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D6E1D">
      <w:pPr>
        <w:pStyle w:val="23"/>
        <w:spacing w:after="240" w:afterLines="100"/>
        <w:jc w:val="center"/>
        <w:rPr>
          <w:rFonts w:ascii="楷体_GB2312" w:eastAsia="楷体_GB2312" w:cs="Times New Roman"/>
          <w:b/>
          <w:bCs/>
          <w:sz w:val="72"/>
          <w:szCs w:val="72"/>
        </w:rPr>
      </w:pPr>
    </w:p>
    <w:p w14:paraId="7C44A39A">
      <w:pPr>
        <w:pStyle w:val="23"/>
        <w:spacing w:after="240" w:afterLines="100"/>
        <w:jc w:val="center"/>
        <w:rPr>
          <w:rFonts w:ascii="楷体_GB2312" w:eastAsia="楷体_GB2312" w:cs="Times New Roman"/>
          <w:b/>
          <w:bCs/>
          <w:sz w:val="72"/>
          <w:szCs w:val="72"/>
        </w:rPr>
      </w:pPr>
      <w:r>
        <w:rPr>
          <w:rFonts w:hint="eastAsia" w:ascii="楷体_GB2312" w:eastAsia="楷体_GB2312" w:cs="Times New Roman"/>
          <w:b/>
          <w:bCs/>
          <w:sz w:val="72"/>
          <w:szCs w:val="72"/>
        </w:rPr>
        <w:t>梧州</w:t>
      </w:r>
      <w:r>
        <w:rPr>
          <w:rFonts w:ascii="楷体_GB2312" w:eastAsia="楷体_GB2312" w:cs="Times New Roman"/>
          <w:b/>
          <w:bCs/>
          <w:sz w:val="72"/>
          <w:szCs w:val="72"/>
        </w:rPr>
        <w:t>学院</w:t>
      </w:r>
    </w:p>
    <w:p w14:paraId="5F785007">
      <w:pPr>
        <w:pStyle w:val="23"/>
        <w:spacing w:after="240" w:afterLines="100"/>
        <w:jc w:val="center"/>
        <w:rPr>
          <w:rFonts w:ascii="楷体_GB2312" w:eastAsia="楷体_GB2312" w:cs="Times New Roman"/>
          <w:b/>
          <w:bCs/>
          <w:sz w:val="72"/>
          <w:szCs w:val="72"/>
        </w:rPr>
      </w:pPr>
    </w:p>
    <w:p w14:paraId="73547275">
      <w:pPr>
        <w:pStyle w:val="23"/>
        <w:spacing w:after="240" w:afterLines="100"/>
        <w:jc w:val="center"/>
        <w:rPr>
          <w:rFonts w:hAnsi="宋体"/>
          <w:sz w:val="36"/>
          <w:szCs w:val="36"/>
        </w:rPr>
      </w:pPr>
      <w:r>
        <w:rPr>
          <w:rFonts w:hint="eastAsia" w:ascii="楷体_GB2312" w:eastAsia="楷体_GB2312" w:cs="Times New Roman"/>
          <w:b/>
          <w:bCs/>
          <w:sz w:val="72"/>
          <w:szCs w:val="72"/>
        </w:rPr>
        <w:t>在线询价文件</w:t>
      </w:r>
    </w:p>
    <w:p w14:paraId="323C7CC4">
      <w:pPr>
        <w:pStyle w:val="23"/>
        <w:spacing w:after="240" w:afterLines="100"/>
        <w:ind w:firstLine="1800" w:firstLineChars="500"/>
        <w:jc w:val="left"/>
        <w:rPr>
          <w:rFonts w:hAnsi="宋体"/>
          <w:sz w:val="36"/>
          <w:szCs w:val="36"/>
        </w:rPr>
      </w:pPr>
    </w:p>
    <w:p w14:paraId="02A3A38E">
      <w:pPr>
        <w:pStyle w:val="23"/>
        <w:spacing w:after="240" w:afterLines="100"/>
        <w:ind w:firstLine="1800" w:firstLineChars="500"/>
        <w:jc w:val="left"/>
        <w:rPr>
          <w:rFonts w:hAnsi="宋体"/>
          <w:sz w:val="36"/>
          <w:szCs w:val="36"/>
        </w:rPr>
      </w:pPr>
    </w:p>
    <w:p w14:paraId="6BA3E65A">
      <w:pPr>
        <w:pStyle w:val="23"/>
        <w:spacing w:after="240" w:afterLines="100"/>
        <w:ind w:left="2505" w:leftChars="250" w:hanging="1980" w:hangingChars="550"/>
        <w:jc w:val="left"/>
        <w:rPr>
          <w:rFonts w:hint="eastAsia" w:hAnsi="宋体" w:eastAsia="宋体"/>
          <w:sz w:val="36"/>
          <w:szCs w:val="36"/>
          <w:lang w:eastAsia="zh-CN"/>
        </w:rPr>
      </w:pPr>
      <w:r>
        <w:rPr>
          <w:rFonts w:hint="eastAsia" w:hAnsi="宋体"/>
          <w:sz w:val="36"/>
          <w:szCs w:val="36"/>
        </w:rPr>
        <w:t>项目名称：服装与服饰设计一流本科专业实验室（绘图桌）</w:t>
      </w:r>
    </w:p>
    <w:p w14:paraId="610BCE49">
      <w:pPr>
        <w:pStyle w:val="23"/>
        <w:ind w:firstLine="540" w:firstLineChars="150"/>
        <w:jc w:val="left"/>
        <w:rPr>
          <w:rFonts w:hAnsi="宋体"/>
          <w:sz w:val="36"/>
          <w:szCs w:val="36"/>
        </w:rPr>
      </w:pPr>
      <w:r>
        <w:rPr>
          <w:rFonts w:hint="eastAsia" w:hAnsi="宋体"/>
          <w:sz w:val="36"/>
          <w:szCs w:val="36"/>
        </w:rPr>
        <w:t>项目编号：</w:t>
      </w:r>
    </w:p>
    <w:p w14:paraId="105F3A3D">
      <w:pPr>
        <w:pStyle w:val="23"/>
        <w:spacing w:before="2880" w:beforeLines="1200" w:after="240" w:afterLines="100"/>
        <w:jc w:val="center"/>
        <w:rPr>
          <w:rFonts w:hAnsi="宋体"/>
          <w:sz w:val="36"/>
          <w:szCs w:val="36"/>
        </w:rPr>
      </w:pPr>
      <w:r>
        <w:rPr>
          <w:rFonts w:hint="eastAsia" w:hAnsi="宋体"/>
          <w:sz w:val="36"/>
          <w:szCs w:val="36"/>
        </w:rPr>
        <w:t>梧州学院国有资产</w:t>
      </w:r>
      <w:r>
        <w:rPr>
          <w:rFonts w:hAnsi="宋体"/>
          <w:sz w:val="36"/>
          <w:szCs w:val="36"/>
        </w:rPr>
        <w:t>管理处</w:t>
      </w:r>
    </w:p>
    <w:p w14:paraId="617AD799">
      <w:pPr>
        <w:pStyle w:val="23"/>
        <w:ind w:firstLine="3600" w:firstLineChars="1000"/>
        <w:rPr>
          <w:rFonts w:hAnsi="宋体"/>
          <w:sz w:val="30"/>
          <w:szCs w:val="30"/>
        </w:rPr>
      </w:pPr>
      <w:r>
        <w:rPr>
          <w:rFonts w:hAnsi="宋体"/>
          <w:sz w:val="36"/>
          <w:szCs w:val="36"/>
        </w:rPr>
        <w:t>202</w:t>
      </w:r>
      <w:r>
        <w:rPr>
          <w:rFonts w:hint="eastAsia" w:hAnsi="宋体"/>
          <w:sz w:val="36"/>
          <w:szCs w:val="36"/>
          <w:lang w:val="en-US" w:eastAsia="zh-CN"/>
        </w:rPr>
        <w:t>4</w:t>
      </w:r>
      <w:r>
        <w:rPr>
          <w:rFonts w:hAnsi="宋体"/>
          <w:sz w:val="36"/>
          <w:szCs w:val="36"/>
        </w:rPr>
        <w:t>年</w:t>
      </w:r>
      <w:r>
        <w:rPr>
          <w:rFonts w:hint="eastAsia" w:hAnsi="宋体"/>
          <w:sz w:val="36"/>
          <w:szCs w:val="36"/>
          <w:lang w:val="en-US" w:eastAsia="zh-CN"/>
        </w:rPr>
        <w:t>7</w:t>
      </w:r>
      <w:r>
        <w:rPr>
          <w:rFonts w:hAnsi="宋体"/>
          <w:sz w:val="36"/>
          <w:szCs w:val="36"/>
        </w:rPr>
        <w:t>月</w:t>
      </w:r>
      <w:r>
        <w:rPr>
          <w:rFonts w:hAnsi="宋体"/>
          <w:b/>
          <w:sz w:val="44"/>
          <w:szCs w:val="44"/>
        </w:rPr>
        <w:br w:type="page"/>
      </w:r>
    </w:p>
    <w:p w14:paraId="3430A890">
      <w:pPr>
        <w:spacing w:line="360" w:lineRule="auto"/>
        <w:jc w:val="center"/>
        <w:rPr>
          <w:rFonts w:ascii="宋体" w:hAnsi="宋体"/>
          <w:b/>
          <w:bCs/>
          <w:sz w:val="44"/>
          <w:szCs w:val="44"/>
        </w:rPr>
      </w:pPr>
      <w:r>
        <w:rPr>
          <w:rFonts w:hint="eastAsia" w:ascii="宋体" w:hAnsi="宋体"/>
          <w:b/>
          <w:bCs/>
          <w:sz w:val="44"/>
          <w:szCs w:val="44"/>
        </w:rPr>
        <w:t>项目需求</w:t>
      </w:r>
    </w:p>
    <w:tbl>
      <w:tblPr>
        <w:tblStyle w:val="4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080"/>
        <w:gridCol w:w="690"/>
        <w:gridCol w:w="1124"/>
        <w:gridCol w:w="5814"/>
        <w:gridCol w:w="688"/>
      </w:tblGrid>
      <w:tr w14:paraId="2A39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27474185">
            <w:pPr>
              <w:spacing w:line="360" w:lineRule="auto"/>
              <w:rPr>
                <w:rFonts w:ascii="宋体" w:hAnsi="宋体"/>
                <w:b/>
                <w:i/>
                <w:szCs w:val="21"/>
              </w:rPr>
            </w:pPr>
            <w:r>
              <w:rPr>
                <w:rFonts w:ascii="宋体" w:hAnsi="宋体"/>
                <w:b/>
                <w:iCs/>
                <w:szCs w:val="21"/>
              </w:rPr>
              <w:t>一、项目要求及技术需求</w:t>
            </w:r>
          </w:p>
        </w:tc>
      </w:tr>
      <w:tr w14:paraId="2FD2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dxa"/>
            <w:tcBorders>
              <w:top w:val="single" w:color="auto" w:sz="4" w:space="0"/>
              <w:left w:val="single" w:color="auto" w:sz="4" w:space="0"/>
              <w:bottom w:val="single" w:color="auto" w:sz="4" w:space="0"/>
              <w:right w:val="single" w:color="auto" w:sz="4" w:space="0"/>
            </w:tcBorders>
            <w:vAlign w:val="center"/>
          </w:tcPr>
          <w:p w14:paraId="579B1BE5">
            <w:pPr>
              <w:jc w:val="center"/>
              <w:rPr>
                <w:rFonts w:ascii="宋体" w:hAnsi="宋体"/>
                <w:b/>
                <w:iCs/>
                <w:szCs w:val="21"/>
              </w:rPr>
            </w:pPr>
            <w:r>
              <w:rPr>
                <w:rFonts w:hint="eastAsia" w:ascii="宋体" w:hAnsi="宋体"/>
                <w:b/>
                <w:iCs/>
                <w:szCs w:val="21"/>
              </w:rPr>
              <w:t>项</w:t>
            </w:r>
          </w:p>
          <w:p w14:paraId="741BDCFA">
            <w:pPr>
              <w:jc w:val="center"/>
              <w:rPr>
                <w:rFonts w:ascii="宋体" w:hAnsi="宋体"/>
                <w:b/>
                <w:iCs/>
                <w:szCs w:val="21"/>
              </w:rPr>
            </w:pPr>
            <w:r>
              <w:rPr>
                <w:rFonts w:hint="eastAsia" w:ascii="宋体" w:hAnsi="宋体"/>
                <w:b/>
                <w:iCs/>
                <w:szCs w:val="21"/>
              </w:rPr>
              <w:t>号</w:t>
            </w:r>
          </w:p>
        </w:tc>
        <w:tc>
          <w:tcPr>
            <w:tcW w:w="1080" w:type="dxa"/>
            <w:tcBorders>
              <w:top w:val="single" w:color="auto" w:sz="4" w:space="0"/>
              <w:left w:val="single" w:color="auto" w:sz="4" w:space="0"/>
              <w:bottom w:val="single" w:color="auto" w:sz="4" w:space="0"/>
              <w:right w:val="single" w:color="auto" w:sz="4" w:space="0"/>
            </w:tcBorders>
            <w:vAlign w:val="center"/>
          </w:tcPr>
          <w:p w14:paraId="4ACD89C9">
            <w:pPr>
              <w:jc w:val="center"/>
              <w:rPr>
                <w:rFonts w:ascii="宋体" w:hAnsi="宋体"/>
                <w:b/>
                <w:iCs/>
                <w:szCs w:val="21"/>
              </w:rPr>
            </w:pPr>
            <w:r>
              <w:rPr>
                <w:rFonts w:hint="eastAsia" w:ascii="宋体" w:hAnsi="宋体"/>
                <w:b/>
                <w:iCs/>
                <w:szCs w:val="21"/>
              </w:rPr>
              <w:t>采购</w:t>
            </w:r>
          </w:p>
          <w:p w14:paraId="3ACFCB04">
            <w:pPr>
              <w:jc w:val="center"/>
              <w:rPr>
                <w:rFonts w:ascii="宋体" w:hAnsi="宋体"/>
                <w:b/>
                <w:iCs/>
                <w:szCs w:val="21"/>
              </w:rPr>
            </w:pPr>
            <w:r>
              <w:rPr>
                <w:rFonts w:hint="eastAsia" w:ascii="宋体" w:hAnsi="宋体"/>
                <w:b/>
                <w:iCs/>
                <w:szCs w:val="21"/>
              </w:rPr>
              <w:t>标的</w:t>
            </w:r>
          </w:p>
        </w:tc>
        <w:tc>
          <w:tcPr>
            <w:tcW w:w="690" w:type="dxa"/>
            <w:tcBorders>
              <w:top w:val="single" w:color="auto" w:sz="4" w:space="0"/>
              <w:left w:val="single" w:color="auto" w:sz="4" w:space="0"/>
              <w:bottom w:val="single" w:color="auto" w:sz="4" w:space="0"/>
              <w:right w:val="single" w:color="auto" w:sz="4" w:space="0"/>
            </w:tcBorders>
            <w:vAlign w:val="center"/>
          </w:tcPr>
          <w:p w14:paraId="32AA9E0E">
            <w:pPr>
              <w:jc w:val="center"/>
              <w:rPr>
                <w:rFonts w:ascii="宋体" w:hAnsi="宋体"/>
                <w:b/>
                <w:iCs/>
                <w:szCs w:val="21"/>
              </w:rPr>
            </w:pPr>
            <w:r>
              <w:rPr>
                <w:rFonts w:hint="eastAsia" w:ascii="宋体" w:hAnsi="宋体"/>
                <w:b/>
                <w:iCs/>
                <w:szCs w:val="21"/>
              </w:rPr>
              <w:t>数量</w:t>
            </w:r>
          </w:p>
          <w:p w14:paraId="6C65022F">
            <w:pPr>
              <w:jc w:val="center"/>
              <w:rPr>
                <w:rFonts w:ascii="宋体" w:hAnsi="宋体"/>
                <w:b/>
                <w:iCs/>
                <w:szCs w:val="21"/>
              </w:rPr>
            </w:pPr>
            <w:r>
              <w:rPr>
                <w:rFonts w:hint="eastAsia" w:ascii="宋体" w:hAnsi="宋体"/>
                <w:b/>
                <w:iCs/>
                <w:szCs w:val="21"/>
              </w:rPr>
              <w:t>单位</w:t>
            </w:r>
          </w:p>
        </w:tc>
        <w:tc>
          <w:tcPr>
            <w:tcW w:w="1124" w:type="dxa"/>
            <w:tcBorders>
              <w:top w:val="single" w:color="auto" w:sz="4" w:space="0"/>
              <w:left w:val="single" w:color="auto" w:sz="4" w:space="0"/>
              <w:bottom w:val="single" w:color="auto" w:sz="4" w:space="0"/>
              <w:right w:val="single" w:color="auto" w:sz="4" w:space="0"/>
            </w:tcBorders>
            <w:vAlign w:val="center"/>
          </w:tcPr>
          <w:p w14:paraId="7C224063">
            <w:pPr>
              <w:jc w:val="center"/>
              <w:rPr>
                <w:rFonts w:ascii="宋体" w:hAnsi="宋体"/>
                <w:b/>
                <w:bCs/>
                <w:iCs/>
              </w:rPr>
            </w:pPr>
            <w:r>
              <w:rPr>
                <w:rFonts w:hint="eastAsia" w:ascii="宋体" w:hAnsi="宋体"/>
                <w:b/>
                <w:bCs/>
                <w:iCs/>
              </w:rPr>
              <w:t>推荐品牌及</w:t>
            </w:r>
            <w:r>
              <w:rPr>
                <w:rFonts w:ascii="宋体" w:hAnsi="宋体"/>
                <w:b/>
                <w:bCs/>
                <w:iCs/>
              </w:rPr>
              <w:t>型号</w:t>
            </w:r>
          </w:p>
        </w:tc>
        <w:tc>
          <w:tcPr>
            <w:tcW w:w="5814" w:type="dxa"/>
            <w:tcBorders>
              <w:top w:val="single" w:color="auto" w:sz="4" w:space="0"/>
              <w:left w:val="single" w:color="auto" w:sz="4" w:space="0"/>
              <w:bottom w:val="single" w:color="auto" w:sz="4" w:space="0"/>
              <w:right w:val="single" w:color="auto" w:sz="4" w:space="0"/>
            </w:tcBorders>
            <w:vAlign w:val="center"/>
          </w:tcPr>
          <w:p w14:paraId="21CED135">
            <w:pPr>
              <w:jc w:val="center"/>
              <w:rPr>
                <w:rFonts w:ascii="宋体" w:hAnsi="宋体"/>
                <w:b/>
                <w:bCs/>
                <w:iCs/>
              </w:rPr>
            </w:pPr>
            <w:r>
              <w:rPr>
                <w:rFonts w:hint="eastAsia" w:ascii="宋体" w:hAnsi="宋体"/>
                <w:b/>
                <w:bCs/>
                <w:iCs/>
              </w:rPr>
              <w:t>主要</w:t>
            </w:r>
            <w:r>
              <w:rPr>
                <w:rFonts w:ascii="宋体" w:hAnsi="宋体"/>
                <w:b/>
                <w:bCs/>
                <w:iCs/>
              </w:rPr>
              <w:t>技术参数及性能（配置）要求</w:t>
            </w:r>
          </w:p>
        </w:tc>
        <w:tc>
          <w:tcPr>
            <w:tcW w:w="688" w:type="dxa"/>
            <w:tcBorders>
              <w:top w:val="single" w:color="auto" w:sz="4" w:space="0"/>
              <w:left w:val="single" w:color="auto" w:sz="4" w:space="0"/>
              <w:bottom w:val="single" w:color="auto" w:sz="4" w:space="0"/>
              <w:right w:val="single" w:color="auto" w:sz="4" w:space="0"/>
            </w:tcBorders>
            <w:vAlign w:val="center"/>
          </w:tcPr>
          <w:p w14:paraId="5AA6D52E">
            <w:pPr>
              <w:jc w:val="center"/>
              <w:rPr>
                <w:rFonts w:ascii="宋体" w:hAnsi="宋体"/>
                <w:b/>
                <w:bCs/>
                <w:iCs/>
              </w:rPr>
            </w:pPr>
            <w:r>
              <w:rPr>
                <w:rFonts w:hint="eastAsia" w:ascii="宋体" w:hAnsi="宋体"/>
                <w:b/>
                <w:bCs/>
                <w:iCs/>
              </w:rPr>
              <w:t>质保期要求</w:t>
            </w:r>
          </w:p>
        </w:tc>
      </w:tr>
      <w:tr w14:paraId="218B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5" w:type="dxa"/>
            <w:tcBorders>
              <w:top w:val="single" w:color="auto" w:sz="4" w:space="0"/>
              <w:left w:val="single" w:color="auto" w:sz="4" w:space="0"/>
              <w:bottom w:val="single" w:color="auto" w:sz="4" w:space="0"/>
              <w:right w:val="single" w:color="auto" w:sz="4" w:space="0"/>
            </w:tcBorders>
            <w:vAlign w:val="center"/>
          </w:tcPr>
          <w:p w14:paraId="7D11353A">
            <w:pPr>
              <w:jc w:val="center"/>
              <w:rPr>
                <w:rFonts w:hint="eastAsia" w:ascii="微软雅黑" w:hAnsi="微软雅黑" w:eastAsia="微软雅黑"/>
                <w:color w:val="000000"/>
                <w:szCs w:val="21"/>
                <w:lang w:val="en-US" w:eastAsia="zh-CN"/>
              </w:rPr>
            </w:pPr>
            <w:r>
              <w:rPr>
                <w:rFonts w:hint="eastAsia" w:ascii="宋体" w:hAnsi="宋体" w:eastAsia="宋体" w:cs="宋体"/>
                <w:color w:val="000000"/>
                <w:szCs w:val="21"/>
                <w:lang w:val="en-US" w:eastAsia="zh-CN"/>
              </w:rPr>
              <w:t>1</w:t>
            </w:r>
          </w:p>
        </w:tc>
        <w:tc>
          <w:tcPr>
            <w:tcW w:w="1080" w:type="dxa"/>
            <w:tcBorders>
              <w:top w:val="single" w:color="auto" w:sz="4" w:space="0"/>
              <w:left w:val="single" w:color="auto" w:sz="4" w:space="0"/>
              <w:bottom w:val="single" w:color="auto" w:sz="4" w:space="0"/>
              <w:right w:val="single" w:color="auto" w:sz="4" w:space="0"/>
            </w:tcBorders>
            <w:vAlign w:val="center"/>
          </w:tcPr>
          <w:p w14:paraId="51A9FA69">
            <w:pPr>
              <w:jc w:val="left"/>
              <w:rPr>
                <w:rFonts w:ascii="微软雅黑" w:hAnsi="微软雅黑" w:eastAsia="微软雅黑"/>
                <w:color w:val="000000"/>
                <w:szCs w:val="21"/>
              </w:rPr>
            </w:pPr>
            <w:r>
              <w:rPr>
                <w:rFonts w:hint="eastAsia" w:ascii="微软雅黑" w:hAnsi="微软雅黑" w:eastAsia="微软雅黑"/>
                <w:color w:val="000000"/>
                <w:szCs w:val="21"/>
              </w:rPr>
              <w:t>绘图桌</w:t>
            </w:r>
          </w:p>
        </w:tc>
        <w:tc>
          <w:tcPr>
            <w:tcW w:w="690" w:type="dxa"/>
            <w:tcBorders>
              <w:top w:val="single" w:color="auto" w:sz="4" w:space="0"/>
              <w:left w:val="single" w:color="auto" w:sz="4" w:space="0"/>
              <w:bottom w:val="single" w:color="auto" w:sz="4" w:space="0"/>
              <w:right w:val="single" w:color="auto" w:sz="4" w:space="0"/>
            </w:tcBorders>
            <w:vAlign w:val="center"/>
          </w:tcPr>
          <w:p w14:paraId="471A5708">
            <w:pPr>
              <w:jc w:val="center"/>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12个</w:t>
            </w:r>
          </w:p>
        </w:tc>
        <w:tc>
          <w:tcPr>
            <w:tcW w:w="1124" w:type="dxa"/>
            <w:tcBorders>
              <w:top w:val="single" w:color="auto" w:sz="4" w:space="0"/>
              <w:left w:val="single" w:color="auto" w:sz="4" w:space="0"/>
              <w:bottom w:val="single" w:color="auto" w:sz="4" w:space="0"/>
              <w:right w:val="single" w:color="auto" w:sz="4" w:space="0"/>
            </w:tcBorders>
            <w:vAlign w:val="center"/>
          </w:tcPr>
          <w:p w14:paraId="09BA7252"/>
        </w:tc>
        <w:tc>
          <w:tcPr>
            <w:tcW w:w="5814" w:type="dxa"/>
            <w:tcBorders>
              <w:top w:val="single" w:color="auto" w:sz="4" w:space="0"/>
              <w:left w:val="single" w:color="auto" w:sz="4" w:space="0"/>
              <w:bottom w:val="single" w:color="auto" w:sz="4" w:space="0"/>
              <w:right w:val="single" w:color="auto" w:sz="4" w:space="0"/>
            </w:tcBorders>
            <w:vAlign w:val="center"/>
          </w:tcPr>
          <w:p w14:paraId="4AB9DCDD">
            <w:pPr>
              <w:numPr>
                <w:ilvl w:val="0"/>
                <w:numId w:val="7"/>
              </w:numPr>
              <w:ind w:left="425" w:leftChars="0" w:hanging="425" w:firstLineChars="0"/>
              <w:rPr>
                <w:rFonts w:hint="eastAsia"/>
              </w:rPr>
            </w:pPr>
            <w:r>
              <w:rPr>
                <w:rFonts w:hint="eastAsia"/>
              </w:rPr>
              <w:t>整体尺寸：长2400mm×宽1200mm×高750mm，面板50mm厚。</w:t>
            </w:r>
            <w:bookmarkStart w:id="3" w:name="_GoBack"/>
            <w:bookmarkEnd w:id="3"/>
          </w:p>
          <w:p w14:paraId="123FABE8">
            <w:pPr>
              <w:numPr>
                <w:ilvl w:val="0"/>
                <w:numId w:val="7"/>
              </w:numPr>
              <w:ind w:left="425" w:leftChars="0" w:hanging="425" w:firstLineChars="0"/>
              <w:rPr>
                <w:rFonts w:hint="eastAsia"/>
              </w:rPr>
            </w:pPr>
            <w:r>
              <w:rPr>
                <w:rFonts w:hint="eastAsia"/>
              </w:rPr>
              <w:t>板材：E1级多层实木板，免漆工艺，无异味，细致封边，耐磨耐用。</w:t>
            </w:r>
          </w:p>
          <w:p w14:paraId="2CAB8E00">
            <w:pPr>
              <w:numPr>
                <w:ilvl w:val="0"/>
                <w:numId w:val="7"/>
              </w:numPr>
              <w:ind w:left="425" w:leftChars="0" w:hanging="425" w:firstLineChars="0"/>
              <w:rPr>
                <w:rFonts w:hint="eastAsia"/>
              </w:rPr>
            </w:pPr>
            <w:r>
              <w:rPr>
                <w:rFonts w:hint="eastAsia"/>
              </w:rPr>
              <w:t>脚架：脚架宽度不低于60mm×60mm，黑色金属，不易生锈，稳固耐用</w:t>
            </w:r>
            <w:r>
              <w:rPr>
                <w:rFonts w:hint="eastAsia"/>
                <w:lang w:eastAsia="zh-CN"/>
              </w:rPr>
              <w:t>，</w:t>
            </w:r>
            <w:r>
              <w:rPr>
                <w:rFonts w:hint="eastAsia"/>
                <w:lang w:val="en-US" w:eastAsia="zh-CN"/>
              </w:rPr>
              <w:t>桌角</w:t>
            </w:r>
            <w:r>
              <w:rPr>
                <w:rFonts w:hint="eastAsia"/>
                <w:lang w:eastAsia="zh-CN"/>
              </w:rPr>
              <w:t>配圆形螺丝杆脚垫</w:t>
            </w:r>
            <w:r>
              <w:rPr>
                <w:rFonts w:hint="eastAsia"/>
              </w:rPr>
              <w:t>。</w:t>
            </w:r>
          </w:p>
          <w:p w14:paraId="75F7A0F4">
            <w:pPr>
              <w:numPr>
                <w:ilvl w:val="0"/>
                <w:numId w:val="7"/>
              </w:numPr>
              <w:ind w:left="425" w:leftChars="0" w:hanging="425" w:firstLineChars="0"/>
              <w:rPr>
                <w:rFonts w:hint="eastAsia"/>
              </w:rPr>
            </w:pPr>
            <w:r>
              <w:rPr>
                <w:rFonts w:hint="eastAsia"/>
              </w:rPr>
              <w:t>五金：精选优质五金配件，连接紧密，不易松动。</w:t>
            </w:r>
          </w:p>
          <w:p w14:paraId="6FD65842">
            <w:pPr>
              <w:numPr>
                <w:ilvl w:val="0"/>
                <w:numId w:val="7"/>
              </w:numPr>
              <w:ind w:left="425" w:leftChars="0" w:hanging="425" w:firstLineChars="0"/>
              <w:rPr>
                <w:rFonts w:hint="eastAsia"/>
              </w:rPr>
            </w:pPr>
            <w:r>
              <w:rPr>
                <w:rFonts w:hint="eastAsia"/>
                <w:lang w:val="en-US" w:eastAsia="zh-CN"/>
              </w:rPr>
              <w:t>其他</w:t>
            </w:r>
            <w:r>
              <w:rPr>
                <w:rFonts w:hint="eastAsia"/>
              </w:rPr>
              <w:t>：</w:t>
            </w:r>
            <w:r>
              <w:rPr>
                <w:rFonts w:hint="eastAsia"/>
                <w:lang w:val="en-US" w:eastAsia="zh-CN"/>
              </w:rPr>
              <w:t>中标供应商要与甲沟通好制作方案，待</w:t>
            </w:r>
            <w:r>
              <w:rPr>
                <w:rFonts w:hint="eastAsia"/>
              </w:rPr>
              <w:t>甲方</w:t>
            </w:r>
            <w:r>
              <w:rPr>
                <w:rFonts w:hint="eastAsia"/>
                <w:lang w:val="en-US" w:eastAsia="zh-CN"/>
              </w:rPr>
              <w:t>确定后方可制作，效果图</w:t>
            </w:r>
            <w:r>
              <w:rPr>
                <w:rFonts w:hint="eastAsia"/>
              </w:rPr>
              <w:t>面板</w:t>
            </w:r>
            <w:r>
              <w:rPr>
                <w:rFonts w:hint="eastAsia"/>
                <w:lang w:val="en-US" w:eastAsia="zh-CN"/>
              </w:rPr>
              <w:t>颜色仅供参考，一切以最终确定的方案为准</w:t>
            </w:r>
            <w:r>
              <w:rPr>
                <w:rFonts w:hint="eastAsia"/>
              </w:rPr>
              <w:t>。</w:t>
            </w:r>
          </w:p>
          <w:p w14:paraId="3DF11383">
            <w:pPr>
              <w:pStyle w:val="2"/>
              <w:numPr>
                <w:ilvl w:val="0"/>
                <w:numId w:val="0"/>
              </w:numPr>
              <w:ind w:right="1470" w:rightChars="700"/>
              <w:rPr>
                <w:rFonts w:hint="default" w:eastAsia="宋体"/>
                <w:lang w:val="en-US" w:eastAsia="zh-CN"/>
              </w:rPr>
            </w:pPr>
            <w:r>
              <w:rPr>
                <w:rFonts w:hint="default" w:eastAsia="宋体"/>
                <w:lang w:val="en-US" w:eastAsia="zh-CN"/>
              </w:rPr>
              <w:drawing>
                <wp:inline distT="0" distB="0" distL="114300" distR="114300">
                  <wp:extent cx="3543935" cy="2658110"/>
                  <wp:effectExtent l="0" t="0" r="18415" b="8890"/>
                  <wp:docPr id="1" name="图片 1" descr="绘图桌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桌效果图"/>
                          <pic:cNvPicPr>
                            <a:picLocks noChangeAspect="1"/>
                          </pic:cNvPicPr>
                        </pic:nvPicPr>
                        <pic:blipFill>
                          <a:blip r:embed="rId6"/>
                          <a:stretch>
                            <a:fillRect/>
                          </a:stretch>
                        </pic:blipFill>
                        <pic:spPr>
                          <a:xfrm>
                            <a:off x="0" y="0"/>
                            <a:ext cx="3543935" cy="2658110"/>
                          </a:xfrm>
                          <a:prstGeom prst="rect">
                            <a:avLst/>
                          </a:prstGeom>
                        </pic:spPr>
                      </pic:pic>
                    </a:graphicData>
                  </a:graphic>
                </wp:inline>
              </w:drawing>
            </w:r>
          </w:p>
          <w:p w14:paraId="1C8BD05A">
            <w:pPr>
              <w:pStyle w:val="2"/>
              <w:numPr>
                <w:ilvl w:val="0"/>
                <w:numId w:val="0"/>
              </w:numPr>
              <w:ind w:right="1470" w:rightChars="700"/>
              <w:rPr>
                <w:rFonts w:hint="default" w:eastAsia="宋体"/>
                <w:lang w:val="en-US" w:eastAsia="zh-CN"/>
              </w:rPr>
            </w:pPr>
            <w:r>
              <w:rPr>
                <w:rFonts w:hint="default" w:eastAsia="宋体"/>
                <w:lang w:val="en-US" w:eastAsia="zh-CN"/>
              </w:rPr>
              <w:drawing>
                <wp:inline distT="0" distB="0" distL="114300" distR="114300">
                  <wp:extent cx="3543935" cy="2658110"/>
                  <wp:effectExtent l="0" t="0" r="18415" b="8890"/>
                  <wp:docPr id="7" name="图片 7" descr="绘图桌底部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绘图桌底部效果图"/>
                          <pic:cNvPicPr>
                            <a:picLocks noChangeAspect="1"/>
                          </pic:cNvPicPr>
                        </pic:nvPicPr>
                        <pic:blipFill>
                          <a:blip r:embed="rId7"/>
                          <a:stretch>
                            <a:fillRect/>
                          </a:stretch>
                        </pic:blipFill>
                        <pic:spPr>
                          <a:xfrm>
                            <a:off x="0" y="0"/>
                            <a:ext cx="3543935" cy="2658110"/>
                          </a:xfrm>
                          <a:prstGeom prst="rect">
                            <a:avLst/>
                          </a:prstGeom>
                        </pic:spPr>
                      </pic:pic>
                    </a:graphicData>
                  </a:graphic>
                </wp:inline>
              </w:drawing>
            </w:r>
          </w:p>
        </w:tc>
        <w:tc>
          <w:tcPr>
            <w:tcW w:w="688" w:type="dxa"/>
            <w:tcBorders>
              <w:top w:val="single" w:color="auto" w:sz="4" w:space="0"/>
              <w:left w:val="single" w:color="auto" w:sz="4" w:space="0"/>
              <w:bottom w:val="single" w:color="auto" w:sz="4" w:space="0"/>
              <w:right w:val="single" w:color="auto" w:sz="4" w:space="0"/>
            </w:tcBorders>
            <w:vAlign w:val="center"/>
          </w:tcPr>
          <w:p w14:paraId="782DA2EB">
            <w:pPr>
              <w:jc w:val="center"/>
              <w:rPr>
                <w:rFonts w:hint="eastAsia" w:ascii="微软雅黑" w:hAnsi="微软雅黑" w:eastAsia="微软雅黑"/>
                <w:color w:val="000000"/>
                <w:szCs w:val="21"/>
                <w:lang w:val="en-US" w:eastAsia="zh-CN"/>
              </w:rPr>
            </w:pPr>
            <w:r>
              <w:rPr>
                <w:rFonts w:hint="eastAsia" w:ascii="宋体" w:hAnsi="宋体" w:cs="宋体"/>
                <w:color w:val="000000"/>
                <w:szCs w:val="21"/>
                <w:highlight w:val="none"/>
                <w:lang w:val="en-US" w:eastAsia="zh-CN"/>
              </w:rPr>
              <w:t>1</w:t>
            </w:r>
            <w:r>
              <w:rPr>
                <w:rFonts w:hint="eastAsia" w:ascii="宋体" w:hAnsi="宋体" w:eastAsia="宋体" w:cs="宋体"/>
                <w:color w:val="000000"/>
                <w:szCs w:val="21"/>
                <w:highlight w:val="none"/>
                <w:lang w:val="en-US" w:eastAsia="zh-CN"/>
              </w:rPr>
              <w:t>年</w:t>
            </w:r>
          </w:p>
        </w:tc>
      </w:tr>
      <w:tr w14:paraId="4591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851" w:type="dxa"/>
            <w:gridSpan w:val="6"/>
            <w:tcBorders>
              <w:top w:val="single" w:color="auto" w:sz="4" w:space="0"/>
              <w:left w:val="single" w:color="auto" w:sz="4" w:space="0"/>
              <w:bottom w:val="single" w:color="auto" w:sz="4" w:space="0"/>
              <w:right w:val="single" w:color="auto" w:sz="4" w:space="0"/>
            </w:tcBorders>
            <w:vAlign w:val="center"/>
          </w:tcPr>
          <w:p w14:paraId="5E97CD0E">
            <w:pPr>
              <w:widowControl/>
              <w:jc w:val="left"/>
              <w:rPr>
                <w:rFonts w:hint="eastAsia" w:ascii="宋体" w:hAnsi="Courier New" w:eastAsia="宋体" w:cs="Courier New"/>
                <w:bCs/>
                <w:szCs w:val="22"/>
                <w:lang w:eastAsia="zh-CN"/>
              </w:rPr>
            </w:pPr>
            <w:r>
              <w:rPr>
                <w:rFonts w:hint="eastAsia" w:ascii="微软雅黑" w:hAnsi="微软雅黑" w:eastAsia="微软雅黑" w:cs="宋体"/>
                <w:color w:val="000000"/>
                <w:szCs w:val="21"/>
              </w:rPr>
              <w:t>交货期：</w:t>
            </w:r>
            <w:r>
              <w:rPr>
                <w:rFonts w:hint="eastAsia" w:hAnsi="宋体" w:cs="Arial"/>
              </w:rPr>
              <w:t>合同签</w:t>
            </w:r>
            <w:r>
              <w:rPr>
                <w:rFonts w:hint="eastAsia" w:ascii="宋体" w:hAnsi="宋体" w:eastAsia="宋体" w:cs="宋体"/>
              </w:rPr>
              <w:t>订之日起</w:t>
            </w:r>
            <w:r>
              <w:rPr>
                <w:rFonts w:hint="eastAsia" w:ascii="宋体" w:hAnsi="宋体" w:eastAsia="宋体" w:cs="宋体"/>
                <w:color w:val="auto"/>
                <w:u w:val="single"/>
                <w:lang w:val="en-US" w:eastAsia="zh-CN"/>
              </w:rPr>
              <w:t>10</w:t>
            </w:r>
            <w:r>
              <w:rPr>
                <w:rFonts w:hint="eastAsia" w:ascii="宋体" w:hAnsi="宋体" w:eastAsia="宋体" w:cs="宋体"/>
                <w:color w:val="auto"/>
                <w:u w:val="single"/>
              </w:rPr>
              <w:t>个工作日</w:t>
            </w:r>
            <w:r>
              <w:rPr>
                <w:rFonts w:hint="eastAsia" w:ascii="宋体" w:hAnsi="宋体" w:eastAsia="宋体" w:cs="宋体"/>
                <w:color w:val="auto"/>
              </w:rPr>
              <w:t>内</w:t>
            </w:r>
          </w:p>
        </w:tc>
      </w:tr>
      <w:tr w14:paraId="50FB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851" w:type="dxa"/>
            <w:gridSpan w:val="6"/>
            <w:shd w:val="clear" w:color="000000" w:fill="FFFFFF"/>
            <w:vAlign w:val="center"/>
          </w:tcPr>
          <w:p w14:paraId="2D700C84">
            <w:pPr>
              <w:spacing w:line="360" w:lineRule="auto"/>
              <w:rPr>
                <w:rFonts w:ascii="宋体" w:hAnsi="宋体" w:cs="宋体"/>
                <w:b/>
                <w:kern w:val="0"/>
                <w:szCs w:val="21"/>
              </w:rPr>
            </w:pPr>
            <w:r>
              <w:rPr>
                <w:rFonts w:hint="eastAsia" w:ascii="宋体" w:hAnsi="宋体"/>
                <w:b/>
                <w:iCs/>
                <w:szCs w:val="21"/>
              </w:rPr>
              <w:t>二、商务要求表</w:t>
            </w:r>
          </w:p>
        </w:tc>
      </w:tr>
      <w:tr w14:paraId="3A6E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63059980">
            <w:pPr>
              <w:spacing w:line="360" w:lineRule="auto"/>
              <w:rPr>
                <w:rFonts w:ascii="宋体" w:hAnsi="宋体"/>
                <w:b/>
                <w:iCs/>
                <w:szCs w:val="21"/>
              </w:rPr>
            </w:pPr>
            <w:r>
              <w:rPr>
                <w:rFonts w:hint="eastAsia" w:ascii="宋体" w:hAnsi="宋体"/>
                <w:b/>
                <w:iCs/>
                <w:szCs w:val="21"/>
              </w:rPr>
              <w:t>报价</w:t>
            </w:r>
            <w:r>
              <w:rPr>
                <w:rFonts w:ascii="宋体" w:hAnsi="宋体"/>
                <w:b/>
                <w:iCs/>
                <w:szCs w:val="21"/>
              </w:rPr>
              <w:t>要求</w:t>
            </w:r>
          </w:p>
        </w:tc>
        <w:tc>
          <w:tcPr>
            <w:tcW w:w="8316" w:type="dxa"/>
            <w:gridSpan w:val="4"/>
            <w:shd w:val="clear" w:color="000000" w:fill="FFFFFF"/>
            <w:vAlign w:val="center"/>
          </w:tcPr>
          <w:p w14:paraId="70EE2043">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rPr>
            </w:pPr>
            <w:r>
              <w:rPr>
                <w:rFonts w:hint="eastAsia"/>
              </w:rPr>
              <w:t>供应商报价时必须响应本文件的“项目要求及技术需求”，否则报价无效。</w:t>
            </w:r>
          </w:p>
          <w:p w14:paraId="0C479463">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rPr>
            </w:pPr>
            <w:r>
              <w:rPr>
                <w:rFonts w:hint="eastAsia"/>
              </w:rPr>
              <w:t>供应商报价时所投产品的参数必须与询价文件里的需求参数一致或者优于询价文件里的需求参数，如发生供应商在响应文件里对本次采购项目需求参数全部响应，但实际供货时发现所投产品规格及参数不符合采购需求参数，采购人有权要求供应商更换为符合本次采购需求参数的产品，也有权取消成交供应商资格，所产生的一切后果由供应商自行负责。</w:t>
            </w:r>
          </w:p>
          <w:p w14:paraId="776C36D4">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rPr>
            </w:pPr>
            <w:r>
              <w:rPr>
                <w:rFonts w:hint="eastAsia"/>
              </w:rPr>
              <w:t>本项目为总价包干，竞标报价包含货物、服务、货物标准附件、备品备件、专用工具、设备安装辅材、施工辅材、包装、运输、装卸、保险、货到就位的各种费用以及安装、调试等本文件所列设备材料、功能配置需进行补充完善才能完成本项目的或实际采购中产品材料、功能配置有任何遗漏的费用（含本项目需要但本文件中未列出的设备材料、功能配置）、税金、验收检测费、合理利润、售后服务、技术培训及其他所有成本费用，以及合同明示或暗示的所有责任、义务和一般风险等一切费用。</w:t>
            </w:r>
          </w:p>
          <w:p w14:paraId="578125FB">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425" w:leftChars="0" w:hanging="425" w:firstLineChars="0"/>
              <w:textAlignment w:val="auto"/>
              <w:rPr>
                <w:rFonts w:hint="eastAsia" w:eastAsia="宋体"/>
                <w:lang w:val="en-US" w:eastAsia="zh-CN"/>
              </w:rPr>
            </w:pPr>
            <w:r>
              <w:rPr>
                <w:rFonts w:hint="eastAsia"/>
              </w:rPr>
              <w:t>供应商在报价时必须按附件格式提供响应文件（加盖单位公章）扫描件，否则报价无效。如果不能按时按要求提供，则视为供应商响应无效。</w:t>
            </w:r>
          </w:p>
        </w:tc>
      </w:tr>
      <w:tr w14:paraId="66B8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35" w:type="dxa"/>
            <w:gridSpan w:val="2"/>
            <w:shd w:val="clear" w:color="000000" w:fill="FFFFFF"/>
            <w:vAlign w:val="center"/>
          </w:tcPr>
          <w:p w14:paraId="3716574B">
            <w:pPr>
              <w:spacing w:line="360" w:lineRule="auto"/>
              <w:rPr>
                <w:rFonts w:ascii="宋体" w:hAnsi="宋体"/>
                <w:iCs/>
                <w:szCs w:val="21"/>
              </w:rPr>
            </w:pPr>
            <w:r>
              <w:rPr>
                <w:rFonts w:hint="eastAsia" w:ascii="宋体" w:hAnsi="宋体"/>
                <w:b/>
                <w:iCs/>
                <w:szCs w:val="21"/>
              </w:rPr>
              <w:t>质保期及免费维护期限</w:t>
            </w:r>
          </w:p>
        </w:tc>
        <w:tc>
          <w:tcPr>
            <w:tcW w:w="8316" w:type="dxa"/>
            <w:gridSpan w:val="4"/>
            <w:shd w:val="clear" w:color="000000" w:fill="FFFFFF"/>
            <w:vAlign w:val="center"/>
          </w:tcPr>
          <w:p w14:paraId="4FD5CB0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rPr>
            </w:pPr>
            <w:r>
              <w:rPr>
                <w:rFonts w:hint="eastAsia" w:ascii="宋体" w:hAnsi="宋体" w:eastAsia="宋体" w:cs="宋体"/>
              </w:rPr>
              <w:t>质保期至少</w:t>
            </w:r>
            <w:r>
              <w:rPr>
                <w:rFonts w:hint="eastAsia" w:ascii="宋体" w:hAnsi="宋体" w:eastAsia="宋体" w:cs="宋体"/>
                <w:color w:val="auto"/>
              </w:rPr>
              <w:t>为</w:t>
            </w:r>
            <w:r>
              <w:rPr>
                <w:rFonts w:hint="eastAsia" w:ascii="宋体" w:hAnsi="宋体" w:cs="宋体"/>
                <w:color w:val="auto"/>
                <w:highlight w:val="none"/>
                <w:u w:val="single"/>
                <w:lang w:val="en-US" w:eastAsia="zh-CN"/>
              </w:rPr>
              <w:t>1</w:t>
            </w:r>
            <w:r>
              <w:rPr>
                <w:rFonts w:hint="eastAsia" w:ascii="宋体" w:hAnsi="宋体" w:eastAsia="宋体" w:cs="宋体"/>
                <w:color w:val="auto"/>
                <w:highlight w:val="none"/>
                <w:u w:val="single"/>
              </w:rPr>
              <w:t>年</w:t>
            </w:r>
            <w:r>
              <w:rPr>
                <w:rFonts w:hint="eastAsia" w:ascii="宋体" w:hAnsi="宋体" w:eastAsia="宋体" w:cs="宋体"/>
                <w:color w:val="auto"/>
              </w:rPr>
              <w:t>（具体以报价文件承诺为准），自通过验收合格之日起至质保期届满且经采购人确认无任何质量问题时止。质保期内，提供免费上门维修服务，免收维修费和配件费，保障正常运行并提供终身技术支持。</w:t>
            </w:r>
          </w:p>
        </w:tc>
      </w:tr>
      <w:tr w14:paraId="7F94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3E42CCEB">
            <w:pPr>
              <w:spacing w:line="360" w:lineRule="auto"/>
              <w:rPr>
                <w:rFonts w:ascii="宋体" w:hAnsi="宋体"/>
                <w:b/>
                <w:iCs/>
                <w:szCs w:val="21"/>
              </w:rPr>
            </w:pPr>
            <w:r>
              <w:rPr>
                <w:rFonts w:hint="eastAsia" w:ascii="宋体" w:hAnsi="宋体"/>
                <w:b/>
                <w:iCs/>
                <w:szCs w:val="21"/>
              </w:rPr>
              <w:t>交货时间</w:t>
            </w:r>
          </w:p>
          <w:p w14:paraId="3053DB69">
            <w:pPr>
              <w:spacing w:line="360" w:lineRule="auto"/>
              <w:rPr>
                <w:rFonts w:ascii="宋体" w:hAnsi="宋体" w:cs="宋体"/>
                <w:iCs/>
                <w:szCs w:val="21"/>
              </w:rPr>
            </w:pPr>
            <w:r>
              <w:rPr>
                <w:rFonts w:hint="eastAsia" w:ascii="宋体" w:hAnsi="宋体"/>
                <w:b/>
                <w:iCs/>
                <w:szCs w:val="21"/>
              </w:rPr>
              <w:t>及地点</w:t>
            </w:r>
          </w:p>
        </w:tc>
        <w:tc>
          <w:tcPr>
            <w:tcW w:w="8316" w:type="dxa"/>
            <w:gridSpan w:val="4"/>
            <w:shd w:val="clear" w:color="000000" w:fill="FFFFFF"/>
            <w:vAlign w:val="center"/>
          </w:tcPr>
          <w:p w14:paraId="4F2AF8EF">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rPr>
              <w:t>供货安装时间：合同签订之日起10个工作日内，供应商须按采购人的要求全部供货调试完毕。如果出现不能按时供货，则视为成交供应商违约，采购人将追究成交供应商违约责任，并按照政府采购管理程序上报监督管理部门。</w:t>
            </w:r>
          </w:p>
          <w:p w14:paraId="6804F450">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rPr>
              <w:t>交货地点：采购人指定地点。供应商须安排专人与采购人对接现场上门送（退、换）货。采用快递、物流寄货给采购人且不安排专人送货上门安装的，采购人一律拒收。</w:t>
            </w:r>
          </w:p>
        </w:tc>
      </w:tr>
      <w:tr w14:paraId="3ED4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5330CA3E">
            <w:pPr>
              <w:spacing w:line="360" w:lineRule="auto"/>
              <w:rPr>
                <w:rFonts w:hint="eastAsia" w:ascii="宋体" w:hAnsi="宋体"/>
                <w:b/>
                <w:iCs/>
                <w:szCs w:val="21"/>
              </w:rPr>
            </w:pPr>
            <w:r>
              <w:rPr>
                <w:rFonts w:hint="eastAsia" w:ascii="宋体" w:hAnsi="宋体"/>
                <w:b/>
                <w:iCs/>
                <w:szCs w:val="21"/>
              </w:rPr>
              <w:t>质量保证</w:t>
            </w:r>
          </w:p>
        </w:tc>
        <w:tc>
          <w:tcPr>
            <w:tcW w:w="8316" w:type="dxa"/>
            <w:gridSpan w:val="4"/>
            <w:shd w:val="clear" w:color="000000" w:fill="FFFFFF"/>
            <w:vAlign w:val="center"/>
          </w:tcPr>
          <w:p w14:paraId="7AB28B48">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425" w:leftChars="0" w:hanging="425" w:firstLineChars="0"/>
              <w:textAlignment w:val="auto"/>
            </w:pPr>
            <w:r>
              <w:rPr>
                <w:rFonts w:hint="eastAsia"/>
                <w:lang w:eastAsia="zh-CN"/>
              </w:rPr>
              <w:t>供应商</w:t>
            </w:r>
            <w:r>
              <w:t>所提供的货物技术规格、技术参数等质量必须</w:t>
            </w:r>
            <w:r>
              <w:rPr>
                <w:rFonts w:hint="eastAsia"/>
                <w:lang w:val="en-US" w:eastAsia="zh-CN"/>
              </w:rPr>
              <w:t>符合</w:t>
            </w:r>
            <w:r>
              <w:t>本次采购要求</w:t>
            </w:r>
            <w:r>
              <w:rPr>
                <w:rFonts w:hint="eastAsia"/>
                <w:lang w:eastAsia="zh-CN"/>
              </w:rPr>
              <w:t>，</w:t>
            </w:r>
            <w:r>
              <w:rPr>
                <w:rFonts w:hint="eastAsia" w:hAnsi="宋体" w:cs="Arial"/>
              </w:rPr>
              <w:t>如发生所供货物</w:t>
            </w:r>
            <w:r>
              <w:t>技术规格、技术参数</w:t>
            </w:r>
            <w:r>
              <w:rPr>
                <w:rFonts w:hint="eastAsia" w:hAnsi="宋体" w:cs="Arial"/>
              </w:rPr>
              <w:t>不</w:t>
            </w:r>
            <w:r>
              <w:rPr>
                <w:rFonts w:hint="eastAsia" w:hAnsi="宋体" w:cs="Arial"/>
                <w:lang w:val="en-US" w:eastAsia="zh-CN"/>
              </w:rPr>
              <w:t>符合采购的参数要求</w:t>
            </w:r>
            <w:r>
              <w:rPr>
                <w:rFonts w:hint="eastAsia" w:hAnsi="宋体" w:cs="Arial"/>
              </w:rPr>
              <w:t>，采购人有权退货或要求成交</w:t>
            </w:r>
            <w:r>
              <w:rPr>
                <w:rFonts w:hint="eastAsia" w:hAnsi="宋体" w:cs="Arial"/>
                <w:lang w:eastAsia="zh-CN"/>
              </w:rPr>
              <w:t>供应商</w:t>
            </w:r>
            <w:r>
              <w:rPr>
                <w:rFonts w:hint="eastAsia" w:hAnsi="宋体" w:cs="Arial"/>
              </w:rPr>
              <w:t>进行更换、补齐，因此造成逾期交货的，所造成的损失由成交供应商承担</w:t>
            </w:r>
            <w:r>
              <w:t>。</w:t>
            </w:r>
          </w:p>
          <w:p w14:paraId="4AB10148">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425" w:leftChars="0" w:hanging="425" w:firstLineChars="0"/>
              <w:textAlignment w:val="auto"/>
              <w:rPr>
                <w:rFonts w:hint="eastAsia" w:hAnsi="宋体" w:cs="Arial"/>
              </w:rPr>
            </w:pPr>
            <w:r>
              <w:rPr>
                <w:rFonts w:hint="eastAsia"/>
                <w:lang w:eastAsia="zh-CN"/>
              </w:rPr>
              <w:t>供应商</w:t>
            </w:r>
            <w:r>
              <w:t>所提供的货物必须是全新、未使用的、正规渠道采购的原装产品，且在正常安装、使用和保养条件下，其使用寿命期内各项指标均达到质量要求。对达不到要求者，需要更换合格产品，</w:t>
            </w:r>
            <w:r>
              <w:rPr>
                <w:rFonts w:hint="eastAsia"/>
                <w:lang w:eastAsia="zh-CN"/>
              </w:rPr>
              <w:t>供应商</w:t>
            </w:r>
            <w:r>
              <w:t>承担所发生的全部费用。</w:t>
            </w:r>
          </w:p>
        </w:tc>
      </w:tr>
      <w:tr w14:paraId="194A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6E1D9314">
            <w:pPr>
              <w:spacing w:line="360" w:lineRule="auto"/>
              <w:rPr>
                <w:rFonts w:ascii="宋体" w:hAnsi="宋体"/>
                <w:b/>
                <w:iCs/>
                <w:szCs w:val="21"/>
              </w:rPr>
            </w:pPr>
            <w:r>
              <w:rPr>
                <w:rFonts w:hint="eastAsia" w:ascii="宋体" w:hAnsi="宋体"/>
                <w:b/>
                <w:iCs/>
                <w:szCs w:val="21"/>
              </w:rPr>
              <w:t>安装与验收</w:t>
            </w:r>
          </w:p>
        </w:tc>
        <w:tc>
          <w:tcPr>
            <w:tcW w:w="8316" w:type="dxa"/>
            <w:gridSpan w:val="4"/>
            <w:shd w:val="clear" w:color="000000" w:fill="FFFFFF"/>
            <w:vAlign w:val="center"/>
          </w:tcPr>
          <w:p w14:paraId="6C164C09">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Ansi="宋体" w:cs="Arial"/>
              </w:rPr>
            </w:pPr>
            <w:r>
              <w:rPr>
                <w:rFonts w:hint="eastAsia" w:ascii="宋体" w:hAnsi="宋体"/>
                <w:bCs/>
                <w:szCs w:val="21"/>
              </w:rPr>
              <w:t>免费送货上门，免费安装、免费调试，免费提供现场技术培训，保证使用人员正常使用货物；其余按报价人承诺进行。</w:t>
            </w:r>
          </w:p>
          <w:p w14:paraId="463AC466">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425" w:leftChars="0" w:hanging="425" w:firstLineChars="0"/>
              <w:textAlignment w:val="auto"/>
              <w:rPr>
                <w:rFonts w:hAnsi="宋体" w:cs="Arial"/>
              </w:rPr>
            </w:pPr>
            <w:r>
              <w:rPr>
                <w:rFonts w:hint="eastAsia" w:hAnsi="宋体" w:cs="Arial"/>
              </w:rPr>
              <w:t>验收：按照《项目要求及技术需求》的各项指标和国家有关质量标准进行最终验收。采购方、学校各部门，</w:t>
            </w:r>
            <w:r>
              <w:rPr>
                <w:rFonts w:hint="eastAsia" w:hAnsi="宋体" w:cs="Arial"/>
                <w:lang w:eastAsia="zh-CN"/>
              </w:rPr>
              <w:t>供应商</w:t>
            </w:r>
            <w:r>
              <w:rPr>
                <w:rFonts w:hint="eastAsia" w:hAnsi="宋体" w:cs="Arial"/>
              </w:rPr>
              <w:t>对中标货物，严格按照采购文件上的品牌、型号、技术参数等要求进行逐条验收，以确认</w:t>
            </w:r>
            <w:r>
              <w:rPr>
                <w:rFonts w:hint="eastAsia" w:hAnsi="宋体" w:cs="Arial"/>
                <w:lang w:eastAsia="zh-CN"/>
              </w:rPr>
              <w:t>供应商</w:t>
            </w:r>
            <w:r>
              <w:rPr>
                <w:rFonts w:hint="eastAsia" w:hAnsi="宋体" w:cs="Arial"/>
              </w:rPr>
              <w:t>提供的货物是否达到竞标文件中所承诺的技术功能，如违反相关要求，追究相关责任。如发生所供货物不相符，采购人有权退货或要求成交</w:t>
            </w:r>
            <w:r>
              <w:rPr>
                <w:rFonts w:hint="eastAsia" w:hAnsi="宋体" w:cs="Arial"/>
                <w:lang w:eastAsia="zh-CN"/>
              </w:rPr>
              <w:t>供应商</w:t>
            </w:r>
            <w:r>
              <w:rPr>
                <w:rFonts w:hint="eastAsia" w:hAnsi="宋体" w:cs="Arial"/>
              </w:rPr>
              <w:t>进行更换、补齐，因此造成逾期交货的，所造成的损失由成交供应商承担。</w:t>
            </w:r>
          </w:p>
        </w:tc>
      </w:tr>
      <w:tr w14:paraId="579D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gridSpan w:val="2"/>
            <w:shd w:val="clear" w:color="000000" w:fill="FFFFFF"/>
            <w:vAlign w:val="center"/>
          </w:tcPr>
          <w:p w14:paraId="1F46D5AC">
            <w:pPr>
              <w:spacing w:line="360" w:lineRule="auto"/>
              <w:rPr>
                <w:rFonts w:ascii="宋体" w:hAnsi="宋体"/>
                <w:b/>
                <w:iCs/>
                <w:szCs w:val="21"/>
              </w:rPr>
            </w:pPr>
            <w:r>
              <w:rPr>
                <w:rFonts w:hint="eastAsia" w:ascii="宋体" w:hAnsi="宋体"/>
                <w:b/>
                <w:iCs/>
                <w:szCs w:val="21"/>
              </w:rPr>
              <w:t>售后服务</w:t>
            </w:r>
          </w:p>
          <w:p w14:paraId="5668B311">
            <w:pPr>
              <w:spacing w:line="360" w:lineRule="auto"/>
              <w:rPr>
                <w:rFonts w:ascii="宋体" w:hAnsi="宋体" w:cs="宋体"/>
                <w:b/>
                <w:iCs/>
                <w:szCs w:val="21"/>
              </w:rPr>
            </w:pPr>
            <w:r>
              <w:rPr>
                <w:rFonts w:hint="eastAsia" w:ascii="宋体" w:hAnsi="宋体"/>
                <w:b/>
                <w:iCs/>
                <w:szCs w:val="21"/>
              </w:rPr>
              <w:t>要求</w:t>
            </w:r>
          </w:p>
        </w:tc>
        <w:tc>
          <w:tcPr>
            <w:tcW w:w="8316" w:type="dxa"/>
            <w:gridSpan w:val="4"/>
            <w:shd w:val="clear" w:color="000000" w:fill="FFFFFF"/>
            <w:vAlign w:val="center"/>
          </w:tcPr>
          <w:p w14:paraId="6D4081B7">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bCs/>
                <w:szCs w:val="21"/>
              </w:rPr>
            </w:pPr>
            <w:r>
              <w:rPr>
                <w:rFonts w:hint="eastAsia" w:ascii="宋体" w:hAnsi="宋体" w:eastAsia="宋体" w:cs="宋体"/>
                <w:bCs/>
                <w:szCs w:val="21"/>
              </w:rPr>
              <w:t>在质保期内，成交供应商应对货物出现的质量及安全问题负责处理解决并承担一切费用。</w:t>
            </w:r>
          </w:p>
          <w:p w14:paraId="225263B8">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rPr>
              <w:t>有专业维修工程师提供服务，一旦发生故障，2小时内响应，24小时内解决故障，否则须在二个工作日内提供与原设备技术参数要求相同或高于原设备技术参数要求的备用产品，以保证采购人的正常工作。</w:t>
            </w:r>
          </w:p>
          <w:p w14:paraId="24389738">
            <w:pPr>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bCs/>
                <w:szCs w:val="21"/>
              </w:rPr>
            </w:pPr>
            <w:r>
              <w:rPr>
                <w:rFonts w:hint="eastAsia" w:ascii="宋体" w:hAnsi="宋体" w:eastAsia="宋体" w:cs="宋体"/>
                <w:bCs/>
                <w:szCs w:val="21"/>
              </w:rPr>
              <w:t>质保期届满后，成交供应商对货物提供终身维修服务，且维修时只收取所需维修部件的成本费，服务内容应与质保期内的要求相一致。</w:t>
            </w:r>
          </w:p>
        </w:tc>
      </w:tr>
      <w:tr w14:paraId="682E3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58E2BD7D">
            <w:pPr>
              <w:spacing w:line="360" w:lineRule="auto"/>
              <w:rPr>
                <w:rFonts w:ascii="宋体" w:hAnsi="宋体" w:cs="宋体"/>
                <w:b/>
                <w:iCs/>
                <w:szCs w:val="21"/>
              </w:rPr>
            </w:pPr>
            <w:r>
              <w:rPr>
                <w:rFonts w:hint="eastAsia" w:ascii="宋体" w:hAnsi="宋体" w:cs="宋体"/>
                <w:b/>
                <w:iCs/>
                <w:szCs w:val="21"/>
              </w:rPr>
              <w:t>付款方式</w:t>
            </w:r>
          </w:p>
        </w:tc>
        <w:tc>
          <w:tcPr>
            <w:tcW w:w="8316" w:type="dxa"/>
            <w:gridSpan w:val="4"/>
            <w:tcBorders>
              <w:top w:val="single" w:color="auto" w:sz="4" w:space="0"/>
              <w:left w:val="single" w:color="auto" w:sz="4" w:space="0"/>
              <w:bottom w:val="single" w:color="auto" w:sz="4" w:space="0"/>
            </w:tcBorders>
            <w:vAlign w:val="center"/>
          </w:tcPr>
          <w:p w14:paraId="623E9BF1">
            <w:pPr>
              <w:pStyle w:val="2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Cs w:val="22"/>
              </w:rPr>
            </w:pPr>
            <w:r>
              <w:rPr>
                <w:rFonts w:hint="eastAsia" w:ascii="宋体" w:hAnsi="宋体" w:eastAsia="宋体" w:cs="宋体"/>
                <w:bCs/>
                <w:szCs w:val="22"/>
              </w:rPr>
              <w:t>成交供应商交货且安装调试完并经采购人验收合格无异议后五个工作日内开具</w:t>
            </w:r>
            <w:r>
              <w:rPr>
                <w:rFonts w:hint="eastAsia" w:hAnsi="宋体" w:cs="宋体"/>
                <w:bCs/>
                <w:szCs w:val="22"/>
                <w:lang w:val="en-US" w:eastAsia="zh-CN"/>
              </w:rPr>
              <w:t>增值税专用</w:t>
            </w:r>
            <w:r>
              <w:rPr>
                <w:rFonts w:hint="eastAsia" w:ascii="宋体" w:hAnsi="宋体" w:eastAsia="宋体" w:cs="宋体"/>
                <w:bCs/>
                <w:szCs w:val="22"/>
              </w:rPr>
              <w:t>发票给采购人，采购人自收到成交供应商发票之日起二十个工作日内，由采购人一次性付清成交供应商的全部货款（无预付款）。</w:t>
            </w:r>
          </w:p>
        </w:tc>
      </w:tr>
      <w:tr w14:paraId="13D30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5" w:type="dxa"/>
            <w:gridSpan w:val="2"/>
            <w:tcBorders>
              <w:top w:val="single" w:color="auto" w:sz="4" w:space="0"/>
              <w:bottom w:val="single" w:color="auto" w:sz="4" w:space="0"/>
              <w:right w:val="single" w:color="auto" w:sz="4" w:space="0"/>
            </w:tcBorders>
            <w:vAlign w:val="center"/>
          </w:tcPr>
          <w:p w14:paraId="272B7527">
            <w:pPr>
              <w:spacing w:line="360" w:lineRule="auto"/>
              <w:rPr>
                <w:rFonts w:ascii="宋体" w:hAnsi="宋体" w:cs="宋体"/>
                <w:b/>
                <w:iCs/>
                <w:szCs w:val="21"/>
              </w:rPr>
            </w:pPr>
            <w:r>
              <w:rPr>
                <w:rFonts w:hint="eastAsia" w:ascii="宋体" w:hAnsi="Courier New"/>
                <w:b/>
                <w:bCs/>
                <w:iCs/>
                <w:szCs w:val="22"/>
              </w:rPr>
              <w:t>履约保证金</w:t>
            </w:r>
          </w:p>
        </w:tc>
        <w:tc>
          <w:tcPr>
            <w:tcW w:w="8316" w:type="dxa"/>
            <w:gridSpan w:val="4"/>
            <w:tcBorders>
              <w:top w:val="single" w:color="auto" w:sz="4" w:space="0"/>
              <w:left w:val="single" w:color="auto" w:sz="4" w:space="0"/>
              <w:bottom w:val="single" w:color="auto" w:sz="4" w:space="0"/>
            </w:tcBorders>
            <w:vAlign w:val="center"/>
          </w:tcPr>
          <w:p w14:paraId="48B04D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Cs w:val="22"/>
                <w:lang w:eastAsia="zh-CN"/>
              </w:rPr>
            </w:pPr>
            <w:r>
              <w:rPr>
                <w:rFonts w:hint="eastAsia" w:ascii="宋体" w:hAnsi="宋体" w:eastAsia="宋体" w:cs="宋体"/>
                <w:bCs/>
                <w:szCs w:val="22"/>
                <w:lang w:eastAsia="zh-CN"/>
              </w:rPr>
              <w:t>无</w:t>
            </w:r>
          </w:p>
        </w:tc>
      </w:tr>
      <w:tr w14:paraId="0ADE4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26863208">
            <w:pPr>
              <w:spacing w:line="360" w:lineRule="auto"/>
              <w:rPr>
                <w:rFonts w:ascii="宋体" w:hAnsi="宋体"/>
                <w:b/>
                <w:iCs/>
                <w:szCs w:val="21"/>
              </w:rPr>
            </w:pPr>
            <w:r>
              <w:rPr>
                <w:rFonts w:hint="eastAsia" w:ascii="宋体" w:hAnsi="宋体"/>
                <w:b/>
                <w:iCs/>
                <w:szCs w:val="21"/>
              </w:rPr>
              <w:t>合同签订</w:t>
            </w:r>
          </w:p>
        </w:tc>
        <w:tc>
          <w:tcPr>
            <w:tcW w:w="8316" w:type="dxa"/>
            <w:gridSpan w:val="4"/>
            <w:tcBorders>
              <w:top w:val="single" w:color="auto" w:sz="4" w:space="0"/>
              <w:left w:val="single" w:color="auto" w:sz="4" w:space="0"/>
              <w:bottom w:val="single" w:color="auto" w:sz="4" w:space="0"/>
            </w:tcBorders>
            <w:vAlign w:val="center"/>
          </w:tcPr>
          <w:p w14:paraId="07590BA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rPr>
            </w:pPr>
            <w:r>
              <w:rPr>
                <w:rFonts w:hint="eastAsia" w:ascii="宋体" w:hAnsi="宋体" w:eastAsia="宋体" w:cs="宋体"/>
              </w:rPr>
              <w:t>成交供应商应当在成交结果确定之日起5个工作日内，以政采云平台电子卖场生成的订单合同，按照确定的采购标的、规格型号、成交金额、成交数量、技术和服务等事项，与采购人签订采购合同。成交供应商超期不与采购人签订合同的，采购人有权取消其成交资格，并按规定追究其责任。</w:t>
            </w:r>
          </w:p>
        </w:tc>
      </w:tr>
      <w:tr w14:paraId="07D2D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0E63DA1E">
            <w:pPr>
              <w:spacing w:line="360" w:lineRule="auto"/>
              <w:rPr>
                <w:rFonts w:hint="eastAsia" w:ascii="宋体" w:hAnsi="宋体"/>
                <w:b/>
                <w:iCs/>
                <w:szCs w:val="21"/>
              </w:rPr>
            </w:pPr>
            <w:r>
              <w:rPr>
                <w:rFonts w:hint="eastAsia" w:ascii="宋体" w:hAnsi="宋体"/>
                <w:b/>
                <w:iCs/>
                <w:szCs w:val="21"/>
              </w:rPr>
              <w:t>违约责任</w:t>
            </w:r>
          </w:p>
        </w:tc>
        <w:tc>
          <w:tcPr>
            <w:tcW w:w="8316" w:type="dxa"/>
            <w:gridSpan w:val="4"/>
            <w:tcBorders>
              <w:top w:val="single" w:color="auto" w:sz="4" w:space="0"/>
              <w:left w:val="single" w:color="auto" w:sz="4" w:space="0"/>
              <w:bottom w:val="single" w:color="auto" w:sz="4" w:space="0"/>
            </w:tcBorders>
            <w:vAlign w:val="center"/>
          </w:tcPr>
          <w:p w14:paraId="6D054BE7">
            <w:pPr>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应按合同规定的日期内交货，逾期交货的，每逾期一日，应按合同总额1‰向采购方支付违约金，逾期超过5个工作日不能交货的，采购方有权解除本合同，并要求</w:t>
            </w:r>
            <w:r>
              <w:rPr>
                <w:rFonts w:hint="eastAsia" w:ascii="宋体" w:hAnsi="宋体" w:eastAsia="宋体" w:cs="宋体"/>
                <w:lang w:eastAsia="zh-CN"/>
              </w:rPr>
              <w:t>供应商</w:t>
            </w:r>
            <w:r>
              <w:rPr>
                <w:rFonts w:hint="eastAsia" w:ascii="宋体" w:hAnsi="宋体" w:eastAsia="宋体" w:cs="宋体"/>
              </w:rPr>
              <w:t>支付合同总额30%的违约金。</w:t>
            </w:r>
          </w:p>
          <w:p w14:paraId="11BB3670">
            <w:pPr>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所交付的货物品种、型号、规格、技术参数、质量不符合合同规定及采购文件规定标准的，采购方有权拒收该货物。</w:t>
            </w:r>
            <w:r>
              <w:rPr>
                <w:rFonts w:hint="eastAsia" w:ascii="宋体" w:hAnsi="宋体" w:eastAsia="宋体" w:cs="宋体"/>
                <w:lang w:eastAsia="zh-CN"/>
              </w:rPr>
              <w:t>供应商</w:t>
            </w:r>
            <w:r>
              <w:rPr>
                <w:rFonts w:hint="eastAsia" w:ascii="宋体" w:hAnsi="宋体" w:eastAsia="宋体" w:cs="宋体"/>
              </w:rPr>
              <w:t>愿意更换货物但逾期交货的，按</w:t>
            </w:r>
            <w:r>
              <w:rPr>
                <w:rFonts w:hint="eastAsia" w:ascii="宋体" w:hAnsi="宋体" w:eastAsia="宋体" w:cs="宋体"/>
                <w:lang w:eastAsia="zh-CN"/>
              </w:rPr>
              <w:t>供应商</w:t>
            </w:r>
            <w:r>
              <w:rPr>
                <w:rFonts w:hint="eastAsia" w:ascii="宋体" w:hAnsi="宋体" w:eastAsia="宋体" w:cs="宋体"/>
              </w:rPr>
              <w:t>逾期交货处理。</w:t>
            </w:r>
            <w:r>
              <w:rPr>
                <w:rFonts w:hint="eastAsia" w:ascii="宋体" w:hAnsi="宋体" w:eastAsia="宋体" w:cs="宋体"/>
                <w:lang w:eastAsia="zh-CN"/>
              </w:rPr>
              <w:t>供应商</w:t>
            </w:r>
            <w:r>
              <w:rPr>
                <w:rFonts w:hint="eastAsia" w:ascii="宋体" w:hAnsi="宋体" w:eastAsia="宋体" w:cs="宋体"/>
              </w:rPr>
              <w:t>拒绝更换货物的，采购方可单方面解除合同，并要求</w:t>
            </w:r>
            <w:r>
              <w:rPr>
                <w:rFonts w:hint="eastAsia" w:ascii="宋体" w:hAnsi="宋体" w:eastAsia="宋体" w:cs="宋体"/>
                <w:lang w:eastAsia="zh-CN"/>
              </w:rPr>
              <w:t>供应商</w:t>
            </w:r>
            <w:r>
              <w:rPr>
                <w:rFonts w:hint="eastAsia" w:ascii="宋体" w:hAnsi="宋体" w:eastAsia="宋体" w:cs="宋体"/>
              </w:rPr>
              <w:t>支付合同总值30%的违约金，违约金不足以弥补采购方损失的，</w:t>
            </w:r>
            <w:r>
              <w:rPr>
                <w:rFonts w:hint="eastAsia" w:ascii="宋体" w:hAnsi="宋体" w:eastAsia="宋体" w:cs="宋体"/>
                <w:lang w:eastAsia="zh-CN"/>
              </w:rPr>
              <w:t>供应商</w:t>
            </w:r>
            <w:r>
              <w:rPr>
                <w:rFonts w:hint="eastAsia" w:ascii="宋体" w:hAnsi="宋体" w:eastAsia="宋体" w:cs="宋体"/>
              </w:rPr>
              <w:t>还应负责赔偿。</w:t>
            </w:r>
          </w:p>
          <w:p w14:paraId="2D0FEC1F">
            <w:pPr>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提供的货物如侵犯了第三方合法权益而引发的任何纠纷或诉讼，均由</w:t>
            </w:r>
            <w:r>
              <w:rPr>
                <w:rFonts w:hint="eastAsia" w:ascii="宋体" w:hAnsi="宋体" w:eastAsia="宋体" w:cs="宋体"/>
                <w:lang w:eastAsia="zh-CN"/>
              </w:rPr>
              <w:t>供应商</w:t>
            </w:r>
            <w:r>
              <w:rPr>
                <w:rFonts w:hint="eastAsia" w:ascii="宋体" w:hAnsi="宋体" w:eastAsia="宋体" w:cs="宋体"/>
              </w:rPr>
              <w:t>负责交涉并承担全部责任。</w:t>
            </w:r>
          </w:p>
          <w:p w14:paraId="61F1A85E">
            <w:pPr>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rPr>
              <w:t>因包装、运输引起的货物损坏，按质量不合格处理。</w:t>
            </w:r>
          </w:p>
          <w:p w14:paraId="69A05104">
            <w:pPr>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lang w:eastAsia="zh-CN"/>
              </w:rPr>
            </w:pPr>
            <w:r>
              <w:rPr>
                <w:rFonts w:hint="eastAsia" w:ascii="宋体" w:hAnsi="宋体" w:eastAsia="宋体" w:cs="宋体"/>
                <w:lang w:eastAsia="zh-CN"/>
              </w:rPr>
              <w:t>供应商</w:t>
            </w:r>
            <w:r>
              <w:rPr>
                <w:rFonts w:hint="eastAsia" w:ascii="宋体" w:hAnsi="宋体" w:eastAsia="宋体" w:cs="宋体"/>
              </w:rPr>
              <w:t>未按服务承诺提供售后服务的，</w:t>
            </w:r>
            <w:r>
              <w:rPr>
                <w:rFonts w:hint="eastAsia" w:ascii="宋体" w:hAnsi="宋体" w:eastAsia="宋体" w:cs="宋体"/>
                <w:lang w:eastAsia="zh-CN"/>
              </w:rPr>
              <w:t>供应商</w:t>
            </w:r>
            <w:r>
              <w:rPr>
                <w:rFonts w:hint="eastAsia" w:ascii="宋体" w:hAnsi="宋体" w:eastAsia="宋体" w:cs="宋体"/>
              </w:rPr>
              <w:t>应按本合同合计金额30%向采购人支付违约金</w:t>
            </w:r>
            <w:r>
              <w:rPr>
                <w:rFonts w:hint="eastAsia" w:ascii="宋体" w:hAnsi="宋体" w:eastAsia="宋体" w:cs="宋体"/>
                <w:lang w:eastAsia="zh-CN"/>
              </w:rPr>
              <w:t>。</w:t>
            </w:r>
          </w:p>
          <w:p w14:paraId="7EB2F39A">
            <w:pPr>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提供的货物在质量保证期内，因设计、工艺或材料的缺陷和其它质量原因造成的问题，由</w:t>
            </w:r>
            <w:r>
              <w:rPr>
                <w:rFonts w:hint="eastAsia" w:ascii="宋体" w:hAnsi="宋体" w:eastAsia="宋体" w:cs="宋体"/>
                <w:lang w:eastAsia="zh-CN"/>
              </w:rPr>
              <w:t>供应商</w:t>
            </w:r>
            <w:r>
              <w:rPr>
                <w:rFonts w:hint="eastAsia" w:ascii="宋体" w:hAnsi="宋体" w:eastAsia="宋体" w:cs="宋体"/>
              </w:rPr>
              <w:t>负责处理至达到本采购要求，费用由</w:t>
            </w:r>
            <w:r>
              <w:rPr>
                <w:rFonts w:hint="eastAsia" w:ascii="宋体" w:hAnsi="宋体" w:eastAsia="宋体" w:cs="宋体"/>
                <w:lang w:eastAsia="zh-CN"/>
              </w:rPr>
              <w:t>供应商</w:t>
            </w:r>
            <w:r>
              <w:rPr>
                <w:rFonts w:hint="eastAsia" w:ascii="宋体" w:hAnsi="宋体" w:eastAsia="宋体" w:cs="宋体"/>
              </w:rPr>
              <w:t>承担。</w:t>
            </w:r>
          </w:p>
          <w:p w14:paraId="11857A5C">
            <w:pPr>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425" w:leftChars="0" w:hanging="425" w:firstLineChars="0"/>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未能在规定期限内供货，影响采购方使用的，一切后果由</w:t>
            </w:r>
            <w:r>
              <w:rPr>
                <w:rFonts w:hint="eastAsia" w:ascii="宋体" w:hAnsi="宋体" w:eastAsia="宋体" w:cs="宋体"/>
                <w:lang w:eastAsia="zh-CN"/>
              </w:rPr>
              <w:t>供应商</w:t>
            </w:r>
            <w:r>
              <w:rPr>
                <w:rFonts w:hint="eastAsia" w:ascii="宋体" w:hAnsi="宋体" w:eastAsia="宋体" w:cs="宋体"/>
              </w:rPr>
              <w:t>承担。</w:t>
            </w:r>
          </w:p>
        </w:tc>
      </w:tr>
      <w:tr w14:paraId="06271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1535" w:type="dxa"/>
            <w:gridSpan w:val="2"/>
            <w:tcBorders>
              <w:top w:val="single" w:color="auto" w:sz="4" w:space="0"/>
              <w:bottom w:val="single" w:color="auto" w:sz="4" w:space="0"/>
              <w:right w:val="single" w:color="auto" w:sz="4" w:space="0"/>
            </w:tcBorders>
            <w:vAlign w:val="center"/>
          </w:tcPr>
          <w:p w14:paraId="6703F4C7">
            <w:pPr>
              <w:spacing w:line="360" w:lineRule="auto"/>
              <w:rPr>
                <w:rFonts w:ascii="宋体" w:hAnsi="宋体"/>
                <w:b/>
                <w:iCs/>
                <w:szCs w:val="21"/>
              </w:rPr>
            </w:pPr>
            <w:r>
              <w:rPr>
                <w:rFonts w:hint="eastAsia" w:ascii="宋体" w:hAnsi="宋体"/>
                <w:b/>
                <w:iCs/>
                <w:szCs w:val="21"/>
              </w:rPr>
              <w:t>其他说明</w:t>
            </w:r>
          </w:p>
        </w:tc>
        <w:tc>
          <w:tcPr>
            <w:tcW w:w="8316" w:type="dxa"/>
            <w:gridSpan w:val="4"/>
            <w:tcBorders>
              <w:top w:val="single" w:color="auto" w:sz="4" w:space="0"/>
              <w:left w:val="single" w:color="auto" w:sz="4" w:space="0"/>
              <w:bottom w:val="single" w:color="auto" w:sz="4" w:space="0"/>
            </w:tcBorders>
            <w:vAlign w:val="center"/>
          </w:tcPr>
          <w:p w14:paraId="5116974B">
            <w:pPr>
              <w:rPr>
                <w:rFonts w:hint="eastAsia" w:ascii="宋体" w:hAnsi="宋体" w:eastAsia="宋体" w:cs="宋体"/>
                <w:lang w:val="en-US" w:eastAsia="zh-CN"/>
              </w:rPr>
            </w:pPr>
            <w:r>
              <w:rPr>
                <w:rFonts w:hint="eastAsia" w:ascii="宋体" w:hAnsi="宋体" w:eastAsia="宋体" w:cs="宋体"/>
              </w:rPr>
              <w:t>政采云系统排名第一的成交候选人为成交供应商，排名第一的成交候选人报价无效、放弃成交、或因不可抗力提出不能履行合同的，采购人将重新采购。</w:t>
            </w:r>
            <w:r>
              <w:rPr>
                <w:rFonts w:hint="eastAsia" w:ascii="宋体" w:hAnsi="宋体" w:eastAsia="宋体" w:cs="宋体"/>
                <w:b/>
                <w:bCs/>
              </w:rPr>
              <w:t>成交供应商如因自身原因放弃成交资格或拒绝履行成交项目的，将暂停其参加我校采购项目资格1年。</w:t>
            </w:r>
          </w:p>
        </w:tc>
      </w:tr>
      <w:tr w14:paraId="5BA520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35" w:type="dxa"/>
            <w:gridSpan w:val="2"/>
            <w:tcBorders>
              <w:top w:val="single" w:color="auto" w:sz="4" w:space="0"/>
              <w:bottom w:val="single" w:color="auto" w:sz="4" w:space="0"/>
              <w:right w:val="single" w:color="auto" w:sz="4" w:space="0"/>
            </w:tcBorders>
            <w:vAlign w:val="center"/>
          </w:tcPr>
          <w:p w14:paraId="6780B2EA">
            <w:pPr>
              <w:spacing w:line="360" w:lineRule="auto"/>
              <w:rPr>
                <w:rFonts w:ascii="宋体" w:hAnsi="宋体"/>
                <w:b/>
                <w:iCs/>
                <w:szCs w:val="21"/>
              </w:rPr>
            </w:pPr>
            <w:r>
              <w:rPr>
                <w:rFonts w:ascii="宋体" w:hAnsi="宋体"/>
                <w:b/>
                <w:iCs/>
                <w:szCs w:val="21"/>
              </w:rPr>
              <w:t>其他技术及服务要求</w:t>
            </w:r>
          </w:p>
        </w:tc>
        <w:tc>
          <w:tcPr>
            <w:tcW w:w="8316" w:type="dxa"/>
            <w:gridSpan w:val="4"/>
            <w:tcBorders>
              <w:top w:val="single" w:color="auto" w:sz="4" w:space="0"/>
              <w:left w:val="single" w:color="auto" w:sz="4" w:space="0"/>
              <w:bottom w:val="single" w:color="auto" w:sz="4" w:space="0"/>
            </w:tcBorders>
            <w:vAlign w:val="center"/>
          </w:tcPr>
          <w:p w14:paraId="0123CA5A">
            <w:pPr>
              <w:numPr>
                <w:ilvl w:val="0"/>
                <w:numId w:val="14"/>
              </w:numPr>
              <w:ind w:left="425" w:leftChars="0" w:hanging="425" w:firstLineChars="0"/>
              <w:rPr>
                <w:rFonts w:hint="eastAsia"/>
              </w:rPr>
            </w:pPr>
            <w:r>
              <w:rPr>
                <w:rFonts w:hint="eastAsia"/>
              </w:rPr>
              <w:t>成交供应商须按图片款式进行供货，否则验收不通过。</w:t>
            </w:r>
          </w:p>
          <w:p w14:paraId="04669B20">
            <w:pPr>
              <w:numPr>
                <w:ilvl w:val="0"/>
                <w:numId w:val="14"/>
              </w:numPr>
              <w:rPr>
                <w:color w:val="5B9BD5" w:themeColor="accent5"/>
                <w14:textFill>
                  <w14:solidFill>
                    <w14:schemeClr w14:val="accent5"/>
                  </w14:solidFill>
                </w14:textFill>
              </w:rPr>
            </w:pPr>
            <w:r>
              <w:rPr>
                <w:rFonts w:hint="eastAsia"/>
                <w:color w:val="5B9BD5" w:themeColor="accent5"/>
                <w14:textFill>
                  <w14:solidFill>
                    <w14:schemeClr w14:val="accent5"/>
                  </w14:solidFill>
                </w14:textFill>
              </w:rPr>
              <w:t>为确保货物质量及品质，</w:t>
            </w:r>
            <w:r>
              <w:rPr>
                <w:rFonts w:hint="eastAsia"/>
                <w:color w:val="5B9BD5" w:themeColor="accent5"/>
                <w:lang w:val="en-US" w:eastAsia="zh-CN"/>
                <w14:textFill>
                  <w14:solidFill>
                    <w14:schemeClr w14:val="accent5"/>
                  </w14:solidFill>
                </w14:textFill>
              </w:rPr>
              <w:t>采购人有权邀请参与此次竞价的未成交供应商参与验收</w:t>
            </w:r>
            <w:r>
              <w:rPr>
                <w:rFonts w:hint="eastAsia"/>
                <w:color w:val="5B9BD5" w:themeColor="accent5"/>
                <w14:textFill>
                  <w14:solidFill>
                    <w14:schemeClr w14:val="accent5"/>
                  </w14:solidFill>
                </w14:textFill>
              </w:rPr>
              <w:t>。</w:t>
            </w:r>
          </w:p>
          <w:p w14:paraId="4EA55A71">
            <w:pPr>
              <w:pStyle w:val="2"/>
              <w:rPr>
                <w:rFonts w:hint="default" w:eastAsia="宋体"/>
                <w:lang w:val="en-US" w:eastAsia="zh-CN"/>
              </w:rPr>
            </w:pPr>
          </w:p>
          <w:p w14:paraId="2589B719">
            <w:pPr>
              <w:numPr>
                <w:ilvl w:val="0"/>
                <w:numId w:val="0"/>
              </w:numPr>
              <w:ind w:leftChars="0"/>
              <w:rPr>
                <w:rFonts w:ascii="宋体" w:hAnsi="宋体"/>
                <w:szCs w:val="21"/>
              </w:rPr>
            </w:pPr>
          </w:p>
        </w:tc>
      </w:tr>
    </w:tbl>
    <w:p w14:paraId="6EA1AEBB">
      <w:pPr>
        <w:spacing w:line="360" w:lineRule="auto"/>
        <w:rPr>
          <w:rFonts w:ascii="宋体" w:hAnsi="宋体"/>
        </w:rPr>
      </w:pPr>
    </w:p>
    <w:p w14:paraId="6DAD6AE6">
      <w:pPr>
        <w:rPr>
          <w:rFonts w:hint="eastAsia" w:ascii="微软雅黑" w:hAnsi="微软雅黑" w:eastAsia="微软雅黑"/>
          <w:b/>
          <w:bCs/>
          <w:color w:val="000000"/>
          <w:sz w:val="32"/>
          <w:szCs w:val="32"/>
        </w:rPr>
      </w:pPr>
      <w:r>
        <w:rPr>
          <w:rFonts w:hint="eastAsia" w:ascii="微软雅黑" w:hAnsi="微软雅黑" w:eastAsia="微软雅黑"/>
          <w:b/>
          <w:bCs/>
          <w:color w:val="000000"/>
          <w:sz w:val="32"/>
          <w:szCs w:val="32"/>
        </w:rPr>
        <w:br w:type="page"/>
      </w:r>
    </w:p>
    <w:p w14:paraId="62796178">
      <w:pPr>
        <w:spacing w:line="240" w:lineRule="atLeast"/>
        <w:rPr>
          <w:rFonts w:ascii="微软雅黑" w:hAnsi="微软雅黑" w:eastAsia="微软雅黑"/>
          <w:bCs/>
          <w:color w:val="000000"/>
          <w:sz w:val="32"/>
          <w:szCs w:val="32"/>
        </w:rPr>
      </w:pPr>
      <w:r>
        <w:rPr>
          <w:rFonts w:hint="eastAsia" w:ascii="微软雅黑" w:hAnsi="微软雅黑" w:eastAsia="微软雅黑"/>
          <w:b/>
          <w:bCs/>
          <w:color w:val="000000"/>
          <w:sz w:val="32"/>
          <w:szCs w:val="32"/>
        </w:rPr>
        <w:t>附件：响应文件格式</w:t>
      </w:r>
    </w:p>
    <w:p w14:paraId="762C0090">
      <w:pPr>
        <w:spacing w:line="240" w:lineRule="atLeast"/>
        <w:jc w:val="center"/>
        <w:rPr>
          <w:rFonts w:ascii="微软雅黑" w:hAnsi="微软雅黑" w:eastAsia="微软雅黑"/>
          <w:bCs/>
          <w:color w:val="000000"/>
          <w:sz w:val="24"/>
        </w:rPr>
      </w:pPr>
    </w:p>
    <w:p w14:paraId="09EFC2D3">
      <w:pPr>
        <w:spacing w:line="240" w:lineRule="atLeast"/>
        <w:jc w:val="center"/>
        <w:rPr>
          <w:rFonts w:ascii="微软雅黑" w:hAnsi="微软雅黑" w:eastAsia="微软雅黑"/>
          <w:bCs/>
          <w:color w:val="000000"/>
          <w:sz w:val="24"/>
        </w:rPr>
      </w:pPr>
    </w:p>
    <w:p w14:paraId="027F79FE">
      <w:pPr>
        <w:spacing w:line="240" w:lineRule="atLeast"/>
        <w:jc w:val="center"/>
        <w:rPr>
          <w:rFonts w:ascii="微软雅黑" w:hAnsi="微软雅黑" w:eastAsia="微软雅黑" w:cs="方正小标宋简体"/>
          <w:bCs/>
          <w:color w:val="000000"/>
          <w:sz w:val="44"/>
          <w:szCs w:val="44"/>
        </w:rPr>
      </w:pPr>
    </w:p>
    <w:p w14:paraId="44D0E444">
      <w:pPr>
        <w:spacing w:line="240" w:lineRule="atLeast"/>
        <w:jc w:val="center"/>
        <w:rPr>
          <w:rFonts w:ascii="微软雅黑" w:hAnsi="微软雅黑" w:eastAsia="微软雅黑"/>
          <w:b/>
          <w:color w:val="000000"/>
          <w:sz w:val="32"/>
          <w:szCs w:val="32"/>
        </w:rPr>
      </w:pPr>
      <w:r>
        <w:rPr>
          <w:rFonts w:hint="eastAsia" w:ascii="微软雅黑" w:hAnsi="微软雅黑" w:eastAsia="微软雅黑" w:cs="方正小标宋简体"/>
          <w:bCs/>
          <w:color w:val="000000"/>
          <w:sz w:val="44"/>
          <w:szCs w:val="44"/>
        </w:rPr>
        <w:t>响 应 文 件</w:t>
      </w:r>
      <w:r>
        <w:rPr>
          <w:rFonts w:hint="eastAsia" w:ascii="微软雅黑" w:hAnsi="微软雅黑" w:eastAsia="微软雅黑"/>
          <w:b/>
          <w:color w:val="000000"/>
          <w:sz w:val="32"/>
          <w:szCs w:val="32"/>
        </w:rPr>
        <w:t xml:space="preserve"> </w:t>
      </w:r>
      <w:r>
        <w:rPr>
          <w:rFonts w:hint="eastAsia" w:ascii="微软雅黑" w:hAnsi="微软雅黑" w:eastAsia="微软雅黑"/>
          <w:color w:val="000000"/>
          <w:szCs w:val="21"/>
        </w:rPr>
        <w:t>(封面)</w:t>
      </w:r>
    </w:p>
    <w:p w14:paraId="20FE1064">
      <w:pPr>
        <w:spacing w:line="360" w:lineRule="auto"/>
        <w:jc w:val="center"/>
        <w:rPr>
          <w:rFonts w:ascii="微软雅黑" w:hAnsi="微软雅黑" w:eastAsia="微软雅黑"/>
          <w:color w:val="000000"/>
          <w:szCs w:val="21"/>
        </w:rPr>
      </w:pPr>
    </w:p>
    <w:p w14:paraId="488BBFA7">
      <w:pPr>
        <w:spacing w:line="360" w:lineRule="auto"/>
        <w:jc w:val="center"/>
        <w:rPr>
          <w:rFonts w:ascii="微软雅黑" w:hAnsi="微软雅黑" w:eastAsia="微软雅黑"/>
          <w:color w:val="000000"/>
          <w:szCs w:val="21"/>
        </w:rPr>
      </w:pPr>
    </w:p>
    <w:p w14:paraId="5598E2C3">
      <w:pPr>
        <w:spacing w:line="360" w:lineRule="auto"/>
        <w:jc w:val="center"/>
        <w:rPr>
          <w:rFonts w:ascii="微软雅黑" w:hAnsi="微软雅黑" w:eastAsia="微软雅黑"/>
          <w:color w:val="000000"/>
          <w:szCs w:val="21"/>
        </w:rPr>
      </w:pPr>
    </w:p>
    <w:p w14:paraId="7415068C">
      <w:pPr>
        <w:spacing w:line="360" w:lineRule="auto"/>
        <w:ind w:firstLine="640" w:firstLineChars="200"/>
        <w:jc w:val="left"/>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项目编号：</w:t>
      </w:r>
    </w:p>
    <w:p w14:paraId="22483F8D">
      <w:pPr>
        <w:spacing w:line="360" w:lineRule="auto"/>
        <w:ind w:firstLine="640" w:firstLineChars="200"/>
        <w:jc w:val="left"/>
        <w:rPr>
          <w:rFonts w:ascii="微软雅黑" w:hAnsi="微软雅黑" w:eastAsia="微软雅黑" w:cs="仿宋_GB2312"/>
          <w:color w:val="000000"/>
          <w:sz w:val="32"/>
          <w:szCs w:val="32"/>
          <w:u w:val="single"/>
        </w:rPr>
      </w:pPr>
    </w:p>
    <w:p w14:paraId="021184D4">
      <w:pPr>
        <w:tabs>
          <w:tab w:val="left" w:pos="3240"/>
        </w:tabs>
        <w:spacing w:line="360" w:lineRule="auto"/>
        <w:ind w:firstLine="640" w:firstLineChars="200"/>
        <w:jc w:val="left"/>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项目名称：</w:t>
      </w:r>
    </w:p>
    <w:p w14:paraId="1EE9FFA3">
      <w:pPr>
        <w:tabs>
          <w:tab w:val="left" w:pos="3240"/>
        </w:tabs>
        <w:spacing w:line="360" w:lineRule="auto"/>
        <w:ind w:firstLine="640" w:firstLineChars="200"/>
        <w:jc w:val="left"/>
        <w:rPr>
          <w:rFonts w:ascii="微软雅黑" w:hAnsi="微软雅黑" w:eastAsia="微软雅黑" w:cs="仿宋_GB2312"/>
          <w:color w:val="000000"/>
          <w:sz w:val="32"/>
          <w:szCs w:val="32"/>
          <w:u w:val="single"/>
        </w:rPr>
      </w:pPr>
    </w:p>
    <w:p w14:paraId="57E73581">
      <w:pPr>
        <w:spacing w:line="360" w:lineRule="auto"/>
        <w:ind w:firstLine="640" w:firstLineChars="200"/>
        <w:jc w:val="left"/>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供应商名称：                         （盖公章）</w:t>
      </w:r>
    </w:p>
    <w:p w14:paraId="00562C25">
      <w:pPr>
        <w:spacing w:line="360" w:lineRule="auto"/>
        <w:ind w:firstLine="640" w:firstLineChars="200"/>
        <w:jc w:val="left"/>
        <w:rPr>
          <w:rFonts w:ascii="微软雅黑" w:hAnsi="微软雅黑" w:eastAsia="微软雅黑" w:cs="仿宋_GB2312"/>
          <w:color w:val="000000"/>
          <w:sz w:val="32"/>
          <w:szCs w:val="32"/>
        </w:rPr>
      </w:pPr>
    </w:p>
    <w:p w14:paraId="346A7FD4">
      <w:pPr>
        <w:spacing w:line="360" w:lineRule="auto"/>
        <w:ind w:firstLine="640" w:firstLineChars="200"/>
        <w:jc w:val="left"/>
        <w:rPr>
          <w:rFonts w:ascii="微软雅黑" w:hAnsi="微软雅黑" w:eastAsia="微软雅黑" w:cs="仿宋_GB2312"/>
          <w:color w:val="000000"/>
          <w:sz w:val="32"/>
          <w:szCs w:val="32"/>
        </w:rPr>
      </w:pPr>
    </w:p>
    <w:p w14:paraId="36374CE0">
      <w:pPr>
        <w:snapToGrid w:val="0"/>
        <w:spacing w:before="120" w:beforeLines="50" w:after="50"/>
        <w:rPr>
          <w:rFonts w:ascii="微软雅黑" w:hAnsi="微软雅黑" w:eastAsia="微软雅黑" w:cs="仿宋_GB2312"/>
          <w:color w:val="000000"/>
          <w:sz w:val="32"/>
          <w:szCs w:val="32"/>
        </w:rPr>
      </w:pPr>
    </w:p>
    <w:p w14:paraId="397CF22E">
      <w:pPr>
        <w:snapToGrid w:val="0"/>
        <w:spacing w:before="120" w:beforeLines="50" w:after="50"/>
        <w:rPr>
          <w:rFonts w:ascii="微软雅黑" w:hAnsi="微软雅黑" w:eastAsia="微软雅黑" w:cs="仿宋_GB2312"/>
          <w:color w:val="000000"/>
          <w:sz w:val="32"/>
          <w:szCs w:val="32"/>
        </w:rPr>
      </w:pPr>
    </w:p>
    <w:p w14:paraId="545371BF">
      <w:pPr>
        <w:snapToGrid w:val="0"/>
        <w:spacing w:before="120" w:beforeLines="50" w:after="50"/>
        <w:jc w:val="center"/>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t>年    月    日</w:t>
      </w:r>
    </w:p>
    <w:p w14:paraId="6BBB6C5E">
      <w:pPr>
        <w:rPr>
          <w:rFonts w:ascii="微软雅黑" w:hAnsi="微软雅黑" w:eastAsia="微软雅黑" w:cs="仿宋_GB2312"/>
          <w:color w:val="000000"/>
          <w:sz w:val="32"/>
          <w:szCs w:val="32"/>
        </w:rPr>
      </w:pPr>
      <w:r>
        <w:rPr>
          <w:rFonts w:hint="eastAsia" w:ascii="微软雅黑" w:hAnsi="微软雅黑" w:eastAsia="微软雅黑" w:cs="仿宋_GB2312"/>
          <w:color w:val="000000"/>
          <w:sz w:val="32"/>
          <w:szCs w:val="32"/>
        </w:rPr>
        <w:br w:type="page"/>
      </w:r>
    </w:p>
    <w:p w14:paraId="768B9F1D">
      <w:pPr>
        <w:jc w:val="center"/>
        <w:rPr>
          <w:rFonts w:ascii="微软雅黑" w:hAnsi="微软雅黑" w:eastAsia="微软雅黑"/>
          <w:bCs/>
          <w:color w:val="000000"/>
          <w:sz w:val="44"/>
          <w:szCs w:val="44"/>
        </w:rPr>
      </w:pPr>
      <w:r>
        <w:rPr>
          <w:rFonts w:hint="eastAsia" w:ascii="微软雅黑" w:hAnsi="微软雅黑" w:eastAsia="微软雅黑"/>
          <w:bCs/>
          <w:color w:val="000000"/>
          <w:sz w:val="44"/>
          <w:szCs w:val="44"/>
        </w:rPr>
        <w:t>竞 标 声 明</w:t>
      </w:r>
    </w:p>
    <w:p w14:paraId="586C1422">
      <w:pPr>
        <w:spacing w:line="320" w:lineRule="exact"/>
        <w:jc w:val="center"/>
        <w:rPr>
          <w:rFonts w:ascii="微软雅黑" w:hAnsi="微软雅黑" w:eastAsia="微软雅黑"/>
          <w:color w:val="000000"/>
          <w:sz w:val="24"/>
          <w:szCs w:val="20"/>
        </w:rPr>
      </w:pPr>
    </w:p>
    <w:p w14:paraId="43BC9617">
      <w:pPr>
        <w:contextualSpacing/>
        <w:rPr>
          <w:rFonts w:ascii="微软雅黑" w:hAnsi="微软雅黑" w:eastAsia="微软雅黑" w:cs="宋体"/>
          <w:color w:val="000000"/>
          <w:sz w:val="24"/>
        </w:rPr>
      </w:pPr>
      <w:r>
        <w:rPr>
          <w:rFonts w:hint="eastAsia" w:ascii="微软雅黑" w:hAnsi="微软雅黑" w:eastAsia="微软雅黑" w:cs="宋体"/>
          <w:color w:val="000000"/>
          <w:sz w:val="24"/>
        </w:rPr>
        <w:t>致：</w:t>
      </w:r>
      <w:r>
        <w:rPr>
          <w:rFonts w:hint="eastAsia" w:ascii="微软雅黑" w:hAnsi="微软雅黑" w:eastAsia="微软雅黑" w:cs="宋体"/>
          <w:color w:val="000000"/>
          <w:sz w:val="24"/>
          <w:u w:val="single"/>
        </w:rPr>
        <w:t xml:space="preserve"> 梧州学院 </w:t>
      </w:r>
      <w:r>
        <w:rPr>
          <w:rFonts w:hint="eastAsia" w:ascii="微软雅黑" w:hAnsi="微软雅黑" w:eastAsia="微软雅黑" w:cs="宋体"/>
          <w:color w:val="000000"/>
          <w:sz w:val="24"/>
        </w:rPr>
        <w:t>：</w:t>
      </w:r>
    </w:p>
    <w:p w14:paraId="4D3A8999">
      <w:p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我方</w:t>
      </w:r>
      <w:r>
        <w:rPr>
          <w:rFonts w:hint="eastAsia" w:ascii="微软雅黑" w:hAnsi="微软雅黑" w:eastAsia="微软雅黑" w:cs="宋体"/>
          <w:color w:val="000000"/>
          <w:sz w:val="24"/>
          <w:u w:val="single"/>
        </w:rPr>
        <w:t>（供应商名称）</w:t>
      </w:r>
      <w:r>
        <w:rPr>
          <w:rFonts w:hint="eastAsia" w:ascii="微软雅黑" w:hAnsi="微软雅黑" w:eastAsia="微软雅黑" w:cs="宋体"/>
          <w:color w:val="000000"/>
          <w:sz w:val="24"/>
        </w:rPr>
        <w:t>系中华人民共和国合法供应商，经营地址</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w:t>
      </w:r>
    </w:p>
    <w:p w14:paraId="1829A6A8">
      <w:p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我方愿意参加贵方组织的</w:t>
      </w:r>
      <w:r>
        <w:rPr>
          <w:rFonts w:hint="eastAsia" w:ascii="微软雅黑" w:hAnsi="微软雅黑" w:eastAsia="微软雅黑" w:cs="宋体"/>
          <w:color w:val="000000"/>
          <w:sz w:val="24"/>
          <w:u w:val="single"/>
        </w:rPr>
        <w:t>（项目名称）</w:t>
      </w:r>
      <w:r>
        <w:rPr>
          <w:rFonts w:hint="eastAsia" w:ascii="微软雅黑" w:hAnsi="微软雅黑" w:eastAsia="微软雅黑" w:cs="宋体"/>
          <w:color w:val="000000"/>
          <w:sz w:val="24"/>
        </w:rPr>
        <w:t>项目的竞标，为便于贵方公正、择优地确定成交供应商及其竞标产品和服务，我方就本次竞标有关事项郑重声明如下：</w:t>
      </w:r>
    </w:p>
    <w:p w14:paraId="349CBA41">
      <w:pPr>
        <w:numPr>
          <w:ilvl w:val="0"/>
          <w:numId w:val="15"/>
        </w:num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我方向贵方提交的所有响应文件、资料都是准确的和真实的。</w:t>
      </w:r>
    </w:p>
    <w:p w14:paraId="0DE87AE8">
      <w:pPr>
        <w:numPr>
          <w:ilvl w:val="0"/>
          <w:numId w:val="15"/>
        </w:numPr>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在此，我方宣布同意如下：</w:t>
      </w:r>
    </w:p>
    <w:p w14:paraId="154D046F">
      <w:pPr>
        <w:numPr>
          <w:ilvl w:val="0"/>
          <w:numId w:val="16"/>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将按询价文件的约定履行合同责任和义务；</w:t>
      </w:r>
    </w:p>
    <w:p w14:paraId="7A429A4F">
      <w:pPr>
        <w:numPr>
          <w:ilvl w:val="0"/>
          <w:numId w:val="16"/>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已详细审查全部询价文件，包括补遗文件（如有），我们完全理解并同意放弃对这方面有不明及误解的权力；</w:t>
      </w:r>
    </w:p>
    <w:p w14:paraId="4C66E1EB">
      <w:pPr>
        <w:numPr>
          <w:ilvl w:val="0"/>
          <w:numId w:val="16"/>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同意提供按照贵方可能要求的与竞标有关的一切数据或者资料；</w:t>
      </w:r>
    </w:p>
    <w:p w14:paraId="4F80C61C">
      <w:pPr>
        <w:numPr>
          <w:ilvl w:val="0"/>
          <w:numId w:val="16"/>
        </w:numPr>
        <w:ind w:left="0"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响应询价文件规定的竞标有效期。</w:t>
      </w:r>
    </w:p>
    <w:p w14:paraId="164D4053">
      <w:pPr>
        <w:numPr>
          <w:ilvl w:val="0"/>
          <w:numId w:val="15"/>
        </w:numPr>
        <w:ind w:firstLine="480" w:firstLineChars="200"/>
        <w:contextualSpacing/>
        <w:rPr>
          <w:rFonts w:ascii="微软雅黑" w:hAnsi="微软雅黑" w:eastAsia="微软雅黑" w:cs="宋体"/>
          <w:color w:val="000000"/>
          <w:kern w:val="0"/>
          <w:sz w:val="24"/>
          <w:u w:val="single"/>
        </w:rPr>
      </w:pPr>
      <w:r>
        <w:rPr>
          <w:rFonts w:hint="eastAsia" w:ascii="微软雅黑" w:hAnsi="微软雅黑" w:eastAsia="微软雅黑" w:cs="宋体"/>
          <w:color w:val="000000"/>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F2FFC11">
      <w:pPr>
        <w:numPr>
          <w:ilvl w:val="0"/>
          <w:numId w:val="15"/>
        </w:numPr>
        <w:ind w:firstLine="480" w:firstLineChars="200"/>
        <w:contextualSpacing/>
        <w:rPr>
          <w:rFonts w:ascii="微软雅黑" w:hAnsi="微软雅黑" w:eastAsia="微软雅黑" w:cs="宋体"/>
          <w:color w:val="000000"/>
          <w:kern w:val="0"/>
          <w:sz w:val="24"/>
          <w:u w:val="single"/>
        </w:rPr>
      </w:pPr>
      <w:r>
        <w:rPr>
          <w:rFonts w:hint="eastAsia" w:ascii="微软雅黑" w:hAnsi="微软雅黑" w:eastAsia="微软雅黑" w:cs="宋体"/>
          <w:color w:val="000000"/>
          <w:kern w:val="0"/>
          <w:sz w:val="24"/>
        </w:rPr>
        <w:t>与本询价有关的一切正式往来信函请寄：</w:t>
      </w:r>
      <w:r>
        <w:rPr>
          <w:rFonts w:hint="eastAsia" w:ascii="微软雅黑" w:hAnsi="微软雅黑" w:eastAsia="微软雅黑" w:cs="宋体"/>
          <w:color w:val="000000"/>
          <w:kern w:val="0"/>
          <w:sz w:val="24"/>
          <w:u w:val="single"/>
        </w:rPr>
        <w:t xml:space="preserve">                                </w:t>
      </w:r>
    </w:p>
    <w:p w14:paraId="760095C8">
      <w:pPr>
        <w:ind w:firstLine="480" w:firstLineChars="200"/>
        <w:contextualSpacing/>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电话/传真：</w:t>
      </w:r>
      <w:r>
        <w:rPr>
          <w:rFonts w:hint="eastAsia" w:ascii="微软雅黑" w:hAnsi="微软雅黑" w:eastAsia="微软雅黑" w:cs="宋体"/>
          <w:color w:val="000000"/>
          <w:kern w:val="0"/>
          <w:sz w:val="24"/>
          <w:u w:val="single"/>
        </w:rPr>
        <w:t xml:space="preserve">                        </w:t>
      </w:r>
      <w:r>
        <w:rPr>
          <w:rFonts w:hint="eastAsia" w:ascii="微软雅黑" w:hAnsi="微软雅黑" w:eastAsia="微软雅黑" w:cs="宋体"/>
          <w:color w:val="000000"/>
          <w:kern w:val="0"/>
          <w:sz w:val="24"/>
        </w:rPr>
        <w:t xml:space="preserve">  电子函件：</w:t>
      </w:r>
      <w:r>
        <w:rPr>
          <w:rFonts w:hint="eastAsia" w:ascii="微软雅黑" w:hAnsi="微软雅黑" w:eastAsia="微软雅黑" w:cs="宋体"/>
          <w:color w:val="000000"/>
          <w:kern w:val="0"/>
          <w:sz w:val="24"/>
          <w:u w:val="single"/>
        </w:rPr>
        <w:t xml:space="preserve">                         </w:t>
      </w:r>
      <w:r>
        <w:rPr>
          <w:rFonts w:hint="eastAsia" w:ascii="微软雅黑" w:hAnsi="微软雅黑" w:eastAsia="微软雅黑" w:cs="宋体"/>
          <w:color w:val="000000"/>
          <w:kern w:val="0"/>
          <w:sz w:val="24"/>
        </w:rPr>
        <w:t xml:space="preserve">    </w:t>
      </w:r>
    </w:p>
    <w:p w14:paraId="2FD45749">
      <w:pPr>
        <w:tabs>
          <w:tab w:val="left" w:pos="939"/>
        </w:tabs>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开户银行：</w:t>
      </w:r>
      <w:r>
        <w:rPr>
          <w:rFonts w:hint="eastAsia" w:ascii="微软雅黑" w:hAnsi="微软雅黑" w:eastAsia="微软雅黑" w:cs="宋体"/>
          <w:color w:val="000000"/>
          <w:sz w:val="24"/>
          <w:u w:val="single"/>
        </w:rPr>
        <w:t xml:space="preserve">                          </w:t>
      </w:r>
      <w:r>
        <w:rPr>
          <w:rFonts w:hint="eastAsia" w:ascii="微软雅黑" w:hAnsi="微软雅黑" w:eastAsia="微软雅黑" w:cs="宋体"/>
          <w:color w:val="000000"/>
          <w:sz w:val="24"/>
        </w:rPr>
        <w:t>账号/行号：</w:t>
      </w:r>
      <w:r>
        <w:rPr>
          <w:rFonts w:hint="eastAsia" w:ascii="微软雅黑" w:hAnsi="微软雅黑" w:eastAsia="微软雅黑" w:cs="宋体"/>
          <w:color w:val="000000"/>
          <w:sz w:val="24"/>
          <w:u w:val="single"/>
        </w:rPr>
        <w:t xml:space="preserve">                        </w:t>
      </w:r>
    </w:p>
    <w:p w14:paraId="3627984D">
      <w:pPr>
        <w:numPr>
          <w:ilvl w:val="0"/>
          <w:numId w:val="15"/>
        </w:numPr>
        <w:tabs>
          <w:tab w:val="left" w:pos="939"/>
        </w:tabs>
        <w:ind w:firstLine="480" w:firstLineChars="200"/>
        <w:contextualSpacing/>
        <w:rPr>
          <w:rFonts w:ascii="微软雅黑" w:hAnsi="微软雅黑" w:eastAsia="微软雅黑" w:cs="宋体"/>
          <w:color w:val="000000"/>
          <w:sz w:val="24"/>
        </w:rPr>
      </w:pPr>
      <w:r>
        <w:rPr>
          <w:rFonts w:hint="eastAsia" w:ascii="微软雅黑" w:hAnsi="微软雅黑" w:eastAsia="微软雅黑" w:cs="宋体"/>
          <w:color w:val="000000"/>
          <w:sz w:val="24"/>
        </w:rPr>
        <w:t>以上事项如有虚假或者隐瞒，我方愿意承担一切后果，并不再寻求任何旨在减轻或者免除法律责任的辩解。</w:t>
      </w:r>
    </w:p>
    <w:p w14:paraId="0489D29A">
      <w:pPr>
        <w:tabs>
          <w:tab w:val="left" w:pos="939"/>
        </w:tabs>
        <w:ind w:left="141" w:leftChars="67" w:firstLine="480" w:firstLineChars="200"/>
        <w:contextualSpacing/>
        <w:rPr>
          <w:rFonts w:ascii="微软雅黑" w:hAnsi="微软雅黑" w:eastAsia="微软雅黑" w:cs="宋体"/>
          <w:color w:val="000000"/>
          <w:szCs w:val="21"/>
        </w:rPr>
      </w:pPr>
      <w:r>
        <w:rPr>
          <w:rFonts w:hint="eastAsia" w:ascii="微软雅黑" w:hAnsi="微软雅黑" w:eastAsia="微软雅黑" w:cs="宋体"/>
          <w:color w:val="000000"/>
          <w:sz w:val="24"/>
        </w:rPr>
        <w:t>特此承诺。</w:t>
      </w:r>
    </w:p>
    <w:p w14:paraId="740511CF">
      <w:pPr>
        <w:spacing w:line="360" w:lineRule="auto"/>
        <w:contextualSpacing/>
        <w:jc w:val="left"/>
        <w:rPr>
          <w:rFonts w:ascii="微软雅黑" w:hAnsi="微软雅黑" w:eastAsia="微软雅黑" w:cs="宋体"/>
          <w:color w:val="000000"/>
          <w:sz w:val="24"/>
        </w:rPr>
      </w:pPr>
    </w:p>
    <w:p w14:paraId="1340B2BF">
      <w:pPr>
        <w:spacing w:line="360" w:lineRule="auto"/>
        <w:ind w:firstLine="480" w:firstLineChars="200"/>
        <w:contextualSpacing/>
        <w:rPr>
          <w:rFonts w:ascii="微软雅黑" w:hAnsi="微软雅黑" w:eastAsia="微软雅黑"/>
          <w:color w:val="000000"/>
          <w:sz w:val="24"/>
          <w:u w:val="single"/>
        </w:rPr>
      </w:pPr>
      <w:r>
        <w:rPr>
          <w:rFonts w:hint="eastAsia" w:ascii="微软雅黑" w:hAnsi="微软雅黑" w:eastAsia="微软雅黑"/>
          <w:color w:val="000000"/>
          <w:sz w:val="24"/>
        </w:rPr>
        <w:t>法定代表人或委托代理人（被授权人）（签字）：</w:t>
      </w:r>
      <w:r>
        <w:rPr>
          <w:rFonts w:hint="eastAsia" w:ascii="微软雅黑" w:hAnsi="微软雅黑" w:eastAsia="微软雅黑"/>
          <w:color w:val="000000"/>
          <w:sz w:val="24"/>
          <w:u w:val="single"/>
        </w:rPr>
        <w:t xml:space="preserve">           </w:t>
      </w:r>
    </w:p>
    <w:p w14:paraId="26E8F095">
      <w:pPr>
        <w:spacing w:line="360" w:lineRule="auto"/>
        <w:ind w:firstLine="480" w:firstLineChars="200"/>
        <w:contextualSpacing/>
        <w:rPr>
          <w:rFonts w:ascii="微软雅黑" w:hAnsi="微软雅黑" w:eastAsia="微软雅黑"/>
          <w:color w:val="000000"/>
          <w:sz w:val="24"/>
          <w:u w:val="single"/>
        </w:rPr>
      </w:pPr>
      <w:r>
        <w:rPr>
          <w:rFonts w:hint="eastAsia" w:ascii="微软雅黑" w:hAnsi="微软雅黑" w:eastAsia="微软雅黑"/>
          <w:color w:val="000000"/>
          <w:sz w:val="24"/>
        </w:rPr>
        <w:t>供应商名称（盖公章）：</w:t>
      </w:r>
      <w:r>
        <w:rPr>
          <w:rFonts w:hint="eastAsia" w:ascii="微软雅黑" w:hAnsi="微软雅黑" w:eastAsia="微软雅黑"/>
          <w:color w:val="000000"/>
          <w:sz w:val="24"/>
          <w:u w:val="single"/>
        </w:rPr>
        <w:t xml:space="preserve">                                 </w:t>
      </w:r>
    </w:p>
    <w:p w14:paraId="27EDB667">
      <w:pPr>
        <w:tabs>
          <w:tab w:val="left" w:pos="3479"/>
        </w:tabs>
        <w:spacing w:line="520" w:lineRule="exact"/>
        <w:jc w:val="left"/>
        <w:rPr>
          <w:rFonts w:ascii="宋体" w:hAnsi="宋体"/>
          <w:b/>
          <w:sz w:val="24"/>
        </w:rPr>
      </w:pPr>
      <w:r>
        <w:rPr>
          <w:rFonts w:hint="eastAsia" w:ascii="微软雅黑" w:hAnsi="微软雅黑" w:eastAsia="微软雅黑" w:cs="宋体"/>
          <w:color w:val="000000"/>
          <w:sz w:val="24"/>
        </w:rPr>
        <w:t xml:space="preserve">                                                        </w:t>
      </w:r>
      <w:r>
        <w:rPr>
          <w:rFonts w:hint="eastAsia" w:ascii="微软雅黑" w:hAnsi="微软雅黑" w:eastAsia="微软雅黑"/>
          <w:color w:val="000000"/>
          <w:sz w:val="24"/>
        </w:rPr>
        <w:t xml:space="preserve"> 年    月    日</w:t>
      </w:r>
      <w:r>
        <w:rPr>
          <w:rFonts w:hint="eastAsia" w:ascii="宋体" w:hAnsi="宋体"/>
          <w:b/>
          <w:sz w:val="24"/>
        </w:rPr>
        <w:br w:type="page"/>
      </w:r>
    </w:p>
    <w:p w14:paraId="4C88C197">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4F83E576">
      <w:pPr>
        <w:spacing w:line="400" w:lineRule="exact"/>
        <w:ind w:firstLine="640" w:firstLineChars="200"/>
        <w:rPr>
          <w:rFonts w:ascii="仿宋_GB2312" w:hAnsi="仿宋_GB2312" w:eastAsia="仿宋_GB2312" w:cs="仿宋_GB2312"/>
          <w:sz w:val="32"/>
          <w:szCs w:val="32"/>
        </w:rPr>
      </w:pPr>
    </w:p>
    <w:p w14:paraId="223C3F20">
      <w:pPr>
        <w:spacing w:line="360" w:lineRule="auto"/>
        <w:ind w:firstLine="482" w:firstLineChars="200"/>
        <w:rPr>
          <w:rFonts w:ascii="宋体" w:hAnsi="宋体" w:cs="仿宋_GB2312"/>
          <w:b/>
          <w:bCs/>
          <w:sz w:val="24"/>
        </w:rPr>
      </w:pPr>
      <w:r>
        <w:rPr>
          <w:rFonts w:hint="eastAsia" w:ascii="宋体" w:hAnsi="宋体" w:cs="仿宋_GB2312"/>
          <w:b/>
          <w:bCs/>
          <w:sz w:val="24"/>
        </w:rPr>
        <w:t>一、我公司承诺无下列相互串通竞标的情形：</w:t>
      </w:r>
    </w:p>
    <w:p w14:paraId="50A1D428">
      <w:pPr>
        <w:spacing w:line="360" w:lineRule="auto"/>
        <w:ind w:firstLine="480" w:firstLineChars="200"/>
        <w:rPr>
          <w:rFonts w:ascii="宋体" w:hAnsi="宋体" w:cs="仿宋_GB2312"/>
          <w:sz w:val="24"/>
        </w:rPr>
      </w:pPr>
      <w:r>
        <w:rPr>
          <w:rFonts w:hint="eastAsia" w:ascii="宋体" w:hAnsi="宋体" w:cs="仿宋_GB2312"/>
          <w:sz w:val="24"/>
        </w:rPr>
        <w:t>1.不同供应商的响应文件由同一单位或者个人编制；或者不同供应商报名的IP地址一致的；</w:t>
      </w:r>
    </w:p>
    <w:p w14:paraId="328F2421">
      <w:pPr>
        <w:spacing w:line="360" w:lineRule="auto"/>
        <w:ind w:firstLine="480" w:firstLineChars="200"/>
        <w:rPr>
          <w:rFonts w:ascii="宋体" w:hAnsi="宋体" w:cs="仿宋_GB2312"/>
          <w:sz w:val="24"/>
        </w:rPr>
      </w:pPr>
      <w:r>
        <w:rPr>
          <w:rFonts w:hint="eastAsia" w:ascii="宋体" w:hAnsi="宋体" w:cs="仿宋_GB2312"/>
          <w:sz w:val="24"/>
        </w:rPr>
        <w:t>2.不同供应商委托同一单位或者个人办理竞标事宜；</w:t>
      </w:r>
    </w:p>
    <w:p w14:paraId="42B697E8">
      <w:pPr>
        <w:spacing w:line="360" w:lineRule="auto"/>
        <w:ind w:firstLine="480" w:firstLineChars="200"/>
        <w:rPr>
          <w:rFonts w:ascii="宋体" w:hAnsi="宋体" w:cs="仿宋_GB2312"/>
          <w:sz w:val="24"/>
        </w:rPr>
      </w:pPr>
      <w:r>
        <w:rPr>
          <w:rFonts w:hint="eastAsia" w:ascii="宋体" w:hAnsi="宋体" w:cs="仿宋_GB2312"/>
          <w:sz w:val="24"/>
        </w:rPr>
        <w:t>3.不同的供应商的响应文件载明的项目管理员为同一个人；</w:t>
      </w:r>
    </w:p>
    <w:p w14:paraId="193493D7">
      <w:pPr>
        <w:spacing w:line="360" w:lineRule="auto"/>
        <w:ind w:firstLine="480" w:firstLineChars="200"/>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71A32E98">
      <w:pPr>
        <w:spacing w:line="360" w:lineRule="auto"/>
        <w:ind w:firstLine="480" w:firstLineChars="200"/>
        <w:rPr>
          <w:rFonts w:ascii="宋体" w:hAnsi="宋体" w:cs="仿宋_GB2312"/>
          <w:sz w:val="24"/>
        </w:rPr>
      </w:pPr>
      <w:r>
        <w:rPr>
          <w:rFonts w:hint="eastAsia" w:ascii="宋体" w:hAnsi="宋体" w:cs="仿宋_GB2312"/>
          <w:sz w:val="24"/>
        </w:rPr>
        <w:t>5.不同供应商的响应文件相互混装；</w:t>
      </w:r>
    </w:p>
    <w:p w14:paraId="39E02168">
      <w:pPr>
        <w:spacing w:line="360" w:lineRule="auto"/>
        <w:ind w:firstLine="480" w:firstLineChars="200"/>
        <w:rPr>
          <w:rFonts w:ascii="宋体" w:hAnsi="宋体" w:cs="仿宋_GB2312"/>
          <w:sz w:val="24"/>
        </w:rPr>
      </w:pPr>
      <w:r>
        <w:rPr>
          <w:rFonts w:hint="eastAsia" w:ascii="宋体" w:hAnsi="宋体" w:cs="仿宋_GB2312"/>
          <w:sz w:val="24"/>
        </w:rPr>
        <w:t>6.不同供应商的竞标保证金从同一单位或者个人账户转出。</w:t>
      </w:r>
    </w:p>
    <w:p w14:paraId="045A3257">
      <w:pPr>
        <w:spacing w:line="360" w:lineRule="auto"/>
        <w:ind w:firstLine="482" w:firstLineChars="200"/>
        <w:rPr>
          <w:rFonts w:ascii="宋体" w:hAnsi="宋体" w:cs="仿宋_GB2312"/>
          <w:b/>
          <w:bCs/>
          <w:sz w:val="24"/>
        </w:rPr>
      </w:pPr>
      <w:r>
        <w:rPr>
          <w:rFonts w:hint="eastAsia" w:ascii="宋体" w:hAnsi="宋体" w:cs="仿宋_GB2312"/>
          <w:b/>
          <w:bCs/>
          <w:sz w:val="24"/>
        </w:rPr>
        <w:t>二、我公司承诺无下列恶意串通的情形：</w:t>
      </w:r>
    </w:p>
    <w:p w14:paraId="1F8085DC">
      <w:pPr>
        <w:spacing w:line="360" w:lineRule="auto"/>
        <w:ind w:firstLine="480" w:firstLineChars="200"/>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70642860">
      <w:pPr>
        <w:spacing w:line="360" w:lineRule="auto"/>
        <w:ind w:firstLine="480" w:firstLineChars="200"/>
        <w:rPr>
          <w:rFonts w:ascii="宋体" w:hAnsi="宋体" w:cs="仿宋_GB2312"/>
          <w:sz w:val="24"/>
        </w:rPr>
      </w:pPr>
      <w:r>
        <w:rPr>
          <w:rFonts w:hint="eastAsia" w:ascii="宋体" w:hAnsi="宋体" w:cs="仿宋_GB2312"/>
          <w:sz w:val="24"/>
        </w:rPr>
        <w:t>2.供应商按照采购人或者采购代理机构的授意撤换、修改响应文件；</w:t>
      </w:r>
    </w:p>
    <w:p w14:paraId="421E327A">
      <w:pPr>
        <w:spacing w:line="360" w:lineRule="auto"/>
        <w:ind w:firstLine="480" w:firstLineChars="200"/>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7AD5D486">
      <w:pPr>
        <w:spacing w:line="360" w:lineRule="auto"/>
        <w:ind w:firstLine="480" w:firstLineChars="200"/>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1C2F4266">
      <w:pPr>
        <w:spacing w:line="360" w:lineRule="auto"/>
        <w:ind w:firstLine="480" w:firstLineChars="200"/>
        <w:rPr>
          <w:rFonts w:ascii="宋体" w:hAnsi="宋体" w:cs="仿宋_GB2312"/>
          <w:sz w:val="24"/>
        </w:rPr>
      </w:pPr>
      <w:r>
        <w:rPr>
          <w:rFonts w:hint="eastAsia" w:ascii="宋体" w:hAnsi="宋体" w:cs="仿宋_GB2312"/>
          <w:sz w:val="24"/>
        </w:rPr>
        <w:t>5.供应商之间事先约定一致抬高或者压低竞标报价,或者在竞争性谈判项目中事先约定轮流以高价位或者低价位成交,或者事先约定由某一特定供应商成交,然后再参加竞标；</w:t>
      </w:r>
    </w:p>
    <w:p w14:paraId="07B8F35B">
      <w:pPr>
        <w:spacing w:line="360" w:lineRule="auto"/>
        <w:ind w:firstLine="480" w:firstLineChars="200"/>
        <w:rPr>
          <w:rFonts w:ascii="宋体" w:hAnsi="宋体" w:cs="仿宋_GB2312"/>
          <w:sz w:val="24"/>
        </w:rPr>
      </w:pPr>
      <w:r>
        <w:rPr>
          <w:rFonts w:hint="eastAsia" w:ascii="宋体" w:hAnsi="宋体" w:cs="仿宋_GB2312"/>
          <w:sz w:val="24"/>
        </w:rPr>
        <w:t>6.供应商之间商定部分供应商放弃参加政府采购活动或者放弃成交；</w:t>
      </w:r>
    </w:p>
    <w:p w14:paraId="4574E251">
      <w:pPr>
        <w:spacing w:line="360" w:lineRule="auto"/>
        <w:ind w:firstLine="480" w:firstLineChars="200"/>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6949A689">
      <w:pPr>
        <w:spacing w:line="360" w:lineRule="auto"/>
        <w:ind w:firstLine="480" w:firstLineChars="200"/>
        <w:rPr>
          <w:rFonts w:ascii="宋体" w:hAnsi="宋体" w:cs="仿宋_GB2312"/>
          <w:sz w:val="24"/>
        </w:rPr>
      </w:pPr>
    </w:p>
    <w:p w14:paraId="232B40F9">
      <w:pPr>
        <w:spacing w:line="360" w:lineRule="auto"/>
        <w:ind w:firstLine="482" w:firstLineChars="200"/>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664E76DF">
      <w:pPr>
        <w:spacing w:line="360" w:lineRule="auto"/>
        <w:ind w:firstLine="480" w:firstLineChars="200"/>
        <w:rPr>
          <w:rFonts w:ascii="宋体" w:hAnsi="宋体" w:cs="仿宋_GB2312"/>
          <w:sz w:val="24"/>
        </w:rPr>
      </w:pPr>
    </w:p>
    <w:p w14:paraId="36AF3019">
      <w:pPr>
        <w:spacing w:line="360" w:lineRule="auto"/>
        <w:rPr>
          <w:rFonts w:ascii="宋体" w:hAnsi="宋体" w:cs="仿宋_GB2312"/>
          <w:sz w:val="24"/>
        </w:rPr>
      </w:pPr>
    </w:p>
    <w:p w14:paraId="4583E92A">
      <w:pPr>
        <w:spacing w:line="360" w:lineRule="auto"/>
        <w:ind w:firstLine="3600" w:firstLineChars="1500"/>
        <w:rPr>
          <w:rFonts w:ascii="宋体" w:hAnsi="宋体" w:cs="仿宋_GB2312"/>
          <w:sz w:val="24"/>
        </w:rPr>
      </w:pPr>
      <w:r>
        <w:rPr>
          <w:rFonts w:hint="eastAsia" w:ascii="宋体" w:hAnsi="宋体" w:cs="仿宋_GB2312"/>
          <w:sz w:val="24"/>
        </w:rPr>
        <w:t>供应商（盖公章 ）：</w:t>
      </w:r>
    </w:p>
    <w:p w14:paraId="0701B191">
      <w:pPr>
        <w:spacing w:line="360" w:lineRule="auto"/>
        <w:ind w:firstLine="480" w:firstLineChars="200"/>
        <w:jc w:val="center"/>
        <w:rPr>
          <w:rFonts w:ascii="宋体" w:hAnsi="宋体" w:cs="仿宋_GB2312"/>
          <w:sz w:val="24"/>
        </w:rPr>
      </w:pPr>
      <w:r>
        <w:rPr>
          <w:rFonts w:hint="eastAsia" w:ascii="宋体" w:hAnsi="宋体" w:cs="仿宋_GB2312"/>
          <w:sz w:val="24"/>
        </w:rPr>
        <w:t xml:space="preserve">                               年   月   日</w:t>
      </w:r>
    </w:p>
    <w:p w14:paraId="54A4D6A2">
      <w:pPr>
        <w:widowControl/>
        <w:jc w:val="left"/>
        <w:rPr>
          <w:rFonts w:ascii="宋体" w:hAnsi="宋体" w:cs="仿宋_GB2312"/>
          <w:sz w:val="24"/>
        </w:rPr>
      </w:pPr>
      <w:r>
        <w:rPr>
          <w:rFonts w:ascii="宋体" w:hAnsi="宋体" w:cs="仿宋_GB2312"/>
          <w:sz w:val="24"/>
        </w:rPr>
        <w:br w:type="page"/>
      </w:r>
    </w:p>
    <w:p w14:paraId="4C1A82DE">
      <w:pPr>
        <w:spacing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1AA05CC8">
      <w:pPr>
        <w:spacing w:line="500" w:lineRule="exact"/>
        <w:jc w:val="center"/>
        <w:rPr>
          <w:rFonts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A6475DF">
      <w:pPr>
        <w:snapToGrid w:val="0"/>
        <w:spacing w:before="50"/>
        <w:jc w:val="left"/>
        <w:rPr>
          <w:rFonts w:ascii="宋体" w:hAnsi="宋体"/>
          <w:sz w:val="24"/>
        </w:rPr>
      </w:pPr>
    </w:p>
    <w:p w14:paraId="3E673B33">
      <w:pPr>
        <w:pStyle w:val="23"/>
        <w:spacing w:line="360" w:lineRule="auto"/>
        <w:rPr>
          <w:rFonts w:hAnsi="宋体" w:cs="仿宋_GB2312"/>
          <w:sz w:val="24"/>
          <w:szCs w:val="24"/>
        </w:rPr>
      </w:pPr>
      <w:bookmarkStart w:id="0" w:name="_Hlk48036267"/>
    </w:p>
    <w:tbl>
      <w:tblPr>
        <w:tblStyle w:val="40"/>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1006E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272205C">
            <w:pPr>
              <w:snapToGrid w:val="0"/>
              <w:spacing w:before="120" w:beforeLines="50" w:line="360" w:lineRule="auto"/>
              <w:jc w:val="center"/>
              <w:rPr>
                <w:rFonts w:ascii="宋体" w:hAnsi="宋体" w:cs="仿宋_GB2312"/>
                <w:sz w:val="24"/>
              </w:rPr>
            </w:pPr>
            <w:r>
              <w:rPr>
                <w:rFonts w:hint="eastAsia" w:ascii="宋体" w:hAnsi="宋体" w:cs="仿宋_GB2312"/>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4A6C3BF">
            <w:pPr>
              <w:snapToGrid w:val="0"/>
              <w:spacing w:before="120" w:beforeLines="50" w:line="360" w:lineRule="auto"/>
              <w:jc w:val="center"/>
              <w:rPr>
                <w:rFonts w:ascii="宋体" w:hAnsi="宋体" w:cs="仿宋_GB2312"/>
                <w:sz w:val="24"/>
              </w:rPr>
            </w:pPr>
            <w:r>
              <w:rPr>
                <w:rFonts w:hint="eastAsia" w:ascii="宋体" w:hAnsi="宋体" w:cs="仿宋_GB2312"/>
                <w:sz w:val="24"/>
              </w:rPr>
              <w:t>竞争性在线询价文件商务条款要求</w:t>
            </w:r>
          </w:p>
        </w:tc>
        <w:tc>
          <w:tcPr>
            <w:tcW w:w="2633" w:type="dxa"/>
            <w:tcBorders>
              <w:top w:val="single" w:color="auto" w:sz="4" w:space="0"/>
              <w:left w:val="single" w:color="auto" w:sz="4" w:space="0"/>
              <w:bottom w:val="single" w:color="auto" w:sz="4" w:space="0"/>
              <w:right w:val="single" w:color="auto" w:sz="4" w:space="0"/>
            </w:tcBorders>
            <w:vAlign w:val="center"/>
          </w:tcPr>
          <w:p w14:paraId="22844AA2">
            <w:pPr>
              <w:snapToGrid w:val="0"/>
              <w:spacing w:before="120" w:beforeLines="50" w:line="360" w:lineRule="auto"/>
              <w:jc w:val="center"/>
              <w:rPr>
                <w:rFonts w:ascii="宋体" w:hAnsi="宋体" w:cs="仿宋_GB2312"/>
                <w:sz w:val="24"/>
              </w:rPr>
            </w:pPr>
            <w:r>
              <w:rPr>
                <w:rFonts w:hint="eastAsia" w:ascii="宋体" w:hAnsi="宋体" w:cs="仿宋_GB2312"/>
                <w:sz w:val="24"/>
              </w:rPr>
              <w:t>供应商的承诺</w:t>
            </w:r>
          </w:p>
        </w:tc>
        <w:tc>
          <w:tcPr>
            <w:tcW w:w="1829" w:type="dxa"/>
            <w:tcBorders>
              <w:top w:val="single" w:color="auto" w:sz="4" w:space="0"/>
              <w:left w:val="single" w:color="auto" w:sz="4" w:space="0"/>
              <w:bottom w:val="single" w:color="auto" w:sz="4" w:space="0"/>
              <w:right w:val="single" w:color="auto" w:sz="4" w:space="0"/>
            </w:tcBorders>
            <w:vAlign w:val="center"/>
          </w:tcPr>
          <w:p w14:paraId="23726039">
            <w:pPr>
              <w:snapToGrid w:val="0"/>
              <w:spacing w:before="120" w:beforeLines="50" w:line="360" w:lineRule="auto"/>
              <w:jc w:val="center"/>
              <w:rPr>
                <w:rFonts w:ascii="宋体" w:hAnsi="宋体" w:cs="仿宋_GB2312"/>
                <w:sz w:val="24"/>
              </w:rPr>
            </w:pPr>
            <w:r>
              <w:rPr>
                <w:rFonts w:hint="eastAsia" w:ascii="宋体" w:hAnsi="宋体" w:cs="仿宋_GB2312"/>
                <w:sz w:val="24"/>
              </w:rPr>
              <w:t>偏离说明</w:t>
            </w:r>
          </w:p>
        </w:tc>
      </w:tr>
      <w:tr w14:paraId="0280F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7644862B">
            <w:pPr>
              <w:spacing w:line="360" w:lineRule="auto"/>
              <w:jc w:val="center"/>
              <w:rPr>
                <w:rFonts w:ascii="宋体" w:hAnsi="宋体" w:cs="仿宋_GB2312"/>
                <w:sz w:val="24"/>
              </w:rPr>
            </w:pPr>
            <w:r>
              <w:rPr>
                <w:rFonts w:hint="eastAsia" w:ascii="宋体" w:hAnsi="宋体" w:cs="仿宋_GB2312"/>
                <w:sz w:val="24"/>
              </w:rPr>
              <w:t>质保期</w:t>
            </w:r>
          </w:p>
        </w:tc>
        <w:tc>
          <w:tcPr>
            <w:tcW w:w="2668" w:type="dxa"/>
            <w:tcBorders>
              <w:top w:val="single" w:color="auto" w:sz="4" w:space="0"/>
              <w:left w:val="single" w:color="auto" w:sz="4" w:space="0"/>
              <w:bottom w:val="single" w:color="auto" w:sz="4" w:space="0"/>
              <w:right w:val="single" w:color="auto" w:sz="4" w:space="0"/>
            </w:tcBorders>
            <w:vAlign w:val="center"/>
          </w:tcPr>
          <w:p w14:paraId="12F33695">
            <w:pPr>
              <w:snapToGrid w:val="0"/>
              <w:spacing w:before="120"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1D897CA2">
            <w:pPr>
              <w:snapToGrid w:val="0"/>
              <w:spacing w:before="120"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70C2265D">
            <w:pPr>
              <w:snapToGrid w:val="0"/>
              <w:spacing w:before="120" w:beforeLines="50" w:line="360" w:lineRule="auto"/>
              <w:jc w:val="center"/>
              <w:rPr>
                <w:rFonts w:ascii="宋体" w:hAnsi="宋体" w:cs="仿宋_GB2312"/>
                <w:sz w:val="24"/>
              </w:rPr>
            </w:pPr>
          </w:p>
        </w:tc>
      </w:tr>
      <w:tr w14:paraId="0248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1B2B05FE">
            <w:pPr>
              <w:spacing w:line="360" w:lineRule="auto"/>
              <w:jc w:val="center"/>
              <w:rPr>
                <w:rFonts w:ascii="宋体" w:hAnsi="宋体" w:cs="仿宋_GB2312"/>
                <w:sz w:val="24"/>
              </w:rPr>
            </w:pPr>
            <w:r>
              <w:rPr>
                <w:rFonts w:hint="eastAsia" w:ascii="宋体" w:hAnsi="宋体" w:cs="仿宋_GB2312"/>
                <w:sz w:val="24"/>
              </w:rPr>
              <w:t>配套（售后）服务要求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29E7C7CA">
            <w:pPr>
              <w:snapToGrid w:val="0"/>
              <w:spacing w:before="120"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07A093B9">
            <w:pPr>
              <w:snapToGrid w:val="0"/>
              <w:spacing w:before="120"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36605BF">
            <w:pPr>
              <w:snapToGrid w:val="0"/>
              <w:spacing w:before="120" w:beforeLines="50" w:line="360" w:lineRule="auto"/>
              <w:jc w:val="center"/>
              <w:rPr>
                <w:rFonts w:ascii="宋体" w:hAnsi="宋体" w:cs="仿宋_GB2312"/>
                <w:sz w:val="24"/>
              </w:rPr>
            </w:pPr>
          </w:p>
        </w:tc>
      </w:tr>
      <w:tr w14:paraId="32C73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74F9E547">
            <w:pPr>
              <w:spacing w:line="360" w:lineRule="auto"/>
              <w:jc w:val="center"/>
              <w:rPr>
                <w:rFonts w:ascii="宋体" w:hAnsi="宋体" w:cs="仿宋_GB2312"/>
                <w:sz w:val="24"/>
              </w:rPr>
            </w:pPr>
            <w:r>
              <w:rPr>
                <w:rFonts w:hint="eastAsia" w:ascii="宋体" w:hAnsi="宋体" w:cs="仿宋_GB2312"/>
                <w:sz w:val="24"/>
              </w:rPr>
              <w:t>交付或者实施时间及地点</w:t>
            </w:r>
          </w:p>
        </w:tc>
        <w:tc>
          <w:tcPr>
            <w:tcW w:w="2668" w:type="dxa"/>
            <w:tcBorders>
              <w:top w:val="single" w:color="auto" w:sz="4" w:space="0"/>
              <w:left w:val="single" w:color="auto" w:sz="4" w:space="0"/>
              <w:bottom w:val="single" w:color="auto" w:sz="4" w:space="0"/>
              <w:right w:val="single" w:color="auto" w:sz="4" w:space="0"/>
            </w:tcBorders>
            <w:vAlign w:val="center"/>
          </w:tcPr>
          <w:p w14:paraId="1D22D692">
            <w:pPr>
              <w:spacing w:line="360" w:lineRule="auto"/>
              <w:jc w:val="center"/>
              <w:rPr>
                <w:rFonts w:ascii="宋体" w:hAnsi="宋体" w:cs="仿宋_GB2312"/>
                <w:sz w:val="24"/>
              </w:rPr>
            </w:pPr>
            <w:r>
              <w:rPr>
                <w:rFonts w:hint="eastAsia" w:ascii="宋体" w:hAnsi="宋体" w:cs="仿宋_GB2312"/>
                <w:sz w:val="24"/>
              </w:rPr>
              <w:t>1.交付时间：</w:t>
            </w:r>
          </w:p>
          <w:p w14:paraId="66352C14">
            <w:pPr>
              <w:snapToGrid w:val="0"/>
              <w:spacing w:before="120" w:beforeLines="50" w:line="360" w:lineRule="auto"/>
              <w:jc w:val="center"/>
              <w:rPr>
                <w:rFonts w:ascii="宋体" w:hAnsi="宋体" w:cs="仿宋_GB2312"/>
                <w:sz w:val="24"/>
              </w:rPr>
            </w:pPr>
            <w:r>
              <w:rPr>
                <w:rFonts w:hint="eastAsia" w:ascii="宋体" w:hAnsi="宋体" w:cs="仿宋_GB2312"/>
                <w:sz w:val="24"/>
              </w:rPr>
              <w:t>2.交付地点：</w:t>
            </w:r>
          </w:p>
        </w:tc>
        <w:tc>
          <w:tcPr>
            <w:tcW w:w="2633" w:type="dxa"/>
            <w:tcBorders>
              <w:top w:val="single" w:color="auto" w:sz="4" w:space="0"/>
              <w:left w:val="single" w:color="auto" w:sz="4" w:space="0"/>
              <w:bottom w:val="single" w:color="auto" w:sz="4" w:space="0"/>
              <w:right w:val="single" w:color="auto" w:sz="4" w:space="0"/>
            </w:tcBorders>
            <w:vAlign w:val="center"/>
          </w:tcPr>
          <w:p w14:paraId="74EB9B63">
            <w:pPr>
              <w:snapToGrid w:val="0"/>
              <w:spacing w:before="120" w:beforeLines="50" w:line="360" w:lineRule="auto"/>
              <w:ind w:left="43"/>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3430C8FC">
            <w:pPr>
              <w:snapToGrid w:val="0"/>
              <w:spacing w:before="120" w:beforeLines="50" w:line="360" w:lineRule="auto"/>
              <w:ind w:left="43"/>
              <w:jc w:val="center"/>
              <w:rPr>
                <w:rFonts w:ascii="宋体" w:hAnsi="宋体" w:cs="仿宋_GB2312"/>
                <w:sz w:val="24"/>
              </w:rPr>
            </w:pPr>
          </w:p>
        </w:tc>
      </w:tr>
      <w:tr w14:paraId="171E7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0E7680B1">
            <w:pPr>
              <w:spacing w:line="360" w:lineRule="auto"/>
              <w:jc w:val="center"/>
              <w:rPr>
                <w:rFonts w:ascii="宋体" w:hAnsi="宋体" w:cs="仿宋_GB2312"/>
                <w:sz w:val="24"/>
              </w:rPr>
            </w:pPr>
            <w:r>
              <w:rPr>
                <w:rFonts w:hint="eastAsia" w:ascii="宋体" w:hAnsi="宋体" w:cs="仿宋_GB2312"/>
                <w:sz w:val="24"/>
              </w:rPr>
              <w:t>付款条件</w:t>
            </w:r>
          </w:p>
        </w:tc>
        <w:tc>
          <w:tcPr>
            <w:tcW w:w="2668" w:type="dxa"/>
            <w:tcBorders>
              <w:top w:val="single" w:color="auto" w:sz="4" w:space="0"/>
              <w:left w:val="single" w:color="auto" w:sz="4" w:space="0"/>
              <w:bottom w:val="single" w:color="auto" w:sz="4" w:space="0"/>
              <w:right w:val="single" w:color="auto" w:sz="4" w:space="0"/>
            </w:tcBorders>
            <w:vAlign w:val="center"/>
          </w:tcPr>
          <w:p w14:paraId="65A9817C">
            <w:pPr>
              <w:snapToGrid w:val="0"/>
              <w:spacing w:before="120"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0ED0EF3A">
            <w:pPr>
              <w:snapToGrid w:val="0"/>
              <w:spacing w:before="120"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7E8928E5">
            <w:pPr>
              <w:snapToGrid w:val="0"/>
              <w:spacing w:before="120" w:beforeLines="50" w:line="360" w:lineRule="auto"/>
              <w:jc w:val="center"/>
              <w:rPr>
                <w:rFonts w:ascii="宋体" w:hAnsi="宋体" w:cs="仿宋_GB2312"/>
                <w:sz w:val="24"/>
              </w:rPr>
            </w:pPr>
          </w:p>
        </w:tc>
      </w:tr>
      <w:tr w14:paraId="3C2A1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04350DF5">
            <w:pPr>
              <w:snapToGrid w:val="0"/>
              <w:spacing w:before="120" w:beforeLines="50" w:line="360" w:lineRule="auto"/>
              <w:jc w:val="center"/>
              <w:rPr>
                <w:rFonts w:ascii="宋体" w:hAnsi="宋体" w:cs="仿宋_GB2312"/>
                <w:sz w:val="24"/>
              </w:rPr>
            </w:pPr>
            <w:r>
              <w:rPr>
                <w:rFonts w:hint="eastAsia" w:ascii="宋体" w:hAnsi="宋体" w:cs="仿宋_GB2312"/>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581F5A67">
            <w:pPr>
              <w:snapToGrid w:val="0"/>
              <w:spacing w:before="120" w:beforeLines="50" w:line="360" w:lineRule="auto"/>
              <w:jc w:val="center"/>
              <w:rPr>
                <w:rFonts w:ascii="宋体" w:hAnsi="宋体" w:cs="仿宋_GB2312"/>
                <w:sz w:val="24"/>
              </w:rPr>
            </w:pPr>
          </w:p>
        </w:tc>
        <w:tc>
          <w:tcPr>
            <w:tcW w:w="2633" w:type="dxa"/>
            <w:tcBorders>
              <w:top w:val="single" w:color="auto" w:sz="4" w:space="0"/>
              <w:left w:val="single" w:color="auto" w:sz="4" w:space="0"/>
              <w:bottom w:val="single" w:color="auto" w:sz="4" w:space="0"/>
              <w:right w:val="single" w:color="auto" w:sz="4" w:space="0"/>
            </w:tcBorders>
            <w:vAlign w:val="center"/>
          </w:tcPr>
          <w:p w14:paraId="0A37D573">
            <w:pPr>
              <w:snapToGrid w:val="0"/>
              <w:spacing w:before="120" w:beforeLines="50" w:line="360" w:lineRule="auto"/>
              <w:jc w:val="center"/>
              <w:rPr>
                <w:rFonts w:ascii="宋体" w:hAnsi="宋体"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14:paraId="2039869E">
            <w:pPr>
              <w:snapToGrid w:val="0"/>
              <w:spacing w:before="120" w:beforeLines="50" w:line="360" w:lineRule="auto"/>
              <w:jc w:val="center"/>
              <w:rPr>
                <w:rFonts w:ascii="宋体" w:hAnsi="宋体" w:cs="仿宋_GB2312"/>
                <w:sz w:val="24"/>
              </w:rPr>
            </w:pPr>
          </w:p>
        </w:tc>
      </w:tr>
    </w:tbl>
    <w:p w14:paraId="4F11A79F">
      <w:pPr>
        <w:pStyle w:val="18"/>
        <w:ind w:firstLine="845"/>
        <w:rPr>
          <w:rFonts w:ascii="宋体" w:hAnsi="宋体"/>
          <w:kern w:val="0"/>
        </w:rPr>
      </w:pPr>
      <w:bookmarkStart w:id="1" w:name="_Hlk55980472"/>
      <w:r>
        <w:rPr>
          <w:rFonts w:hint="eastAsia" w:ascii="宋体" w:hAnsi="宋体"/>
          <w:kern w:val="0"/>
        </w:rPr>
        <w:t>注：</w:t>
      </w:r>
    </w:p>
    <w:p w14:paraId="2AF6B74B">
      <w:pPr>
        <w:pStyle w:val="18"/>
        <w:spacing w:line="360" w:lineRule="auto"/>
        <w:ind w:firstLine="845"/>
        <w:rPr>
          <w:rFonts w:ascii="宋体" w:hAnsi="宋体"/>
          <w:kern w:val="0"/>
        </w:rPr>
      </w:pPr>
      <w:r>
        <w:rPr>
          <w:rFonts w:hint="eastAsia" w:ascii="宋体" w:hAnsi="宋体"/>
          <w:kern w:val="0"/>
        </w:rPr>
        <w:t>1. 说明：应对照在线询价文件“项目需求”中的商务条款逐条实质性响应，并作出偏离说明。</w:t>
      </w:r>
    </w:p>
    <w:p w14:paraId="6D963129">
      <w:pPr>
        <w:pStyle w:val="18"/>
        <w:spacing w:line="360" w:lineRule="auto"/>
        <w:ind w:firstLine="845"/>
        <w:rPr>
          <w:rFonts w:ascii="宋体" w:hAnsi="宋体"/>
          <w:kern w:val="0"/>
        </w:rPr>
      </w:pPr>
      <w:r>
        <w:rPr>
          <w:rFonts w:hint="eastAsia" w:ascii="宋体" w:hAnsi="宋体"/>
          <w:kern w:val="0"/>
        </w:rPr>
        <w:t>2.供应商应根据自身的承诺，对照在线询价文件要求在“偏离说明”中注明“正偏离”、“负偏离”或者“无偏离”。既不属于“正偏离”也不属于“负偏离”即为“无偏离”。</w:t>
      </w:r>
      <w:bookmarkEnd w:id="1"/>
    </w:p>
    <w:p w14:paraId="3BE811DD">
      <w:pPr>
        <w:pStyle w:val="18"/>
        <w:spacing w:line="360" w:lineRule="auto"/>
        <w:ind w:firstLine="845"/>
        <w:rPr>
          <w:rFonts w:ascii="宋体" w:hAnsi="宋体"/>
          <w:kern w:val="0"/>
        </w:rPr>
      </w:pPr>
      <w:r>
        <w:rPr>
          <w:rFonts w:ascii="宋体" w:hAnsi="宋体"/>
          <w:kern w:val="0"/>
        </w:rPr>
        <w:t>3.</w:t>
      </w:r>
      <w:r>
        <w:rPr>
          <w:rFonts w:hint="eastAsia" w:ascii="宋体" w:hAnsi="宋体"/>
          <w:kern w:val="0"/>
        </w:rPr>
        <w:t>本表必须加盖供应商公章并由法定代表人或者委托代理人签字，否则其响应文件按无效处理。</w:t>
      </w:r>
    </w:p>
    <w:p w14:paraId="5A748BEA">
      <w:pPr>
        <w:pStyle w:val="18"/>
        <w:spacing w:line="360" w:lineRule="auto"/>
        <w:ind w:firstLine="845"/>
        <w:rPr>
          <w:rFonts w:ascii="宋体" w:hAnsi="宋体"/>
          <w:kern w:val="0"/>
        </w:rPr>
      </w:pPr>
      <w:r>
        <w:rPr>
          <w:rFonts w:hint="eastAsia" w:ascii="宋体" w:hAnsi="宋体"/>
          <w:kern w:val="0"/>
        </w:rPr>
        <w:t>4．本表</w:t>
      </w:r>
      <w:r>
        <w:rPr>
          <w:rFonts w:ascii="宋体" w:hAnsi="宋体"/>
          <w:kern w:val="0"/>
        </w:rPr>
        <w:t>内容</w:t>
      </w:r>
      <w:r>
        <w:rPr>
          <w:rFonts w:hint="eastAsia" w:ascii="宋体" w:hAnsi="宋体"/>
          <w:kern w:val="0"/>
        </w:rPr>
        <w:t>一经涂改，应在涂改处加盖供应商公章或者由法定代表人或者授权委托人签字或者盖章，否则其响应文件按无效处理。</w:t>
      </w:r>
    </w:p>
    <w:p w14:paraId="70432E91">
      <w:pPr>
        <w:snapToGrid w:val="0"/>
        <w:spacing w:before="50" w:after="50" w:line="360" w:lineRule="auto"/>
        <w:ind w:right="-817" w:rightChars="-389"/>
        <w:rPr>
          <w:rFonts w:ascii="宋体" w:hAnsi="宋体" w:cs="仿宋_GB2312"/>
          <w:sz w:val="24"/>
        </w:rPr>
      </w:pPr>
    </w:p>
    <w:p w14:paraId="55162159">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7A2828A0">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 xml:space="preserve">供应商（盖公章）：      </w:t>
      </w:r>
    </w:p>
    <w:p w14:paraId="1AAE59AC">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日期：   年   月   日</w:t>
      </w:r>
      <w:bookmarkEnd w:id="0"/>
    </w:p>
    <w:p w14:paraId="6C9DEBC4">
      <w:pPr>
        <w:adjustRightInd w:val="0"/>
        <w:snapToGrid w:val="0"/>
        <w:spacing w:line="300" w:lineRule="auto"/>
        <w:jc w:val="center"/>
        <w:rPr>
          <w:rFonts w:ascii="方正小标宋简体" w:hAnsi="方正小标宋简体" w:eastAsia="方正小标宋简体" w:cs="方正小标宋简体"/>
          <w:bCs/>
          <w:sz w:val="44"/>
          <w:szCs w:val="44"/>
        </w:rPr>
      </w:pPr>
      <w:r>
        <w:rPr>
          <w:rFonts w:ascii="宋体" w:hAnsi="宋体" w:cs="仿宋_GB2312"/>
          <w:sz w:val="24"/>
        </w:rPr>
        <w:br w:type="page"/>
      </w:r>
      <w:r>
        <w:rPr>
          <w:rFonts w:hint="eastAsia" w:ascii="方正小标宋简体" w:hAnsi="方正小标宋简体" w:eastAsia="方正小标宋简体" w:cs="方正小标宋简体"/>
          <w:bCs/>
          <w:sz w:val="44"/>
          <w:szCs w:val="44"/>
        </w:rPr>
        <w:t>技术需求偏离表</w:t>
      </w:r>
    </w:p>
    <w:p w14:paraId="6A42CC00">
      <w:pPr>
        <w:spacing w:line="520" w:lineRule="exact"/>
        <w:rPr>
          <w:rFonts w:ascii="仿宋_GB2312" w:hAnsi="仿宋_GB2312" w:eastAsia="仿宋_GB2312" w:cs="仿宋_GB2312"/>
          <w:sz w:val="32"/>
          <w:szCs w:val="32"/>
        </w:rPr>
      </w:pPr>
    </w:p>
    <w:p w14:paraId="636A29BB">
      <w:pPr>
        <w:spacing w:line="360" w:lineRule="auto"/>
        <w:rPr>
          <w:rFonts w:ascii="宋体" w:hAnsi="宋体" w:cs="仿宋_GB2312"/>
          <w:sz w:val="24"/>
          <w:u w:val="single"/>
        </w:rPr>
      </w:pPr>
      <w:r>
        <w:rPr>
          <w:rFonts w:hint="eastAsia" w:ascii="宋体" w:hAnsi="宋体" w:cs="仿宋_GB2312"/>
          <w:sz w:val="24"/>
        </w:rPr>
        <w:t>采购项目编号：</w:t>
      </w:r>
      <w:r>
        <w:rPr>
          <w:rFonts w:hint="eastAsia" w:ascii="宋体" w:hAnsi="宋体" w:cs="仿宋_GB2312"/>
          <w:sz w:val="24"/>
          <w:u w:val="single"/>
        </w:rPr>
        <w:t xml:space="preserve">                 </w:t>
      </w:r>
    </w:p>
    <w:p w14:paraId="41394A59">
      <w:pPr>
        <w:spacing w:line="360" w:lineRule="auto"/>
        <w:rPr>
          <w:rFonts w:ascii="宋体" w:hAnsi="宋体" w:cs="仿宋_GB2312"/>
          <w:sz w:val="24"/>
        </w:rPr>
      </w:pPr>
      <w:r>
        <w:rPr>
          <w:rFonts w:hint="eastAsia" w:ascii="宋体" w:hAnsi="宋体" w:cs="仿宋_GB2312"/>
          <w:sz w:val="24"/>
        </w:rPr>
        <w:t>采购项目名称：</w:t>
      </w:r>
      <w:r>
        <w:rPr>
          <w:rFonts w:hint="eastAsia" w:ascii="宋体" w:hAnsi="宋体" w:cs="仿宋_GB2312"/>
          <w:sz w:val="24"/>
          <w:u w:val="single"/>
        </w:rPr>
        <w:t xml:space="preserve">                 </w:t>
      </w:r>
      <w:bookmarkStart w:id="2" w:name="_Hlk55980577"/>
    </w:p>
    <w:tbl>
      <w:tblPr>
        <w:tblStyle w:val="40"/>
        <w:tblW w:w="4996" w:type="pct"/>
        <w:tblInd w:w="0" w:type="dxa"/>
        <w:tblLayout w:type="autofit"/>
        <w:tblCellMar>
          <w:top w:w="0" w:type="dxa"/>
          <w:left w:w="108" w:type="dxa"/>
          <w:bottom w:w="0" w:type="dxa"/>
          <w:right w:w="108" w:type="dxa"/>
        </w:tblCellMar>
      </w:tblPr>
      <w:tblGrid>
        <w:gridCol w:w="524"/>
        <w:gridCol w:w="1172"/>
        <w:gridCol w:w="1339"/>
        <w:gridCol w:w="674"/>
        <w:gridCol w:w="665"/>
        <w:gridCol w:w="2738"/>
        <w:gridCol w:w="838"/>
        <w:gridCol w:w="1256"/>
      </w:tblGrid>
      <w:tr w14:paraId="31D3DD79">
        <w:tblPrEx>
          <w:tblCellMar>
            <w:top w:w="0" w:type="dxa"/>
            <w:left w:w="108" w:type="dxa"/>
            <w:bottom w:w="0" w:type="dxa"/>
            <w:right w:w="108" w:type="dxa"/>
          </w:tblCellMar>
        </w:tblPrEx>
        <w:trPr>
          <w:trHeight w:val="435" w:hRule="atLeast"/>
        </w:trPr>
        <w:tc>
          <w:tcPr>
            <w:tcW w:w="285" w:type="pct"/>
            <w:tcBorders>
              <w:top w:val="single" w:color="000000" w:sz="4" w:space="0"/>
              <w:left w:val="single" w:color="000000" w:sz="4" w:space="0"/>
              <w:bottom w:val="single" w:color="000000" w:sz="4" w:space="0"/>
              <w:right w:val="single" w:color="000000" w:sz="4" w:space="0"/>
            </w:tcBorders>
            <w:vAlign w:val="center"/>
          </w:tcPr>
          <w:p w14:paraId="5220866E">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序号</w:t>
            </w:r>
          </w:p>
        </w:tc>
        <w:tc>
          <w:tcPr>
            <w:tcW w:w="637" w:type="pct"/>
            <w:tcBorders>
              <w:top w:val="single" w:color="000000" w:sz="4" w:space="0"/>
              <w:left w:val="single" w:color="000000" w:sz="4" w:space="0"/>
              <w:bottom w:val="single" w:color="000000" w:sz="4" w:space="0"/>
              <w:right w:val="single" w:color="000000" w:sz="4" w:space="0"/>
            </w:tcBorders>
            <w:vAlign w:val="center"/>
          </w:tcPr>
          <w:p w14:paraId="1BBD91A3">
            <w:pPr>
              <w:spacing w:line="360" w:lineRule="exact"/>
              <w:jc w:val="center"/>
              <w:rPr>
                <w:rFonts w:ascii="微软雅黑" w:hAnsi="微软雅黑" w:eastAsia="微软雅黑"/>
                <w:color w:val="000000"/>
                <w:szCs w:val="21"/>
              </w:rPr>
            </w:pPr>
            <w:r>
              <w:rPr>
                <w:rFonts w:hint="eastAsia" w:ascii="微软雅黑" w:hAnsi="微软雅黑" w:eastAsia="微软雅黑"/>
                <w:color w:val="000000"/>
                <w:szCs w:val="21"/>
              </w:rPr>
              <w:t>采购标的</w:t>
            </w:r>
          </w:p>
        </w:tc>
        <w:tc>
          <w:tcPr>
            <w:tcW w:w="727" w:type="pct"/>
            <w:tcBorders>
              <w:top w:val="single" w:color="000000" w:sz="4" w:space="0"/>
              <w:left w:val="single" w:color="000000" w:sz="4" w:space="0"/>
              <w:bottom w:val="single" w:color="000000" w:sz="4" w:space="0"/>
              <w:right w:val="single" w:color="000000" w:sz="4" w:space="0"/>
            </w:tcBorders>
            <w:vAlign w:val="center"/>
          </w:tcPr>
          <w:p w14:paraId="39EA866B">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品牌、型号规格、生产厂家</w:t>
            </w:r>
          </w:p>
        </w:tc>
        <w:tc>
          <w:tcPr>
            <w:tcW w:w="366" w:type="pct"/>
            <w:tcBorders>
              <w:top w:val="single" w:color="000000" w:sz="4" w:space="0"/>
              <w:left w:val="single" w:color="000000" w:sz="4" w:space="0"/>
              <w:bottom w:val="single" w:color="000000" w:sz="4" w:space="0"/>
              <w:right w:val="single" w:color="000000" w:sz="4" w:space="0"/>
            </w:tcBorders>
            <w:vAlign w:val="center"/>
          </w:tcPr>
          <w:p w14:paraId="30EEAAFA">
            <w:pPr>
              <w:spacing w:line="36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数量</w:t>
            </w:r>
          </w:p>
        </w:tc>
        <w:tc>
          <w:tcPr>
            <w:tcW w:w="361" w:type="pct"/>
            <w:tcBorders>
              <w:top w:val="single" w:color="000000" w:sz="4" w:space="0"/>
              <w:left w:val="single" w:color="000000" w:sz="4" w:space="0"/>
              <w:bottom w:val="single" w:color="000000" w:sz="4" w:space="0"/>
              <w:right w:val="single" w:color="000000" w:sz="4" w:space="0"/>
            </w:tcBorders>
            <w:vAlign w:val="center"/>
          </w:tcPr>
          <w:p w14:paraId="14113A40">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单位</w:t>
            </w:r>
          </w:p>
        </w:tc>
        <w:tc>
          <w:tcPr>
            <w:tcW w:w="1487" w:type="pct"/>
            <w:tcBorders>
              <w:top w:val="single" w:color="000000" w:sz="4" w:space="0"/>
              <w:left w:val="single" w:color="000000" w:sz="4" w:space="0"/>
              <w:bottom w:val="single" w:color="000000" w:sz="4" w:space="0"/>
              <w:right w:val="single" w:color="000000" w:sz="4" w:space="0"/>
            </w:tcBorders>
            <w:vAlign w:val="center"/>
          </w:tcPr>
          <w:p w14:paraId="2E55FD78">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技术参数及性能配置、服务要求</w:t>
            </w:r>
          </w:p>
        </w:tc>
        <w:tc>
          <w:tcPr>
            <w:tcW w:w="455" w:type="pct"/>
            <w:tcBorders>
              <w:top w:val="single" w:color="000000" w:sz="4" w:space="0"/>
              <w:left w:val="single" w:color="000000" w:sz="4" w:space="0"/>
              <w:bottom w:val="single" w:color="000000" w:sz="4" w:space="0"/>
              <w:right w:val="single" w:color="000000" w:sz="4" w:space="0"/>
            </w:tcBorders>
            <w:vAlign w:val="center"/>
          </w:tcPr>
          <w:p w14:paraId="6B5FB2D8">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质保期</w:t>
            </w:r>
          </w:p>
        </w:tc>
        <w:tc>
          <w:tcPr>
            <w:tcW w:w="679" w:type="pct"/>
            <w:tcBorders>
              <w:top w:val="single" w:color="000000" w:sz="4" w:space="0"/>
              <w:left w:val="single" w:color="000000" w:sz="4" w:space="0"/>
              <w:bottom w:val="single" w:color="000000" w:sz="4" w:space="0"/>
              <w:right w:val="single" w:color="000000" w:sz="4" w:space="0"/>
            </w:tcBorders>
            <w:vAlign w:val="center"/>
          </w:tcPr>
          <w:p w14:paraId="26FCDA4B">
            <w:pPr>
              <w:spacing w:line="360" w:lineRule="exact"/>
              <w:jc w:val="center"/>
              <w:rPr>
                <w:rFonts w:ascii="微软雅黑" w:hAnsi="微软雅黑" w:eastAsia="微软雅黑" w:cs="宋体"/>
                <w:color w:val="000000"/>
                <w:szCs w:val="21"/>
              </w:rPr>
            </w:pPr>
            <w:r>
              <w:rPr>
                <w:rFonts w:hint="eastAsia" w:ascii="微软雅黑" w:hAnsi="微软雅黑" w:eastAsia="微软雅黑" w:cs="宋体"/>
                <w:color w:val="000000"/>
                <w:szCs w:val="21"/>
              </w:rPr>
              <w:t>偏离说明</w:t>
            </w:r>
          </w:p>
        </w:tc>
      </w:tr>
      <w:tr w14:paraId="4D2E162D">
        <w:tblPrEx>
          <w:tblCellMar>
            <w:top w:w="0" w:type="dxa"/>
            <w:left w:w="108" w:type="dxa"/>
            <w:bottom w:w="0" w:type="dxa"/>
            <w:right w:w="108" w:type="dxa"/>
          </w:tblCellMar>
        </w:tblPrEx>
        <w:trPr>
          <w:trHeight w:val="456" w:hRule="atLeast"/>
        </w:trPr>
        <w:tc>
          <w:tcPr>
            <w:tcW w:w="285" w:type="pct"/>
            <w:tcBorders>
              <w:top w:val="single" w:color="000000" w:sz="4" w:space="0"/>
              <w:left w:val="single" w:color="000000" w:sz="4" w:space="0"/>
              <w:bottom w:val="single" w:color="000000" w:sz="4" w:space="0"/>
              <w:right w:val="single" w:color="000000" w:sz="4" w:space="0"/>
            </w:tcBorders>
            <w:vAlign w:val="center"/>
          </w:tcPr>
          <w:p w14:paraId="7FAA67A3">
            <w:pPr>
              <w:spacing w:line="360" w:lineRule="exact"/>
              <w:jc w:val="center"/>
              <w:rPr>
                <w:rFonts w:ascii="微软雅黑" w:hAnsi="微软雅黑" w:eastAsia="微软雅黑"/>
                <w:color w:val="000000"/>
                <w:szCs w:val="21"/>
              </w:rPr>
            </w:pPr>
            <w:r>
              <w:rPr>
                <w:rFonts w:hint="eastAsia" w:ascii="微软雅黑" w:hAnsi="微软雅黑" w:eastAsia="微软雅黑" w:cs="宋体"/>
                <w:color w:val="000000"/>
                <w:szCs w:val="21"/>
              </w:rPr>
              <w:t>1</w:t>
            </w:r>
          </w:p>
        </w:tc>
        <w:tc>
          <w:tcPr>
            <w:tcW w:w="637" w:type="pct"/>
            <w:tcBorders>
              <w:top w:val="single" w:color="000000" w:sz="4" w:space="0"/>
              <w:left w:val="single" w:color="000000" w:sz="4" w:space="0"/>
              <w:bottom w:val="single" w:color="000000" w:sz="4" w:space="0"/>
              <w:right w:val="single" w:color="000000" w:sz="4" w:space="0"/>
            </w:tcBorders>
            <w:vAlign w:val="center"/>
          </w:tcPr>
          <w:p w14:paraId="703ECE30">
            <w:pPr>
              <w:snapToGrid w:val="0"/>
              <w:spacing w:line="360" w:lineRule="exact"/>
              <w:rPr>
                <w:rFonts w:ascii="微软雅黑" w:hAnsi="微软雅黑" w:eastAsia="微软雅黑" w:cs="宋体"/>
                <w:color w:val="000000"/>
                <w:szCs w:val="21"/>
              </w:rPr>
            </w:pPr>
          </w:p>
        </w:tc>
        <w:tc>
          <w:tcPr>
            <w:tcW w:w="727" w:type="pct"/>
            <w:tcBorders>
              <w:top w:val="single" w:color="000000" w:sz="4" w:space="0"/>
              <w:left w:val="single" w:color="000000" w:sz="4" w:space="0"/>
              <w:bottom w:val="single" w:color="000000" w:sz="4" w:space="0"/>
              <w:right w:val="single" w:color="000000" w:sz="4" w:space="0"/>
            </w:tcBorders>
            <w:vAlign w:val="center"/>
          </w:tcPr>
          <w:p w14:paraId="2A7F32DB">
            <w:pPr>
              <w:snapToGrid w:val="0"/>
              <w:spacing w:line="360" w:lineRule="exact"/>
              <w:rPr>
                <w:rFonts w:ascii="微软雅黑" w:hAnsi="微软雅黑" w:eastAsia="微软雅黑" w:cs="宋体"/>
                <w:color w:val="000000"/>
                <w:szCs w:val="21"/>
              </w:rPr>
            </w:pPr>
          </w:p>
        </w:tc>
        <w:tc>
          <w:tcPr>
            <w:tcW w:w="366" w:type="pct"/>
            <w:tcBorders>
              <w:top w:val="single" w:color="000000" w:sz="4" w:space="0"/>
              <w:left w:val="single" w:color="000000" w:sz="4" w:space="0"/>
              <w:bottom w:val="single" w:color="000000" w:sz="4" w:space="0"/>
              <w:right w:val="single" w:color="000000" w:sz="4" w:space="0"/>
            </w:tcBorders>
            <w:vAlign w:val="center"/>
          </w:tcPr>
          <w:p w14:paraId="06772416">
            <w:pPr>
              <w:snapToGrid w:val="0"/>
              <w:spacing w:line="360" w:lineRule="exact"/>
              <w:rPr>
                <w:rFonts w:ascii="微软雅黑" w:hAnsi="微软雅黑" w:eastAsia="微软雅黑" w:cs="宋体"/>
                <w:color w:val="000000"/>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6F8ABA7A">
            <w:pPr>
              <w:snapToGrid w:val="0"/>
              <w:spacing w:line="360" w:lineRule="exact"/>
              <w:rPr>
                <w:rFonts w:ascii="微软雅黑" w:hAnsi="微软雅黑" w:eastAsia="微软雅黑" w:cs="宋体"/>
                <w:color w:val="000000"/>
                <w:szCs w:val="21"/>
              </w:rPr>
            </w:pPr>
          </w:p>
        </w:tc>
        <w:tc>
          <w:tcPr>
            <w:tcW w:w="1487" w:type="pct"/>
            <w:tcBorders>
              <w:top w:val="single" w:color="000000" w:sz="4" w:space="0"/>
              <w:left w:val="single" w:color="000000" w:sz="4" w:space="0"/>
              <w:bottom w:val="single" w:color="000000" w:sz="4" w:space="0"/>
              <w:right w:val="single" w:color="000000" w:sz="4" w:space="0"/>
            </w:tcBorders>
            <w:vAlign w:val="center"/>
          </w:tcPr>
          <w:p w14:paraId="61465D5F">
            <w:pPr>
              <w:snapToGrid w:val="0"/>
              <w:spacing w:line="360" w:lineRule="exact"/>
              <w:rPr>
                <w:rFonts w:ascii="微软雅黑" w:hAnsi="微软雅黑" w:eastAsia="微软雅黑" w:cs="宋体"/>
                <w:color w:val="000000"/>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0AACE778">
            <w:pPr>
              <w:snapToGrid w:val="0"/>
              <w:spacing w:line="360" w:lineRule="exact"/>
              <w:rPr>
                <w:rFonts w:ascii="微软雅黑" w:hAnsi="微软雅黑" w:eastAsia="微软雅黑"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69BB4A0B">
            <w:pPr>
              <w:snapToGrid w:val="0"/>
              <w:spacing w:line="360" w:lineRule="exact"/>
              <w:rPr>
                <w:rFonts w:ascii="微软雅黑" w:hAnsi="微软雅黑" w:eastAsia="微软雅黑" w:cs="宋体"/>
                <w:color w:val="000000"/>
                <w:szCs w:val="21"/>
              </w:rPr>
            </w:pPr>
          </w:p>
        </w:tc>
      </w:tr>
      <w:tr w14:paraId="6CC8E743">
        <w:tblPrEx>
          <w:tblCellMar>
            <w:top w:w="0" w:type="dxa"/>
            <w:left w:w="108" w:type="dxa"/>
            <w:bottom w:w="0" w:type="dxa"/>
            <w:right w:w="108" w:type="dxa"/>
          </w:tblCellMar>
        </w:tblPrEx>
        <w:trPr>
          <w:trHeight w:val="456" w:hRule="atLeast"/>
        </w:trPr>
        <w:tc>
          <w:tcPr>
            <w:tcW w:w="285" w:type="pct"/>
            <w:tcBorders>
              <w:top w:val="single" w:color="000000" w:sz="4" w:space="0"/>
              <w:left w:val="single" w:color="000000" w:sz="4" w:space="0"/>
              <w:bottom w:val="single" w:color="000000" w:sz="4" w:space="0"/>
              <w:right w:val="single" w:color="000000" w:sz="4" w:space="0"/>
            </w:tcBorders>
            <w:vAlign w:val="center"/>
          </w:tcPr>
          <w:p w14:paraId="5EB28E9F">
            <w:pPr>
              <w:spacing w:line="360" w:lineRule="exact"/>
              <w:jc w:val="center"/>
              <w:rPr>
                <w:rFonts w:hint="eastAsia" w:ascii="微软雅黑" w:hAnsi="微软雅黑" w:eastAsia="微软雅黑" w:cs="宋体"/>
                <w:color w:val="000000"/>
                <w:szCs w:val="21"/>
              </w:rPr>
            </w:pPr>
          </w:p>
        </w:tc>
        <w:tc>
          <w:tcPr>
            <w:tcW w:w="637" w:type="pct"/>
            <w:tcBorders>
              <w:top w:val="single" w:color="000000" w:sz="4" w:space="0"/>
              <w:left w:val="single" w:color="000000" w:sz="4" w:space="0"/>
              <w:bottom w:val="single" w:color="000000" w:sz="4" w:space="0"/>
              <w:right w:val="single" w:color="000000" w:sz="4" w:space="0"/>
            </w:tcBorders>
            <w:vAlign w:val="center"/>
          </w:tcPr>
          <w:p w14:paraId="53C7E283">
            <w:pPr>
              <w:snapToGrid w:val="0"/>
              <w:spacing w:line="360" w:lineRule="exact"/>
              <w:rPr>
                <w:rFonts w:ascii="微软雅黑" w:hAnsi="微软雅黑" w:eastAsia="微软雅黑" w:cs="宋体"/>
                <w:color w:val="000000"/>
                <w:szCs w:val="21"/>
              </w:rPr>
            </w:pPr>
          </w:p>
        </w:tc>
        <w:tc>
          <w:tcPr>
            <w:tcW w:w="727" w:type="pct"/>
            <w:tcBorders>
              <w:top w:val="single" w:color="000000" w:sz="4" w:space="0"/>
              <w:left w:val="single" w:color="000000" w:sz="4" w:space="0"/>
              <w:bottom w:val="single" w:color="000000" w:sz="4" w:space="0"/>
              <w:right w:val="single" w:color="000000" w:sz="4" w:space="0"/>
            </w:tcBorders>
            <w:vAlign w:val="center"/>
          </w:tcPr>
          <w:p w14:paraId="3DFA2C60">
            <w:pPr>
              <w:snapToGrid w:val="0"/>
              <w:spacing w:line="360" w:lineRule="exact"/>
              <w:rPr>
                <w:rFonts w:ascii="微软雅黑" w:hAnsi="微软雅黑" w:eastAsia="微软雅黑" w:cs="宋体"/>
                <w:color w:val="000000"/>
                <w:szCs w:val="21"/>
              </w:rPr>
            </w:pPr>
          </w:p>
        </w:tc>
        <w:tc>
          <w:tcPr>
            <w:tcW w:w="366" w:type="pct"/>
            <w:tcBorders>
              <w:top w:val="single" w:color="000000" w:sz="4" w:space="0"/>
              <w:left w:val="single" w:color="000000" w:sz="4" w:space="0"/>
              <w:bottom w:val="single" w:color="000000" w:sz="4" w:space="0"/>
              <w:right w:val="single" w:color="000000" w:sz="4" w:space="0"/>
            </w:tcBorders>
            <w:vAlign w:val="center"/>
          </w:tcPr>
          <w:p w14:paraId="24521DB6">
            <w:pPr>
              <w:snapToGrid w:val="0"/>
              <w:spacing w:line="360" w:lineRule="exact"/>
              <w:rPr>
                <w:rFonts w:ascii="微软雅黑" w:hAnsi="微软雅黑" w:eastAsia="微软雅黑" w:cs="宋体"/>
                <w:color w:val="000000"/>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58A1F0A9">
            <w:pPr>
              <w:snapToGrid w:val="0"/>
              <w:spacing w:line="360" w:lineRule="exact"/>
              <w:rPr>
                <w:rFonts w:ascii="微软雅黑" w:hAnsi="微软雅黑" w:eastAsia="微软雅黑" w:cs="宋体"/>
                <w:color w:val="000000"/>
                <w:szCs w:val="21"/>
              </w:rPr>
            </w:pPr>
          </w:p>
        </w:tc>
        <w:tc>
          <w:tcPr>
            <w:tcW w:w="1487" w:type="pct"/>
            <w:tcBorders>
              <w:top w:val="single" w:color="000000" w:sz="4" w:space="0"/>
              <w:left w:val="single" w:color="000000" w:sz="4" w:space="0"/>
              <w:bottom w:val="single" w:color="000000" w:sz="4" w:space="0"/>
              <w:right w:val="single" w:color="000000" w:sz="4" w:space="0"/>
            </w:tcBorders>
            <w:vAlign w:val="center"/>
          </w:tcPr>
          <w:p w14:paraId="639C25FC">
            <w:pPr>
              <w:snapToGrid w:val="0"/>
              <w:spacing w:line="360" w:lineRule="exact"/>
              <w:rPr>
                <w:rFonts w:ascii="微软雅黑" w:hAnsi="微软雅黑" w:eastAsia="微软雅黑" w:cs="宋体"/>
                <w:color w:val="000000"/>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2AEF108D">
            <w:pPr>
              <w:snapToGrid w:val="0"/>
              <w:spacing w:line="360" w:lineRule="exact"/>
              <w:rPr>
                <w:rFonts w:ascii="微软雅黑" w:hAnsi="微软雅黑" w:eastAsia="微软雅黑"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79C709D9">
            <w:pPr>
              <w:snapToGrid w:val="0"/>
              <w:spacing w:line="360" w:lineRule="exact"/>
              <w:rPr>
                <w:rFonts w:ascii="微软雅黑" w:hAnsi="微软雅黑" w:eastAsia="微软雅黑" w:cs="宋体"/>
                <w:color w:val="000000"/>
                <w:szCs w:val="21"/>
              </w:rPr>
            </w:pPr>
          </w:p>
        </w:tc>
      </w:tr>
      <w:tr w14:paraId="249FD1A3">
        <w:trPr>
          <w:trHeight w:val="456" w:hRule="atLeast"/>
        </w:trPr>
        <w:tc>
          <w:tcPr>
            <w:tcW w:w="285" w:type="pct"/>
            <w:tcBorders>
              <w:top w:val="single" w:color="000000" w:sz="4" w:space="0"/>
              <w:left w:val="single" w:color="000000" w:sz="4" w:space="0"/>
              <w:bottom w:val="single" w:color="000000" w:sz="4" w:space="0"/>
              <w:right w:val="single" w:color="000000" w:sz="4" w:space="0"/>
            </w:tcBorders>
            <w:vAlign w:val="center"/>
          </w:tcPr>
          <w:p w14:paraId="047322D5">
            <w:pPr>
              <w:spacing w:line="360" w:lineRule="exact"/>
              <w:jc w:val="center"/>
              <w:rPr>
                <w:rFonts w:hint="eastAsia" w:ascii="微软雅黑" w:hAnsi="微软雅黑" w:eastAsia="微软雅黑" w:cs="宋体"/>
                <w:color w:val="000000"/>
                <w:szCs w:val="21"/>
              </w:rPr>
            </w:pPr>
          </w:p>
        </w:tc>
        <w:tc>
          <w:tcPr>
            <w:tcW w:w="637" w:type="pct"/>
            <w:tcBorders>
              <w:top w:val="single" w:color="000000" w:sz="4" w:space="0"/>
              <w:left w:val="single" w:color="000000" w:sz="4" w:space="0"/>
              <w:bottom w:val="single" w:color="000000" w:sz="4" w:space="0"/>
              <w:right w:val="single" w:color="000000" w:sz="4" w:space="0"/>
            </w:tcBorders>
            <w:vAlign w:val="center"/>
          </w:tcPr>
          <w:p w14:paraId="0AEB6D3B">
            <w:pPr>
              <w:snapToGrid w:val="0"/>
              <w:spacing w:line="360" w:lineRule="exact"/>
              <w:rPr>
                <w:rFonts w:ascii="微软雅黑" w:hAnsi="微软雅黑" w:eastAsia="微软雅黑" w:cs="宋体"/>
                <w:color w:val="000000"/>
                <w:szCs w:val="21"/>
              </w:rPr>
            </w:pPr>
          </w:p>
        </w:tc>
        <w:tc>
          <w:tcPr>
            <w:tcW w:w="727" w:type="pct"/>
            <w:tcBorders>
              <w:top w:val="single" w:color="000000" w:sz="4" w:space="0"/>
              <w:left w:val="single" w:color="000000" w:sz="4" w:space="0"/>
              <w:bottom w:val="single" w:color="000000" w:sz="4" w:space="0"/>
              <w:right w:val="single" w:color="000000" w:sz="4" w:space="0"/>
            </w:tcBorders>
            <w:vAlign w:val="center"/>
          </w:tcPr>
          <w:p w14:paraId="1F5FDD4B">
            <w:pPr>
              <w:snapToGrid w:val="0"/>
              <w:spacing w:line="360" w:lineRule="exact"/>
              <w:rPr>
                <w:rFonts w:ascii="微软雅黑" w:hAnsi="微软雅黑" w:eastAsia="微软雅黑" w:cs="宋体"/>
                <w:color w:val="000000"/>
                <w:szCs w:val="21"/>
              </w:rPr>
            </w:pPr>
          </w:p>
        </w:tc>
        <w:tc>
          <w:tcPr>
            <w:tcW w:w="366" w:type="pct"/>
            <w:tcBorders>
              <w:top w:val="single" w:color="000000" w:sz="4" w:space="0"/>
              <w:left w:val="single" w:color="000000" w:sz="4" w:space="0"/>
              <w:bottom w:val="single" w:color="000000" w:sz="4" w:space="0"/>
              <w:right w:val="single" w:color="000000" w:sz="4" w:space="0"/>
            </w:tcBorders>
            <w:vAlign w:val="center"/>
          </w:tcPr>
          <w:p w14:paraId="55A83BF0">
            <w:pPr>
              <w:snapToGrid w:val="0"/>
              <w:spacing w:line="360" w:lineRule="exact"/>
              <w:rPr>
                <w:rFonts w:ascii="微软雅黑" w:hAnsi="微软雅黑" w:eastAsia="微软雅黑" w:cs="宋体"/>
                <w:color w:val="000000"/>
                <w:szCs w:val="21"/>
              </w:rPr>
            </w:pPr>
          </w:p>
        </w:tc>
        <w:tc>
          <w:tcPr>
            <w:tcW w:w="361" w:type="pct"/>
            <w:tcBorders>
              <w:top w:val="single" w:color="000000" w:sz="4" w:space="0"/>
              <w:left w:val="single" w:color="000000" w:sz="4" w:space="0"/>
              <w:bottom w:val="single" w:color="000000" w:sz="4" w:space="0"/>
              <w:right w:val="single" w:color="000000" w:sz="4" w:space="0"/>
            </w:tcBorders>
            <w:vAlign w:val="center"/>
          </w:tcPr>
          <w:p w14:paraId="1863C223">
            <w:pPr>
              <w:snapToGrid w:val="0"/>
              <w:spacing w:line="360" w:lineRule="exact"/>
              <w:rPr>
                <w:rFonts w:ascii="微软雅黑" w:hAnsi="微软雅黑" w:eastAsia="微软雅黑" w:cs="宋体"/>
                <w:color w:val="000000"/>
                <w:szCs w:val="21"/>
              </w:rPr>
            </w:pPr>
          </w:p>
        </w:tc>
        <w:tc>
          <w:tcPr>
            <w:tcW w:w="1487" w:type="pct"/>
            <w:tcBorders>
              <w:top w:val="single" w:color="000000" w:sz="4" w:space="0"/>
              <w:left w:val="single" w:color="000000" w:sz="4" w:space="0"/>
              <w:bottom w:val="single" w:color="000000" w:sz="4" w:space="0"/>
              <w:right w:val="single" w:color="000000" w:sz="4" w:space="0"/>
            </w:tcBorders>
            <w:vAlign w:val="center"/>
          </w:tcPr>
          <w:p w14:paraId="170D8D30">
            <w:pPr>
              <w:snapToGrid w:val="0"/>
              <w:spacing w:line="360" w:lineRule="exact"/>
              <w:rPr>
                <w:rFonts w:ascii="微软雅黑" w:hAnsi="微软雅黑" w:eastAsia="微软雅黑" w:cs="宋体"/>
                <w:color w:val="000000"/>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14:paraId="44047929">
            <w:pPr>
              <w:snapToGrid w:val="0"/>
              <w:spacing w:line="360" w:lineRule="exact"/>
              <w:rPr>
                <w:rFonts w:ascii="微软雅黑" w:hAnsi="微软雅黑" w:eastAsia="微软雅黑" w:cs="宋体"/>
                <w:color w:val="000000"/>
                <w:szCs w:val="21"/>
              </w:rPr>
            </w:pPr>
          </w:p>
        </w:tc>
        <w:tc>
          <w:tcPr>
            <w:tcW w:w="679" w:type="pct"/>
            <w:tcBorders>
              <w:top w:val="single" w:color="000000" w:sz="4" w:space="0"/>
              <w:left w:val="single" w:color="000000" w:sz="4" w:space="0"/>
              <w:bottom w:val="single" w:color="000000" w:sz="4" w:space="0"/>
              <w:right w:val="single" w:color="000000" w:sz="4" w:space="0"/>
            </w:tcBorders>
            <w:vAlign w:val="center"/>
          </w:tcPr>
          <w:p w14:paraId="0D17599C">
            <w:pPr>
              <w:snapToGrid w:val="0"/>
              <w:spacing w:line="360" w:lineRule="exact"/>
              <w:rPr>
                <w:rFonts w:ascii="微软雅黑" w:hAnsi="微软雅黑" w:eastAsia="微软雅黑" w:cs="宋体"/>
                <w:color w:val="000000"/>
                <w:szCs w:val="21"/>
              </w:rPr>
            </w:pPr>
          </w:p>
        </w:tc>
      </w:tr>
      <w:tr w14:paraId="5EE98FE5">
        <w:tblPrEx>
          <w:tblCellMar>
            <w:top w:w="0" w:type="dxa"/>
            <w:left w:w="108" w:type="dxa"/>
            <w:bottom w:w="0" w:type="dxa"/>
            <w:right w:w="108" w:type="dxa"/>
          </w:tblCellMar>
        </w:tblPrEx>
        <w:trPr>
          <w:trHeight w:val="419" w:hRule="atLeast"/>
        </w:trPr>
        <w:tc>
          <w:tcPr>
            <w:tcW w:w="5000" w:type="pct"/>
            <w:gridSpan w:val="8"/>
            <w:tcBorders>
              <w:top w:val="single" w:color="000000" w:sz="4" w:space="0"/>
              <w:left w:val="single" w:color="000000" w:sz="4" w:space="0"/>
              <w:bottom w:val="single" w:color="000000" w:sz="4" w:space="0"/>
              <w:right w:val="single" w:color="000000" w:sz="4" w:space="0"/>
            </w:tcBorders>
            <w:vAlign w:val="center"/>
          </w:tcPr>
          <w:p w14:paraId="16647450">
            <w:pPr>
              <w:spacing w:line="360" w:lineRule="exact"/>
              <w:rPr>
                <w:rFonts w:ascii="微软雅黑" w:hAnsi="微软雅黑" w:eastAsia="微软雅黑" w:cs="宋体"/>
                <w:color w:val="000000"/>
                <w:szCs w:val="21"/>
              </w:rPr>
            </w:pPr>
            <w:r>
              <w:rPr>
                <w:rFonts w:hint="eastAsia" w:ascii="微软雅黑" w:hAnsi="微软雅黑" w:eastAsia="微软雅黑" w:cs="宋体"/>
                <w:color w:val="000000"/>
                <w:szCs w:val="21"/>
              </w:rPr>
              <w:t>交货期：</w:t>
            </w:r>
          </w:p>
        </w:tc>
      </w:tr>
    </w:tbl>
    <w:p w14:paraId="1D82AF5A">
      <w:pPr>
        <w:pStyle w:val="20"/>
        <w:spacing w:line="360" w:lineRule="auto"/>
        <w:ind w:firstLine="0" w:firstLineChars="0"/>
        <w:rPr>
          <w:rFonts w:ascii="宋体" w:hAnsi="宋体" w:eastAsia="宋体" w:cs="仿宋_GB2312"/>
          <w:sz w:val="24"/>
          <w:szCs w:val="24"/>
        </w:rPr>
      </w:pPr>
    </w:p>
    <w:p w14:paraId="1DEC6525">
      <w:pPr>
        <w:pStyle w:val="20"/>
        <w:spacing w:line="360" w:lineRule="auto"/>
        <w:ind w:left="420" w:firstLine="0" w:firstLineChars="0"/>
        <w:rPr>
          <w:rFonts w:ascii="宋体" w:hAnsi="宋体" w:eastAsia="宋体" w:cs="仿宋_GB2312"/>
          <w:sz w:val="24"/>
          <w:szCs w:val="24"/>
        </w:rPr>
      </w:pPr>
      <w:r>
        <w:rPr>
          <w:rFonts w:hint="eastAsia" w:ascii="宋体" w:hAnsi="宋体" w:eastAsia="宋体" w:cs="仿宋_GB2312"/>
          <w:sz w:val="24"/>
          <w:szCs w:val="24"/>
        </w:rPr>
        <w:t>注：</w:t>
      </w:r>
    </w:p>
    <w:p w14:paraId="4B96FC27">
      <w:pPr>
        <w:pStyle w:val="20"/>
        <w:spacing w:line="360" w:lineRule="auto"/>
        <w:ind w:left="420" w:firstLine="0" w:firstLineChars="0"/>
        <w:rPr>
          <w:rFonts w:ascii="宋体" w:hAnsi="宋体" w:eastAsia="宋体" w:cs="仿宋_GB2312"/>
          <w:sz w:val="24"/>
          <w:szCs w:val="24"/>
        </w:rPr>
      </w:pPr>
      <w:r>
        <w:rPr>
          <w:rFonts w:hint="eastAsia" w:ascii="宋体" w:hAnsi="宋体" w:eastAsia="宋体" w:cs="仿宋_GB2312"/>
          <w:sz w:val="24"/>
          <w:szCs w:val="24"/>
        </w:rPr>
        <w:t>1.说明：应对照在线</w:t>
      </w:r>
      <w:r>
        <w:rPr>
          <w:rFonts w:ascii="宋体" w:hAnsi="宋体" w:eastAsia="宋体" w:cs="仿宋_GB2312"/>
          <w:sz w:val="24"/>
          <w:szCs w:val="24"/>
        </w:rPr>
        <w:t>询价</w:t>
      </w:r>
      <w:r>
        <w:rPr>
          <w:rFonts w:hint="eastAsia" w:ascii="宋体" w:hAnsi="宋体" w:eastAsia="宋体" w:cs="仿宋_GB2312"/>
          <w:sz w:val="24"/>
          <w:szCs w:val="24"/>
        </w:rPr>
        <w:t>文件“项目需求”中的技术需求逐条实质性响应，并作出偏离说明。</w:t>
      </w:r>
    </w:p>
    <w:p w14:paraId="44AD50F6">
      <w:pPr>
        <w:pStyle w:val="20"/>
        <w:spacing w:line="360" w:lineRule="auto"/>
        <w:ind w:left="420" w:firstLine="0" w:firstLineChars="0"/>
        <w:rPr>
          <w:rFonts w:ascii="宋体" w:hAnsi="宋体" w:eastAsia="宋体" w:cs="仿宋_GB2312"/>
          <w:sz w:val="24"/>
          <w:szCs w:val="24"/>
        </w:rPr>
      </w:pPr>
      <w:r>
        <w:rPr>
          <w:rFonts w:hint="eastAsia" w:ascii="宋体" w:hAnsi="宋体" w:eastAsia="宋体" w:cs="仿宋_GB2312"/>
          <w:sz w:val="24"/>
          <w:szCs w:val="24"/>
        </w:rPr>
        <w:t>2.表中的“采购标的”、“数量”、“单位”、“技术参数及性能配置、服务要求”、“质保期”、“偏离说明”列必须填写，“技术参数及性能配置、服务要求”如果篇幅过大可用附件说明；货物类标的“品牌、型号规格、生产厂家”列必须填写，填写有缺漏的，其响应文件作无效处理。</w:t>
      </w:r>
    </w:p>
    <w:p w14:paraId="6EA85FE8">
      <w:pPr>
        <w:pStyle w:val="20"/>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3.</w:t>
      </w:r>
      <w:r>
        <w:rPr>
          <w:rFonts w:hint="eastAsia" w:ascii="宋体" w:hAnsi="宋体" w:eastAsia="宋体" w:cs="仿宋_GB2312"/>
          <w:sz w:val="24"/>
          <w:szCs w:val="24"/>
        </w:rPr>
        <w:t>供应商应根据竞标设备的性能指标，对照在线询价文件要求，在“偏离说明”中注明“正偏离”、“负偏离”或者“无偏离”。既不属于“正偏离”也不属于“负偏离”即为“无偏离”。</w:t>
      </w:r>
      <w:bookmarkEnd w:id="2"/>
    </w:p>
    <w:p w14:paraId="5308A802">
      <w:pPr>
        <w:pStyle w:val="20"/>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4.</w:t>
      </w:r>
      <w:r>
        <w:rPr>
          <w:rFonts w:hint="eastAsia" w:ascii="宋体" w:hAnsi="宋体" w:eastAsia="宋体" w:cs="仿宋_GB2312"/>
          <w:sz w:val="24"/>
          <w:szCs w:val="24"/>
        </w:rPr>
        <w:t>.本表必须加盖供应商公章并由法定代表人或者委托代理人签字，否则其响应文件按无效处理。</w:t>
      </w:r>
    </w:p>
    <w:p w14:paraId="6438A4E3">
      <w:pPr>
        <w:pStyle w:val="20"/>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5</w:t>
      </w:r>
      <w:r>
        <w:rPr>
          <w:rFonts w:hint="eastAsia" w:ascii="宋体" w:hAnsi="宋体" w:eastAsia="宋体" w:cs="仿宋_GB2312"/>
          <w:sz w:val="24"/>
          <w:szCs w:val="24"/>
        </w:rPr>
        <w:t>．本表内容一经涂改，应在涂改处加盖供应商公章或者由法定代表人或者授权委托人签字或者盖章，否则其响应文件按无效处理。</w:t>
      </w:r>
    </w:p>
    <w:p w14:paraId="71E19B06">
      <w:pPr>
        <w:pStyle w:val="20"/>
        <w:spacing w:line="360" w:lineRule="auto"/>
        <w:ind w:left="420" w:firstLine="0" w:firstLineChars="0"/>
        <w:rPr>
          <w:rFonts w:ascii="宋体" w:hAnsi="宋体" w:eastAsia="宋体" w:cs="仿宋_GB2312"/>
          <w:sz w:val="24"/>
          <w:szCs w:val="24"/>
        </w:rPr>
      </w:pPr>
      <w:r>
        <w:rPr>
          <w:rFonts w:ascii="宋体" w:hAnsi="宋体" w:eastAsia="宋体" w:cs="仿宋_GB2312"/>
          <w:sz w:val="24"/>
          <w:szCs w:val="24"/>
        </w:rPr>
        <w:t>6</w:t>
      </w:r>
      <w:r>
        <w:rPr>
          <w:rFonts w:hint="eastAsia" w:ascii="宋体" w:hAnsi="宋体" w:eastAsia="宋体" w:cs="仿宋_GB2312"/>
          <w:sz w:val="24"/>
          <w:szCs w:val="24"/>
        </w:rPr>
        <w:t>．在线询价文件中列明采购专用耗材的，应按询价文件规定的耗材量或者按耗材的常规试用量提供报价。</w:t>
      </w:r>
    </w:p>
    <w:p w14:paraId="4944EE14">
      <w:pPr>
        <w:snapToGrid w:val="0"/>
        <w:spacing w:before="50" w:after="50" w:line="360" w:lineRule="auto"/>
        <w:ind w:right="-817" w:rightChars="-389"/>
        <w:jc w:val="center"/>
        <w:rPr>
          <w:rFonts w:ascii="宋体" w:hAnsi="宋体" w:cs="仿宋_GB2312"/>
          <w:sz w:val="24"/>
        </w:rPr>
      </w:pPr>
      <w:r>
        <w:rPr>
          <w:rFonts w:hint="eastAsia" w:ascii="宋体" w:hAnsi="宋体" w:cs="仿宋_GB2312"/>
          <w:sz w:val="24"/>
        </w:rPr>
        <w:t>法定代表人或者委托代理人（签字）：</w:t>
      </w:r>
    </w:p>
    <w:p w14:paraId="6537BF99">
      <w:pPr>
        <w:snapToGrid w:val="0"/>
        <w:spacing w:before="50" w:after="50" w:line="360" w:lineRule="auto"/>
        <w:ind w:right="-817" w:rightChars="-389" w:firstLine="2880" w:firstLineChars="1200"/>
        <w:rPr>
          <w:rFonts w:ascii="宋体" w:hAnsi="宋体" w:cs="仿宋_GB2312"/>
          <w:sz w:val="24"/>
        </w:rPr>
      </w:pPr>
      <w:r>
        <w:rPr>
          <w:rFonts w:hint="eastAsia" w:ascii="宋体" w:hAnsi="宋体" w:cs="仿宋_GB2312"/>
          <w:sz w:val="24"/>
        </w:rPr>
        <w:t xml:space="preserve">供应商（盖公章）：      </w:t>
      </w:r>
    </w:p>
    <w:p w14:paraId="08481ACA">
      <w:pPr>
        <w:adjustRightInd w:val="0"/>
        <w:snapToGrid w:val="0"/>
        <w:spacing w:line="520" w:lineRule="exact"/>
        <w:jc w:val="center"/>
        <w:rPr>
          <w:rFonts w:ascii="宋体" w:hAnsi="宋体" w:cs="仿宋_GB2312"/>
          <w:sz w:val="24"/>
        </w:rPr>
      </w:pPr>
      <w:r>
        <w:rPr>
          <w:rFonts w:hint="eastAsia" w:ascii="宋体" w:hAnsi="宋体" w:cs="仿宋_GB2312"/>
          <w:sz w:val="24"/>
        </w:rPr>
        <w:t>日期：   年   月   日</w:t>
      </w:r>
      <w:r>
        <w:rPr>
          <w:rFonts w:ascii="方正小标宋简体" w:hAnsi="方正小标宋简体" w:eastAsia="方正小标宋简体" w:cs="方正小标宋简体"/>
          <w:bCs/>
          <w:sz w:val="44"/>
          <w:szCs w:val="44"/>
        </w:rPr>
        <w:br w:type="page"/>
      </w:r>
    </w:p>
    <w:p w14:paraId="76A51A12">
      <w:pPr>
        <w:spacing w:line="360" w:lineRule="auto"/>
        <w:jc w:val="center"/>
        <w:rPr>
          <w:rFonts w:ascii="微软雅黑" w:hAnsi="微软雅黑" w:eastAsia="微软雅黑" w:cs="方正小标宋简体"/>
          <w:bCs/>
          <w:color w:val="000000"/>
          <w:sz w:val="44"/>
          <w:szCs w:val="44"/>
        </w:rPr>
      </w:pPr>
      <w:r>
        <w:rPr>
          <w:rFonts w:hint="eastAsia" w:ascii="微软雅黑" w:hAnsi="微软雅黑" w:eastAsia="微软雅黑" w:cs="方正小标宋简体"/>
          <w:bCs/>
          <w:color w:val="000000"/>
          <w:sz w:val="44"/>
          <w:szCs w:val="44"/>
        </w:rPr>
        <w:t>营 业 执 照</w:t>
      </w:r>
    </w:p>
    <w:p w14:paraId="74DC326C">
      <w:pPr>
        <w:pStyle w:val="19"/>
      </w:pPr>
      <w:r>
        <w:rPr>
          <w:rFonts w:hint="eastAsia" w:hAnsi="宋体" w:cs="Arial"/>
        </w:rPr>
        <w:t>（有效的营业执照正本或副本扫描件，如营业执照不是三证合一或五证合一的还需提供有效的组织机构代码证副本、税务登记证扫描件，加盖单位公章）</w:t>
      </w:r>
    </w:p>
    <w:p w14:paraId="598F16F5">
      <w:pPr>
        <w:rPr>
          <w:rFonts w:ascii="微软雅黑" w:hAnsi="微软雅黑" w:eastAsia="微软雅黑" w:cs="方正小标宋简体"/>
          <w:color w:val="000000"/>
          <w:sz w:val="44"/>
          <w:szCs w:val="44"/>
        </w:rPr>
      </w:pPr>
      <w:r>
        <w:rPr>
          <w:rFonts w:hint="eastAsia" w:ascii="微软雅黑" w:hAnsi="微软雅黑" w:eastAsia="微软雅黑" w:cs="方正小标宋简体"/>
          <w:color w:val="000000"/>
          <w:sz w:val="44"/>
          <w:szCs w:val="44"/>
        </w:rPr>
        <w:br w:type="page"/>
      </w:r>
    </w:p>
    <w:p w14:paraId="092513A6">
      <w:pPr>
        <w:spacing w:before="240" w:beforeLines="100" w:after="120" w:afterLines="50" w:line="520" w:lineRule="exact"/>
        <w:ind w:left="540"/>
        <w:jc w:val="center"/>
        <w:rPr>
          <w:rFonts w:ascii="宋体" w:hAnsi="宋体" w:cs="宋体"/>
          <w:color w:val="000000"/>
          <w:sz w:val="32"/>
          <w:szCs w:val="32"/>
        </w:rPr>
      </w:pPr>
      <w:r>
        <w:rPr>
          <w:rFonts w:hint="eastAsia" w:ascii="宋体" w:hAnsi="宋体" w:cs="宋体"/>
          <w:bCs/>
          <w:color w:val="000000"/>
          <w:sz w:val="44"/>
          <w:szCs w:val="44"/>
        </w:rPr>
        <w:t>法定代表人证明书（必须</w:t>
      </w:r>
      <w:r>
        <w:rPr>
          <w:rFonts w:ascii="宋体" w:hAnsi="宋体" w:cs="宋体"/>
          <w:bCs/>
          <w:color w:val="000000"/>
          <w:sz w:val="44"/>
          <w:szCs w:val="44"/>
        </w:rPr>
        <w:t>提供</w:t>
      </w:r>
      <w:r>
        <w:rPr>
          <w:rFonts w:hint="eastAsia" w:ascii="宋体" w:hAnsi="宋体" w:cs="宋体"/>
          <w:bCs/>
          <w:color w:val="000000"/>
          <w:sz w:val="44"/>
          <w:szCs w:val="44"/>
        </w:rPr>
        <w:t>）</w:t>
      </w:r>
    </w:p>
    <w:p w14:paraId="7717E339">
      <w:pPr>
        <w:spacing w:line="520" w:lineRule="exact"/>
        <w:ind w:left="540"/>
        <w:rPr>
          <w:rFonts w:ascii="宋体" w:hAnsi="宋体" w:cs="宋体"/>
          <w:color w:val="000000"/>
          <w:sz w:val="32"/>
          <w:szCs w:val="32"/>
        </w:rPr>
      </w:pPr>
    </w:p>
    <w:p w14:paraId="2CE9E600">
      <w:pPr>
        <w:spacing w:line="360" w:lineRule="auto"/>
        <w:ind w:left="540"/>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14:paraId="4532A874">
      <w:pPr>
        <w:spacing w:line="360" w:lineRule="auto"/>
        <w:ind w:left="54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w:t>
      </w:r>
    </w:p>
    <w:p w14:paraId="0BCEED46">
      <w:pPr>
        <w:spacing w:line="360" w:lineRule="auto"/>
        <w:ind w:left="54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性      别：</w:t>
      </w:r>
      <w:r>
        <w:rPr>
          <w:rFonts w:hint="eastAsia" w:ascii="宋体" w:hAnsi="宋体" w:cs="宋体"/>
          <w:color w:val="000000"/>
          <w:sz w:val="24"/>
          <w:u w:val="single"/>
        </w:rPr>
        <w:t xml:space="preserve">                </w:t>
      </w:r>
    </w:p>
    <w:p w14:paraId="44CF4521">
      <w:pPr>
        <w:spacing w:line="360" w:lineRule="auto"/>
        <w:ind w:left="540"/>
        <w:rPr>
          <w:rFonts w:ascii="宋体" w:hAnsi="宋体" w:cs="宋体"/>
          <w:color w:val="000000"/>
          <w:sz w:val="24"/>
          <w:u w:val="single"/>
        </w:rPr>
      </w:pPr>
      <w:r>
        <w:rPr>
          <w:rFonts w:hint="eastAsia" w:ascii="宋体" w:hAnsi="宋体" w:cs="宋体"/>
          <w:color w:val="000000"/>
          <w:sz w:val="24"/>
        </w:rPr>
        <w:t>年    龄：</w:t>
      </w:r>
      <w:r>
        <w:rPr>
          <w:rFonts w:hint="eastAsia" w:ascii="宋体" w:hAnsi="宋体" w:cs="宋体"/>
          <w:color w:val="000000"/>
          <w:sz w:val="24"/>
          <w:u w:val="single"/>
        </w:rPr>
        <w:t xml:space="preserve">               </w:t>
      </w:r>
      <w:r>
        <w:rPr>
          <w:rFonts w:hint="eastAsia" w:ascii="宋体" w:hAnsi="宋体" w:cs="宋体"/>
          <w:color w:val="000000"/>
          <w:sz w:val="24"/>
        </w:rPr>
        <w:t>职      务：</w:t>
      </w:r>
      <w:r>
        <w:rPr>
          <w:rFonts w:hint="eastAsia" w:ascii="宋体" w:hAnsi="宋体" w:cs="宋体"/>
          <w:color w:val="000000"/>
          <w:sz w:val="24"/>
          <w:u w:val="single"/>
        </w:rPr>
        <w:t xml:space="preserve">                </w:t>
      </w:r>
    </w:p>
    <w:p w14:paraId="3172EC77">
      <w:pPr>
        <w:spacing w:line="360" w:lineRule="auto"/>
        <w:ind w:left="540"/>
        <w:rPr>
          <w:rFonts w:ascii="宋体" w:hAnsi="宋体" w:cs="宋体"/>
          <w:color w:val="000000"/>
          <w:sz w:val="24"/>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14:paraId="15168ED5">
      <w:pPr>
        <w:spacing w:line="360" w:lineRule="auto"/>
        <w:ind w:left="54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（供应商名称）   </w:t>
      </w:r>
      <w:r>
        <w:rPr>
          <w:rFonts w:hint="eastAsia" w:ascii="宋体" w:hAnsi="宋体" w:cs="宋体"/>
          <w:color w:val="000000"/>
          <w:sz w:val="24"/>
        </w:rPr>
        <w:t>的法定代表人，参加“</w:t>
      </w:r>
      <w:r>
        <w:rPr>
          <w:rFonts w:hint="eastAsia" w:ascii="宋体" w:hAnsi="宋体" w:cs="宋体"/>
          <w:color w:val="000000"/>
          <w:sz w:val="24"/>
          <w:u w:val="single"/>
        </w:rPr>
        <w:t xml:space="preserve">       （项目名称）              </w:t>
      </w:r>
      <w:r>
        <w:rPr>
          <w:rFonts w:hint="eastAsia" w:ascii="宋体" w:hAnsi="宋体" w:cs="宋体"/>
          <w:color w:val="000000"/>
          <w:sz w:val="24"/>
        </w:rPr>
        <w:t>”项目采购活动。</w:t>
      </w:r>
    </w:p>
    <w:p w14:paraId="0ED09615">
      <w:pPr>
        <w:spacing w:line="360" w:lineRule="auto"/>
        <w:ind w:left="540"/>
        <w:rPr>
          <w:rFonts w:ascii="宋体" w:hAnsi="宋体" w:cs="宋体"/>
          <w:color w:val="000000"/>
          <w:sz w:val="24"/>
        </w:rPr>
      </w:pPr>
      <w:r>
        <w:rPr>
          <w:rFonts w:hint="eastAsia" w:ascii="宋体" w:hAnsi="宋体" w:cs="宋体"/>
          <w:color w:val="000000"/>
          <w:sz w:val="24"/>
        </w:rPr>
        <w:t>特此证明。</w:t>
      </w:r>
    </w:p>
    <w:p w14:paraId="4F766762">
      <w:pPr>
        <w:spacing w:line="360" w:lineRule="auto"/>
        <w:rPr>
          <w:rFonts w:ascii="宋体" w:hAnsi="宋体" w:cs="宋体"/>
          <w:color w:val="000000"/>
          <w:sz w:val="24"/>
        </w:rPr>
      </w:pPr>
    </w:p>
    <w:p w14:paraId="1333AB28">
      <w:pPr>
        <w:spacing w:line="360" w:lineRule="auto"/>
        <w:ind w:left="540"/>
        <w:rPr>
          <w:rFonts w:ascii="宋体" w:hAnsi="宋体" w:cs="宋体"/>
          <w:color w:val="000000"/>
          <w:sz w:val="24"/>
        </w:rPr>
      </w:pPr>
      <w:r>
        <w:rPr>
          <w:rFonts w:hint="eastAsia" w:ascii="宋体" w:hAnsi="宋体" w:cs="宋体"/>
          <w:color w:val="000000"/>
          <w:sz w:val="24"/>
        </w:rPr>
        <w:t>附件：法定代表人有效身份证正反面复印件</w:t>
      </w:r>
    </w:p>
    <w:p w14:paraId="0FDBB401">
      <w:pPr>
        <w:pStyle w:val="3"/>
        <w:rPr>
          <w:rFonts w:ascii="宋体" w:hAnsi="宋体" w:cs="宋体"/>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2708275</wp:posOffset>
                </wp:positionH>
                <wp:positionV relativeFrom="paragraph">
                  <wp:posOffset>230505</wp:posOffset>
                </wp:positionV>
                <wp:extent cx="3081020" cy="1943735"/>
                <wp:effectExtent l="0" t="0" r="24130" b="18415"/>
                <wp:wrapNone/>
                <wp:docPr id="3" name="矩形 3"/>
                <wp:cNvGraphicFramePr/>
                <a:graphic xmlns:a="http://schemas.openxmlformats.org/drawingml/2006/main">
                  <a:graphicData uri="http://schemas.microsoft.com/office/word/2010/wordprocessingShape">
                    <wps:wsp>
                      <wps:cNvSpPr/>
                      <wps:spPr>
                        <a:xfrm>
                          <a:off x="0" y="0"/>
                          <a:ext cx="3081020" cy="1943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60C69E">
                            <w:pPr>
                              <w:jc w:val="center"/>
                              <w:rPr>
                                <w:rFonts w:ascii="宋体" w:hAnsi="宋体" w:cs="仿宋_GB2312"/>
                                <w:color w:val="000000"/>
                                <w:sz w:val="24"/>
                              </w:rPr>
                            </w:pPr>
                            <w:r>
                              <w:rPr>
                                <w:rFonts w:hint="eastAsia" w:ascii="宋体" w:hAnsi="宋体" w:cs="仿宋_GB2312"/>
                                <w:color w:val="000000"/>
                                <w:sz w:val="24"/>
                              </w:rPr>
                              <w:t>法定代表人有效身份证反面复印件</w:t>
                            </w:r>
                          </w:p>
                          <w:p w14:paraId="3253EAB5">
                            <w:pPr>
                              <w:pStyle w:val="19"/>
                              <w:jc w:val="center"/>
                            </w:pPr>
                            <w:r>
                              <w:rPr>
                                <w:rFonts w:hint="eastAsia"/>
                              </w:rPr>
                              <w:t>（国徽）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25pt;margin-top:18.15pt;height:153.05pt;width:242.6pt;z-index:251661312;v-text-anchor:middle;mso-width-relative:page;mso-height-relative:page;" fillcolor="#FFFFFF [3201]" filled="t" stroked="t" coordsize="21600,21600" o:gfxdata="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T93JE2AAAAAoBAAAPAAAAAAAAAAEAIAAAACIAAABkcnMv&#10;ZG93bnJldi54bWxQSwECFAAUAAAACACHTuJA+hqEAHUCAAAABQAADgAAAAAAAAABACAAAAAnAQAA&#10;ZHJzL2Uyb0RvYy54bWxQSwUGAAAAAAYABgBZAQAADgYAAAAA&#10;">
                <v:fill on="t" focussize="0,0"/>
                <v:stroke weight="1pt" color="#000000 [3213]" miterlimit="8" joinstyle="miter"/>
                <v:imagedata o:title=""/>
                <o:lock v:ext="edit" aspectratio="f"/>
                <v:textbox>
                  <w:txbxContent>
                    <w:p w14:paraId="0D60C69E">
                      <w:pPr>
                        <w:jc w:val="center"/>
                        <w:rPr>
                          <w:rFonts w:ascii="宋体" w:hAnsi="宋体" w:cs="仿宋_GB2312"/>
                          <w:color w:val="000000"/>
                          <w:sz w:val="24"/>
                        </w:rPr>
                      </w:pPr>
                      <w:r>
                        <w:rPr>
                          <w:rFonts w:hint="eastAsia" w:ascii="宋体" w:hAnsi="宋体" w:cs="仿宋_GB2312"/>
                          <w:color w:val="000000"/>
                          <w:sz w:val="24"/>
                        </w:rPr>
                        <w:t>法定代表人有效身份证反面复印件</w:t>
                      </w:r>
                    </w:p>
                    <w:p w14:paraId="3253EAB5">
                      <w:pPr>
                        <w:pStyle w:val="19"/>
                        <w:jc w:val="center"/>
                      </w:pPr>
                      <w:r>
                        <w:rPr>
                          <w:rFonts w:hint="eastAsia"/>
                        </w:rPr>
                        <w:t>（国徽）</w:t>
                      </w:r>
                    </w:p>
                  </w:txbxContent>
                </v:textbox>
              </v:rect>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230505</wp:posOffset>
                </wp:positionV>
                <wp:extent cx="3081655" cy="1943735"/>
                <wp:effectExtent l="0" t="0" r="24130" b="18415"/>
                <wp:wrapNone/>
                <wp:docPr id="4" name="矩形 4"/>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BC5170">
                            <w:pPr>
                              <w:jc w:val="center"/>
                              <w:rPr>
                                <w:rFonts w:ascii="宋体" w:hAnsi="宋体" w:cs="仿宋_GB2312"/>
                                <w:color w:val="000000"/>
                                <w:sz w:val="24"/>
                              </w:rPr>
                            </w:pPr>
                            <w:r>
                              <w:rPr>
                                <w:rFonts w:hint="eastAsia" w:ascii="宋体" w:hAnsi="宋体" w:cs="仿宋_GB2312"/>
                                <w:color w:val="000000"/>
                                <w:sz w:val="24"/>
                              </w:rPr>
                              <w:t>法定代表人有效身份证正面复印件</w:t>
                            </w:r>
                          </w:p>
                          <w:p w14:paraId="26B01123">
                            <w:pPr>
                              <w:pStyle w:val="19"/>
                              <w:jc w:val="center"/>
                            </w:pPr>
                            <w:r>
                              <w:rPr>
                                <w:rFonts w:hint="eastAsia"/>
                              </w:rPr>
                              <w:t>（人像）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pt;margin-top:18.15pt;height:153.05pt;width:242.65pt;z-index:251662336;v-text-anchor:middle;mso-width-relative:page;mso-height-relative:page;" fillcolor="#FFFFFF [3201]" filled="t" stroked="t" coordsize="21600,21600" o:gfxdata="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RVJ8rXAAAACgEAAA8AAAAAAAAAAQAgAAAAIgAAAGRycy9k&#10;b3ducmV2LnhtbFBLAQIUABQAAAAIAIdO4kC5XLX8dQIAAAAFAAAOAAAAAAAAAAEAIAAAACYBAABk&#10;cnMvZTJvRG9jLnhtbFBLBQYAAAAABgAGAFkBAAANBgAAAAA=&#10;">
                <v:fill on="t" focussize="0,0"/>
                <v:stroke weight="1pt" color="#000000 [3213]" miterlimit="8" joinstyle="miter"/>
                <v:imagedata o:title=""/>
                <o:lock v:ext="edit" aspectratio="f"/>
                <v:textbox>
                  <w:txbxContent>
                    <w:p w14:paraId="7DBC5170">
                      <w:pPr>
                        <w:jc w:val="center"/>
                        <w:rPr>
                          <w:rFonts w:ascii="宋体" w:hAnsi="宋体" w:cs="仿宋_GB2312"/>
                          <w:color w:val="000000"/>
                          <w:sz w:val="24"/>
                        </w:rPr>
                      </w:pPr>
                      <w:r>
                        <w:rPr>
                          <w:rFonts w:hint="eastAsia" w:ascii="宋体" w:hAnsi="宋体" w:cs="仿宋_GB2312"/>
                          <w:color w:val="000000"/>
                          <w:sz w:val="24"/>
                        </w:rPr>
                        <w:t>法定代表人有效身份证正面复印件</w:t>
                      </w:r>
                    </w:p>
                    <w:p w14:paraId="26B01123">
                      <w:pPr>
                        <w:pStyle w:val="19"/>
                        <w:jc w:val="center"/>
                      </w:pPr>
                      <w:r>
                        <w:rPr>
                          <w:rFonts w:hint="eastAsia"/>
                        </w:rPr>
                        <w:t>（人像）</w:t>
                      </w:r>
                    </w:p>
                  </w:txbxContent>
                </v:textbox>
              </v:rect>
            </w:pict>
          </mc:Fallback>
        </mc:AlternateContent>
      </w:r>
    </w:p>
    <w:p w14:paraId="0D4C56EF">
      <w:pPr>
        <w:rPr>
          <w:rFonts w:ascii="宋体" w:hAnsi="宋体" w:cs="宋体"/>
        </w:rPr>
      </w:pPr>
    </w:p>
    <w:p w14:paraId="49E641CC">
      <w:pPr>
        <w:pStyle w:val="3"/>
        <w:rPr>
          <w:rFonts w:ascii="宋体" w:hAnsi="宋体" w:cs="宋体"/>
        </w:rPr>
      </w:pPr>
    </w:p>
    <w:p w14:paraId="5BB8C7BF">
      <w:pPr>
        <w:rPr>
          <w:rFonts w:ascii="宋体" w:hAnsi="宋体" w:cs="宋体"/>
        </w:rPr>
      </w:pPr>
    </w:p>
    <w:p w14:paraId="2CE43784">
      <w:pPr>
        <w:spacing w:line="360" w:lineRule="auto"/>
        <w:ind w:left="540"/>
        <w:rPr>
          <w:rFonts w:ascii="宋体" w:hAnsi="宋体" w:cs="宋体"/>
          <w:color w:val="000000"/>
          <w:sz w:val="24"/>
        </w:rPr>
      </w:pPr>
    </w:p>
    <w:p w14:paraId="1C66F531">
      <w:pPr>
        <w:spacing w:line="360" w:lineRule="auto"/>
        <w:ind w:right="480" w:firstLine="3720" w:firstLineChars="1550"/>
        <w:rPr>
          <w:rFonts w:ascii="宋体" w:hAnsi="宋体" w:cs="宋体"/>
          <w:color w:val="000000"/>
          <w:sz w:val="24"/>
          <w:u w:val="single"/>
        </w:rPr>
      </w:pPr>
      <w:r>
        <w:rPr>
          <w:rFonts w:hint="eastAsia" w:ascii="宋体" w:hAnsi="宋体" w:cs="宋体"/>
          <w:color w:val="000000"/>
          <w:sz w:val="24"/>
        </w:rPr>
        <w:t>供应商（盖公章）：</w:t>
      </w:r>
      <w:r>
        <w:rPr>
          <w:rFonts w:hint="eastAsia" w:ascii="宋体" w:hAnsi="宋体" w:cs="宋体"/>
          <w:color w:val="000000"/>
          <w:sz w:val="24"/>
          <w:u w:val="single"/>
        </w:rPr>
        <w:t xml:space="preserve">               </w:t>
      </w:r>
    </w:p>
    <w:p w14:paraId="30E9CD8D">
      <w:pPr>
        <w:spacing w:line="360" w:lineRule="auto"/>
        <w:ind w:right="480" w:firstLine="3720" w:firstLineChars="1550"/>
        <w:rPr>
          <w:rFonts w:ascii="宋体" w:hAnsi="宋体" w:cs="宋体"/>
          <w:color w:val="000000"/>
          <w:sz w:val="24"/>
          <w:u w:val="single"/>
        </w:rPr>
      </w:pPr>
      <w:r>
        <w:rPr>
          <w:rFonts w:hint="eastAsia" w:ascii="宋体" w:hAnsi="宋体" w:cs="宋体"/>
          <w:color w:val="000000"/>
          <w:sz w:val="24"/>
        </w:rPr>
        <w:t>联系电话：</w:t>
      </w:r>
      <w:r>
        <w:rPr>
          <w:rFonts w:hint="eastAsia" w:ascii="宋体" w:hAnsi="宋体" w:cs="宋体"/>
          <w:color w:val="000000"/>
          <w:sz w:val="24"/>
          <w:u w:val="single"/>
        </w:rPr>
        <w:t xml:space="preserve">                     </w:t>
      </w:r>
    </w:p>
    <w:p w14:paraId="036F8F83">
      <w:pPr>
        <w:snapToGrid w:val="0"/>
        <w:spacing w:before="120" w:beforeLines="50" w:after="50" w:line="360" w:lineRule="auto"/>
        <w:ind w:firstLine="5040" w:firstLineChars="2100"/>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512678BF">
      <w:pPr>
        <w:snapToGrid w:val="0"/>
        <w:spacing w:before="120" w:beforeLines="50" w:after="50" w:line="360" w:lineRule="auto"/>
        <w:jc w:val="left"/>
        <w:rPr>
          <w:rFonts w:ascii="宋体" w:hAnsi="宋体" w:cs="宋体"/>
          <w:color w:val="000000"/>
          <w:sz w:val="24"/>
        </w:rPr>
      </w:pPr>
      <w:r>
        <w:rPr>
          <w:rFonts w:hint="eastAsia" w:ascii="宋体" w:hAnsi="宋体" w:cs="宋体"/>
          <w:color w:val="000000"/>
          <w:sz w:val="24"/>
        </w:rPr>
        <w:t>注：1.联合体竞标的只需牵头人出具。</w:t>
      </w:r>
    </w:p>
    <w:p w14:paraId="565C201A">
      <w:pPr>
        <w:snapToGrid w:val="0"/>
        <w:spacing w:before="120" w:beforeLines="50" w:after="50" w:line="360" w:lineRule="auto"/>
        <w:ind w:firstLine="480" w:firstLineChars="200"/>
        <w:jc w:val="left"/>
        <w:rPr>
          <w:rFonts w:ascii="微软雅黑" w:hAnsi="微软雅黑" w:eastAsia="微软雅黑" w:cs="方正小标宋简体"/>
          <w:color w:val="000000"/>
          <w:sz w:val="44"/>
          <w:szCs w:val="44"/>
        </w:rPr>
      </w:pPr>
      <w:r>
        <w:rPr>
          <w:rFonts w:hint="eastAsia" w:ascii="宋体" w:hAnsi="宋体" w:cs="宋体"/>
          <w:color w:val="000000"/>
          <w:sz w:val="24"/>
        </w:rPr>
        <w:t>2.供应商为其他组织或者自然人时，本文件规定的法定代表人指负责人或者自然人。本文件所称负责人是指参加竞标的其他组织营业执照上的负责人，本文件所称自然人指参与竞标的自然人本人。</w:t>
      </w:r>
      <w:r>
        <w:rPr>
          <w:rFonts w:hint="eastAsia" w:ascii="微软雅黑" w:hAnsi="微软雅黑" w:eastAsia="微软雅黑" w:cs="方正小标宋简体"/>
          <w:color w:val="000000"/>
          <w:sz w:val="44"/>
          <w:szCs w:val="44"/>
        </w:rPr>
        <w:br w:type="page"/>
      </w:r>
    </w:p>
    <w:p w14:paraId="545A0375">
      <w:pPr>
        <w:spacing w:line="360" w:lineRule="auto"/>
        <w:jc w:val="center"/>
        <w:rPr>
          <w:rFonts w:ascii="微软雅黑" w:hAnsi="微软雅黑" w:eastAsia="微软雅黑" w:cs="方正小标宋简体"/>
          <w:color w:val="000000"/>
          <w:sz w:val="44"/>
          <w:szCs w:val="44"/>
        </w:rPr>
      </w:pPr>
      <w:r>
        <w:rPr>
          <w:rFonts w:hint="eastAsia" w:ascii="微软雅黑" w:hAnsi="微软雅黑" w:eastAsia="微软雅黑" w:cs="方正小标宋简体"/>
          <w:color w:val="000000"/>
          <w:sz w:val="44"/>
          <w:szCs w:val="44"/>
        </w:rPr>
        <w:t>授 权 委 托 书（委托</w:t>
      </w:r>
      <w:r>
        <w:rPr>
          <w:rFonts w:ascii="微软雅黑" w:hAnsi="微软雅黑" w:eastAsia="微软雅黑" w:cs="方正小标宋简体"/>
          <w:color w:val="000000"/>
          <w:sz w:val="44"/>
          <w:szCs w:val="44"/>
        </w:rPr>
        <w:t>时提供</w:t>
      </w:r>
      <w:r>
        <w:rPr>
          <w:rFonts w:hint="eastAsia" w:ascii="微软雅黑" w:hAnsi="微软雅黑" w:eastAsia="微软雅黑" w:cs="方正小标宋简体"/>
          <w:color w:val="000000"/>
          <w:sz w:val="44"/>
          <w:szCs w:val="44"/>
        </w:rPr>
        <w:t>）</w:t>
      </w:r>
    </w:p>
    <w:p w14:paraId="4DAB5EE8">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致：</w:t>
      </w:r>
      <w:r>
        <w:rPr>
          <w:rFonts w:hint="eastAsia" w:ascii="微软雅黑" w:hAnsi="微软雅黑" w:eastAsia="微软雅黑" w:cs="仿宋_GB2312"/>
          <w:color w:val="000000"/>
          <w:sz w:val="24"/>
          <w:u w:val="single"/>
        </w:rPr>
        <w:t>（采购人名称）</w:t>
      </w:r>
      <w:r>
        <w:rPr>
          <w:rFonts w:hint="eastAsia" w:ascii="微软雅黑" w:hAnsi="微软雅黑" w:eastAsia="微软雅黑" w:cs="仿宋_GB2312"/>
          <w:color w:val="000000"/>
          <w:sz w:val="24"/>
        </w:rPr>
        <w:t>：</w:t>
      </w:r>
    </w:p>
    <w:p w14:paraId="0BECA388">
      <w:pPr>
        <w:ind w:firstLine="480" w:firstLineChars="20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我</w:t>
      </w:r>
      <w:r>
        <w:rPr>
          <w:rFonts w:hint="eastAsia" w:ascii="微软雅黑" w:hAnsi="微软雅黑" w:eastAsia="微软雅黑" w:cs="仿宋_GB2312"/>
          <w:color w:val="000000"/>
          <w:sz w:val="24"/>
          <w:u w:val="single"/>
        </w:rPr>
        <w:t xml:space="preserve">  （姓名）  </w:t>
      </w:r>
      <w:r>
        <w:rPr>
          <w:rFonts w:hint="eastAsia" w:ascii="微软雅黑" w:hAnsi="微软雅黑" w:eastAsia="微软雅黑" w:cs="仿宋_GB2312"/>
          <w:color w:val="000000"/>
          <w:sz w:val="24"/>
        </w:rPr>
        <w:t>系</w:t>
      </w:r>
      <w:r>
        <w:rPr>
          <w:rFonts w:hint="eastAsia" w:ascii="微软雅黑" w:hAnsi="微软雅黑" w:eastAsia="微软雅黑" w:cs="仿宋_GB2312"/>
          <w:color w:val="000000"/>
          <w:sz w:val="24"/>
          <w:u w:val="single"/>
        </w:rPr>
        <w:t xml:space="preserve">  （供应商名称）  </w:t>
      </w:r>
      <w:r>
        <w:rPr>
          <w:rFonts w:hint="eastAsia" w:ascii="微软雅黑" w:hAnsi="微软雅黑" w:eastAsia="微软雅黑" w:cs="仿宋_GB2312"/>
          <w:color w:val="000000"/>
          <w:sz w:val="24"/>
        </w:rPr>
        <w:t>的（</w:t>
      </w:r>
      <w:r>
        <w:rPr>
          <w:rFonts w:hint="eastAsia" w:ascii="微软雅黑" w:hAnsi="微软雅黑" w:eastAsia="微软雅黑" w:cs="仿宋_GB2312"/>
          <w:color w:val="000000"/>
          <w:sz w:val="24"/>
          <w:u w:val="single"/>
        </w:rPr>
        <w:sym w:font="Wingdings" w:char="00FE"/>
      </w:r>
      <w:r>
        <w:rPr>
          <w:rFonts w:hint="eastAsia" w:ascii="微软雅黑" w:hAnsi="微软雅黑" w:eastAsia="微软雅黑" w:cs="仿宋_GB2312"/>
          <w:color w:val="000000"/>
          <w:sz w:val="24"/>
          <w:u w:val="single"/>
        </w:rPr>
        <w:t>法定代表人/</w:t>
      </w:r>
      <w:r>
        <w:rPr>
          <w:rFonts w:hint="eastAsia" w:ascii="微软雅黑" w:hAnsi="微软雅黑" w:eastAsia="微软雅黑" w:cs="仿宋_GB2312"/>
          <w:color w:val="000000"/>
          <w:sz w:val="24"/>
          <w:u w:val="single"/>
        </w:rPr>
        <w:sym w:font="Wingdings" w:char="00A8"/>
      </w:r>
      <w:r>
        <w:rPr>
          <w:rFonts w:hint="eastAsia" w:ascii="微软雅黑" w:hAnsi="微软雅黑" w:eastAsia="微软雅黑" w:cs="仿宋_GB2312"/>
          <w:color w:val="000000"/>
          <w:sz w:val="24"/>
          <w:u w:val="single"/>
        </w:rPr>
        <w:t>负责人/</w:t>
      </w:r>
      <w:r>
        <w:rPr>
          <w:rFonts w:hint="eastAsia" w:ascii="微软雅黑" w:hAnsi="微软雅黑" w:eastAsia="微软雅黑" w:cs="仿宋_GB2312"/>
          <w:color w:val="000000"/>
          <w:sz w:val="24"/>
          <w:u w:val="single"/>
        </w:rPr>
        <w:sym w:font="Wingdings" w:char="00A8"/>
      </w:r>
      <w:r>
        <w:rPr>
          <w:rFonts w:hint="eastAsia" w:ascii="微软雅黑" w:hAnsi="微软雅黑" w:eastAsia="微软雅黑" w:cs="仿宋_GB2312"/>
          <w:color w:val="000000"/>
          <w:sz w:val="24"/>
          <w:u w:val="single"/>
        </w:rPr>
        <w:t>自然人本人</w:t>
      </w:r>
      <w:r>
        <w:rPr>
          <w:rFonts w:hint="eastAsia" w:ascii="微软雅黑" w:hAnsi="微软雅黑" w:eastAsia="微软雅黑" w:cs="仿宋_GB2312"/>
          <w:color w:val="000000"/>
          <w:sz w:val="24"/>
        </w:rPr>
        <w:t>），现授权</w:t>
      </w:r>
      <w:r>
        <w:rPr>
          <w:rFonts w:hint="eastAsia" w:ascii="微软雅黑" w:hAnsi="微软雅黑" w:eastAsia="微软雅黑" w:cs="仿宋_GB2312"/>
          <w:color w:val="000000"/>
          <w:sz w:val="24"/>
          <w:u w:val="single"/>
        </w:rPr>
        <w:t xml:space="preserve"> （姓名） </w:t>
      </w:r>
      <w:r>
        <w:rPr>
          <w:rFonts w:hint="eastAsia" w:ascii="微软雅黑" w:hAnsi="微软雅黑" w:eastAsia="微软雅黑" w:cs="仿宋_GB2312"/>
          <w:color w:val="000000"/>
          <w:sz w:val="24"/>
        </w:rPr>
        <w:t>以我方的名义参加</w:t>
      </w:r>
      <w:r>
        <w:rPr>
          <w:rFonts w:hint="eastAsia" w:ascii="微软雅黑" w:hAnsi="微软雅黑" w:eastAsia="微软雅黑" w:cs="仿宋_GB2312"/>
          <w:color w:val="000000"/>
          <w:sz w:val="24"/>
          <w:u w:val="single"/>
        </w:rPr>
        <w:t xml:space="preserve">              </w:t>
      </w:r>
      <w:r>
        <w:rPr>
          <w:rFonts w:hint="eastAsia" w:ascii="微软雅黑" w:hAnsi="微软雅黑" w:eastAsia="微软雅黑" w:cs="仿宋_GB2312"/>
          <w:color w:val="000000"/>
          <w:sz w:val="24"/>
        </w:rPr>
        <w:t>项目的竞标活动，并代表我方全权办理针对上述项目的所有采购程序和环节的具体事务和签署相关文件。</w:t>
      </w:r>
    </w:p>
    <w:p w14:paraId="4D573060">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    我方对委托代理人的签字事项负全部责任。</w:t>
      </w:r>
    </w:p>
    <w:p w14:paraId="2B500A8B">
      <w:pPr>
        <w:ind w:firstLine="480" w:firstLineChars="20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本授权书自签署之日起生效，在撤销授权的书面通知以前，本授权书一直有效。委托代理人在授权书有效期内签署的所有文件不因授权的撤销而失效。</w:t>
      </w:r>
    </w:p>
    <w:p w14:paraId="5E6DAC64">
      <w:pPr>
        <w:ind w:firstLine="480" w:firstLineChars="20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委托代理人无转委托权，特此委托。</w:t>
      </w:r>
    </w:p>
    <w:p w14:paraId="151CF7A7">
      <w:pPr>
        <w:ind w:firstLine="480" w:firstLineChars="200"/>
        <w:contextualSpacing/>
        <w:rPr>
          <w:rFonts w:ascii="微软雅黑" w:hAnsi="微软雅黑" w:eastAsia="微软雅黑" w:cs="仿宋_GB2312"/>
          <w:color w:val="000000"/>
          <w:sz w:val="24"/>
        </w:rPr>
      </w:pPr>
    </w:p>
    <w:p w14:paraId="0A9F1F4A">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委托代理人（签字）：         法定代表人（签字或盖章）：                    </w:t>
      </w:r>
    </w:p>
    <w:p w14:paraId="6256C51C">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委托代理人身份证号码：                </w:t>
      </w:r>
    </w:p>
    <w:p w14:paraId="74C7A950">
      <w:pPr>
        <w:spacing w:line="360" w:lineRule="auto"/>
        <w:rPr>
          <w:rFonts w:ascii="宋体" w:hAnsi="宋体" w:cs="宋体"/>
          <w:color w:val="000000"/>
          <w:sz w:val="24"/>
        </w:rPr>
      </w:pPr>
      <w:r>
        <w:rPr>
          <w:rFonts w:hint="eastAsia" w:ascii="宋体" w:hAnsi="宋体" w:cs="宋体"/>
          <w:color w:val="000000"/>
          <w:sz w:val="24"/>
        </w:rPr>
        <w:t>附：法定代表人身份证明书及委托代理人有效身份证正反面复印件</w:t>
      </w: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-531495</wp:posOffset>
                </wp:positionH>
                <wp:positionV relativeFrom="paragraph">
                  <wp:posOffset>346075</wp:posOffset>
                </wp:positionV>
                <wp:extent cx="3081655" cy="1943735"/>
                <wp:effectExtent l="0" t="0" r="24130" b="18415"/>
                <wp:wrapNone/>
                <wp:docPr id="6" name="矩形 6"/>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4AD6F">
                            <w:pPr>
                              <w:jc w:val="center"/>
                              <w:rPr>
                                <w:rFonts w:ascii="宋体" w:hAnsi="宋体" w:cs="仿宋_GB2312"/>
                                <w:color w:val="000000"/>
                                <w:sz w:val="24"/>
                              </w:rPr>
                            </w:pPr>
                            <w:r>
                              <w:rPr>
                                <w:rFonts w:hint="eastAsia" w:ascii="宋体" w:hAnsi="宋体" w:cs="仿宋_GB2312"/>
                                <w:color w:val="000000"/>
                                <w:sz w:val="24"/>
                              </w:rPr>
                              <w:t>委托代理人有效身份证正面复印件</w:t>
                            </w:r>
                          </w:p>
                          <w:p w14:paraId="24DE956C">
                            <w:pPr>
                              <w:jc w:val="center"/>
                            </w:pPr>
                            <w:r>
                              <w:rPr>
                                <w:rFonts w:hint="eastAsia" w:ascii="宋体" w:hAnsi="宋体" w:cs="仿宋_GB2312"/>
                                <w:color w:val="000000"/>
                                <w:sz w:val="24"/>
                              </w:rPr>
                              <w:t>（人像）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85pt;margin-top:27.25pt;height:153.05pt;width:242.65pt;z-index:251660288;v-text-anchor:middle;mso-width-relative:page;mso-height-relative:page;" fillcolor="#FFFFFF [3201]" filled="t" stroked="t" coordsize="21600,21600" o:gfxdata="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xgBPn2AAAAAoBAAAPAAAAAAAAAAEAIAAAACIAAABkcnMv&#10;ZG93bnJldi54bWxQSwECFAAUAAAACACHTuJATeAN4nUCAAAABQAADgAAAAAAAAABACAAAAAnAQAA&#10;ZHJzL2Uyb0RvYy54bWxQSwUGAAAAAAYABgBZAQAADgYAAAAA&#10;">
                <v:fill on="t" focussize="0,0"/>
                <v:stroke weight="1pt" color="#000000 [3213]" miterlimit="8" joinstyle="miter"/>
                <v:imagedata o:title=""/>
                <o:lock v:ext="edit" aspectratio="f"/>
                <v:textbox>
                  <w:txbxContent>
                    <w:p w14:paraId="2BD4AD6F">
                      <w:pPr>
                        <w:jc w:val="center"/>
                        <w:rPr>
                          <w:rFonts w:ascii="宋体" w:hAnsi="宋体" w:cs="仿宋_GB2312"/>
                          <w:color w:val="000000"/>
                          <w:sz w:val="24"/>
                        </w:rPr>
                      </w:pPr>
                      <w:r>
                        <w:rPr>
                          <w:rFonts w:hint="eastAsia" w:ascii="宋体" w:hAnsi="宋体" w:cs="仿宋_GB2312"/>
                          <w:color w:val="000000"/>
                          <w:sz w:val="24"/>
                        </w:rPr>
                        <w:t>委托代理人有效身份证正面复印件</w:t>
                      </w:r>
                    </w:p>
                    <w:p w14:paraId="24DE956C">
                      <w:pPr>
                        <w:jc w:val="center"/>
                      </w:pPr>
                      <w:r>
                        <w:rPr>
                          <w:rFonts w:hint="eastAsia" w:ascii="宋体" w:hAnsi="宋体" w:cs="仿宋_GB2312"/>
                          <w:color w:val="000000"/>
                          <w:sz w:val="24"/>
                        </w:rPr>
                        <w:t>（人像）</w:t>
                      </w:r>
                    </w:p>
                  </w:txbxContent>
                </v:textbox>
              </v:rect>
            </w:pict>
          </mc:Fallback>
        </mc:AlternateContent>
      </w:r>
    </w:p>
    <w:p w14:paraId="275ADD76">
      <w:pPr>
        <w:pStyle w:val="3"/>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2710180</wp:posOffset>
                </wp:positionH>
                <wp:positionV relativeFrom="paragraph">
                  <wp:posOffset>38100</wp:posOffset>
                </wp:positionV>
                <wp:extent cx="3081655" cy="1943735"/>
                <wp:effectExtent l="0" t="0" r="24130" b="18415"/>
                <wp:wrapNone/>
                <wp:docPr id="5" name="矩形 5"/>
                <wp:cNvGraphicFramePr/>
                <a:graphic xmlns:a="http://schemas.openxmlformats.org/drawingml/2006/main">
                  <a:graphicData uri="http://schemas.microsoft.com/office/word/2010/wordprocessingShape">
                    <wps:wsp>
                      <wps:cNvSpPr/>
                      <wps:spPr>
                        <a:xfrm>
                          <a:off x="0" y="0"/>
                          <a:ext cx="3081600" cy="194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DCBAF0">
                            <w:pPr>
                              <w:jc w:val="center"/>
                              <w:rPr>
                                <w:rFonts w:ascii="宋体" w:hAnsi="宋体" w:cs="仿宋_GB2312"/>
                                <w:color w:val="000000"/>
                                <w:sz w:val="24"/>
                              </w:rPr>
                            </w:pPr>
                            <w:r>
                              <w:rPr>
                                <w:rFonts w:hint="eastAsia" w:ascii="宋体" w:hAnsi="宋体" w:cs="仿宋_GB2312"/>
                                <w:color w:val="000000"/>
                                <w:sz w:val="24"/>
                              </w:rPr>
                              <w:t>委托代理人有效身份证反面复印件</w:t>
                            </w:r>
                          </w:p>
                          <w:p w14:paraId="7A62CAC9">
                            <w:pPr>
                              <w:jc w:val="center"/>
                            </w:pPr>
                            <w:r>
                              <w:rPr>
                                <w:rFonts w:hint="eastAsia" w:ascii="宋体" w:hAnsi="宋体" w:cs="仿宋_GB2312"/>
                                <w:color w:val="000000"/>
                                <w:sz w:val="24"/>
                              </w:rPr>
                              <w:t>（国徽）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4pt;margin-top:3pt;height:153.05pt;width:242.65pt;z-index:251659264;v-text-anchor:middle;mso-width-relative:page;mso-height-relative:page;" fillcolor="#FFFFFF [3201]" filled="t" stroked="t" coordsize="21600,21600" o:gfxdata="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WrIbVAAAACQEAAA8AAAAAAAAAAQAgAAAAIgAAAGRycy9kb3du&#10;cmV2LnhtbFBLAQIUABQAAAAIAIdO4kDDAunzdAIAAAAFAAAOAAAAAAAAAAEAIAAAACQBAABkcnMv&#10;ZTJvRG9jLnhtbFBLBQYAAAAABgAGAFkBAAAKBgAAAAA=&#10;">
                <v:fill on="t" focussize="0,0"/>
                <v:stroke weight="1pt" color="#000000 [3213]" miterlimit="8" joinstyle="miter"/>
                <v:imagedata o:title=""/>
                <o:lock v:ext="edit" aspectratio="f"/>
                <v:textbox>
                  <w:txbxContent>
                    <w:p w14:paraId="64DCBAF0">
                      <w:pPr>
                        <w:jc w:val="center"/>
                        <w:rPr>
                          <w:rFonts w:ascii="宋体" w:hAnsi="宋体" w:cs="仿宋_GB2312"/>
                          <w:color w:val="000000"/>
                          <w:sz w:val="24"/>
                        </w:rPr>
                      </w:pPr>
                      <w:r>
                        <w:rPr>
                          <w:rFonts w:hint="eastAsia" w:ascii="宋体" w:hAnsi="宋体" w:cs="仿宋_GB2312"/>
                          <w:color w:val="000000"/>
                          <w:sz w:val="24"/>
                        </w:rPr>
                        <w:t>委托代理人有效身份证反面复印件</w:t>
                      </w:r>
                    </w:p>
                    <w:p w14:paraId="7A62CAC9">
                      <w:pPr>
                        <w:jc w:val="center"/>
                      </w:pPr>
                      <w:r>
                        <w:rPr>
                          <w:rFonts w:hint="eastAsia" w:ascii="宋体" w:hAnsi="宋体" w:cs="仿宋_GB2312"/>
                          <w:color w:val="000000"/>
                          <w:sz w:val="24"/>
                        </w:rPr>
                        <w:t>（国徽）</w:t>
                      </w:r>
                    </w:p>
                  </w:txbxContent>
                </v:textbox>
              </v:rect>
            </w:pict>
          </mc:Fallback>
        </mc:AlternateContent>
      </w:r>
    </w:p>
    <w:p w14:paraId="7FDB832C">
      <w:pPr>
        <w:contextualSpacing/>
        <w:rPr>
          <w:rFonts w:ascii="微软雅黑" w:hAnsi="微软雅黑" w:eastAsia="微软雅黑" w:cs="仿宋_GB2312"/>
          <w:color w:val="000000"/>
          <w:sz w:val="24"/>
        </w:rPr>
      </w:pPr>
    </w:p>
    <w:p w14:paraId="61770D22">
      <w:pPr>
        <w:pStyle w:val="19"/>
      </w:pPr>
    </w:p>
    <w:p w14:paraId="6EF482A5"/>
    <w:p w14:paraId="493F1D60">
      <w:pPr>
        <w:contextualSpacing/>
        <w:rPr>
          <w:rFonts w:ascii="微软雅黑" w:hAnsi="微软雅黑" w:eastAsia="微软雅黑" w:cs="仿宋_GB2312"/>
          <w:color w:val="000000"/>
          <w:sz w:val="24"/>
        </w:rPr>
      </w:pPr>
    </w:p>
    <w:p w14:paraId="6C60B45D">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                                 供应商名称（盖公章）：     </w:t>
      </w:r>
      <w:r>
        <w:rPr>
          <w:rFonts w:ascii="微软雅黑" w:hAnsi="微软雅黑" w:eastAsia="微软雅黑" w:cs="仿宋_GB2312"/>
          <w:color w:val="000000"/>
          <w:sz w:val="24"/>
        </w:rPr>
        <w:t xml:space="preserve">             </w:t>
      </w:r>
      <w:r>
        <w:rPr>
          <w:rFonts w:hint="eastAsia" w:ascii="微软雅黑" w:hAnsi="微软雅黑" w:eastAsia="微软雅黑" w:cs="仿宋_GB2312"/>
          <w:color w:val="000000"/>
          <w:sz w:val="24"/>
        </w:rPr>
        <w:t xml:space="preserve"> </w:t>
      </w:r>
    </w:p>
    <w:p w14:paraId="1BE08CB8">
      <w:pPr>
        <w:ind w:firstLine="3960" w:firstLineChars="165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供应商委托</w:t>
      </w:r>
      <w:r>
        <w:rPr>
          <w:rFonts w:ascii="微软雅黑" w:hAnsi="微软雅黑" w:eastAsia="微软雅黑" w:cs="仿宋_GB2312"/>
          <w:color w:val="000000"/>
          <w:sz w:val="24"/>
        </w:rPr>
        <w:t>代理人</w:t>
      </w:r>
      <w:r>
        <w:rPr>
          <w:rFonts w:hint="eastAsia" w:ascii="微软雅黑" w:hAnsi="微软雅黑" w:eastAsia="微软雅黑" w:cs="仿宋_GB2312"/>
          <w:color w:val="000000"/>
          <w:sz w:val="24"/>
        </w:rPr>
        <w:t>联系</w:t>
      </w:r>
      <w:r>
        <w:rPr>
          <w:rFonts w:ascii="微软雅黑" w:hAnsi="微软雅黑" w:eastAsia="微软雅黑" w:cs="仿宋_GB2312"/>
          <w:color w:val="000000"/>
          <w:sz w:val="24"/>
        </w:rPr>
        <w:t>电话</w:t>
      </w:r>
      <w:r>
        <w:rPr>
          <w:rFonts w:hint="eastAsia" w:ascii="微软雅黑" w:hAnsi="微软雅黑" w:eastAsia="微软雅黑" w:cs="仿宋_GB2312"/>
          <w:color w:val="000000"/>
          <w:sz w:val="24"/>
        </w:rPr>
        <w:t xml:space="preserve">：                </w:t>
      </w:r>
    </w:p>
    <w:p w14:paraId="2155A50F">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 xml:space="preserve">                                    </w:t>
      </w:r>
      <w:r>
        <w:rPr>
          <w:rFonts w:ascii="微软雅黑" w:hAnsi="微软雅黑" w:eastAsia="微软雅黑" w:cs="仿宋_GB2312"/>
          <w:color w:val="000000"/>
          <w:sz w:val="24"/>
        </w:rPr>
        <w:t xml:space="preserve">         </w:t>
      </w:r>
      <w:r>
        <w:rPr>
          <w:rFonts w:hint="eastAsia" w:ascii="微软雅黑" w:hAnsi="微软雅黑" w:eastAsia="微软雅黑" w:cs="仿宋_GB2312"/>
          <w:color w:val="000000"/>
          <w:sz w:val="24"/>
        </w:rPr>
        <w:t xml:space="preserve">     年    月    日</w:t>
      </w:r>
    </w:p>
    <w:p w14:paraId="43F78CF5">
      <w:pPr>
        <w:pStyle w:val="19"/>
      </w:pPr>
    </w:p>
    <w:p w14:paraId="0D828117">
      <w:pPr>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注：1. 本授权委托书如有委托时必须提供。</w:t>
      </w:r>
    </w:p>
    <w:p w14:paraId="156BF482">
      <w:pPr>
        <w:numPr>
          <w:ilvl w:val="0"/>
          <w:numId w:val="17"/>
        </w:numPr>
        <w:ind w:firstLine="480"/>
        <w:contextualSpacing/>
        <w:rPr>
          <w:rFonts w:ascii="微软雅黑" w:hAnsi="微软雅黑" w:eastAsia="微软雅黑" w:cs="仿宋_GB2312"/>
          <w:color w:val="000000"/>
          <w:sz w:val="24"/>
        </w:rPr>
      </w:pPr>
      <w:r>
        <w:rPr>
          <w:rFonts w:hint="eastAsia" w:ascii="微软雅黑" w:hAnsi="微软雅黑" w:eastAsia="微软雅黑" w:cs="仿宋_GB2312"/>
          <w:color w:val="000000"/>
          <w:sz w:val="24"/>
        </w:rPr>
        <w:t>法定代表人必须在授权委托书上亲笔签字或盖章，委托代理人必须在授权委托书上亲笔签字，不得使用印章、签名章或者其他电子制版签名代替，</w:t>
      </w:r>
      <w:r>
        <w:rPr>
          <w:rFonts w:hint="eastAsia" w:ascii="微软雅黑" w:hAnsi="微软雅黑" w:eastAsia="微软雅黑" w:cs="仿宋_GB2312"/>
          <w:b/>
          <w:color w:val="000000"/>
          <w:sz w:val="24"/>
        </w:rPr>
        <w:t>否则其响应文件按无效响应处理。</w:t>
      </w:r>
    </w:p>
    <w:p w14:paraId="469F5F33">
      <w:pPr>
        <w:numPr>
          <w:ilvl w:val="0"/>
          <w:numId w:val="17"/>
        </w:numPr>
        <w:ind w:firstLine="480" w:firstLineChars="200"/>
        <w:contextualSpacing/>
        <w:jc w:val="left"/>
        <w:rPr>
          <w:rFonts w:ascii="微软雅黑" w:hAnsi="微软雅黑" w:eastAsia="微软雅黑" w:cs="仿宋_GB2312"/>
          <w:color w:val="000000"/>
          <w:sz w:val="24"/>
        </w:rPr>
      </w:pPr>
      <w:r>
        <w:rPr>
          <w:rFonts w:hint="eastAsia" w:ascii="微软雅黑" w:hAnsi="微软雅黑" w:eastAsia="微软雅黑" w:cs="仿宋_GB2312"/>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6AE4E15">
      <w:pPr>
        <w:numPr>
          <w:ilvl w:val="0"/>
          <w:numId w:val="17"/>
        </w:numPr>
        <w:ind w:firstLine="480" w:firstLineChars="200"/>
        <w:contextualSpacing/>
        <w:jc w:val="left"/>
        <w:rPr>
          <w:rFonts w:ascii="微软雅黑" w:hAnsi="微软雅黑" w:eastAsia="微软雅黑" w:cs="仿宋_GB2312"/>
          <w:color w:val="000000"/>
          <w:sz w:val="24"/>
        </w:rPr>
      </w:pPr>
      <w:r>
        <w:rPr>
          <w:rFonts w:hint="eastAsia" w:ascii="微软雅黑" w:hAnsi="微软雅黑" w:eastAsia="微软雅黑" w:cs="仿宋_GB2312"/>
          <w:color w:val="000000"/>
          <w:sz w:val="24"/>
        </w:rPr>
        <w:t>法人、其他组织竞标时“我方”是指“我单位”，自然人竞标时“我方”是指“本人”。</w:t>
      </w:r>
    </w:p>
    <w:sectPr>
      <w:footerReference r:id="rId4" w:type="first"/>
      <w:footerReference r:id="rId3" w:type="default"/>
      <w:pgSz w:w="11906" w:h="16838"/>
      <w:pgMar w:top="907" w:right="1469" w:bottom="907" w:left="1440" w:header="851" w:footer="283"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ekton Pro Ext">
    <w:panose1 w:val="020F0605020208020904"/>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591DC">
    <w:pPr>
      <w:pStyle w:val="28"/>
      <w:jc w:val="center"/>
    </w:pPr>
    <w:r>
      <w:fldChar w:fldCharType="begin"/>
    </w:r>
    <w:r>
      <w:instrText xml:space="preserve">PAGE   \* MERGEFORMAT</w:instrText>
    </w:r>
    <w:r>
      <w:fldChar w:fldCharType="separate"/>
    </w:r>
    <w:r>
      <w:rPr>
        <w:lang w:val="zh-CN"/>
      </w:rPr>
      <w:t>11</w:t>
    </w:r>
    <w:r>
      <w:fldChar w:fldCharType="end"/>
    </w:r>
  </w:p>
  <w:p w14:paraId="780C713E">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F9C2">
    <w:pPr>
      <w:pStyle w:val="28"/>
      <w:jc w:val="center"/>
    </w:pPr>
    <w:r>
      <w:fldChar w:fldCharType="begin"/>
    </w:r>
    <w:r>
      <w:rPr>
        <w:rStyle w:val="43"/>
      </w:rPr>
      <w:instrText xml:space="preserve"> PAGE </w:instrText>
    </w:r>
    <w:r>
      <w:fldChar w:fldCharType="separate"/>
    </w:r>
    <w:r>
      <w:rPr>
        <w:rStyle w:val="43"/>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9893B"/>
    <w:multiLevelType w:val="singleLevel"/>
    <w:tmpl w:val="9CB9893B"/>
    <w:lvl w:ilvl="0" w:tentative="0">
      <w:start w:val="1"/>
      <w:numFmt w:val="decimal"/>
      <w:lvlText w:val="%1."/>
      <w:lvlJc w:val="left"/>
      <w:pPr>
        <w:ind w:left="425" w:hanging="425"/>
      </w:pPr>
      <w:rPr>
        <w:rFonts w:hint="default" w:ascii="宋体" w:hAnsi="宋体" w:eastAsia="宋体" w:cs="宋体"/>
      </w:rPr>
    </w:lvl>
  </w:abstractNum>
  <w:abstractNum w:abstractNumId="1">
    <w:nsid w:val="9D2E6C61"/>
    <w:multiLevelType w:val="singleLevel"/>
    <w:tmpl w:val="9D2E6C61"/>
    <w:lvl w:ilvl="0" w:tentative="0">
      <w:start w:val="2"/>
      <w:numFmt w:val="decimal"/>
      <w:suff w:val="space"/>
      <w:lvlText w:val="%1."/>
      <w:lvlJc w:val="left"/>
    </w:lvl>
  </w:abstractNum>
  <w:abstractNum w:abstractNumId="2">
    <w:nsid w:val="A86AC7DE"/>
    <w:multiLevelType w:val="singleLevel"/>
    <w:tmpl w:val="A86AC7DE"/>
    <w:lvl w:ilvl="0" w:tentative="0">
      <w:start w:val="1"/>
      <w:numFmt w:val="decimal"/>
      <w:lvlText w:val="%1."/>
      <w:lvlJc w:val="left"/>
      <w:pPr>
        <w:ind w:left="425" w:hanging="425"/>
      </w:pPr>
      <w:rPr>
        <w:rFonts w:hint="default" w:ascii="宋体" w:hAnsi="宋体" w:eastAsia="宋体" w:cs="宋体"/>
      </w:rPr>
    </w:lvl>
  </w:abstractNum>
  <w:abstractNum w:abstractNumId="3">
    <w:nsid w:val="F5922098"/>
    <w:multiLevelType w:val="singleLevel"/>
    <w:tmpl w:val="F5922098"/>
    <w:lvl w:ilvl="0" w:tentative="0">
      <w:start w:val="1"/>
      <w:numFmt w:val="decimal"/>
      <w:lvlText w:val="%1."/>
      <w:lvlJc w:val="left"/>
      <w:pPr>
        <w:ind w:left="425" w:hanging="425"/>
      </w:pPr>
      <w:rPr>
        <w:rFonts w:hint="default" w:ascii="宋体" w:hAnsi="宋体" w:eastAsia="宋体" w:cs="宋体"/>
      </w:rPr>
    </w:lvl>
  </w:abstractNum>
  <w:abstractNum w:abstractNumId="4">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5">
    <w:nsid w:val="076C7C35"/>
    <w:multiLevelType w:val="multilevel"/>
    <w:tmpl w:val="076C7C35"/>
    <w:lvl w:ilvl="0" w:tentative="0">
      <w:start w:val="1"/>
      <w:numFmt w:val="decimal"/>
      <w:pStyle w:val="134"/>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1209410B"/>
    <w:multiLevelType w:val="singleLevel"/>
    <w:tmpl w:val="1209410B"/>
    <w:lvl w:ilvl="0" w:tentative="0">
      <w:start w:val="1"/>
      <w:numFmt w:val="decimal"/>
      <w:lvlText w:val="%1."/>
      <w:lvlJc w:val="left"/>
      <w:pPr>
        <w:ind w:left="425" w:hanging="425"/>
      </w:pPr>
      <w:rPr>
        <w:rFonts w:hint="default" w:ascii="宋体" w:hAnsi="宋体" w:eastAsia="宋体" w:cs="宋体"/>
      </w:rPr>
    </w:lvl>
  </w:abstractNum>
  <w:abstractNum w:abstractNumId="7">
    <w:nsid w:val="14B9543A"/>
    <w:multiLevelType w:val="singleLevel"/>
    <w:tmpl w:val="14B9543A"/>
    <w:lvl w:ilvl="0" w:tentative="0">
      <w:start w:val="1"/>
      <w:numFmt w:val="decimal"/>
      <w:lvlText w:val="%1."/>
      <w:lvlJc w:val="left"/>
      <w:pPr>
        <w:ind w:left="425" w:hanging="425"/>
      </w:pPr>
      <w:rPr>
        <w:rFonts w:hint="default" w:ascii="宋体" w:hAnsi="宋体" w:eastAsia="宋体" w:cs="宋体"/>
      </w:rPr>
    </w:lvl>
  </w:abstractNum>
  <w:abstractNum w:abstractNumId="8">
    <w:nsid w:val="2357098D"/>
    <w:multiLevelType w:val="singleLevel"/>
    <w:tmpl w:val="2357098D"/>
    <w:lvl w:ilvl="0" w:tentative="0">
      <w:start w:val="1"/>
      <w:numFmt w:val="decimal"/>
      <w:lvlText w:val="(%1)"/>
      <w:lvlJc w:val="left"/>
      <w:pPr>
        <w:ind w:left="425" w:hanging="425"/>
      </w:pPr>
      <w:rPr>
        <w:rFonts w:hint="default"/>
      </w:rPr>
    </w:lvl>
  </w:abstractNum>
  <w:abstractNum w:abstractNumId="9">
    <w:nsid w:val="32714F5E"/>
    <w:multiLevelType w:val="multilevel"/>
    <w:tmpl w:val="32714F5E"/>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rPr>
        <w:rFonts w:hint="eastAsia"/>
      </w:rPr>
    </w:lvl>
    <w:lvl w:ilvl="2" w:tentative="0">
      <w:start w:val="1"/>
      <w:numFmt w:val="none"/>
      <w:suff w:val="nothing"/>
      <w:lvlText w:val=""/>
      <w:lvlJc w:val="left"/>
      <w:pPr>
        <w:tabs>
          <w:tab w:val="left" w:pos="0"/>
        </w:tabs>
        <w:ind w:left="0" w:firstLine="0"/>
      </w:pPr>
      <w:rPr>
        <w:rFonts w:hint="eastAsia"/>
      </w:rPr>
    </w:lvl>
    <w:lvl w:ilvl="3" w:tentative="0">
      <w:start w:val="1"/>
      <w:numFmt w:val="none"/>
      <w:suff w:val="nothing"/>
      <w:lvlText w:val=""/>
      <w:lvlJc w:val="left"/>
      <w:pPr>
        <w:tabs>
          <w:tab w:val="left" w:pos="0"/>
        </w:tabs>
        <w:ind w:left="0" w:firstLine="0"/>
      </w:pPr>
      <w:rPr>
        <w:rFonts w:hint="eastAsia"/>
      </w:rPr>
    </w:lvl>
    <w:lvl w:ilvl="4" w:tentative="0">
      <w:start w:val="1"/>
      <w:numFmt w:val="none"/>
      <w:pStyle w:val="7"/>
      <w:suff w:val="nothing"/>
      <w:lvlText w:val=""/>
      <w:lvlJc w:val="left"/>
      <w:pPr>
        <w:tabs>
          <w:tab w:val="left" w:pos="0"/>
        </w:tabs>
        <w:ind w:left="0" w:firstLine="0"/>
      </w:pPr>
      <w:rPr>
        <w:rFonts w:hint="eastAsia"/>
      </w:rPr>
    </w:lvl>
    <w:lvl w:ilvl="5" w:tentative="0">
      <w:start w:val="1"/>
      <w:numFmt w:val="none"/>
      <w:pStyle w:val="9"/>
      <w:suff w:val="nothing"/>
      <w:lvlText w:val=""/>
      <w:lvlJc w:val="left"/>
      <w:pPr>
        <w:tabs>
          <w:tab w:val="left" w:pos="0"/>
        </w:tabs>
        <w:ind w:left="0" w:firstLine="0"/>
      </w:pPr>
      <w:rPr>
        <w:rFonts w:hint="eastAsia"/>
      </w:rPr>
    </w:lvl>
    <w:lvl w:ilvl="6" w:tentative="0">
      <w:start w:val="1"/>
      <w:numFmt w:val="none"/>
      <w:pStyle w:val="10"/>
      <w:suff w:val="nothing"/>
      <w:lvlText w:val=""/>
      <w:lvlJc w:val="left"/>
      <w:pPr>
        <w:tabs>
          <w:tab w:val="left" w:pos="0"/>
        </w:tabs>
        <w:ind w:left="0" w:firstLine="0"/>
      </w:pPr>
      <w:rPr>
        <w:rFonts w:hint="eastAsia"/>
      </w:rPr>
    </w:lvl>
    <w:lvl w:ilvl="7" w:tentative="0">
      <w:start w:val="1"/>
      <w:numFmt w:val="none"/>
      <w:pStyle w:val="11"/>
      <w:suff w:val="nothing"/>
      <w:lvlText w:val=""/>
      <w:lvlJc w:val="left"/>
      <w:pPr>
        <w:tabs>
          <w:tab w:val="left" w:pos="0"/>
        </w:tabs>
        <w:ind w:left="0" w:firstLine="0"/>
      </w:pPr>
      <w:rPr>
        <w:rFonts w:hint="eastAsia"/>
      </w:rPr>
    </w:lvl>
    <w:lvl w:ilvl="8" w:tentative="0">
      <w:start w:val="1"/>
      <w:numFmt w:val="none"/>
      <w:pStyle w:val="12"/>
      <w:suff w:val="nothing"/>
      <w:lvlText w:val=""/>
      <w:lvlJc w:val="left"/>
      <w:pPr>
        <w:tabs>
          <w:tab w:val="left" w:pos="0"/>
        </w:tabs>
        <w:ind w:left="0" w:firstLine="0"/>
      </w:pPr>
      <w:rPr>
        <w:rFonts w:hint="eastAsia"/>
      </w:rPr>
    </w:lvl>
  </w:abstractNum>
  <w:abstractNum w:abstractNumId="10">
    <w:nsid w:val="4304EA86"/>
    <w:multiLevelType w:val="singleLevel"/>
    <w:tmpl w:val="4304EA86"/>
    <w:lvl w:ilvl="0" w:tentative="0">
      <w:start w:val="1"/>
      <w:numFmt w:val="decimal"/>
      <w:suff w:val="nothing"/>
      <w:lvlText w:val="%1．"/>
      <w:lvlJc w:val="left"/>
      <w:pPr>
        <w:ind w:left="0" w:firstLine="400"/>
      </w:pPr>
      <w:rPr>
        <w:rFonts w:hint="default"/>
      </w:rPr>
    </w:lvl>
  </w:abstractNum>
  <w:abstractNum w:abstractNumId="11">
    <w:nsid w:val="4F886337"/>
    <w:multiLevelType w:val="multilevel"/>
    <w:tmpl w:val="4F886337"/>
    <w:lvl w:ilvl="0" w:tentative="0">
      <w:start w:val="1"/>
      <w:numFmt w:val="decimal"/>
      <w:pStyle w:val="125"/>
      <w:lvlText w:val="（%1）"/>
      <w:lvlJc w:val="left"/>
      <w:pPr>
        <w:tabs>
          <w:tab w:val="left" w:pos="0"/>
        </w:tabs>
        <w:ind w:left="1275" w:hanging="750"/>
      </w:pPr>
      <w:rPr>
        <w:rFonts w:hint="default"/>
      </w:r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12">
    <w:nsid w:val="4FF1187F"/>
    <w:multiLevelType w:val="multilevel"/>
    <w:tmpl w:val="4FF1187F"/>
    <w:lvl w:ilvl="0" w:tentative="0">
      <w:start w:val="1"/>
      <w:numFmt w:val="decimal"/>
      <w:pStyle w:val="146"/>
      <w:lvlText w:val="%1．"/>
      <w:lvlJc w:val="left"/>
      <w:pPr>
        <w:tabs>
          <w:tab w:val="left" w:pos="0"/>
        </w:tabs>
        <w:ind w:left="1004" w:hanging="720"/>
      </w:pPr>
      <w:rPr>
        <w:rFonts w:hint="default"/>
      </w:r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13">
    <w:nsid w:val="53D8FA3B"/>
    <w:multiLevelType w:val="singleLevel"/>
    <w:tmpl w:val="53D8FA3B"/>
    <w:lvl w:ilvl="0" w:tentative="0">
      <w:start w:val="1"/>
      <w:numFmt w:val="decimal"/>
      <w:lvlText w:val="%1."/>
      <w:lvlJc w:val="left"/>
      <w:pPr>
        <w:ind w:left="425" w:hanging="425"/>
      </w:pPr>
      <w:rPr>
        <w:rFonts w:hint="default" w:ascii="宋体" w:hAnsi="宋体" w:eastAsia="宋体" w:cs="宋体"/>
      </w:rPr>
    </w:lvl>
  </w:abstractNum>
  <w:abstractNum w:abstractNumId="14">
    <w:nsid w:val="56692B5F"/>
    <w:multiLevelType w:val="multilevel"/>
    <w:tmpl w:val="56692B5F"/>
    <w:lvl w:ilvl="0" w:tentative="0">
      <w:start w:val="1"/>
      <w:numFmt w:val="decimal"/>
      <w:pStyle w:val="109"/>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2D3353D"/>
    <w:multiLevelType w:val="singleLevel"/>
    <w:tmpl w:val="62D3353D"/>
    <w:lvl w:ilvl="0" w:tentative="0">
      <w:start w:val="1"/>
      <w:numFmt w:val="decimal"/>
      <w:lvlText w:val="%1."/>
      <w:lvlJc w:val="left"/>
      <w:pPr>
        <w:ind w:left="425" w:hanging="425"/>
      </w:pPr>
      <w:rPr>
        <w:rFonts w:hint="default" w:ascii="宋体" w:hAnsi="宋体" w:eastAsia="宋体" w:cs="宋体"/>
      </w:rPr>
    </w:lvl>
  </w:abstractNum>
  <w:abstractNum w:abstractNumId="16">
    <w:nsid w:val="6D279828"/>
    <w:multiLevelType w:val="singleLevel"/>
    <w:tmpl w:val="6D279828"/>
    <w:lvl w:ilvl="0" w:tentative="0">
      <w:start w:val="1"/>
      <w:numFmt w:val="decimal"/>
      <w:lvlText w:val="%1."/>
      <w:lvlJc w:val="left"/>
      <w:pPr>
        <w:ind w:left="425" w:hanging="425"/>
      </w:pPr>
      <w:rPr>
        <w:rFonts w:hint="default" w:ascii="宋体" w:hAnsi="宋体" w:eastAsia="宋体" w:cs="宋体"/>
      </w:rPr>
    </w:lvl>
  </w:abstractNum>
  <w:num w:numId="1">
    <w:abstractNumId w:val="9"/>
  </w:num>
  <w:num w:numId="2">
    <w:abstractNumId w:val="4"/>
  </w:num>
  <w:num w:numId="3">
    <w:abstractNumId w:val="14"/>
  </w:num>
  <w:num w:numId="4">
    <w:abstractNumId w:val="11"/>
  </w:num>
  <w:num w:numId="5">
    <w:abstractNumId w:val="5"/>
  </w:num>
  <w:num w:numId="6">
    <w:abstractNumId w:val="12"/>
  </w:num>
  <w:num w:numId="7">
    <w:abstractNumId w:val="3"/>
  </w:num>
  <w:num w:numId="8">
    <w:abstractNumId w:val="2"/>
  </w:num>
  <w:num w:numId="9">
    <w:abstractNumId w:val="15"/>
  </w:num>
  <w:num w:numId="10">
    <w:abstractNumId w:val="16"/>
  </w:num>
  <w:num w:numId="11">
    <w:abstractNumId w:val="0"/>
  </w:num>
  <w:num w:numId="12">
    <w:abstractNumId w:val="6"/>
  </w:num>
  <w:num w:numId="13">
    <w:abstractNumId w:val="13"/>
  </w:num>
  <w:num w:numId="14">
    <w:abstractNumId w:val="7"/>
  </w:num>
  <w:num w:numId="15">
    <w:abstractNumId w:val="1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mMWZhNDNjMzA2OTg4M2FhODA4OWY4MWZmZmExOGEifQ=="/>
  </w:docVars>
  <w:rsids>
    <w:rsidRoot w:val="00F34B14"/>
    <w:rsid w:val="0000107C"/>
    <w:rsid w:val="000011B8"/>
    <w:rsid w:val="000026A6"/>
    <w:rsid w:val="00002C09"/>
    <w:rsid w:val="00003398"/>
    <w:rsid w:val="00004F65"/>
    <w:rsid w:val="0000508C"/>
    <w:rsid w:val="00010792"/>
    <w:rsid w:val="00011784"/>
    <w:rsid w:val="0001229F"/>
    <w:rsid w:val="00013C37"/>
    <w:rsid w:val="000143D1"/>
    <w:rsid w:val="000155F3"/>
    <w:rsid w:val="0001579B"/>
    <w:rsid w:val="000172AE"/>
    <w:rsid w:val="000172BD"/>
    <w:rsid w:val="00017C9A"/>
    <w:rsid w:val="00020C33"/>
    <w:rsid w:val="000212B7"/>
    <w:rsid w:val="0002259A"/>
    <w:rsid w:val="00025A4E"/>
    <w:rsid w:val="00026087"/>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3B6"/>
    <w:rsid w:val="00116902"/>
    <w:rsid w:val="00116CD6"/>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2E54"/>
    <w:rsid w:val="0014735B"/>
    <w:rsid w:val="001473A7"/>
    <w:rsid w:val="00152B4A"/>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8F9"/>
    <w:rsid w:val="0017593A"/>
    <w:rsid w:val="00175B54"/>
    <w:rsid w:val="00175DA8"/>
    <w:rsid w:val="00176FFA"/>
    <w:rsid w:val="001770E0"/>
    <w:rsid w:val="001775E5"/>
    <w:rsid w:val="00177BAB"/>
    <w:rsid w:val="00177C2A"/>
    <w:rsid w:val="0018457F"/>
    <w:rsid w:val="00184D8B"/>
    <w:rsid w:val="00185240"/>
    <w:rsid w:val="0018606B"/>
    <w:rsid w:val="00187261"/>
    <w:rsid w:val="00192398"/>
    <w:rsid w:val="001928A0"/>
    <w:rsid w:val="00192B2D"/>
    <w:rsid w:val="00192FC1"/>
    <w:rsid w:val="001935D9"/>
    <w:rsid w:val="001947B5"/>
    <w:rsid w:val="001958E4"/>
    <w:rsid w:val="001959CF"/>
    <w:rsid w:val="00197075"/>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A0"/>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BB2"/>
    <w:rsid w:val="00215E48"/>
    <w:rsid w:val="00220487"/>
    <w:rsid w:val="002209B0"/>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1EC7"/>
    <w:rsid w:val="002922BF"/>
    <w:rsid w:val="00293296"/>
    <w:rsid w:val="00293305"/>
    <w:rsid w:val="00294A7B"/>
    <w:rsid w:val="002950F8"/>
    <w:rsid w:val="00296A5E"/>
    <w:rsid w:val="00296BD5"/>
    <w:rsid w:val="002A027D"/>
    <w:rsid w:val="002A0586"/>
    <w:rsid w:val="002A12DF"/>
    <w:rsid w:val="002A1514"/>
    <w:rsid w:val="002A2471"/>
    <w:rsid w:val="002A28D0"/>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7A2A"/>
    <w:rsid w:val="002C030A"/>
    <w:rsid w:val="002C22B6"/>
    <w:rsid w:val="002C246F"/>
    <w:rsid w:val="002C264D"/>
    <w:rsid w:val="002C5729"/>
    <w:rsid w:val="002C64F2"/>
    <w:rsid w:val="002C7689"/>
    <w:rsid w:val="002D091E"/>
    <w:rsid w:val="002D1606"/>
    <w:rsid w:val="002D1EBE"/>
    <w:rsid w:val="002D2B25"/>
    <w:rsid w:val="002D31E1"/>
    <w:rsid w:val="002D74CB"/>
    <w:rsid w:val="002D78D1"/>
    <w:rsid w:val="002E0A2A"/>
    <w:rsid w:val="002E167C"/>
    <w:rsid w:val="002E2040"/>
    <w:rsid w:val="002E2F26"/>
    <w:rsid w:val="002E3A7D"/>
    <w:rsid w:val="002E41C1"/>
    <w:rsid w:val="002E515D"/>
    <w:rsid w:val="002E55F5"/>
    <w:rsid w:val="002E62B6"/>
    <w:rsid w:val="002E6C66"/>
    <w:rsid w:val="002E7614"/>
    <w:rsid w:val="002E7BF9"/>
    <w:rsid w:val="002F193A"/>
    <w:rsid w:val="002F27D6"/>
    <w:rsid w:val="002F5004"/>
    <w:rsid w:val="002F61C4"/>
    <w:rsid w:val="002F6D0F"/>
    <w:rsid w:val="003006BE"/>
    <w:rsid w:val="00301C4E"/>
    <w:rsid w:val="00302205"/>
    <w:rsid w:val="00302A9B"/>
    <w:rsid w:val="00303983"/>
    <w:rsid w:val="00303AED"/>
    <w:rsid w:val="00303B34"/>
    <w:rsid w:val="00303E5E"/>
    <w:rsid w:val="00304006"/>
    <w:rsid w:val="003050C5"/>
    <w:rsid w:val="00305816"/>
    <w:rsid w:val="00306A2F"/>
    <w:rsid w:val="0030722E"/>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E68"/>
    <w:rsid w:val="00337A5E"/>
    <w:rsid w:val="00340285"/>
    <w:rsid w:val="003413E0"/>
    <w:rsid w:val="003427B2"/>
    <w:rsid w:val="00345B52"/>
    <w:rsid w:val="00345C3A"/>
    <w:rsid w:val="00345FAA"/>
    <w:rsid w:val="0034694E"/>
    <w:rsid w:val="00346C22"/>
    <w:rsid w:val="00350136"/>
    <w:rsid w:val="00350D57"/>
    <w:rsid w:val="00353290"/>
    <w:rsid w:val="00353DD5"/>
    <w:rsid w:val="003559B2"/>
    <w:rsid w:val="00357204"/>
    <w:rsid w:val="0035797F"/>
    <w:rsid w:val="00357E4E"/>
    <w:rsid w:val="00361D62"/>
    <w:rsid w:val="003627A7"/>
    <w:rsid w:val="0036374B"/>
    <w:rsid w:val="00365953"/>
    <w:rsid w:val="00370622"/>
    <w:rsid w:val="00371E3E"/>
    <w:rsid w:val="0037397C"/>
    <w:rsid w:val="003740DE"/>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F08C0"/>
    <w:rsid w:val="003F0BCF"/>
    <w:rsid w:val="003F0C3B"/>
    <w:rsid w:val="003F1B20"/>
    <w:rsid w:val="003F231F"/>
    <w:rsid w:val="003F272B"/>
    <w:rsid w:val="003F3006"/>
    <w:rsid w:val="003F304E"/>
    <w:rsid w:val="003F39E3"/>
    <w:rsid w:val="003F4892"/>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448D"/>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AE6"/>
    <w:rsid w:val="00451CB9"/>
    <w:rsid w:val="00453939"/>
    <w:rsid w:val="00453A26"/>
    <w:rsid w:val="00454DDE"/>
    <w:rsid w:val="004579A0"/>
    <w:rsid w:val="0046252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4774"/>
    <w:rsid w:val="00484B78"/>
    <w:rsid w:val="00485133"/>
    <w:rsid w:val="00487C7B"/>
    <w:rsid w:val="004904A3"/>
    <w:rsid w:val="0049170A"/>
    <w:rsid w:val="0049191C"/>
    <w:rsid w:val="00491E2E"/>
    <w:rsid w:val="00492015"/>
    <w:rsid w:val="00492768"/>
    <w:rsid w:val="00494F19"/>
    <w:rsid w:val="00495413"/>
    <w:rsid w:val="00495934"/>
    <w:rsid w:val="004969A3"/>
    <w:rsid w:val="0049739D"/>
    <w:rsid w:val="00497452"/>
    <w:rsid w:val="004A0045"/>
    <w:rsid w:val="004A01CE"/>
    <w:rsid w:val="004A0BF7"/>
    <w:rsid w:val="004A15A0"/>
    <w:rsid w:val="004A2962"/>
    <w:rsid w:val="004A3BB9"/>
    <w:rsid w:val="004A4E8C"/>
    <w:rsid w:val="004A5193"/>
    <w:rsid w:val="004A51C8"/>
    <w:rsid w:val="004A62F6"/>
    <w:rsid w:val="004A7100"/>
    <w:rsid w:val="004A7666"/>
    <w:rsid w:val="004B01DC"/>
    <w:rsid w:val="004B103F"/>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F1E9B"/>
    <w:rsid w:val="004F2607"/>
    <w:rsid w:val="004F3039"/>
    <w:rsid w:val="004F343A"/>
    <w:rsid w:val="004F5347"/>
    <w:rsid w:val="004F56D1"/>
    <w:rsid w:val="004F56F6"/>
    <w:rsid w:val="004F5919"/>
    <w:rsid w:val="004F6664"/>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538"/>
    <w:rsid w:val="0053392D"/>
    <w:rsid w:val="00533CA0"/>
    <w:rsid w:val="00535147"/>
    <w:rsid w:val="00535D47"/>
    <w:rsid w:val="00536B6F"/>
    <w:rsid w:val="005372DD"/>
    <w:rsid w:val="0053758F"/>
    <w:rsid w:val="00537AC7"/>
    <w:rsid w:val="00540762"/>
    <w:rsid w:val="005412AF"/>
    <w:rsid w:val="005417B3"/>
    <w:rsid w:val="00542215"/>
    <w:rsid w:val="00543947"/>
    <w:rsid w:val="00544FFB"/>
    <w:rsid w:val="00546B0D"/>
    <w:rsid w:val="0054715A"/>
    <w:rsid w:val="00550437"/>
    <w:rsid w:val="005504F6"/>
    <w:rsid w:val="0055060B"/>
    <w:rsid w:val="00550E6A"/>
    <w:rsid w:val="0055135F"/>
    <w:rsid w:val="00551BBB"/>
    <w:rsid w:val="005523D6"/>
    <w:rsid w:val="00554B80"/>
    <w:rsid w:val="00555063"/>
    <w:rsid w:val="005558A8"/>
    <w:rsid w:val="005600E2"/>
    <w:rsid w:val="00561D41"/>
    <w:rsid w:val="00562405"/>
    <w:rsid w:val="00563427"/>
    <w:rsid w:val="00563932"/>
    <w:rsid w:val="005643BF"/>
    <w:rsid w:val="005663FC"/>
    <w:rsid w:val="00567276"/>
    <w:rsid w:val="005675DE"/>
    <w:rsid w:val="00567BD3"/>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A3B"/>
    <w:rsid w:val="00592AE7"/>
    <w:rsid w:val="00592DA4"/>
    <w:rsid w:val="00592F20"/>
    <w:rsid w:val="005938A7"/>
    <w:rsid w:val="00593EC4"/>
    <w:rsid w:val="00594C68"/>
    <w:rsid w:val="00596180"/>
    <w:rsid w:val="005968D1"/>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E8E"/>
    <w:rsid w:val="005C2C8F"/>
    <w:rsid w:val="005C3A22"/>
    <w:rsid w:val="005C3AB2"/>
    <w:rsid w:val="005C5C64"/>
    <w:rsid w:val="005C7415"/>
    <w:rsid w:val="005D2BF0"/>
    <w:rsid w:val="005D2F19"/>
    <w:rsid w:val="005D37C6"/>
    <w:rsid w:val="005D4607"/>
    <w:rsid w:val="005D4FF0"/>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7FAF"/>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DAF"/>
    <w:rsid w:val="006901C0"/>
    <w:rsid w:val="006915E8"/>
    <w:rsid w:val="006931A2"/>
    <w:rsid w:val="0069346E"/>
    <w:rsid w:val="0069377E"/>
    <w:rsid w:val="00694CC7"/>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1FEA"/>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4683"/>
    <w:rsid w:val="00704C53"/>
    <w:rsid w:val="00704EDD"/>
    <w:rsid w:val="00705C1A"/>
    <w:rsid w:val="00705D42"/>
    <w:rsid w:val="007064E1"/>
    <w:rsid w:val="00707FE4"/>
    <w:rsid w:val="00711FA2"/>
    <w:rsid w:val="007126E6"/>
    <w:rsid w:val="00712C18"/>
    <w:rsid w:val="00714A54"/>
    <w:rsid w:val="00715C88"/>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59F"/>
    <w:rsid w:val="00727AE5"/>
    <w:rsid w:val="00727D41"/>
    <w:rsid w:val="00730952"/>
    <w:rsid w:val="00730A38"/>
    <w:rsid w:val="00730B80"/>
    <w:rsid w:val="00730DE1"/>
    <w:rsid w:val="00731EA9"/>
    <w:rsid w:val="00732329"/>
    <w:rsid w:val="00734201"/>
    <w:rsid w:val="00734223"/>
    <w:rsid w:val="0073424C"/>
    <w:rsid w:val="0073550A"/>
    <w:rsid w:val="0073560E"/>
    <w:rsid w:val="007370DA"/>
    <w:rsid w:val="007405FC"/>
    <w:rsid w:val="00744E26"/>
    <w:rsid w:val="00745664"/>
    <w:rsid w:val="007456B2"/>
    <w:rsid w:val="00745F91"/>
    <w:rsid w:val="00746483"/>
    <w:rsid w:val="007466FF"/>
    <w:rsid w:val="007478BE"/>
    <w:rsid w:val="007508EF"/>
    <w:rsid w:val="0075112A"/>
    <w:rsid w:val="0076142B"/>
    <w:rsid w:val="00762EB8"/>
    <w:rsid w:val="007640FF"/>
    <w:rsid w:val="00764D8D"/>
    <w:rsid w:val="007666E8"/>
    <w:rsid w:val="007678E5"/>
    <w:rsid w:val="00767AF0"/>
    <w:rsid w:val="00771275"/>
    <w:rsid w:val="00772648"/>
    <w:rsid w:val="007733C7"/>
    <w:rsid w:val="007740FA"/>
    <w:rsid w:val="007750C2"/>
    <w:rsid w:val="00775C50"/>
    <w:rsid w:val="00775D9C"/>
    <w:rsid w:val="007776BE"/>
    <w:rsid w:val="00777BA9"/>
    <w:rsid w:val="00777D92"/>
    <w:rsid w:val="00777F0D"/>
    <w:rsid w:val="007811EC"/>
    <w:rsid w:val="007825B3"/>
    <w:rsid w:val="00782C58"/>
    <w:rsid w:val="00782EDA"/>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63D1"/>
    <w:rsid w:val="007A77D8"/>
    <w:rsid w:val="007B00E5"/>
    <w:rsid w:val="007B0392"/>
    <w:rsid w:val="007B260D"/>
    <w:rsid w:val="007B4621"/>
    <w:rsid w:val="007B46F9"/>
    <w:rsid w:val="007B570B"/>
    <w:rsid w:val="007B622C"/>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4BA6"/>
    <w:rsid w:val="007D5D78"/>
    <w:rsid w:val="007D60F2"/>
    <w:rsid w:val="007D6376"/>
    <w:rsid w:val="007D6CF9"/>
    <w:rsid w:val="007D6D0A"/>
    <w:rsid w:val="007E0037"/>
    <w:rsid w:val="007E04AA"/>
    <w:rsid w:val="007E0868"/>
    <w:rsid w:val="007E0C22"/>
    <w:rsid w:val="007E0C80"/>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4A8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24D8"/>
    <w:rsid w:val="00852683"/>
    <w:rsid w:val="00852A89"/>
    <w:rsid w:val="00852B02"/>
    <w:rsid w:val="00855191"/>
    <w:rsid w:val="00855697"/>
    <w:rsid w:val="008557D4"/>
    <w:rsid w:val="00855D06"/>
    <w:rsid w:val="00855D6A"/>
    <w:rsid w:val="00856071"/>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34BE"/>
    <w:rsid w:val="008C45D5"/>
    <w:rsid w:val="008C4ADA"/>
    <w:rsid w:val="008C5B82"/>
    <w:rsid w:val="008D24BD"/>
    <w:rsid w:val="008D2975"/>
    <w:rsid w:val="008D2EF0"/>
    <w:rsid w:val="008D3019"/>
    <w:rsid w:val="008D4C74"/>
    <w:rsid w:val="008D4E14"/>
    <w:rsid w:val="008D4EC9"/>
    <w:rsid w:val="008D5744"/>
    <w:rsid w:val="008D58A4"/>
    <w:rsid w:val="008D5942"/>
    <w:rsid w:val="008D5E56"/>
    <w:rsid w:val="008D72AA"/>
    <w:rsid w:val="008E0720"/>
    <w:rsid w:val="008E15AD"/>
    <w:rsid w:val="008E166C"/>
    <w:rsid w:val="008E1DB2"/>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834"/>
    <w:rsid w:val="00910A97"/>
    <w:rsid w:val="0091129F"/>
    <w:rsid w:val="00913320"/>
    <w:rsid w:val="00913411"/>
    <w:rsid w:val="009140C5"/>
    <w:rsid w:val="00914647"/>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5BB1"/>
    <w:rsid w:val="00946B06"/>
    <w:rsid w:val="00947595"/>
    <w:rsid w:val="009505B0"/>
    <w:rsid w:val="00951B53"/>
    <w:rsid w:val="00952AC0"/>
    <w:rsid w:val="00953AFF"/>
    <w:rsid w:val="009549B7"/>
    <w:rsid w:val="00957489"/>
    <w:rsid w:val="009610A8"/>
    <w:rsid w:val="00963212"/>
    <w:rsid w:val="00963ACC"/>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7712"/>
    <w:rsid w:val="009B2644"/>
    <w:rsid w:val="009B2F96"/>
    <w:rsid w:val="009B3144"/>
    <w:rsid w:val="009B386C"/>
    <w:rsid w:val="009B4F8E"/>
    <w:rsid w:val="009B52AE"/>
    <w:rsid w:val="009B6327"/>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20634"/>
    <w:rsid w:val="00A207B0"/>
    <w:rsid w:val="00A218C7"/>
    <w:rsid w:val="00A23B9D"/>
    <w:rsid w:val="00A24642"/>
    <w:rsid w:val="00A247FF"/>
    <w:rsid w:val="00A24F8B"/>
    <w:rsid w:val="00A27407"/>
    <w:rsid w:val="00A307A1"/>
    <w:rsid w:val="00A3442A"/>
    <w:rsid w:val="00A3471B"/>
    <w:rsid w:val="00A350CB"/>
    <w:rsid w:val="00A3544E"/>
    <w:rsid w:val="00A36A78"/>
    <w:rsid w:val="00A370D3"/>
    <w:rsid w:val="00A40C15"/>
    <w:rsid w:val="00A40EF7"/>
    <w:rsid w:val="00A41E63"/>
    <w:rsid w:val="00A42EB3"/>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3E83"/>
    <w:rsid w:val="00A848A1"/>
    <w:rsid w:val="00A84C51"/>
    <w:rsid w:val="00A85157"/>
    <w:rsid w:val="00A8564D"/>
    <w:rsid w:val="00A8677B"/>
    <w:rsid w:val="00A869DE"/>
    <w:rsid w:val="00A87833"/>
    <w:rsid w:val="00A87F16"/>
    <w:rsid w:val="00A9312C"/>
    <w:rsid w:val="00A93D49"/>
    <w:rsid w:val="00A94E73"/>
    <w:rsid w:val="00A952CF"/>
    <w:rsid w:val="00A961D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70C7"/>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119AC"/>
    <w:rsid w:val="00B16BCA"/>
    <w:rsid w:val="00B2016D"/>
    <w:rsid w:val="00B20DE1"/>
    <w:rsid w:val="00B211A7"/>
    <w:rsid w:val="00B215C0"/>
    <w:rsid w:val="00B219D9"/>
    <w:rsid w:val="00B2330E"/>
    <w:rsid w:val="00B23362"/>
    <w:rsid w:val="00B23949"/>
    <w:rsid w:val="00B24F9D"/>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AEA"/>
    <w:rsid w:val="00B90AEC"/>
    <w:rsid w:val="00B90EF0"/>
    <w:rsid w:val="00B911B6"/>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0EDB"/>
    <w:rsid w:val="00BD10E2"/>
    <w:rsid w:val="00BD2750"/>
    <w:rsid w:val="00BD27B4"/>
    <w:rsid w:val="00BD286E"/>
    <w:rsid w:val="00BD419D"/>
    <w:rsid w:val="00BD4692"/>
    <w:rsid w:val="00BD4A8F"/>
    <w:rsid w:val="00BD4C52"/>
    <w:rsid w:val="00BD575F"/>
    <w:rsid w:val="00BD57F6"/>
    <w:rsid w:val="00BD6B37"/>
    <w:rsid w:val="00BE070B"/>
    <w:rsid w:val="00BE08FB"/>
    <w:rsid w:val="00BE0A70"/>
    <w:rsid w:val="00BE0B64"/>
    <w:rsid w:val="00BE0FFA"/>
    <w:rsid w:val="00BE1144"/>
    <w:rsid w:val="00BE2BF0"/>
    <w:rsid w:val="00BE3E26"/>
    <w:rsid w:val="00BE4F8B"/>
    <w:rsid w:val="00BE570E"/>
    <w:rsid w:val="00BE5BE3"/>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6A16"/>
    <w:rsid w:val="00C20CAC"/>
    <w:rsid w:val="00C212B5"/>
    <w:rsid w:val="00C21EAA"/>
    <w:rsid w:val="00C2262D"/>
    <w:rsid w:val="00C23D93"/>
    <w:rsid w:val="00C244F6"/>
    <w:rsid w:val="00C260B5"/>
    <w:rsid w:val="00C26DA9"/>
    <w:rsid w:val="00C26E47"/>
    <w:rsid w:val="00C301E3"/>
    <w:rsid w:val="00C30A1C"/>
    <w:rsid w:val="00C316C8"/>
    <w:rsid w:val="00C32023"/>
    <w:rsid w:val="00C3366F"/>
    <w:rsid w:val="00C33953"/>
    <w:rsid w:val="00C3432A"/>
    <w:rsid w:val="00C3485A"/>
    <w:rsid w:val="00C356D8"/>
    <w:rsid w:val="00C35B96"/>
    <w:rsid w:val="00C36380"/>
    <w:rsid w:val="00C37447"/>
    <w:rsid w:val="00C37515"/>
    <w:rsid w:val="00C37B76"/>
    <w:rsid w:val="00C410D8"/>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A24"/>
    <w:rsid w:val="00C62D51"/>
    <w:rsid w:val="00C63755"/>
    <w:rsid w:val="00C63946"/>
    <w:rsid w:val="00C63AD5"/>
    <w:rsid w:val="00C63E84"/>
    <w:rsid w:val="00C657DE"/>
    <w:rsid w:val="00C65B90"/>
    <w:rsid w:val="00C667DC"/>
    <w:rsid w:val="00C66B98"/>
    <w:rsid w:val="00C6715E"/>
    <w:rsid w:val="00C67C16"/>
    <w:rsid w:val="00C67E23"/>
    <w:rsid w:val="00C7286D"/>
    <w:rsid w:val="00C73041"/>
    <w:rsid w:val="00C7589B"/>
    <w:rsid w:val="00C75D37"/>
    <w:rsid w:val="00C76B18"/>
    <w:rsid w:val="00C76D4E"/>
    <w:rsid w:val="00C77A59"/>
    <w:rsid w:val="00C801F9"/>
    <w:rsid w:val="00C8096D"/>
    <w:rsid w:val="00C80A92"/>
    <w:rsid w:val="00C820A5"/>
    <w:rsid w:val="00C834E0"/>
    <w:rsid w:val="00C837E8"/>
    <w:rsid w:val="00C85865"/>
    <w:rsid w:val="00C85D87"/>
    <w:rsid w:val="00C8618A"/>
    <w:rsid w:val="00C86C04"/>
    <w:rsid w:val="00C86D06"/>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52BB"/>
    <w:rsid w:val="00CA624E"/>
    <w:rsid w:val="00CA6327"/>
    <w:rsid w:val="00CA7171"/>
    <w:rsid w:val="00CA7360"/>
    <w:rsid w:val="00CA7630"/>
    <w:rsid w:val="00CA7881"/>
    <w:rsid w:val="00CB05A5"/>
    <w:rsid w:val="00CB0B76"/>
    <w:rsid w:val="00CB1173"/>
    <w:rsid w:val="00CB1858"/>
    <w:rsid w:val="00CB1D5B"/>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4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4448"/>
    <w:rsid w:val="00D04755"/>
    <w:rsid w:val="00D05342"/>
    <w:rsid w:val="00D05407"/>
    <w:rsid w:val="00D0565B"/>
    <w:rsid w:val="00D06356"/>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1D7B"/>
    <w:rsid w:val="00D32071"/>
    <w:rsid w:val="00D32BD5"/>
    <w:rsid w:val="00D32EA8"/>
    <w:rsid w:val="00D337C3"/>
    <w:rsid w:val="00D33E75"/>
    <w:rsid w:val="00D34D5E"/>
    <w:rsid w:val="00D358AA"/>
    <w:rsid w:val="00D35C36"/>
    <w:rsid w:val="00D401DC"/>
    <w:rsid w:val="00D409EC"/>
    <w:rsid w:val="00D4106E"/>
    <w:rsid w:val="00D41A4E"/>
    <w:rsid w:val="00D42554"/>
    <w:rsid w:val="00D43C2F"/>
    <w:rsid w:val="00D44FC8"/>
    <w:rsid w:val="00D45653"/>
    <w:rsid w:val="00D47747"/>
    <w:rsid w:val="00D47AB2"/>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1E2E"/>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224D"/>
    <w:rsid w:val="00D828D0"/>
    <w:rsid w:val="00D8294F"/>
    <w:rsid w:val="00D8300E"/>
    <w:rsid w:val="00D83250"/>
    <w:rsid w:val="00D8407B"/>
    <w:rsid w:val="00D8442D"/>
    <w:rsid w:val="00D84EEC"/>
    <w:rsid w:val="00D853C1"/>
    <w:rsid w:val="00D8559B"/>
    <w:rsid w:val="00D860BF"/>
    <w:rsid w:val="00D86905"/>
    <w:rsid w:val="00D87269"/>
    <w:rsid w:val="00D87E86"/>
    <w:rsid w:val="00D87F72"/>
    <w:rsid w:val="00D900F5"/>
    <w:rsid w:val="00D90E71"/>
    <w:rsid w:val="00D93064"/>
    <w:rsid w:val="00D9336A"/>
    <w:rsid w:val="00D95DBB"/>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70B"/>
    <w:rsid w:val="00DF72EA"/>
    <w:rsid w:val="00DF779D"/>
    <w:rsid w:val="00E00916"/>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307"/>
    <w:rsid w:val="00ED4A55"/>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4F36"/>
    <w:rsid w:val="00F062C8"/>
    <w:rsid w:val="00F06658"/>
    <w:rsid w:val="00F07356"/>
    <w:rsid w:val="00F107BE"/>
    <w:rsid w:val="00F108A0"/>
    <w:rsid w:val="00F12001"/>
    <w:rsid w:val="00F13BB5"/>
    <w:rsid w:val="00F13E44"/>
    <w:rsid w:val="00F14C89"/>
    <w:rsid w:val="00F15247"/>
    <w:rsid w:val="00F15C43"/>
    <w:rsid w:val="00F15ED2"/>
    <w:rsid w:val="00F16A00"/>
    <w:rsid w:val="00F177CB"/>
    <w:rsid w:val="00F21F76"/>
    <w:rsid w:val="00F251C1"/>
    <w:rsid w:val="00F304D0"/>
    <w:rsid w:val="00F30A9D"/>
    <w:rsid w:val="00F30C9F"/>
    <w:rsid w:val="00F31CEE"/>
    <w:rsid w:val="00F31FEA"/>
    <w:rsid w:val="00F32B80"/>
    <w:rsid w:val="00F32DED"/>
    <w:rsid w:val="00F33518"/>
    <w:rsid w:val="00F336E9"/>
    <w:rsid w:val="00F33749"/>
    <w:rsid w:val="00F33DE3"/>
    <w:rsid w:val="00F34B14"/>
    <w:rsid w:val="00F36DDE"/>
    <w:rsid w:val="00F37177"/>
    <w:rsid w:val="00F37643"/>
    <w:rsid w:val="00F378FD"/>
    <w:rsid w:val="00F37B48"/>
    <w:rsid w:val="00F403B9"/>
    <w:rsid w:val="00F42020"/>
    <w:rsid w:val="00F442D9"/>
    <w:rsid w:val="00F44642"/>
    <w:rsid w:val="00F4632B"/>
    <w:rsid w:val="00F4688C"/>
    <w:rsid w:val="00F514C9"/>
    <w:rsid w:val="00F52767"/>
    <w:rsid w:val="00F54708"/>
    <w:rsid w:val="00F55831"/>
    <w:rsid w:val="00F55896"/>
    <w:rsid w:val="00F55B32"/>
    <w:rsid w:val="00F579BC"/>
    <w:rsid w:val="00F61727"/>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98E"/>
    <w:rsid w:val="00FD1FE2"/>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C04"/>
    <w:rsid w:val="00FF7056"/>
    <w:rsid w:val="00FF748C"/>
    <w:rsid w:val="00FF7DD5"/>
    <w:rsid w:val="01162B6E"/>
    <w:rsid w:val="0190627A"/>
    <w:rsid w:val="03441FDB"/>
    <w:rsid w:val="03507787"/>
    <w:rsid w:val="03CA05AD"/>
    <w:rsid w:val="03F56CCF"/>
    <w:rsid w:val="05F35FC2"/>
    <w:rsid w:val="063D1DF1"/>
    <w:rsid w:val="066B0604"/>
    <w:rsid w:val="082C23FB"/>
    <w:rsid w:val="089D20C1"/>
    <w:rsid w:val="08CF70D6"/>
    <w:rsid w:val="08E6788B"/>
    <w:rsid w:val="090B5701"/>
    <w:rsid w:val="09C3197A"/>
    <w:rsid w:val="09FC30DE"/>
    <w:rsid w:val="0C1D0288"/>
    <w:rsid w:val="0D4903E8"/>
    <w:rsid w:val="0D7C040A"/>
    <w:rsid w:val="0E3D142C"/>
    <w:rsid w:val="0E7B2151"/>
    <w:rsid w:val="0E861EB1"/>
    <w:rsid w:val="0E8F7796"/>
    <w:rsid w:val="10D9731B"/>
    <w:rsid w:val="121E2387"/>
    <w:rsid w:val="12527D3F"/>
    <w:rsid w:val="131B1EF1"/>
    <w:rsid w:val="1439793E"/>
    <w:rsid w:val="14AF1479"/>
    <w:rsid w:val="15170DCC"/>
    <w:rsid w:val="1527140D"/>
    <w:rsid w:val="15DC1BF8"/>
    <w:rsid w:val="16C17B0B"/>
    <w:rsid w:val="177C0275"/>
    <w:rsid w:val="17FD6785"/>
    <w:rsid w:val="180E295A"/>
    <w:rsid w:val="184B270E"/>
    <w:rsid w:val="188441AA"/>
    <w:rsid w:val="18CA02C0"/>
    <w:rsid w:val="190A6C3F"/>
    <w:rsid w:val="19B32210"/>
    <w:rsid w:val="1CBD1DED"/>
    <w:rsid w:val="1CC47F67"/>
    <w:rsid w:val="1D1D719C"/>
    <w:rsid w:val="1D8601D5"/>
    <w:rsid w:val="1DE25462"/>
    <w:rsid w:val="1DEC57A6"/>
    <w:rsid w:val="1EC02A7F"/>
    <w:rsid w:val="1ED264CC"/>
    <w:rsid w:val="1F5806F3"/>
    <w:rsid w:val="1F7F413E"/>
    <w:rsid w:val="1FD35CFC"/>
    <w:rsid w:val="20CA1787"/>
    <w:rsid w:val="21957174"/>
    <w:rsid w:val="22985EE1"/>
    <w:rsid w:val="229E4AB4"/>
    <w:rsid w:val="22A46395"/>
    <w:rsid w:val="22AF60AF"/>
    <w:rsid w:val="234436D4"/>
    <w:rsid w:val="23F8695E"/>
    <w:rsid w:val="252516DA"/>
    <w:rsid w:val="254F0304"/>
    <w:rsid w:val="264A72AF"/>
    <w:rsid w:val="274E038B"/>
    <w:rsid w:val="27550925"/>
    <w:rsid w:val="27836C0D"/>
    <w:rsid w:val="27930786"/>
    <w:rsid w:val="284878DB"/>
    <w:rsid w:val="291B32FA"/>
    <w:rsid w:val="29F85218"/>
    <w:rsid w:val="2A222295"/>
    <w:rsid w:val="2B006F32"/>
    <w:rsid w:val="2B636958"/>
    <w:rsid w:val="2CF67905"/>
    <w:rsid w:val="2D413313"/>
    <w:rsid w:val="2ED865FC"/>
    <w:rsid w:val="2F252215"/>
    <w:rsid w:val="304B4B2A"/>
    <w:rsid w:val="307F5D4C"/>
    <w:rsid w:val="30C419B0"/>
    <w:rsid w:val="31553579"/>
    <w:rsid w:val="31AE396E"/>
    <w:rsid w:val="325202C7"/>
    <w:rsid w:val="32F96C6C"/>
    <w:rsid w:val="3303505A"/>
    <w:rsid w:val="332D5F33"/>
    <w:rsid w:val="338E4CA3"/>
    <w:rsid w:val="34511731"/>
    <w:rsid w:val="34517564"/>
    <w:rsid w:val="34BF1ED3"/>
    <w:rsid w:val="34C23398"/>
    <w:rsid w:val="353F6A07"/>
    <w:rsid w:val="356A304A"/>
    <w:rsid w:val="35734DF9"/>
    <w:rsid w:val="35942299"/>
    <w:rsid w:val="35AB4A5A"/>
    <w:rsid w:val="35EF5415"/>
    <w:rsid w:val="362020AE"/>
    <w:rsid w:val="36322D03"/>
    <w:rsid w:val="37607F59"/>
    <w:rsid w:val="37AF03D6"/>
    <w:rsid w:val="37CF6DE7"/>
    <w:rsid w:val="380D257C"/>
    <w:rsid w:val="38327B47"/>
    <w:rsid w:val="38A76599"/>
    <w:rsid w:val="38C764ED"/>
    <w:rsid w:val="38CF1788"/>
    <w:rsid w:val="396174B2"/>
    <w:rsid w:val="39A44A75"/>
    <w:rsid w:val="39E23AA6"/>
    <w:rsid w:val="3A964ACE"/>
    <w:rsid w:val="3B023089"/>
    <w:rsid w:val="3C4163A0"/>
    <w:rsid w:val="3C917532"/>
    <w:rsid w:val="3C9C3E0C"/>
    <w:rsid w:val="3D597D80"/>
    <w:rsid w:val="3D8A7087"/>
    <w:rsid w:val="3E0D032D"/>
    <w:rsid w:val="3F49473B"/>
    <w:rsid w:val="3F671F82"/>
    <w:rsid w:val="40035191"/>
    <w:rsid w:val="40B97058"/>
    <w:rsid w:val="40C26478"/>
    <w:rsid w:val="40F122FE"/>
    <w:rsid w:val="41DC7796"/>
    <w:rsid w:val="4207560F"/>
    <w:rsid w:val="42584B8F"/>
    <w:rsid w:val="42977405"/>
    <w:rsid w:val="430A1813"/>
    <w:rsid w:val="445C6758"/>
    <w:rsid w:val="44877C99"/>
    <w:rsid w:val="44B72B81"/>
    <w:rsid w:val="44E92A42"/>
    <w:rsid w:val="456B07BB"/>
    <w:rsid w:val="45897E0B"/>
    <w:rsid w:val="45966DF9"/>
    <w:rsid w:val="46B32E36"/>
    <w:rsid w:val="474A77E6"/>
    <w:rsid w:val="47C64E1E"/>
    <w:rsid w:val="489372FC"/>
    <w:rsid w:val="4906325C"/>
    <w:rsid w:val="4A1F1582"/>
    <w:rsid w:val="4A331C29"/>
    <w:rsid w:val="4AE07AAE"/>
    <w:rsid w:val="4AEE71AF"/>
    <w:rsid w:val="4BA460A8"/>
    <w:rsid w:val="4BE60737"/>
    <w:rsid w:val="4C8271DE"/>
    <w:rsid w:val="4CC16F0F"/>
    <w:rsid w:val="4E2A5922"/>
    <w:rsid w:val="4ECD1266"/>
    <w:rsid w:val="52754DA9"/>
    <w:rsid w:val="528F3EFD"/>
    <w:rsid w:val="54211011"/>
    <w:rsid w:val="545729BE"/>
    <w:rsid w:val="54577EF9"/>
    <w:rsid w:val="54926725"/>
    <w:rsid w:val="555A6B0C"/>
    <w:rsid w:val="56AE73D3"/>
    <w:rsid w:val="572B2059"/>
    <w:rsid w:val="57596A47"/>
    <w:rsid w:val="57716C8C"/>
    <w:rsid w:val="579C4908"/>
    <w:rsid w:val="590D0F11"/>
    <w:rsid w:val="59740C41"/>
    <w:rsid w:val="5B014FBA"/>
    <w:rsid w:val="5B5427A1"/>
    <w:rsid w:val="5B702AF7"/>
    <w:rsid w:val="5B8D5AB4"/>
    <w:rsid w:val="5B9670C7"/>
    <w:rsid w:val="5BE030F7"/>
    <w:rsid w:val="5C1D6E2F"/>
    <w:rsid w:val="5C841FC5"/>
    <w:rsid w:val="5C945334"/>
    <w:rsid w:val="5CDD0B6B"/>
    <w:rsid w:val="5CF05758"/>
    <w:rsid w:val="5D7F4F5F"/>
    <w:rsid w:val="5F093F14"/>
    <w:rsid w:val="5FE873D0"/>
    <w:rsid w:val="6001278B"/>
    <w:rsid w:val="61A11716"/>
    <w:rsid w:val="620307DC"/>
    <w:rsid w:val="62194315"/>
    <w:rsid w:val="629D079B"/>
    <w:rsid w:val="62A46C43"/>
    <w:rsid w:val="62A56FE4"/>
    <w:rsid w:val="62C872EC"/>
    <w:rsid w:val="62D838E4"/>
    <w:rsid w:val="63AB062A"/>
    <w:rsid w:val="63B204C7"/>
    <w:rsid w:val="6459560E"/>
    <w:rsid w:val="65180D77"/>
    <w:rsid w:val="6525296D"/>
    <w:rsid w:val="65B17A87"/>
    <w:rsid w:val="65D33E68"/>
    <w:rsid w:val="66141025"/>
    <w:rsid w:val="66DE7C0F"/>
    <w:rsid w:val="677D4B1E"/>
    <w:rsid w:val="67F6528F"/>
    <w:rsid w:val="68B202B8"/>
    <w:rsid w:val="69494F81"/>
    <w:rsid w:val="699177D7"/>
    <w:rsid w:val="6A002366"/>
    <w:rsid w:val="6A696B49"/>
    <w:rsid w:val="6AE3279B"/>
    <w:rsid w:val="6AF7675F"/>
    <w:rsid w:val="6B633C67"/>
    <w:rsid w:val="6D0E4456"/>
    <w:rsid w:val="6D453BCD"/>
    <w:rsid w:val="6D4A1DD4"/>
    <w:rsid w:val="6D6C5E40"/>
    <w:rsid w:val="6D846981"/>
    <w:rsid w:val="6DB85F36"/>
    <w:rsid w:val="6E4E22DE"/>
    <w:rsid w:val="6E6248D9"/>
    <w:rsid w:val="6F841238"/>
    <w:rsid w:val="70310109"/>
    <w:rsid w:val="704600CC"/>
    <w:rsid w:val="70E55A63"/>
    <w:rsid w:val="71811C79"/>
    <w:rsid w:val="73BB6668"/>
    <w:rsid w:val="740B0ACF"/>
    <w:rsid w:val="74122E1F"/>
    <w:rsid w:val="746C1FCC"/>
    <w:rsid w:val="746C33F9"/>
    <w:rsid w:val="75A75379"/>
    <w:rsid w:val="75EA7560"/>
    <w:rsid w:val="76721C83"/>
    <w:rsid w:val="76C6501D"/>
    <w:rsid w:val="7758220A"/>
    <w:rsid w:val="7918723C"/>
    <w:rsid w:val="7A9B2D4F"/>
    <w:rsid w:val="7AD462D8"/>
    <w:rsid w:val="7AE41F25"/>
    <w:rsid w:val="7B226FCC"/>
    <w:rsid w:val="7B5D4570"/>
    <w:rsid w:val="7B8D6DB6"/>
    <w:rsid w:val="7B912EB4"/>
    <w:rsid w:val="7B975C71"/>
    <w:rsid w:val="7B9B143E"/>
    <w:rsid w:val="7BD74C39"/>
    <w:rsid w:val="7BE954D1"/>
    <w:rsid w:val="7C045F98"/>
    <w:rsid w:val="7CEF67D5"/>
    <w:rsid w:val="7E65091E"/>
    <w:rsid w:val="7F497DF4"/>
    <w:rsid w:val="7F5434CC"/>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9"/>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50"/>
    <w:autoRedefine/>
    <w:qFormat/>
    <w:uiPriority w:val="0"/>
    <w:pPr>
      <w:keepNext/>
      <w:keepLines/>
      <w:spacing w:before="260" w:after="260" w:line="415"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autoRedefine/>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autoRedefine/>
    <w:qFormat/>
    <w:uiPriority w:val="0"/>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8"/>
    <w:autoRedefine/>
    <w:qFormat/>
    <w:uiPriority w:val="0"/>
    <w:pPr>
      <w:keepNext/>
      <w:keepLines/>
      <w:numPr>
        <w:ilvl w:val="6"/>
        <w:numId w:val="1"/>
      </w:numPr>
      <w:spacing w:before="240" w:after="64" w:line="319" w:lineRule="auto"/>
      <w:outlineLvl w:val="6"/>
    </w:pPr>
    <w:rPr>
      <w:b/>
      <w:sz w:val="24"/>
    </w:rPr>
  </w:style>
  <w:style w:type="paragraph" w:styleId="11">
    <w:name w:val="heading 8"/>
    <w:basedOn w:val="1"/>
    <w:next w:val="8"/>
    <w:autoRedefine/>
    <w:qFormat/>
    <w:uiPriority w:val="0"/>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8"/>
    <w:autoRedefine/>
    <w:qFormat/>
    <w:uiPriority w:val="0"/>
    <w:pPr>
      <w:keepNext/>
      <w:keepLines/>
      <w:numPr>
        <w:ilvl w:val="8"/>
        <w:numId w:val="1"/>
      </w:numPr>
      <w:spacing w:before="240" w:after="64" w:line="319" w:lineRule="auto"/>
      <w:outlineLvl w:val="8"/>
    </w:pPr>
    <w:rPr>
      <w:rFonts w:ascii="Arial" w:hAnsi="Arial" w:eastAsia="黑体"/>
    </w:rPr>
  </w:style>
  <w:style w:type="character" w:default="1" w:styleId="41">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99"/>
    <w:pPr>
      <w:spacing w:after="120" w:afterLines="0" w:afterAutospacing="0"/>
      <w:ind w:left="1440" w:leftChars="700" w:rightChars="700"/>
    </w:pPr>
  </w:style>
  <w:style w:type="paragraph" w:styleId="8">
    <w:name w:val="Normal Indent"/>
    <w:basedOn w:val="1"/>
    <w:link w:val="51"/>
    <w:autoRedefine/>
    <w:qFormat/>
    <w:uiPriority w:val="0"/>
    <w:pPr>
      <w:ind w:firstLine="420"/>
    </w:pPr>
    <w:rPr>
      <w:szCs w:val="20"/>
    </w:rPr>
  </w:style>
  <w:style w:type="paragraph" w:styleId="13">
    <w:name w:val="List 3"/>
    <w:basedOn w:val="1"/>
    <w:autoRedefine/>
    <w:qFormat/>
    <w:uiPriority w:val="0"/>
    <w:pPr>
      <w:ind w:left="600" w:leftChars="400" w:hanging="200" w:hangingChars="200"/>
    </w:pPr>
  </w:style>
  <w:style w:type="paragraph" w:styleId="14">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53"/>
    <w:autoRedefine/>
    <w:qFormat/>
    <w:uiPriority w:val="0"/>
    <w:pPr>
      <w:jc w:val="left"/>
    </w:pPr>
  </w:style>
  <w:style w:type="paragraph" w:styleId="18">
    <w:name w:val="Body Text 3"/>
    <w:basedOn w:val="1"/>
    <w:autoRedefine/>
    <w:qFormat/>
    <w:uiPriority w:val="0"/>
    <w:pPr>
      <w:spacing w:line="500" w:lineRule="exact"/>
    </w:pPr>
    <w:rPr>
      <w:b/>
      <w:bCs/>
      <w:sz w:val="24"/>
    </w:rPr>
  </w:style>
  <w:style w:type="paragraph" w:styleId="19">
    <w:name w:val="Body Text"/>
    <w:basedOn w:val="1"/>
    <w:next w:val="1"/>
    <w:link w:val="54"/>
    <w:autoRedefine/>
    <w:qFormat/>
    <w:uiPriority w:val="0"/>
    <w:pPr>
      <w:spacing w:after="120"/>
    </w:pPr>
  </w:style>
  <w:style w:type="paragraph" w:styleId="20">
    <w:name w:val="Body Text Indent"/>
    <w:basedOn w:val="1"/>
    <w:link w:val="55"/>
    <w:autoRedefine/>
    <w:qFormat/>
    <w:uiPriority w:val="0"/>
    <w:pPr>
      <w:ind w:firstLine="352" w:firstLineChars="352"/>
    </w:pPr>
    <w:rPr>
      <w:rFonts w:ascii="仿宋_GB2312" w:eastAsia="仿宋_GB2312"/>
      <w:sz w:val="32"/>
      <w:szCs w:val="20"/>
    </w:rPr>
  </w:style>
  <w:style w:type="paragraph" w:styleId="21">
    <w:name w:val="List Number 3"/>
    <w:basedOn w:val="1"/>
    <w:autoRedefine/>
    <w:qFormat/>
    <w:uiPriority w:val="0"/>
    <w:pPr>
      <w:numPr>
        <w:ilvl w:val="0"/>
        <w:numId w:val="2"/>
      </w:numPr>
    </w:pPr>
  </w:style>
  <w:style w:type="paragraph" w:styleId="22">
    <w:name w:val="List 2"/>
    <w:basedOn w:val="1"/>
    <w:autoRedefine/>
    <w:qFormat/>
    <w:uiPriority w:val="0"/>
    <w:pPr>
      <w:ind w:left="400" w:leftChars="200" w:hanging="200" w:hangingChars="200"/>
    </w:pPr>
    <w:rPr>
      <w:sz w:val="28"/>
    </w:rPr>
  </w:style>
  <w:style w:type="paragraph" w:styleId="23">
    <w:name w:val="Plain Text"/>
    <w:basedOn w:val="1"/>
    <w:link w:val="58"/>
    <w:autoRedefine/>
    <w:qFormat/>
    <w:uiPriority w:val="0"/>
    <w:rPr>
      <w:rFonts w:ascii="宋体" w:cs="Courier New"/>
      <w:szCs w:val="21"/>
    </w:rPr>
  </w:style>
  <w:style w:type="paragraph" w:styleId="24">
    <w:name w:val="Date"/>
    <w:basedOn w:val="1"/>
    <w:next w:val="1"/>
    <w:autoRedefine/>
    <w:qFormat/>
    <w:uiPriority w:val="0"/>
    <w:pPr>
      <w:ind w:left="2500" w:leftChars="2500"/>
    </w:pPr>
  </w:style>
  <w:style w:type="paragraph" w:styleId="25">
    <w:name w:val="Body Text Indent 2"/>
    <w:basedOn w:val="1"/>
    <w:autoRedefine/>
    <w:qFormat/>
    <w:uiPriority w:val="0"/>
    <w:pPr>
      <w:ind w:firstLine="630"/>
    </w:pPr>
    <w:rPr>
      <w:sz w:val="32"/>
      <w:szCs w:val="20"/>
    </w:rPr>
  </w:style>
  <w:style w:type="paragraph" w:styleId="26">
    <w:name w:val="endnote text"/>
    <w:basedOn w:val="1"/>
    <w:autoRedefine/>
    <w:qFormat/>
    <w:uiPriority w:val="0"/>
    <w:pPr>
      <w:snapToGrid w:val="0"/>
      <w:jc w:val="left"/>
    </w:pPr>
  </w:style>
  <w:style w:type="paragraph" w:styleId="27">
    <w:name w:val="Balloon Text"/>
    <w:basedOn w:val="1"/>
    <w:link w:val="60"/>
    <w:autoRedefine/>
    <w:qFormat/>
    <w:uiPriority w:val="0"/>
    <w:rPr>
      <w:sz w:val="18"/>
      <w:szCs w:val="18"/>
    </w:rPr>
  </w:style>
  <w:style w:type="paragraph" w:styleId="28">
    <w:name w:val="footer"/>
    <w:basedOn w:val="1"/>
    <w:link w:val="61"/>
    <w:autoRedefine/>
    <w:qFormat/>
    <w:uiPriority w:val="99"/>
    <w:pPr>
      <w:tabs>
        <w:tab w:val="center" w:pos="4153"/>
        <w:tab w:val="right" w:pos="8306"/>
      </w:tabs>
      <w:snapToGrid w:val="0"/>
      <w:jc w:val="left"/>
    </w:pPr>
    <w:rPr>
      <w:sz w:val="18"/>
      <w:szCs w:val="18"/>
    </w:rPr>
  </w:style>
  <w:style w:type="paragraph" w:styleId="2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autoRedefine/>
    <w:qFormat/>
    <w:uiPriority w:val="0"/>
    <w:rPr>
      <w:szCs w:val="20"/>
    </w:rPr>
  </w:style>
  <w:style w:type="paragraph" w:styleId="31">
    <w:name w:val="index 1"/>
    <w:basedOn w:val="1"/>
    <w:next w:val="1"/>
    <w:autoRedefine/>
    <w:qFormat/>
    <w:uiPriority w:val="0"/>
    <w:pPr>
      <w:spacing w:line="320" w:lineRule="exact"/>
      <w:ind w:firstLine="150" w:firstLineChars="150"/>
    </w:pPr>
    <w:rPr>
      <w:rFonts w:ascii="宋体"/>
      <w:bCs/>
      <w:szCs w:val="21"/>
    </w:rPr>
  </w:style>
  <w:style w:type="paragraph" w:styleId="32">
    <w:name w:val="List"/>
    <w:basedOn w:val="1"/>
    <w:autoRedefine/>
    <w:qFormat/>
    <w:uiPriority w:val="0"/>
    <w:pPr>
      <w:ind w:left="200" w:hanging="200" w:hangingChars="200"/>
    </w:pPr>
    <w:rPr>
      <w:sz w:val="28"/>
    </w:rPr>
  </w:style>
  <w:style w:type="paragraph" w:styleId="33">
    <w:name w:val="footnote text"/>
    <w:basedOn w:val="1"/>
    <w:autoRedefine/>
    <w:qFormat/>
    <w:uiPriority w:val="0"/>
    <w:pPr>
      <w:snapToGrid w:val="0"/>
      <w:jc w:val="left"/>
    </w:pPr>
    <w:rPr>
      <w:sz w:val="18"/>
      <w:szCs w:val="18"/>
    </w:rPr>
  </w:style>
  <w:style w:type="paragraph" w:styleId="34">
    <w:name w:val="Body Text Indent 3"/>
    <w:basedOn w:val="1"/>
    <w:autoRedefine/>
    <w:qFormat/>
    <w:uiPriority w:val="0"/>
    <w:pPr>
      <w:spacing w:after="120"/>
      <w:ind w:left="200" w:leftChars="200"/>
    </w:pPr>
    <w:rPr>
      <w:sz w:val="16"/>
      <w:szCs w:val="16"/>
    </w:rPr>
  </w:style>
  <w:style w:type="paragraph" w:styleId="35">
    <w:name w:val="Body Text 2"/>
    <w:basedOn w:val="1"/>
    <w:autoRedefine/>
    <w:qFormat/>
    <w:uiPriority w:val="0"/>
    <w:pPr>
      <w:spacing w:after="120" w:line="480" w:lineRule="auto"/>
    </w:pPr>
  </w:style>
  <w:style w:type="paragraph" w:styleId="3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37">
    <w:name w:val="Normal (Web)"/>
    <w:basedOn w:val="1"/>
    <w:autoRedefine/>
    <w:qFormat/>
    <w:uiPriority w:val="0"/>
    <w:pPr>
      <w:widowControl/>
      <w:spacing w:before="100" w:beforeAutospacing="1" w:after="100" w:afterAutospacing="1"/>
      <w:jc w:val="left"/>
    </w:pPr>
    <w:rPr>
      <w:rFonts w:ascii="宋体"/>
      <w:kern w:val="0"/>
      <w:sz w:val="24"/>
    </w:rPr>
  </w:style>
  <w:style w:type="paragraph" w:styleId="38">
    <w:name w:val="Title"/>
    <w:basedOn w:val="1"/>
    <w:next w:val="1"/>
    <w:autoRedefine/>
    <w:qFormat/>
    <w:uiPriority w:val="0"/>
    <w:pPr>
      <w:spacing w:before="240" w:after="60"/>
      <w:jc w:val="center"/>
      <w:outlineLvl w:val="0"/>
    </w:pPr>
    <w:rPr>
      <w:rFonts w:ascii="Cambria" w:hAnsi="Cambria"/>
      <w:b/>
      <w:bCs/>
      <w:sz w:val="32"/>
      <w:szCs w:val="32"/>
    </w:rPr>
  </w:style>
  <w:style w:type="paragraph" w:styleId="39">
    <w:name w:val="annotation subject"/>
    <w:basedOn w:val="17"/>
    <w:next w:val="17"/>
    <w:autoRedefine/>
    <w:qFormat/>
    <w:uiPriority w:val="0"/>
    <w:rPr>
      <w:b/>
      <w:bCs/>
    </w:rPr>
  </w:style>
  <w:style w:type="character" w:styleId="42">
    <w:name w:val="Strong"/>
    <w:autoRedefine/>
    <w:qFormat/>
    <w:uiPriority w:val="22"/>
    <w:rPr>
      <w:rFonts w:ascii="Tahoma" w:hAnsi="Tahoma" w:eastAsia="宋体"/>
      <w:b/>
      <w:bCs/>
      <w:spacing w:val="10"/>
      <w:kern w:val="2"/>
      <w:sz w:val="24"/>
      <w:szCs w:val="24"/>
      <w:lang w:val="en-US" w:eastAsia="zh-CN" w:bidi="ar-SA"/>
    </w:rPr>
  </w:style>
  <w:style w:type="character" w:styleId="43">
    <w:name w:val="page number"/>
    <w:autoRedefine/>
    <w:qFormat/>
    <w:uiPriority w:val="0"/>
  </w:style>
  <w:style w:type="character" w:styleId="44">
    <w:name w:val="FollowedHyperlink"/>
    <w:autoRedefine/>
    <w:qFormat/>
    <w:uiPriority w:val="0"/>
    <w:rPr>
      <w:color w:val="800080"/>
      <w:u w:val="single"/>
    </w:rPr>
  </w:style>
  <w:style w:type="character" w:styleId="45">
    <w:name w:val="Emphasis"/>
    <w:autoRedefine/>
    <w:qFormat/>
    <w:uiPriority w:val="0"/>
    <w:rPr>
      <w:color w:val="CC0033"/>
    </w:rPr>
  </w:style>
  <w:style w:type="character" w:styleId="46">
    <w:name w:val="Hyperlink"/>
    <w:autoRedefine/>
    <w:qFormat/>
    <w:uiPriority w:val="99"/>
    <w:rPr>
      <w:color w:val="0000FF"/>
      <w:u w:val="single"/>
    </w:rPr>
  </w:style>
  <w:style w:type="character" w:styleId="47">
    <w:name w:val="annotation reference"/>
    <w:autoRedefine/>
    <w:qFormat/>
    <w:uiPriority w:val="0"/>
    <w:rPr>
      <w:sz w:val="21"/>
      <w:szCs w:val="21"/>
    </w:rPr>
  </w:style>
  <w:style w:type="character" w:customStyle="1" w:styleId="48">
    <w:name w:val="标题 1 字符"/>
    <w:link w:val="3"/>
    <w:autoRedefine/>
    <w:qFormat/>
    <w:uiPriority w:val="0"/>
    <w:rPr>
      <w:rFonts w:eastAsia="宋体"/>
      <w:b/>
      <w:bCs/>
      <w:kern w:val="44"/>
      <w:sz w:val="44"/>
      <w:szCs w:val="44"/>
      <w:lang w:val="en-US" w:eastAsia="zh-CN" w:bidi="ar-SA"/>
    </w:rPr>
  </w:style>
  <w:style w:type="character" w:customStyle="1" w:styleId="49">
    <w:name w:val="标题 2 字符"/>
    <w:link w:val="4"/>
    <w:autoRedefine/>
    <w:qFormat/>
    <w:uiPriority w:val="0"/>
    <w:rPr>
      <w:rFonts w:ascii="Cambria" w:hAnsi="Cambria" w:eastAsia="宋体"/>
      <w:b/>
      <w:bCs/>
      <w:kern w:val="2"/>
      <w:sz w:val="32"/>
      <w:szCs w:val="32"/>
      <w:lang w:val="en-US" w:eastAsia="zh-CN" w:bidi="ar-SA"/>
    </w:rPr>
  </w:style>
  <w:style w:type="character" w:customStyle="1" w:styleId="50">
    <w:name w:val="标题 3 字符"/>
    <w:link w:val="5"/>
    <w:autoRedefine/>
    <w:qFormat/>
    <w:uiPriority w:val="0"/>
    <w:rPr>
      <w:rFonts w:eastAsia="宋体"/>
      <w:b/>
      <w:bCs/>
      <w:kern w:val="2"/>
      <w:sz w:val="32"/>
      <w:szCs w:val="32"/>
      <w:lang w:val="en-US" w:eastAsia="zh-CN" w:bidi="ar-SA"/>
    </w:rPr>
  </w:style>
  <w:style w:type="character" w:customStyle="1" w:styleId="51">
    <w:name w:val="正文缩进 字符"/>
    <w:link w:val="8"/>
    <w:autoRedefine/>
    <w:semiHidden/>
    <w:qFormat/>
    <w:locked/>
    <w:uiPriority w:val="0"/>
    <w:rPr>
      <w:rFonts w:eastAsia="宋体"/>
      <w:kern w:val="2"/>
      <w:sz w:val="21"/>
      <w:lang w:val="en-US" w:eastAsia="zh-CN" w:bidi="ar-SA"/>
    </w:rPr>
  </w:style>
  <w:style w:type="paragraph" w:customStyle="1" w:styleId="52">
    <w:name w:val="目录 71"/>
    <w:basedOn w:val="1"/>
    <w:next w:val="1"/>
    <w:autoRedefine/>
    <w:qFormat/>
    <w:uiPriority w:val="0"/>
    <w:pPr>
      <w:ind w:left="1200" w:leftChars="1200"/>
    </w:pPr>
    <w:rPr>
      <w:rFonts w:ascii="Calibri" w:hAnsi="Calibri"/>
      <w:szCs w:val="22"/>
    </w:rPr>
  </w:style>
  <w:style w:type="character" w:customStyle="1" w:styleId="53">
    <w:name w:val="批注文字 字符"/>
    <w:link w:val="17"/>
    <w:autoRedefine/>
    <w:qFormat/>
    <w:uiPriority w:val="0"/>
    <w:rPr>
      <w:rFonts w:eastAsia="宋体"/>
      <w:kern w:val="2"/>
      <w:sz w:val="21"/>
      <w:szCs w:val="24"/>
      <w:lang w:val="en-US" w:eastAsia="zh-CN" w:bidi="ar-SA"/>
    </w:rPr>
  </w:style>
  <w:style w:type="character" w:customStyle="1" w:styleId="54">
    <w:name w:val="正文文本 字符"/>
    <w:link w:val="19"/>
    <w:autoRedefine/>
    <w:qFormat/>
    <w:uiPriority w:val="0"/>
    <w:rPr>
      <w:kern w:val="2"/>
      <w:sz w:val="21"/>
      <w:szCs w:val="24"/>
    </w:rPr>
  </w:style>
  <w:style w:type="character" w:customStyle="1" w:styleId="55">
    <w:name w:val="正文文本缩进 字符"/>
    <w:link w:val="20"/>
    <w:autoRedefine/>
    <w:qFormat/>
    <w:uiPriority w:val="0"/>
    <w:rPr>
      <w:rFonts w:ascii="仿宋_GB2312" w:eastAsia="仿宋_GB2312"/>
      <w:kern w:val="2"/>
      <w:sz w:val="32"/>
      <w:lang w:val="en-US" w:eastAsia="zh-CN" w:bidi="ar-SA"/>
    </w:rPr>
  </w:style>
  <w:style w:type="paragraph" w:customStyle="1" w:styleId="56">
    <w:name w:val="目录 51"/>
    <w:basedOn w:val="1"/>
    <w:next w:val="1"/>
    <w:autoRedefine/>
    <w:qFormat/>
    <w:uiPriority w:val="0"/>
    <w:pPr>
      <w:ind w:left="800" w:leftChars="800"/>
    </w:pPr>
    <w:rPr>
      <w:rFonts w:ascii="Calibri" w:hAnsi="Calibri"/>
      <w:szCs w:val="22"/>
    </w:rPr>
  </w:style>
  <w:style w:type="paragraph" w:customStyle="1" w:styleId="57">
    <w:name w:val="目录 31"/>
    <w:basedOn w:val="1"/>
    <w:next w:val="1"/>
    <w:autoRedefine/>
    <w:qFormat/>
    <w:uiPriority w:val="0"/>
    <w:pPr>
      <w:ind w:left="400" w:leftChars="400"/>
    </w:pPr>
    <w:rPr>
      <w:rFonts w:ascii="Calibri" w:hAnsi="Calibri"/>
      <w:szCs w:val="22"/>
    </w:rPr>
  </w:style>
  <w:style w:type="character" w:customStyle="1" w:styleId="58">
    <w:name w:val="纯文本 字符1"/>
    <w:link w:val="23"/>
    <w:autoRedefine/>
    <w:qFormat/>
    <w:uiPriority w:val="0"/>
    <w:rPr>
      <w:rFonts w:ascii="宋体" w:eastAsia="宋体" w:cs="Courier New"/>
      <w:kern w:val="2"/>
      <w:sz w:val="21"/>
      <w:szCs w:val="21"/>
      <w:lang w:val="en-US" w:eastAsia="zh-CN" w:bidi="ar-SA"/>
    </w:rPr>
  </w:style>
  <w:style w:type="paragraph" w:customStyle="1" w:styleId="59">
    <w:name w:val="目录 81"/>
    <w:basedOn w:val="1"/>
    <w:next w:val="1"/>
    <w:autoRedefine/>
    <w:qFormat/>
    <w:uiPriority w:val="0"/>
    <w:pPr>
      <w:ind w:left="1400" w:leftChars="1400"/>
    </w:pPr>
    <w:rPr>
      <w:rFonts w:ascii="Calibri" w:hAnsi="Calibri"/>
      <w:szCs w:val="22"/>
    </w:rPr>
  </w:style>
  <w:style w:type="character" w:customStyle="1" w:styleId="60">
    <w:name w:val="批注框文本 字符"/>
    <w:link w:val="27"/>
    <w:autoRedefine/>
    <w:qFormat/>
    <w:uiPriority w:val="0"/>
    <w:rPr>
      <w:rFonts w:eastAsia="宋体"/>
      <w:kern w:val="2"/>
      <w:sz w:val="18"/>
      <w:szCs w:val="18"/>
      <w:lang w:val="en-US" w:eastAsia="zh-CN" w:bidi="ar-SA"/>
    </w:rPr>
  </w:style>
  <w:style w:type="character" w:customStyle="1" w:styleId="61">
    <w:name w:val="页脚 字符"/>
    <w:link w:val="28"/>
    <w:autoRedefine/>
    <w:qFormat/>
    <w:uiPriority w:val="99"/>
    <w:rPr>
      <w:rFonts w:eastAsia="宋体"/>
      <w:kern w:val="2"/>
      <w:sz w:val="18"/>
      <w:szCs w:val="18"/>
      <w:lang w:val="en-US" w:eastAsia="zh-CN" w:bidi="ar-SA"/>
    </w:rPr>
  </w:style>
  <w:style w:type="paragraph" w:customStyle="1" w:styleId="62">
    <w:name w:val="目录 11"/>
    <w:basedOn w:val="1"/>
    <w:next w:val="1"/>
    <w:autoRedefine/>
    <w:qFormat/>
    <w:uiPriority w:val="39"/>
  </w:style>
  <w:style w:type="paragraph" w:customStyle="1" w:styleId="63">
    <w:name w:val="目录 41"/>
    <w:basedOn w:val="1"/>
    <w:next w:val="1"/>
    <w:autoRedefine/>
    <w:qFormat/>
    <w:uiPriority w:val="0"/>
    <w:pPr>
      <w:ind w:left="600" w:leftChars="600"/>
    </w:pPr>
    <w:rPr>
      <w:rFonts w:ascii="Calibri" w:hAnsi="Calibri"/>
      <w:szCs w:val="22"/>
    </w:rPr>
  </w:style>
  <w:style w:type="paragraph" w:customStyle="1" w:styleId="64">
    <w:name w:val="目录 61"/>
    <w:basedOn w:val="1"/>
    <w:next w:val="1"/>
    <w:autoRedefine/>
    <w:qFormat/>
    <w:uiPriority w:val="0"/>
    <w:pPr>
      <w:ind w:left="1000" w:leftChars="1000"/>
    </w:pPr>
    <w:rPr>
      <w:rFonts w:ascii="Calibri" w:hAnsi="Calibri"/>
      <w:szCs w:val="22"/>
    </w:rPr>
  </w:style>
  <w:style w:type="paragraph" w:customStyle="1" w:styleId="65">
    <w:name w:val="目录 21"/>
    <w:basedOn w:val="1"/>
    <w:next w:val="1"/>
    <w:autoRedefine/>
    <w:qFormat/>
    <w:uiPriority w:val="39"/>
    <w:pPr>
      <w:ind w:left="200" w:leftChars="200"/>
    </w:pPr>
  </w:style>
  <w:style w:type="paragraph" w:customStyle="1" w:styleId="66">
    <w:name w:val="目录 91"/>
    <w:basedOn w:val="1"/>
    <w:next w:val="1"/>
    <w:autoRedefine/>
    <w:qFormat/>
    <w:uiPriority w:val="0"/>
    <w:pPr>
      <w:ind w:left="1600" w:leftChars="1600"/>
    </w:pPr>
    <w:rPr>
      <w:rFonts w:ascii="Calibri" w:hAnsi="Calibri"/>
      <w:szCs w:val="22"/>
    </w:rPr>
  </w:style>
  <w:style w:type="paragraph" w:customStyle="1" w:styleId="67">
    <w:name w:val="正文首行缩进1"/>
    <w:basedOn w:val="19"/>
    <w:autoRedefine/>
    <w:qFormat/>
    <w:uiPriority w:val="0"/>
    <w:pPr>
      <w:ind w:firstLine="100" w:firstLineChars="100"/>
    </w:pPr>
    <w:rPr>
      <w:rFonts w:ascii="宋体"/>
      <w:kern w:val="0"/>
      <w:sz w:val="20"/>
      <w:szCs w:val="21"/>
    </w:rPr>
  </w:style>
  <w:style w:type="character" w:customStyle="1" w:styleId="68">
    <w:name w:val="纯文本 Char3"/>
    <w:autoRedefine/>
    <w:qFormat/>
    <w:uiPriority w:val="0"/>
    <w:rPr>
      <w:rFonts w:ascii="宋体" w:hAnsi="Courier New" w:eastAsia="宋体"/>
      <w:kern w:val="2"/>
      <w:sz w:val="21"/>
      <w:lang w:val="en-US" w:eastAsia="zh-CN" w:bidi="ar-SA"/>
    </w:rPr>
  </w:style>
  <w:style w:type="character" w:customStyle="1" w:styleId="69">
    <w:name w:val="Char Char14"/>
    <w:autoRedefine/>
    <w:qFormat/>
    <w:uiPriority w:val="0"/>
    <w:rPr>
      <w:rFonts w:ascii="Cambria" w:hAnsi="Cambria" w:eastAsia="宋体" w:cs="Times New Roman"/>
      <w:sz w:val="21"/>
      <w:szCs w:val="21"/>
      <w:lang w:bidi="ar-SA"/>
    </w:rPr>
  </w:style>
  <w:style w:type="character" w:customStyle="1" w:styleId="70">
    <w:name w:val="无缩进 Char"/>
    <w:autoRedefine/>
    <w:qFormat/>
    <w:uiPriority w:val="0"/>
    <w:rPr>
      <w:rFonts w:ascii="Times New Roman" w:hAnsi="Times New Roman" w:eastAsia="宋体" w:cs="Times New Roman"/>
      <w:kern w:val="2"/>
      <w:sz w:val="21"/>
      <w:szCs w:val="20"/>
      <w:lang w:bidi="ar-SA"/>
    </w:rPr>
  </w:style>
  <w:style w:type="character" w:customStyle="1" w:styleId="71">
    <w:name w:val="st1"/>
    <w:autoRedefine/>
    <w:qFormat/>
    <w:uiPriority w:val="0"/>
  </w:style>
  <w:style w:type="character" w:customStyle="1" w:styleId="72">
    <w:name w:val="Char Char15"/>
    <w:autoRedefine/>
    <w:qFormat/>
    <w:uiPriority w:val="0"/>
    <w:rPr>
      <w:rFonts w:ascii="Cambria" w:hAnsi="Cambria" w:eastAsia="宋体" w:cs="Times New Roman"/>
      <w:sz w:val="24"/>
      <w:szCs w:val="24"/>
      <w:lang w:bidi="ar-SA"/>
    </w:rPr>
  </w:style>
  <w:style w:type="character" w:customStyle="1" w:styleId="73">
    <w:name w:val="Char Char17"/>
    <w:autoRedefine/>
    <w:qFormat/>
    <w:uiPriority w:val="0"/>
    <w:rPr>
      <w:rFonts w:ascii="Cambria" w:hAnsi="Cambria" w:eastAsia="宋体" w:cs="Times New Roman"/>
      <w:b/>
      <w:bCs/>
      <w:sz w:val="24"/>
      <w:szCs w:val="24"/>
      <w:lang w:bidi="ar-SA"/>
    </w:rPr>
  </w:style>
  <w:style w:type="character" w:customStyle="1" w:styleId="74">
    <w:name w:val="纯文本 字符"/>
    <w:autoRedefine/>
    <w:qFormat/>
    <w:uiPriority w:val="0"/>
    <w:rPr>
      <w:rFonts w:ascii="宋体" w:hAnsi="Courier New" w:eastAsia="宋体"/>
      <w:kern w:val="2"/>
      <w:sz w:val="21"/>
      <w:lang w:val="en-US" w:eastAsia="zh-CN" w:bidi="ar-SA"/>
    </w:rPr>
  </w:style>
  <w:style w:type="character" w:customStyle="1" w:styleId="75">
    <w:name w:val="普通文字 Char Char2"/>
    <w:autoRedefine/>
    <w:qFormat/>
    <w:uiPriority w:val="0"/>
    <w:rPr>
      <w:rFonts w:ascii="宋体" w:eastAsia="宋体"/>
      <w:kern w:val="2"/>
      <w:sz w:val="21"/>
      <w:lang w:val="en-US" w:eastAsia="zh-CN" w:bidi="ar-SA"/>
    </w:rPr>
  </w:style>
  <w:style w:type="character" w:customStyle="1" w:styleId="76">
    <w:name w:val="textcontents"/>
    <w:autoRedefine/>
    <w:qFormat/>
    <w:uiPriority w:val="0"/>
  </w:style>
  <w:style w:type="character" w:customStyle="1" w:styleId="77">
    <w:name w:val="普通文字 Char Char1"/>
    <w:autoRedefine/>
    <w:qFormat/>
    <w:uiPriority w:val="0"/>
    <w:rPr>
      <w:rFonts w:ascii="宋体" w:hAnsi="Courier New" w:eastAsia="宋体" w:cs="Courier New"/>
      <w:kern w:val="2"/>
      <w:sz w:val="21"/>
      <w:szCs w:val="21"/>
      <w:lang w:val="en-US" w:eastAsia="zh-CN" w:bidi="ar-SA"/>
    </w:rPr>
  </w:style>
  <w:style w:type="character" w:customStyle="1" w:styleId="78">
    <w:name w:val="Char Char16"/>
    <w:autoRedefine/>
    <w:qFormat/>
    <w:uiPriority w:val="0"/>
    <w:rPr>
      <w:rFonts w:ascii="Calibri" w:hAnsi="Calibri" w:eastAsia="宋体" w:cs="Times New Roman"/>
      <w:b/>
      <w:bCs/>
      <w:sz w:val="24"/>
      <w:szCs w:val="24"/>
      <w:lang w:bidi="ar-SA"/>
    </w:rPr>
  </w:style>
  <w:style w:type="character" w:customStyle="1" w:styleId="79">
    <w:name w:val="ca-1"/>
    <w:autoRedefine/>
    <w:qFormat/>
    <w:uiPriority w:val="0"/>
  </w:style>
  <w:style w:type="character" w:customStyle="1" w:styleId="80">
    <w:name w:val="apple-style-span"/>
    <w:autoRedefine/>
    <w:qFormat/>
    <w:uiPriority w:val="0"/>
  </w:style>
  <w:style w:type="character" w:customStyle="1" w:styleId="81">
    <w:name w:val="标题 2 Char"/>
    <w:autoRedefine/>
    <w:qFormat/>
    <w:uiPriority w:val="0"/>
    <w:rPr>
      <w:rFonts w:ascii="Cambria" w:hAnsi="Cambria" w:eastAsia="宋体" w:cs="Times New Roman"/>
      <w:b/>
      <w:bCs/>
      <w:color w:val="4F81BD"/>
      <w:kern w:val="2"/>
      <w:sz w:val="26"/>
      <w:szCs w:val="26"/>
      <w:lang w:bidi="ar-SA"/>
    </w:rPr>
  </w:style>
  <w:style w:type="character" w:customStyle="1" w:styleId="82">
    <w:name w:val="apple-converted-space"/>
    <w:autoRedefine/>
    <w:qFormat/>
    <w:uiPriority w:val="0"/>
  </w:style>
  <w:style w:type="character" w:customStyle="1" w:styleId="83">
    <w:name w:val="ca-2"/>
    <w:autoRedefine/>
    <w:qFormat/>
    <w:uiPriority w:val="0"/>
  </w:style>
  <w:style w:type="character" w:customStyle="1" w:styleId="84">
    <w:name w:val="Char Char11"/>
    <w:autoRedefine/>
    <w:qFormat/>
    <w:uiPriority w:val="0"/>
    <w:rPr>
      <w:rFonts w:ascii="Times New Roman" w:hAnsi="Times New Roman" w:eastAsia="宋体" w:cs="Times New Roman"/>
      <w:kern w:val="2"/>
      <w:sz w:val="21"/>
      <w:szCs w:val="20"/>
      <w:lang w:bidi="ar-SA"/>
    </w:rPr>
  </w:style>
  <w:style w:type="character" w:customStyle="1" w:styleId="85">
    <w:name w:val="Char Char9"/>
    <w:autoRedefine/>
    <w:qFormat/>
    <w:uiPriority w:val="0"/>
    <w:rPr>
      <w:rFonts w:ascii="Calibri" w:hAnsi="Calibri" w:eastAsia="宋体" w:cs="Times New Roman"/>
      <w:kern w:val="2"/>
      <w:sz w:val="18"/>
      <w:szCs w:val="18"/>
      <w:lang w:val="en-US" w:eastAsia="zh-CN" w:bidi="ar-SA"/>
    </w:rPr>
  </w:style>
  <w:style w:type="character" w:customStyle="1" w:styleId="86">
    <w:name w:val="fontorange1"/>
    <w:autoRedefine/>
    <w:qFormat/>
    <w:uiPriority w:val="0"/>
    <w:rPr>
      <w:rFonts w:ascii="ˎ̥" w:hAnsi="ˎ̥" w:eastAsia="宋体"/>
      <w:color w:val="FF6600"/>
      <w:kern w:val="2"/>
      <w:sz w:val="18"/>
      <w:szCs w:val="18"/>
      <w:lang w:val="en-US" w:eastAsia="zh-CN" w:bidi="ar-SA"/>
    </w:rPr>
  </w:style>
  <w:style w:type="character" w:customStyle="1" w:styleId="87">
    <w:name w:val="未处理的提及1"/>
    <w:autoRedefine/>
    <w:unhideWhenUsed/>
    <w:qFormat/>
    <w:uiPriority w:val="99"/>
    <w:rPr>
      <w:color w:val="605E5C"/>
      <w:shd w:val="clear" w:color="auto" w:fill="E1DFDD"/>
    </w:rPr>
  </w:style>
  <w:style w:type="character" w:customStyle="1" w:styleId="88">
    <w:name w:val="Char Char171"/>
    <w:autoRedefine/>
    <w:qFormat/>
    <w:uiPriority w:val="0"/>
    <w:rPr>
      <w:rFonts w:ascii="Calibri" w:hAnsi="Calibri" w:eastAsia="宋体" w:cs="Times New Roman"/>
      <w:b/>
      <w:bCs/>
      <w:kern w:val="2"/>
      <w:sz w:val="32"/>
      <w:szCs w:val="32"/>
      <w:lang w:val="en-US" w:eastAsia="zh-CN" w:bidi="ar-SA"/>
    </w:rPr>
  </w:style>
  <w:style w:type="character" w:customStyle="1" w:styleId="89">
    <w:name w:val="Char Char3"/>
    <w:autoRedefine/>
    <w:qFormat/>
    <w:locked/>
    <w:uiPriority w:val="0"/>
    <w:rPr>
      <w:rFonts w:ascii="宋体" w:hAnsi="宋体" w:eastAsia="宋体"/>
      <w:kern w:val="2"/>
      <w:sz w:val="21"/>
      <w:szCs w:val="24"/>
      <w:lang w:val="en-US" w:eastAsia="zh-CN" w:bidi="ar-SA"/>
    </w:rPr>
  </w:style>
  <w:style w:type="character" w:customStyle="1" w:styleId="90">
    <w:name w:val="2nd level Char"/>
    <w:autoRedefine/>
    <w:qFormat/>
    <w:uiPriority w:val="0"/>
    <w:rPr>
      <w:rFonts w:ascii="Arial" w:hAnsi="Arial" w:eastAsia="黑体" w:cs="Times New Roman"/>
      <w:b/>
      <w:bCs/>
      <w:kern w:val="2"/>
      <w:sz w:val="32"/>
      <w:szCs w:val="32"/>
      <w:lang w:bidi="ar-SA"/>
    </w:rPr>
  </w:style>
  <w:style w:type="character" w:customStyle="1" w:styleId="91">
    <w:name w:val="1ji Char"/>
    <w:link w:val="92"/>
    <w:autoRedefine/>
    <w:qFormat/>
    <w:uiPriority w:val="0"/>
    <w:rPr>
      <w:rFonts w:ascii="宋体" w:hAnsi="宋体" w:eastAsia="仿宋_GB2312"/>
      <w:b/>
      <w:bCs/>
      <w:kern w:val="44"/>
      <w:sz w:val="36"/>
      <w:szCs w:val="44"/>
      <w:lang w:val="en-US" w:eastAsia="zh-CN" w:bidi="ar-SA"/>
    </w:rPr>
  </w:style>
  <w:style w:type="paragraph" w:customStyle="1" w:styleId="92">
    <w:name w:val="1ji"/>
    <w:basedOn w:val="3"/>
    <w:link w:val="91"/>
    <w:autoRedefine/>
    <w:qFormat/>
    <w:uiPriority w:val="0"/>
    <w:pPr>
      <w:keepLines w:val="0"/>
      <w:widowControl/>
      <w:spacing w:before="0" w:after="0" w:line="240" w:lineRule="auto"/>
      <w:jc w:val="center"/>
    </w:pPr>
    <w:rPr>
      <w:rFonts w:ascii="宋体" w:hAnsi="宋体" w:eastAsia="仿宋_GB2312"/>
      <w:sz w:val="36"/>
    </w:rPr>
  </w:style>
  <w:style w:type="character" w:customStyle="1" w:styleId="93">
    <w:name w:val="正文小标题 Char Char"/>
    <w:autoRedefine/>
    <w:qFormat/>
    <w:uiPriority w:val="0"/>
    <w:rPr>
      <w:rFonts w:ascii="仿宋_GB2312" w:eastAsia="仿宋_GB2312" w:cs="Times New Roman"/>
      <w:kern w:val="2"/>
      <w:sz w:val="32"/>
      <w:szCs w:val="20"/>
      <w:lang w:bidi="ar-SA"/>
    </w:rPr>
  </w:style>
  <w:style w:type="character" w:customStyle="1" w:styleId="94">
    <w:name w:val="Char Char18"/>
    <w:autoRedefine/>
    <w:qFormat/>
    <w:uiPriority w:val="0"/>
    <w:rPr>
      <w:rFonts w:ascii="Calibri" w:hAnsi="Calibri" w:eastAsia="宋体" w:cs="Times New Roman"/>
      <w:b/>
      <w:bCs/>
      <w:sz w:val="28"/>
      <w:szCs w:val="28"/>
      <w:lang w:bidi="ar-SA"/>
    </w:rPr>
  </w:style>
  <w:style w:type="character" w:customStyle="1" w:styleId="95">
    <w:name w:val="ca-12"/>
    <w:autoRedefine/>
    <w:qFormat/>
    <w:uiPriority w:val="0"/>
    <w:rPr>
      <w:rFonts w:eastAsia="宋体" w:cs="Times New Roman"/>
      <w:kern w:val="2"/>
      <w:sz w:val="24"/>
      <w:szCs w:val="24"/>
      <w:lang w:val="en-US" w:eastAsia="zh-CN" w:bidi="ar-SA"/>
    </w:rPr>
  </w:style>
  <w:style w:type="character" w:customStyle="1" w:styleId="96">
    <w:name w:val="Char Char12"/>
    <w:autoRedefine/>
    <w:qFormat/>
    <w:uiPriority w:val="0"/>
    <w:rPr>
      <w:rFonts w:ascii="Times New Roman" w:hAnsi="Times New Roman" w:eastAsia="宋体" w:cs="Times New Roman"/>
      <w:kern w:val="2"/>
      <w:sz w:val="18"/>
      <w:szCs w:val="18"/>
      <w:lang w:bidi="ar-SA"/>
    </w:rPr>
  </w:style>
  <w:style w:type="character" w:customStyle="1" w:styleId="97">
    <w:name w:val="Char Char13"/>
    <w:autoRedefine/>
    <w:qFormat/>
    <w:uiPriority w:val="0"/>
    <w:rPr>
      <w:rFonts w:ascii="Times New Roman" w:hAnsi="Times New Roman" w:eastAsia="宋体" w:cs="Times New Roman"/>
      <w:kern w:val="2"/>
      <w:sz w:val="18"/>
      <w:szCs w:val="18"/>
      <w:lang w:bidi="ar-SA"/>
    </w:rPr>
  </w:style>
  <w:style w:type="character" w:customStyle="1" w:styleId="98">
    <w:name w:val="short_text"/>
    <w:autoRedefine/>
    <w:qFormat/>
    <w:uiPriority w:val="0"/>
    <w:rPr>
      <w:rFonts w:eastAsia="宋体"/>
      <w:kern w:val="2"/>
      <w:sz w:val="24"/>
      <w:szCs w:val="24"/>
      <w:lang w:val="en-US" w:eastAsia="zh-CN" w:bidi="ar-SA"/>
    </w:rPr>
  </w:style>
  <w:style w:type="paragraph" w:customStyle="1" w:styleId="9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0">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01">
    <w:name w:val="样式 首行缩进:  2 字符"/>
    <w:basedOn w:val="1"/>
    <w:autoRedefine/>
    <w:qFormat/>
    <w:uiPriority w:val="0"/>
    <w:pPr>
      <w:spacing w:line="400" w:lineRule="exact"/>
      <w:ind w:firstLine="200" w:firstLineChars="200"/>
    </w:pPr>
    <w:rPr>
      <w:rFonts w:cs="宋体"/>
      <w:sz w:val="24"/>
    </w:rPr>
  </w:style>
  <w:style w:type="paragraph" w:customStyle="1" w:styleId="102">
    <w:name w:val="正文首行缩进两字符"/>
    <w:basedOn w:val="1"/>
    <w:autoRedefine/>
    <w:qFormat/>
    <w:uiPriority w:val="0"/>
    <w:pPr>
      <w:spacing w:line="360" w:lineRule="auto"/>
      <w:ind w:firstLine="200" w:firstLineChars="200"/>
    </w:pPr>
  </w:style>
  <w:style w:type="paragraph" w:customStyle="1" w:styleId="103">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04">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05">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6">
    <w:name w:val="pa-5"/>
    <w:basedOn w:val="1"/>
    <w:autoRedefine/>
    <w:qFormat/>
    <w:uiPriority w:val="0"/>
    <w:pPr>
      <w:widowControl/>
      <w:spacing w:before="150" w:after="150"/>
      <w:jc w:val="left"/>
    </w:pPr>
    <w:rPr>
      <w:rFonts w:ascii="宋体" w:hAnsi="宋体" w:cs="宋体"/>
      <w:kern w:val="0"/>
      <w:sz w:val="24"/>
    </w:rPr>
  </w:style>
  <w:style w:type="paragraph" w:customStyle="1" w:styleId="107">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9">
    <w:name w:val="TOC 标题1"/>
    <w:basedOn w:val="3"/>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10">
    <w:name w:val="Char Char2 Char"/>
    <w:basedOn w:val="1"/>
    <w:autoRedefine/>
    <w:qFormat/>
    <w:uiPriority w:val="0"/>
    <w:rPr>
      <w:rFonts w:ascii="宋体"/>
      <w:b/>
      <w:sz w:val="28"/>
      <w:szCs w:val="28"/>
    </w:rPr>
  </w:style>
  <w:style w:type="paragraph" w:customStyle="1" w:styleId="111">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2">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13">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
    <w:name w:val="表格"/>
    <w:basedOn w:val="1"/>
    <w:autoRedefine/>
    <w:qFormat/>
    <w:uiPriority w:val="0"/>
    <w:pPr>
      <w:spacing w:line="400" w:lineRule="exact"/>
    </w:pPr>
    <w:rPr>
      <w:sz w:val="24"/>
    </w:rPr>
  </w:style>
  <w:style w:type="paragraph" w:customStyle="1" w:styleId="115">
    <w:name w:val="标题-3"/>
    <w:basedOn w:val="1"/>
    <w:autoRedefine/>
    <w:qFormat/>
    <w:uiPriority w:val="0"/>
    <w:pPr>
      <w:spacing w:before="50" w:beforeLines="50" w:after="50" w:afterLines="50"/>
      <w:outlineLvl w:val="2"/>
    </w:pPr>
    <w:rPr>
      <w:rFonts w:ascii="宋体"/>
      <w:b/>
      <w:kern w:val="0"/>
      <w:sz w:val="24"/>
    </w:rPr>
  </w:style>
  <w:style w:type="paragraph" w:customStyle="1" w:styleId="116">
    <w:name w:val="Char1"/>
    <w:basedOn w:val="1"/>
    <w:autoRedefine/>
    <w:qFormat/>
    <w:uiPriority w:val="0"/>
    <w:rPr>
      <w:szCs w:val="21"/>
    </w:rPr>
  </w:style>
  <w:style w:type="paragraph" w:customStyle="1" w:styleId="117">
    <w:name w:val="列出段落1"/>
    <w:basedOn w:val="1"/>
    <w:autoRedefine/>
    <w:qFormat/>
    <w:uiPriority w:val="0"/>
    <w:pPr>
      <w:ind w:firstLine="200" w:firstLineChars="200"/>
    </w:pPr>
  </w:style>
  <w:style w:type="paragraph" w:customStyle="1" w:styleId="11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19">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Cs w:val="21"/>
    </w:rPr>
  </w:style>
  <w:style w:type="paragraph" w:customStyle="1" w:styleId="12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1">
    <w:name w:val="题注5"/>
    <w:basedOn w:val="1"/>
    <w:next w:val="15"/>
    <w:autoRedefine/>
    <w:qFormat/>
    <w:uiPriority w:val="0"/>
    <w:pPr>
      <w:jc w:val="center"/>
    </w:pPr>
    <w:rPr>
      <w:b/>
      <w:color w:val="000000"/>
      <w:sz w:val="24"/>
      <w:szCs w:val="21"/>
    </w:rPr>
  </w:style>
  <w:style w:type="paragraph" w:customStyle="1" w:styleId="122">
    <w:name w:val="默认段落字体 Para Char Char Char Char Char Char Char Char Char1 Char Char Char Char"/>
    <w:basedOn w:val="1"/>
    <w:autoRedefine/>
    <w:qFormat/>
    <w:uiPriority w:val="0"/>
    <w:rPr>
      <w:rFonts w:ascii="Tahoma" w:hAnsi="Tahoma"/>
      <w:sz w:val="24"/>
      <w:szCs w:val="20"/>
    </w:rPr>
  </w:style>
  <w:style w:type="paragraph" w:customStyle="1" w:styleId="123">
    <w:name w:val="Char2"/>
    <w:basedOn w:val="16"/>
    <w:autoRedefine/>
    <w:qFormat/>
    <w:uiPriority w:val="0"/>
    <w:rPr>
      <w:rFonts w:ascii="Tahoma" w:hAnsi="Tahoma" w:cs="Tahoma"/>
      <w:kern w:val="0"/>
      <w:sz w:val="18"/>
    </w:rPr>
  </w:style>
  <w:style w:type="paragraph" w:customStyle="1" w:styleId="124">
    <w:name w:val="Char Char Char1 Char"/>
    <w:basedOn w:val="16"/>
    <w:autoRedefine/>
    <w:qFormat/>
    <w:uiPriority w:val="0"/>
  </w:style>
  <w:style w:type="paragraph" w:customStyle="1" w:styleId="125">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26">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2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28">
    <w:name w:val="正文列表"/>
    <w:basedOn w:val="1"/>
    <w:autoRedefine/>
    <w:qFormat/>
    <w:uiPriority w:val="0"/>
    <w:pPr>
      <w:autoSpaceDE w:val="0"/>
      <w:autoSpaceDN w:val="0"/>
      <w:adjustRightInd w:val="0"/>
      <w:jc w:val="center"/>
      <w:textAlignment w:val="baseline"/>
    </w:pPr>
    <w:rPr>
      <w:rFonts w:ascii="宋体"/>
      <w:kern w:val="0"/>
      <w:sz w:val="24"/>
      <w:szCs w:val="20"/>
    </w:rPr>
  </w:style>
  <w:style w:type="paragraph" w:customStyle="1" w:styleId="129">
    <w:name w:val="题注4"/>
    <w:basedOn w:val="1"/>
    <w:next w:val="15"/>
    <w:autoRedefine/>
    <w:qFormat/>
    <w:uiPriority w:val="0"/>
    <w:pPr>
      <w:ind w:left="-62" w:leftChars="-64" w:right="-50" w:rightChars="-50" w:hanging="2"/>
      <w:jc w:val="center"/>
    </w:pPr>
    <w:rPr>
      <w:b/>
      <w:color w:val="FF0000"/>
      <w:szCs w:val="21"/>
      <w:lang w:val="en-GB" w:eastAsia="en-GB"/>
    </w:rPr>
  </w:style>
  <w:style w:type="paragraph" w:customStyle="1" w:styleId="130">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31">
    <w:name w:val="默认段落字体 Para Char"/>
    <w:basedOn w:val="1"/>
    <w:autoRedefine/>
    <w:qFormat/>
    <w:uiPriority w:val="0"/>
    <w:rPr>
      <w:rFonts w:ascii="宋体"/>
      <w:b/>
      <w:sz w:val="28"/>
      <w:szCs w:val="28"/>
    </w:rPr>
  </w:style>
  <w:style w:type="paragraph" w:customStyle="1" w:styleId="132">
    <w:name w:val="_Style 35"/>
    <w:basedOn w:val="16"/>
    <w:autoRedefine/>
    <w:qFormat/>
    <w:uiPriority w:val="0"/>
    <w:pPr>
      <w:widowControl/>
      <w:ind w:firstLine="454"/>
      <w:jc w:val="left"/>
    </w:pPr>
  </w:style>
  <w:style w:type="paragraph" w:customStyle="1" w:styleId="133">
    <w:name w:val="Char Char Char1"/>
    <w:basedOn w:val="1"/>
    <w:autoRedefine/>
    <w:qFormat/>
    <w:uiPriority w:val="0"/>
    <w:rPr>
      <w:rFonts w:ascii="Tahoma" w:hAnsi="Tahoma"/>
      <w:sz w:val="24"/>
      <w:szCs w:val="20"/>
    </w:rPr>
  </w:style>
  <w:style w:type="paragraph" w:customStyle="1" w:styleId="134">
    <w:name w:val="Char Char2 Char Char Char Char Char"/>
    <w:basedOn w:val="1"/>
    <w:autoRedefine/>
    <w:qFormat/>
    <w:uiPriority w:val="0"/>
    <w:pPr>
      <w:numPr>
        <w:ilvl w:val="0"/>
        <w:numId w:val="5"/>
      </w:numPr>
    </w:pPr>
    <w:rPr>
      <w:sz w:val="24"/>
    </w:rPr>
  </w:style>
  <w:style w:type="paragraph" w:customStyle="1" w:styleId="135">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6">
    <w:name w:val="1"/>
    <w:basedOn w:val="1"/>
    <w:next w:val="23"/>
    <w:autoRedefine/>
    <w:qFormat/>
    <w:uiPriority w:val="0"/>
    <w:rPr>
      <w:rFonts w:ascii="宋体" w:hAnsi="Courier New"/>
      <w:szCs w:val="20"/>
    </w:rPr>
  </w:style>
  <w:style w:type="paragraph" w:customStyle="1" w:styleId="137">
    <w:name w:val="办公自动化专用标题"/>
    <w:basedOn w:val="38"/>
    <w:autoRedefine/>
    <w:qFormat/>
    <w:uiPriority w:val="0"/>
    <w:pPr>
      <w:spacing w:line="560" w:lineRule="atLeast"/>
    </w:pPr>
    <w:rPr>
      <w:rFonts w:ascii="宋体"/>
      <w:bCs w:val="0"/>
      <w:sz w:val="44"/>
      <w:szCs w:val="20"/>
    </w:rPr>
  </w:style>
  <w:style w:type="paragraph" w:customStyle="1" w:styleId="138">
    <w:name w:val="招标文件样式2"/>
    <w:basedOn w:val="1"/>
    <w:autoRedefine/>
    <w:qFormat/>
    <w:uiPriority w:val="0"/>
    <w:pPr>
      <w:jc w:val="center"/>
      <w:outlineLvl w:val="0"/>
    </w:pPr>
    <w:rPr>
      <w:rFonts w:ascii="宋体"/>
      <w:b/>
      <w:sz w:val="28"/>
      <w:szCs w:val="28"/>
    </w:rPr>
  </w:style>
  <w:style w:type="paragraph" w:customStyle="1" w:styleId="13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0">
    <w:name w:val="Zchn Zchn"/>
    <w:basedOn w:val="1"/>
    <w:autoRedefine/>
    <w:qFormat/>
    <w:uiPriority w:val="0"/>
    <w:rPr>
      <w:rFonts w:ascii="Tahoma" w:hAnsi="Tahoma"/>
      <w:sz w:val="24"/>
      <w:szCs w:val="20"/>
    </w:rPr>
  </w:style>
  <w:style w:type="paragraph" w:customStyle="1" w:styleId="141">
    <w:name w:val="表格文字"/>
    <w:basedOn w:val="1"/>
    <w:autoRedefine/>
    <w:qFormat/>
    <w:uiPriority w:val="0"/>
    <w:pPr>
      <w:spacing w:before="25" w:after="25"/>
      <w:jc w:val="left"/>
    </w:pPr>
    <w:rPr>
      <w:bCs/>
      <w:spacing w:val="10"/>
      <w:kern w:val="0"/>
      <w:sz w:val="24"/>
      <w:szCs w:val="20"/>
    </w:rPr>
  </w:style>
  <w:style w:type="paragraph" w:customStyle="1" w:styleId="142">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43">
    <w:name w:val="Char Char Char1 Char1"/>
    <w:basedOn w:val="1"/>
    <w:autoRedefine/>
    <w:qFormat/>
    <w:uiPriority w:val="0"/>
    <w:rPr>
      <w:rFonts w:ascii="Calibri" w:hAnsi="Calibri"/>
      <w:szCs w:val="22"/>
    </w:rPr>
  </w:style>
  <w:style w:type="paragraph" w:customStyle="1" w:styleId="144">
    <w:name w:val="正文段"/>
    <w:basedOn w:val="1"/>
    <w:autoRedefine/>
    <w:qFormat/>
    <w:uiPriority w:val="0"/>
    <w:pPr>
      <w:widowControl/>
      <w:snapToGrid w:val="0"/>
      <w:spacing w:after="50" w:afterLines="50"/>
      <w:ind w:firstLine="200" w:firstLineChars="200"/>
    </w:pPr>
    <w:rPr>
      <w:kern w:val="0"/>
      <w:sz w:val="24"/>
      <w:szCs w:val="20"/>
    </w:rPr>
  </w:style>
  <w:style w:type="paragraph" w:customStyle="1" w:styleId="145">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46">
    <w:name w:val="四级标题"/>
    <w:basedOn w:val="1"/>
    <w:autoRedefine/>
    <w:qFormat/>
    <w:uiPriority w:val="0"/>
    <w:pPr>
      <w:numPr>
        <w:ilvl w:val="0"/>
        <w:numId w:val="6"/>
      </w:numPr>
      <w:spacing w:line="360" w:lineRule="auto"/>
      <w:outlineLvl w:val="3"/>
    </w:pPr>
    <w:rPr>
      <w:rFonts w:eastAsia="黑体"/>
      <w:b/>
      <w:sz w:val="28"/>
      <w:szCs w:val="20"/>
    </w:rPr>
  </w:style>
  <w:style w:type="paragraph" w:customStyle="1" w:styleId="147">
    <w:name w:val="Char Char1 Char Char Char Char"/>
    <w:basedOn w:val="16"/>
    <w:autoRedefine/>
    <w:qFormat/>
    <w:uiPriority w:val="0"/>
    <w:rPr>
      <w:rFonts w:ascii="Tahoma" w:hAnsi="Tahoma"/>
      <w:sz w:val="24"/>
    </w:rPr>
  </w:style>
  <w:style w:type="paragraph" w:customStyle="1" w:styleId="148">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9">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50">
    <w:name w:val="1 Char"/>
    <w:basedOn w:val="1"/>
    <w:autoRedefine/>
    <w:qFormat/>
    <w:uiPriority w:val="0"/>
  </w:style>
  <w:style w:type="paragraph" w:customStyle="1" w:styleId="151">
    <w:name w:val="Char Char Char Char"/>
    <w:basedOn w:val="1"/>
    <w:autoRedefine/>
    <w:qFormat/>
    <w:uiPriority w:val="0"/>
    <w:pPr>
      <w:tabs>
        <w:tab w:val="left" w:pos="780"/>
      </w:tabs>
      <w:ind w:left="780" w:hanging="360"/>
    </w:pPr>
    <w:rPr>
      <w:sz w:val="24"/>
    </w:rPr>
  </w:style>
  <w:style w:type="paragraph" w:customStyle="1" w:styleId="15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53">
    <w:name w:val="5 Char Char Char Char Char Char Char Char Char Char"/>
    <w:basedOn w:val="1"/>
    <w:autoRedefine/>
    <w:qFormat/>
    <w:uiPriority w:val="0"/>
  </w:style>
  <w:style w:type="paragraph" w:customStyle="1" w:styleId="154">
    <w:name w:val="Char Char1 Char Char Char Char1"/>
    <w:basedOn w:val="16"/>
    <w:autoRedefine/>
    <w:qFormat/>
    <w:uiPriority w:val="0"/>
    <w:rPr>
      <w:rFonts w:ascii="Tahoma" w:hAnsi="Tahoma"/>
      <w:sz w:val="24"/>
    </w:rPr>
  </w:style>
  <w:style w:type="paragraph" w:customStyle="1" w:styleId="155">
    <w:name w:val="_Style 24"/>
    <w:basedOn w:val="1"/>
    <w:next w:val="117"/>
    <w:autoRedefine/>
    <w:qFormat/>
    <w:uiPriority w:val="34"/>
    <w:pPr>
      <w:ind w:firstLine="420" w:firstLineChars="200"/>
    </w:pPr>
    <w:rPr>
      <w:lang w:val="zh-CN"/>
    </w:rPr>
  </w:style>
  <w:style w:type="paragraph" w:styleId="156">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ui-area-common-c-i-l"/>
    <w:autoRedefine/>
    <w:qFormat/>
    <w:uiPriority w:val="0"/>
  </w:style>
  <w:style w:type="character" w:customStyle="1" w:styleId="158">
    <w:name w:val="ui-area-common-c-i-l1"/>
    <w:autoRedefine/>
    <w:qFormat/>
    <w:uiPriority w:val="0"/>
    <w:rPr>
      <w:color w:val="F30213"/>
    </w:rPr>
  </w:style>
  <w:style w:type="character" w:customStyle="1" w:styleId="159">
    <w:name w:val="ui-area-common-c-i-r"/>
    <w:autoRedefine/>
    <w:qFormat/>
    <w:uiPriority w:val="0"/>
  </w:style>
  <w:style w:type="character" w:customStyle="1" w:styleId="160">
    <w:name w:val="ui-area-common-c-i-r1"/>
    <w:autoRedefine/>
    <w:qFormat/>
    <w:uiPriority w:val="0"/>
    <w:rPr>
      <w:color w:val="F30213"/>
    </w:rPr>
  </w:style>
  <w:style w:type="paragraph" w:styleId="16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7EB2A-1A5E-4554-989E-0EFCDA03AA94}">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12</Pages>
  <Words>5406</Words>
  <Characters>5477</Characters>
  <Lines>42</Lines>
  <Paragraphs>12</Paragraphs>
  <TotalTime>42</TotalTime>
  <ScaleCrop>false</ScaleCrop>
  <LinksUpToDate>false</LinksUpToDate>
  <CharactersWithSpaces>6408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2023-08-01T09:40:00Z</dcterms:created>
  <dc:creator>唐冰</dc:creator>
  <cp:lastModifiedBy>:-)</cp:lastModifiedBy>
  <cp:lastPrinted>2020-06-11T02:51:00Z</cp:lastPrinted>
  <dcterms:modified xsi:type="dcterms:W3CDTF">2024-07-23T03:54:04Z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A4E7DBDAF6DC493FB4E4B524AA497BE0_13</vt:lpwstr>
  </property>
</Properties>
</file>