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8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b/>
                <w:bCs/>
                <w:sz w:val="28"/>
                <w:szCs w:val="28"/>
                <w:highlight w:val="none"/>
                <w:lang w:val="en-US" w:eastAsia="zh-CN"/>
              </w:rPr>
              <w:t>广西壮族自治区人民医院五金用品用具反向竞价采购需求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7" w:rightChars="46"/>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采购需求说明：</w:t>
            </w:r>
          </w:p>
          <w:p>
            <w:pPr>
              <w:spacing w:line="360" w:lineRule="auto"/>
              <w:ind w:right="97" w:rightChars="46"/>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1、采购参数要求、品牌要求、商务要求均为实质性要求，必须完全响应，否则报价无效；附表内未要求品牌或标注定制的，应承诺根据采购单位要求提供合格产品，否则报价无效。</w:t>
            </w:r>
          </w:p>
          <w:p>
            <w:pPr>
              <w:spacing w:line="360" w:lineRule="auto"/>
              <w:ind w:right="97" w:rightChars="46"/>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2、参与竞价的供应商应对采购需求进行逐条响应，未按要求上传响应文件、响应内容与公告的需求不一致、响应内容有漏项的，报价无效。</w:t>
            </w:r>
          </w:p>
          <w:p>
            <w:pPr>
              <w:spacing w:line="360" w:lineRule="auto"/>
              <w:ind w:right="97" w:rightChars="46"/>
              <w:jc w:val="left"/>
              <w:rPr>
                <w:rFonts w:hint="default"/>
                <w:highlight w:val="none"/>
                <w:lang w:val="en-US" w:eastAsia="zh-CN"/>
              </w:rPr>
            </w:pPr>
            <w:r>
              <w:rPr>
                <w:rFonts w:hint="eastAsia" w:ascii="仿宋" w:hAnsi="仿宋" w:eastAsia="仿宋" w:cs="仿宋"/>
                <w:sz w:val="21"/>
                <w:szCs w:val="21"/>
                <w:highlight w:val="none"/>
                <w:lang w:val="en-US" w:eastAsia="zh-CN"/>
              </w:rPr>
              <w:t>3、报价表及商务要求响应表详见附件。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项目预算金额</w:t>
            </w:r>
          </w:p>
        </w:tc>
        <w:tc>
          <w:tcPr>
            <w:tcW w:w="8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763,427.32元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采购限价</w:t>
            </w:r>
          </w:p>
        </w:tc>
        <w:tc>
          <w:tcPr>
            <w:tcW w:w="8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763,427.32元（单项限价详见《广西壮族自治区人民医院五金用品用具反向竞价采购参数》）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采购内容</w:t>
            </w:r>
          </w:p>
        </w:tc>
        <w:tc>
          <w:tcPr>
            <w:tcW w:w="8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五金用品用具（具体内容详见《广西壮族自治区人民医院五金用品用具反向竞价采购</w:t>
            </w:r>
            <w:r>
              <w:rPr>
                <w:rFonts w:hint="eastAsia" w:ascii="仿宋" w:hAnsi="仿宋" w:eastAsia="仿宋" w:cs="仿宋"/>
                <w:sz w:val="21"/>
                <w:szCs w:val="21"/>
                <w:highlight w:val="none"/>
              </w:rPr>
              <w:t>参数</w:t>
            </w:r>
            <w:r>
              <w:rPr>
                <w:rFonts w:hint="eastAsia" w:ascii="仿宋" w:hAnsi="仿宋" w:eastAsia="仿宋" w:cs="仿宋"/>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采购数量</w:t>
            </w:r>
          </w:p>
        </w:tc>
        <w:tc>
          <w:tcPr>
            <w:tcW w:w="8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采购数量为暂估数（具体内容详见《广西壮族自治区人民医院五金用品用具反向竞价采购</w:t>
            </w:r>
            <w:r>
              <w:rPr>
                <w:rFonts w:hint="eastAsia" w:ascii="仿宋" w:hAnsi="仿宋" w:eastAsia="仿宋" w:cs="仿宋"/>
                <w:sz w:val="21"/>
                <w:szCs w:val="21"/>
                <w:highlight w:val="none"/>
              </w:rPr>
              <w:t>参数</w:t>
            </w:r>
            <w:r>
              <w:rPr>
                <w:rFonts w:hint="eastAsia" w:ascii="仿宋" w:hAnsi="仿宋" w:eastAsia="仿宋" w:cs="仿宋"/>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服务期限及地点</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rPr>
                <w:rFonts w:hint="eastAsia" w:ascii="仿宋" w:hAnsi="仿宋" w:eastAsia="仿宋" w:cs="仿宋"/>
                <w:sz w:val="21"/>
                <w:szCs w:val="21"/>
                <w:highlight w:val="none"/>
              </w:rPr>
            </w:pPr>
            <w:r>
              <w:rPr>
                <w:rFonts w:hint="eastAsia" w:ascii="仿宋" w:hAnsi="仿宋" w:eastAsia="仿宋" w:cs="仿宋"/>
                <w:sz w:val="21"/>
                <w:szCs w:val="21"/>
                <w:highlight w:val="none"/>
              </w:rPr>
              <w:t>服务期限：1年。</w:t>
            </w:r>
          </w:p>
          <w:p>
            <w:pPr>
              <w:spacing w:line="360" w:lineRule="auto"/>
              <w:ind w:right="-107" w:rightChars="-51"/>
              <w:rPr>
                <w:rFonts w:hint="eastAsia" w:ascii="仿宋" w:hAnsi="仿宋" w:eastAsia="仿宋" w:cs="仿宋"/>
                <w:sz w:val="21"/>
                <w:szCs w:val="21"/>
                <w:highlight w:val="none"/>
              </w:rPr>
            </w:pPr>
            <w:r>
              <w:rPr>
                <w:rFonts w:hint="eastAsia" w:ascii="仿宋" w:hAnsi="仿宋" w:eastAsia="仿宋" w:cs="仿宋"/>
                <w:sz w:val="21"/>
                <w:szCs w:val="21"/>
                <w:highlight w:val="none"/>
              </w:rPr>
              <w:t>地点：</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报价要求</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7" w:rightChars="46"/>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1、某供应商最终报价=∑（单项产品报价*单项产品暂估采购数量）；</w:t>
            </w:r>
          </w:p>
          <w:p>
            <w:pPr>
              <w:spacing w:line="360" w:lineRule="auto"/>
              <w:ind w:right="97" w:rightChars="46"/>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2、各产品单项报价、总报价均不得超过限价要求，否则报价无效；</w:t>
            </w:r>
          </w:p>
          <w:p>
            <w:pPr>
              <w:spacing w:line="360" w:lineRule="auto"/>
              <w:ind w:right="97" w:rightChars="46"/>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r>
              <w:rPr>
                <w:rFonts w:hint="eastAsia" w:ascii="仿宋" w:hAnsi="仿宋" w:eastAsia="仿宋" w:cs="仿宋"/>
                <w:kern w:val="2"/>
                <w:sz w:val="21"/>
                <w:szCs w:val="21"/>
                <w:highlight w:val="yellow"/>
                <w:lang w:val="en-US" w:eastAsia="zh-CN" w:bidi="ar-SA"/>
              </w:rPr>
              <w:t>供应商在竞价时必须上传加盖公章的第一轮报价表及商务要求响应表，否则报价无效；加盖公章的纸质版最终报价表在竞价结束后按采购单位通知要求在5个工作日内递交。</w:t>
            </w:r>
          </w:p>
          <w:p>
            <w:pPr>
              <w:pStyle w:val="2"/>
              <w:ind w:left="0" w:leftChars="0"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w:t>
            </w:r>
            <w:r>
              <w:rPr>
                <w:rFonts w:hint="eastAsia" w:ascii="仿宋" w:hAnsi="仿宋" w:eastAsia="仿宋" w:cs="仿宋"/>
                <w:kern w:val="2"/>
                <w:sz w:val="21"/>
                <w:szCs w:val="21"/>
                <w:highlight w:val="none"/>
                <w:lang w:val="en-US" w:eastAsia="zh-CN" w:bidi="ar-SA"/>
              </w:rPr>
              <w:t>单项报价、总报价均保留2位小数；</w:t>
            </w:r>
          </w:p>
          <w:p>
            <w:pPr>
              <w:pStyle w:val="2"/>
              <w:ind w:left="0" w:leftChars="0" w:firstLine="0" w:firstLineChars="0"/>
              <w:rPr>
                <w:rFonts w:hint="default"/>
                <w:lang w:val="en-US"/>
              </w:rPr>
            </w:pPr>
            <w:r>
              <w:rPr>
                <w:rFonts w:hint="eastAsia" w:ascii="仿宋" w:hAnsi="仿宋" w:eastAsia="仿宋" w:cs="仿宋"/>
                <w:kern w:val="2"/>
                <w:sz w:val="21"/>
                <w:szCs w:val="21"/>
                <w:highlight w:val="none"/>
                <w:lang w:val="en-US" w:eastAsia="zh-CN" w:bidi="ar-SA"/>
              </w:rPr>
              <w:t>5、最终报价应包含货物的价格，必要的保险费用和各项税金，由此产生的运输装卸、保管、调试、培训、技术支持、售后服务等全部费用，以及合同明示或暗示的所有责任、义务和一般风险等一切费用，医院不再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质保期</w:t>
            </w:r>
          </w:p>
        </w:tc>
        <w:tc>
          <w:tcPr>
            <w:tcW w:w="8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97" w:rightChars="46"/>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1、供应商应明确承诺：按国家有关产品“三包”规定执行“三包”，货物验收合格后，自安装验收合格之日起质保期1年。</w:t>
            </w:r>
          </w:p>
          <w:p>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2、质量保证期承诺优于国家“三包”规定的，或优于采购文件规定的，按供应商实际承诺执行。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付款方式</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每月按科室需求供应货物，在每月3日前，</w:t>
            </w:r>
            <w:r>
              <w:rPr>
                <w:rFonts w:hint="eastAsia" w:ascii="仿宋" w:hAnsi="仿宋" w:eastAsia="仿宋" w:cs="仿宋"/>
                <w:sz w:val="21"/>
                <w:szCs w:val="21"/>
                <w:highlight w:val="none"/>
                <w:lang w:val="en-US" w:eastAsia="zh-CN"/>
              </w:rPr>
              <w:t>医院与成交供应商</w:t>
            </w:r>
            <w:r>
              <w:rPr>
                <w:rFonts w:hint="eastAsia" w:ascii="仿宋" w:hAnsi="仿宋" w:eastAsia="仿宋" w:cs="仿宋"/>
                <w:sz w:val="21"/>
                <w:szCs w:val="21"/>
                <w:highlight w:val="none"/>
              </w:rPr>
              <w:t>就上月双方实际验收合格货物进行结算。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1、履约保证金为成交金额的3%（如成交供应商人为中小微企业，履约保证金数额为成交金额的2%）；</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2、履约保证金提交方式：转账或电汇形式。</w:t>
            </w:r>
          </w:p>
          <w:p>
            <w:pPr>
              <w:widowControl/>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3、履约保证金账户：交到</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指定账户。</w:t>
            </w:r>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4、成交供应商在签订合同之前，把履约保证金足额交到</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指定账户，否则不予签订合同。履约保证金自项目验收合格后，待成交供应商履行完质保义务后无息退还。</w:t>
            </w:r>
            <w:r>
              <w:rPr>
                <w:rFonts w:hint="eastAsia" w:ascii="仿宋" w:hAnsi="仿宋" w:eastAsia="仿宋" w:cs="仿宋"/>
                <w:sz w:val="21"/>
                <w:szCs w:val="21"/>
                <w:lang w:val="en-US" w:eastAsia="zh-CN"/>
              </w:rPr>
              <w:t>成交供应商存在违约的，采购人有权从履约保证金中先行抵扣，不足部分由成交供应商另行支付，采购人直接从履约保证金中扣除的，成交供应商应于接到采购人补足履约保证金通知之日起3个工作日内补足。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服务要求</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1、在合同期内，</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（成交供应商）需根据</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的采购要求按中标单价（合同价）按时供货。若</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不能按时供货，</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有权另选第三方供货，若第三方供货的价格超出了跟</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签订的原合同单价，溢价部分费用由</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负责，即</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有权用</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的履约保证金支付溢价部分费用，若履约保证金用完的，</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有权用应支付给</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的货款来支付。</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 在合同期内，</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若因不能按时供货影响到了</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的正常工作，</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保留从法律层面追诉的权利。</w:t>
            </w:r>
            <w:bookmarkStart w:id="2" w:name="_GoBack"/>
            <w:bookmarkEnd w:id="2"/>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 </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须提供相应的售后服务。遇到医院有群体性重大突发事件抢救等应急情况时，须优先满足</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给予供货。</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4、送货上门服务</w:t>
            </w:r>
          </w:p>
          <w:p>
            <w:pPr>
              <w:pStyle w:val="10"/>
              <w:adjustRightIn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指</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在采购商品时，供应商承诺对于含有相关服务的商品，如</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地址在供应商承诺提供服务的区域内，送货到</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填写的详细收货地址，并搬楼、送货上门的服务。</w:t>
            </w:r>
            <w:r>
              <w:rPr>
                <w:rFonts w:hint="eastAsia" w:ascii="仿宋" w:hAnsi="仿宋" w:eastAsia="仿宋" w:cs="仿宋"/>
                <w:b/>
                <w:bCs/>
                <w:sz w:val="21"/>
                <w:szCs w:val="21"/>
                <w:lang w:val="en-US" w:eastAsia="zh-CN"/>
              </w:rPr>
              <w:t>本项目医院不设库存，由供应商按需求每周配送至使用科室，每周至少两次，按实际送货数量结算。</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5、24小时达</w:t>
            </w:r>
          </w:p>
          <w:p>
            <w:pPr>
              <w:pStyle w:val="10"/>
              <w:adjustRightIn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南宁市内免费送货上门，紧急配送订单接到订单后最快2小时送达，普通配送订单24小时内完成订单配送，24小时内送货到达</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填写的详细收货地址，并提供搬楼、送货上门的服务。</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、上传票证服务</w:t>
            </w:r>
          </w:p>
          <w:p>
            <w:pPr>
              <w:pStyle w:val="10"/>
              <w:adjustRightIn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发票和验货单在系统的录入是采购交易双方权利和义务，对于采购交易合法合规进行有着重要的意义。加入该服务的供应商必须保存好每笔订单的发票和验收单，并准确记录对应的订单。供应商应在</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创建结算单后的48小时内，上传准确的发票图片并应在</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确认收货后的48小时内，在对应订单中上传验收单图片。</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、成交供应商保证向</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提供的货物是全新、完整、未使用过的。产品质量不合格者，采购单位有权要求供应商更换，产生的费用由中标人承担。</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、服务期内</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不定期抽查货品，若发现货品出现质量问题或不符合参数需求问题等问题，第一次限期改正，逾期不改正的，由</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管理归口部门予以书面警告；书面警告后，仍被发现货品出现质量问题或不符合参数需求问题等问题的，</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扣减当月结算费用的3%，服务期内</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因货品质量问题被处罚2次以上（含）的，</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有权拒绝验收并终止合同。</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、验收时，</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按照采购需求及合同的约定对每一项技术、商务、安全标准的履约情况进行确认，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、按需送货：</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按实际需求采购商品，供应商不能以量少拒绝或推迟送货。</w:t>
            </w:r>
          </w:p>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不承诺业务量，《</w:t>
            </w:r>
            <w:r>
              <w:rPr>
                <w:rFonts w:hint="eastAsia" w:ascii="仿宋" w:hAnsi="仿宋" w:eastAsia="仿宋" w:cs="仿宋"/>
                <w:sz w:val="21"/>
                <w:szCs w:val="21"/>
                <w:highlight w:val="none"/>
                <w:lang w:val="en-US" w:eastAsia="zh-CN"/>
              </w:rPr>
              <w:t>广西壮族自治区人民医院五金用品用具反向竞价采购</w:t>
            </w:r>
            <w:r>
              <w:rPr>
                <w:rFonts w:hint="eastAsia" w:ascii="仿宋" w:hAnsi="仿宋" w:eastAsia="仿宋" w:cs="仿宋"/>
                <w:sz w:val="21"/>
                <w:szCs w:val="21"/>
                <w:highlight w:val="none"/>
              </w:rPr>
              <w:t>参数》中物品清单</w:t>
            </w:r>
            <w:r>
              <w:rPr>
                <w:rFonts w:hint="eastAsia" w:ascii="仿宋" w:hAnsi="仿宋" w:eastAsia="仿宋" w:cs="仿宋"/>
                <w:sz w:val="21"/>
                <w:szCs w:val="21"/>
                <w:highlight w:val="none"/>
                <w:lang w:val="en-US" w:eastAsia="zh-CN"/>
              </w:rPr>
              <w:t>中的</w:t>
            </w:r>
            <w:r>
              <w:rPr>
                <w:rFonts w:hint="eastAsia" w:ascii="仿宋" w:hAnsi="仿宋" w:eastAsia="仿宋" w:cs="仿宋"/>
                <w:sz w:val="21"/>
                <w:szCs w:val="21"/>
                <w:highlight w:val="none"/>
              </w:rPr>
              <w:t>数量为</w:t>
            </w:r>
            <w:r>
              <w:rPr>
                <w:rFonts w:hint="eastAsia" w:ascii="仿宋" w:hAnsi="仿宋" w:eastAsia="仿宋" w:cs="仿宋"/>
                <w:sz w:val="21"/>
                <w:szCs w:val="21"/>
                <w:highlight w:val="none"/>
                <w:lang w:val="en-US" w:eastAsia="zh-CN"/>
              </w:rPr>
              <w:t>暂估量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实际结算数量</w:t>
            </w:r>
            <w:r>
              <w:rPr>
                <w:rFonts w:hint="eastAsia" w:ascii="仿宋" w:hAnsi="仿宋" w:eastAsia="仿宋" w:cs="仿宋"/>
                <w:sz w:val="21"/>
                <w:szCs w:val="21"/>
                <w:highlight w:val="none"/>
              </w:rPr>
              <w:t>以</w:t>
            </w:r>
            <w:r>
              <w:rPr>
                <w:rFonts w:hint="eastAsia" w:ascii="仿宋" w:hAnsi="仿宋" w:eastAsia="仿宋" w:cs="仿宋"/>
                <w:sz w:val="21"/>
                <w:szCs w:val="21"/>
                <w:highlight w:val="none"/>
                <w:lang w:eastAsia="zh-CN"/>
              </w:rPr>
              <w:t>医院</w:t>
            </w:r>
            <w:r>
              <w:rPr>
                <w:rFonts w:hint="eastAsia" w:ascii="仿宋" w:hAnsi="仿宋" w:eastAsia="仿宋" w:cs="仿宋"/>
                <w:sz w:val="21"/>
                <w:szCs w:val="21"/>
                <w:highlight w:val="none"/>
              </w:rPr>
              <w:t>实际</w:t>
            </w:r>
            <w:r>
              <w:rPr>
                <w:rFonts w:hint="eastAsia" w:ascii="仿宋" w:hAnsi="仿宋" w:eastAsia="仿宋" w:cs="仿宋"/>
                <w:sz w:val="21"/>
                <w:szCs w:val="21"/>
                <w:highlight w:val="none"/>
                <w:lang w:val="en-US" w:eastAsia="zh-CN"/>
              </w:rPr>
              <w:t>验收合格的</w:t>
            </w:r>
            <w:r>
              <w:rPr>
                <w:rFonts w:hint="eastAsia" w:ascii="仿宋" w:hAnsi="仿宋" w:eastAsia="仿宋" w:cs="仿宋"/>
                <w:sz w:val="21"/>
                <w:szCs w:val="21"/>
                <w:highlight w:val="none"/>
              </w:rPr>
              <w:t>数量</w:t>
            </w:r>
            <w:r>
              <w:rPr>
                <w:rFonts w:hint="eastAsia" w:ascii="仿宋" w:hAnsi="仿宋" w:eastAsia="仿宋" w:cs="仿宋"/>
                <w:sz w:val="21"/>
                <w:szCs w:val="21"/>
                <w:highlight w:val="none"/>
                <w:lang w:val="en-US" w:eastAsia="zh-CN"/>
              </w:rPr>
              <w:t>为准</w:t>
            </w:r>
            <w:r>
              <w:rPr>
                <w:rFonts w:hint="eastAsia" w:ascii="仿宋" w:hAnsi="仿宋" w:eastAsia="仿宋" w:cs="仿宋"/>
                <w:sz w:val="21"/>
                <w:szCs w:val="21"/>
                <w:highlight w:val="none"/>
              </w:rPr>
              <w:t>。</w:t>
            </w:r>
          </w:p>
          <w:p>
            <w:pPr>
              <w:pStyle w:val="10"/>
              <w:adjustRightInd/>
              <w:spacing w:line="360" w:lineRule="auto"/>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服务期内，如医院需要采购</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广西壮族自治区人民医院五金用品用具反向竞价采购</w:t>
            </w:r>
            <w:r>
              <w:rPr>
                <w:rFonts w:hint="eastAsia" w:ascii="仿宋" w:hAnsi="仿宋" w:eastAsia="仿宋" w:cs="仿宋"/>
                <w:sz w:val="21"/>
                <w:szCs w:val="21"/>
                <w:highlight w:val="none"/>
              </w:rPr>
              <w:t>参数》</w:t>
            </w:r>
            <w:r>
              <w:rPr>
                <w:rFonts w:hint="eastAsia" w:ascii="仿宋" w:hAnsi="仿宋" w:eastAsia="仿宋" w:cs="仿宋"/>
                <w:sz w:val="21"/>
                <w:szCs w:val="21"/>
                <w:highlight w:val="none"/>
                <w:lang w:val="en-US" w:eastAsia="zh-CN"/>
              </w:rPr>
              <w:t>以外的用品用具的，由医院与成交供应商另行协商并签订补充协议，但补充采购金额不得超过原合同总结算金额的10%。（补充）</w:t>
            </w:r>
          </w:p>
          <w:p>
            <w:pPr>
              <w:pStyle w:val="10"/>
              <w:adjustRightInd/>
              <w:spacing w:line="36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13、成交供应商在交付产品的同时需向医院提供有关货物的附随资料，包括但不限于：商品目录、安装图纸、使用说明书、质量证明及其他技术资料（如有）。</w:t>
            </w:r>
          </w:p>
          <w:p>
            <w:pPr>
              <w:rPr>
                <w:rFonts w:hint="eastAsia"/>
                <w:highlight w:val="none"/>
              </w:rPr>
            </w:pPr>
            <w:r>
              <w:rPr>
                <w:rFonts w:hint="eastAsia" w:ascii="仿宋" w:hAnsi="仿宋" w:eastAsia="仿宋" w:cs="仿宋"/>
                <w:sz w:val="21"/>
                <w:szCs w:val="21"/>
                <w:highlight w:val="none"/>
                <w:lang w:val="en-US" w:eastAsia="zh-CN"/>
              </w:rPr>
              <w:t>14、免费提供现场（上门）咨询、实地测量服务，协助医院及需求科室确定产品型号、规格及尺寸。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产品质量标准要求</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货物的包装应适于长途运输和反复装卸，并且成交供应商应根据货物不同的特性和要求采取防潮、防雨、防锈、防震、防腐等保护措施，以保证货物安全无损地到达医院指定地点。成交供应商将承担因包装不当导致交付的合同标的物受损的责任。</w:t>
            </w:r>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、产品必须符合或优于国家标准以及本项目采购文件的质量要求和技术指标与出厂标准。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其它要求</w:t>
            </w:r>
          </w:p>
        </w:tc>
        <w:tc>
          <w:tcPr>
            <w:tcW w:w="8134" w:type="dxa"/>
            <w:tcBorders>
              <w:top w:val="single" w:color="auto" w:sz="4" w:space="0"/>
              <w:left w:val="single" w:color="auto" w:sz="4" w:space="0"/>
              <w:bottom w:val="single" w:color="auto" w:sz="4" w:space="0"/>
              <w:right w:val="single" w:color="auto" w:sz="4" w:space="0"/>
            </w:tcBorders>
            <w:noWrap w:val="0"/>
            <w:vAlign w:val="center"/>
          </w:tcPr>
          <w:p>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服务期内按实际验收合格的数量及中标单价进行结算，服务期未满但结算金额达到结算限额的，重新开展新的采购。</w:t>
            </w:r>
          </w:p>
        </w:tc>
      </w:tr>
    </w:tbl>
    <w:p>
      <w:pPr>
        <w:pStyle w:val="10"/>
        <w:adjustRightInd/>
        <w:spacing w:line="360" w:lineRule="auto"/>
        <w:textAlignment w:val="auto"/>
        <w:rPr>
          <w:rFonts w:hint="eastAsia" w:ascii="仿宋" w:hAnsi="仿宋" w:eastAsia="仿宋" w:cs="仿宋"/>
          <w:sz w:val="21"/>
          <w:szCs w:val="21"/>
          <w:highlight w:val="yellow"/>
          <w:lang w:val="en-US" w:eastAsia="zh-CN"/>
        </w:rPr>
      </w:pPr>
    </w:p>
    <w:p>
      <w:pPr>
        <w:pStyle w:val="10"/>
        <w:adjustRightInd/>
        <w:spacing w:line="360" w:lineRule="auto"/>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附件1：报价表</w:t>
      </w:r>
    </w:p>
    <w:p>
      <w:pP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附件2：商务要求响应表</w:t>
      </w: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pStyle w:val="2"/>
        <w:rPr>
          <w:rFonts w:hint="eastAsia" w:ascii="仿宋" w:hAnsi="仿宋" w:eastAsia="仿宋" w:cs="仿宋"/>
          <w:sz w:val="22"/>
          <w:szCs w:val="22"/>
          <w:highlight w:val="none"/>
          <w:lang w:val="en-US" w:eastAsia="zh-CN"/>
        </w:rPr>
      </w:pPr>
    </w:p>
    <w:p>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附件1：</w:t>
      </w:r>
    </w:p>
    <w:p>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报价表</w:t>
      </w:r>
    </w:p>
    <w:p>
      <w:pPr>
        <w:spacing w:line="500" w:lineRule="exact"/>
        <w:rPr>
          <w:rFonts w:hint="eastAsia" w:ascii="仿宋" w:hAnsi="仿宋" w:eastAsia="仿宋" w:cs="仿宋"/>
          <w:sz w:val="24"/>
          <w:u w:val="single"/>
        </w:rPr>
      </w:pPr>
      <w:r>
        <w:rPr>
          <w:rFonts w:hint="eastAsia" w:ascii="仿宋" w:hAnsi="仿宋" w:eastAsia="仿宋" w:cs="仿宋"/>
          <w:sz w:val="24"/>
        </w:rPr>
        <w:t>采购项目名称：</w:t>
      </w:r>
      <w:r>
        <w:rPr>
          <w:rFonts w:hint="eastAsia" w:ascii="仿宋" w:hAnsi="仿宋" w:eastAsia="仿宋" w:cs="仿宋"/>
          <w:sz w:val="24"/>
          <w:highlight w:val="none"/>
          <w:u w:val="single"/>
        </w:rPr>
        <w:t xml:space="preserve"> </w:t>
      </w:r>
      <w:r>
        <w:rPr>
          <w:rFonts w:hint="eastAsia" w:ascii="仿宋" w:hAnsi="仿宋" w:eastAsia="仿宋" w:cs="仿宋"/>
          <w:b/>
          <w:bCs/>
          <w:sz w:val="28"/>
          <w:szCs w:val="28"/>
          <w:highlight w:val="none"/>
          <w:u w:val="single"/>
          <w:lang w:val="en-US" w:eastAsia="zh-CN"/>
        </w:rPr>
        <w:t>广西壮族自治区人民医院五金用品用具反向竞价</w:t>
      </w:r>
      <w:r>
        <w:rPr>
          <w:rFonts w:hint="eastAsia" w:ascii="仿宋" w:hAnsi="仿宋" w:eastAsia="仿宋" w:cs="仿宋"/>
          <w:sz w:val="24"/>
          <w:highlight w:val="none"/>
          <w:u w:val="single"/>
        </w:rPr>
        <w:t xml:space="preserve"> </w:t>
      </w:r>
    </w:p>
    <w:tbl>
      <w:tblPr>
        <w:tblStyle w:val="8"/>
        <w:tblW w:w="106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r>
              <w:rPr>
                <w:rFonts w:hint="eastAsia" w:ascii="仿宋" w:hAnsi="仿宋" w:eastAsia="仿宋" w:cs="仿宋"/>
                <w:b/>
                <w:sz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产品</w:t>
            </w:r>
            <w:r>
              <w:rPr>
                <w:rFonts w:hint="eastAsia" w:ascii="仿宋" w:hAnsi="仿宋" w:eastAsia="仿宋" w:cs="仿宋"/>
                <w:b/>
                <w:sz w:val="24"/>
              </w:rPr>
              <w:t>名称</w:t>
            </w: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单价（元）②</w:t>
            </w:r>
            <w:r>
              <w:rPr>
                <w:rFonts w:hint="eastAsia" w:ascii="仿宋" w:hAnsi="仿宋" w:eastAsia="仿宋" w:cs="仿宋"/>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单项合计（元）③=①×②</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质保期</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r>
              <w:rPr>
                <w:rFonts w:hint="eastAsia" w:ascii="仿宋" w:hAnsi="仿宋" w:eastAsia="仿宋" w:cs="仿宋"/>
                <w:bCs/>
                <w:sz w:val="24"/>
              </w:rPr>
              <w:t>1</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Cs/>
                <w:sz w:val="24"/>
              </w:rPr>
            </w:pPr>
            <w:r>
              <w:rPr>
                <w:rFonts w:hint="eastAsia" w:ascii="仿宋" w:hAnsi="仿宋" w:eastAsia="仿宋" w:cs="仿宋"/>
                <w:bCs/>
                <w:sz w:val="24"/>
              </w:rPr>
              <w:t>2</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r>
              <w:rPr>
                <w:rFonts w:hint="eastAsia" w:ascii="仿宋" w:hAnsi="仿宋" w:eastAsia="仿宋" w:cs="仿宋"/>
                <w:sz w:val="24"/>
              </w:rPr>
              <w:t>报价合计（包含税费等所有费用）：（大写）</w:t>
            </w:r>
            <w:r>
              <w:rPr>
                <w:rFonts w:hint="eastAsia" w:ascii="仿宋" w:hAnsi="仿宋" w:eastAsia="仿宋" w:cs="仿宋"/>
                <w:spacing w:val="20"/>
                <w:sz w:val="24"/>
              </w:rPr>
              <w:t>人民币</w:t>
            </w:r>
            <w:r>
              <w:rPr>
                <w:rFonts w:hint="eastAsia" w:ascii="仿宋" w:hAnsi="仿宋" w:eastAsia="仿宋" w:cs="仿宋"/>
                <w:sz w:val="24"/>
              </w:rPr>
              <w:t xml:space="preserve">                   </w:t>
            </w:r>
            <w:r>
              <w:rPr>
                <w:rFonts w:hint="eastAsia" w:ascii="仿宋" w:hAnsi="仿宋" w:eastAsia="仿宋" w:cs="仿宋"/>
                <w:spacing w:val="2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r>
              <w:rPr>
                <w:rFonts w:hint="eastAsia" w:ascii="仿宋" w:hAnsi="仿宋" w:eastAsia="仿宋" w:cs="仿宋"/>
                <w:sz w:val="24"/>
              </w:rPr>
              <w:t>公司（盖单位公章）：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 w:hAnsi="仿宋" w:eastAsia="仿宋" w:cs="仿宋"/>
                <w:sz w:val="24"/>
              </w:rPr>
            </w:pPr>
            <w:r>
              <w:rPr>
                <w:rFonts w:hint="eastAsia" w:ascii="仿宋" w:hAnsi="仿宋" w:eastAsia="仿宋" w:cs="仿宋"/>
                <w:sz w:val="24"/>
              </w:rPr>
              <w:t>法定代表人或其委托代理人（签字或盖章）</w:t>
            </w:r>
          </w:p>
        </w:tc>
      </w:tr>
    </w:tbl>
    <w:p>
      <w:pPr>
        <w:pStyle w:val="6"/>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说明</w:t>
      </w:r>
      <w:r>
        <w:rPr>
          <w:rFonts w:hint="eastAsia" w:ascii="仿宋" w:hAnsi="仿宋" w:eastAsia="仿宋" w:cs="仿宋"/>
          <w:sz w:val="24"/>
          <w:szCs w:val="24"/>
        </w:rPr>
        <w:t>：</w:t>
      </w:r>
    </w:p>
    <w:p>
      <w:pPr>
        <w:pStyle w:val="6"/>
        <w:spacing w:line="50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本项目报价（及最终报价）为完成</w:t>
      </w:r>
      <w:r>
        <w:rPr>
          <w:rFonts w:hint="eastAsia" w:ascii="仿宋" w:hAnsi="仿宋" w:eastAsia="仿宋" w:cs="仿宋"/>
          <w:sz w:val="24"/>
          <w:szCs w:val="24"/>
          <w:lang w:eastAsia="zh-CN"/>
        </w:rPr>
        <w:t>医院</w:t>
      </w:r>
      <w:r>
        <w:rPr>
          <w:rFonts w:hint="eastAsia" w:ascii="仿宋" w:hAnsi="仿宋" w:eastAsia="仿宋" w:cs="仿宋"/>
          <w:sz w:val="24"/>
          <w:szCs w:val="24"/>
        </w:rPr>
        <w:t>指定内容的全部费用，包含但不限于实施和完成本项目全部工作所需的安装费、运输、通讯、保险、税费、利润等项目有关一切费用。</w:t>
      </w:r>
    </w:p>
    <w:p>
      <w:pPr>
        <w:pStyle w:val="6"/>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表格内容均需按要求填写并盖章，不得留空，否则按报价无效处理。</w:t>
      </w:r>
    </w:p>
    <w:p>
      <w:pPr>
        <w:pStyle w:val="6"/>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3、根据需求列表逐条进行报价，如有漏项报价无效。</w:t>
      </w:r>
    </w:p>
    <w:p>
      <w:pPr>
        <w:pStyle w:val="6"/>
        <w:spacing w:line="500" w:lineRule="exact"/>
        <w:rPr>
          <w:rFonts w:hint="eastAsia" w:ascii="仿宋" w:hAnsi="仿宋" w:eastAsia="仿宋" w:cs="仿宋"/>
          <w:sz w:val="24"/>
          <w:szCs w:val="24"/>
        </w:rPr>
      </w:pPr>
    </w:p>
    <w:p>
      <w:pPr>
        <w:snapToGrid w:val="0"/>
        <w:spacing w:before="156" w:beforeLines="50" w:line="500" w:lineRule="exact"/>
        <w:ind w:right="480" w:firstLine="2160" w:firstLineChars="900"/>
        <w:jc w:val="right"/>
        <w:rPr>
          <w:rFonts w:hint="eastAsia" w:ascii="仿宋" w:hAnsi="仿宋" w:eastAsia="仿宋" w:cs="仿宋"/>
          <w:sz w:val="24"/>
        </w:rPr>
      </w:pPr>
      <w:bookmarkStart w:id="0" w:name="_Toc356979893"/>
      <w:bookmarkStart w:id="1" w:name="_Toc356165644"/>
      <w:r>
        <w:rPr>
          <w:rFonts w:hint="eastAsia" w:ascii="仿宋" w:hAnsi="仿宋" w:eastAsia="仿宋" w:cs="仿宋"/>
          <w:sz w:val="24"/>
        </w:rPr>
        <w:t>年    月    日</w:t>
      </w:r>
    </w:p>
    <w:p>
      <w:pPr>
        <w:adjustRightInd w:val="0"/>
        <w:snapToGrid w:val="0"/>
        <w:spacing w:line="500" w:lineRule="exact"/>
        <w:ind w:left="-88" w:leftChars="-42"/>
        <w:jc w:val="left"/>
        <w:rPr>
          <w:b/>
        </w:rPr>
      </w:pPr>
      <w:r>
        <w:br w:type="page"/>
      </w:r>
      <w:bookmarkEnd w:id="0"/>
      <w:bookmarkEnd w:id="1"/>
    </w:p>
    <w:p>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附件2：</w:t>
      </w:r>
    </w:p>
    <w:p>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商务要求响应表</w:t>
      </w:r>
    </w:p>
    <w:p>
      <w:pPr>
        <w:spacing w:line="500" w:lineRule="exact"/>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highlight w:val="none"/>
          <w:u w:val="single"/>
        </w:rPr>
        <w:t xml:space="preserve"> </w:t>
      </w:r>
      <w:r>
        <w:rPr>
          <w:rFonts w:hint="eastAsia" w:ascii="仿宋" w:hAnsi="仿宋" w:eastAsia="仿宋" w:cs="仿宋"/>
          <w:b/>
          <w:bCs/>
          <w:sz w:val="28"/>
          <w:szCs w:val="28"/>
          <w:highlight w:val="none"/>
          <w:u w:val="single"/>
          <w:lang w:val="en-US" w:eastAsia="zh-CN"/>
        </w:rPr>
        <w:t>广西壮族自治区人民医院五金用品用具反向竞价</w:t>
      </w:r>
      <w:r>
        <w:rPr>
          <w:rFonts w:hint="eastAsia" w:ascii="仿宋" w:hAnsi="仿宋" w:eastAsia="仿宋" w:cs="仿宋"/>
          <w:sz w:val="24"/>
          <w:u w:val="single"/>
        </w:rPr>
        <w:t xml:space="preserve">  </w:t>
      </w:r>
    </w:p>
    <w:p>
      <w:pPr>
        <w:spacing w:line="500" w:lineRule="exact"/>
        <w:rPr>
          <w:rFonts w:hint="eastAsia" w:ascii="仿宋" w:hAnsi="仿宋" w:eastAsia="仿宋" w:cs="仿宋"/>
          <w:sz w:val="24"/>
          <w:u w:val="single"/>
        </w:rPr>
      </w:pPr>
      <w:r>
        <w:rPr>
          <w:rFonts w:hint="eastAsia" w:ascii="仿宋" w:hAnsi="仿宋" w:eastAsia="仿宋" w:cs="仿宋"/>
          <w:sz w:val="24"/>
          <w:u w:val="single"/>
        </w:rPr>
        <w:t>按商务要求填写</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pPr>
              <w:pStyle w:val="7"/>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项目</w:t>
            </w:r>
          </w:p>
        </w:tc>
        <w:tc>
          <w:tcPr>
            <w:tcW w:w="2521" w:type="dxa"/>
            <w:vAlign w:val="center"/>
          </w:tcPr>
          <w:p>
            <w:pPr>
              <w:pStyle w:val="7"/>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文件要求</w:t>
            </w:r>
          </w:p>
        </w:tc>
        <w:tc>
          <w:tcPr>
            <w:tcW w:w="1439" w:type="dxa"/>
            <w:vAlign w:val="center"/>
          </w:tcPr>
          <w:p>
            <w:pPr>
              <w:pStyle w:val="7"/>
              <w:spacing w:line="500" w:lineRule="exact"/>
              <w:ind w:firstLine="0" w:firstLineChars="0"/>
              <w:jc w:val="center"/>
              <w:rPr>
                <w:rFonts w:hint="default" w:ascii="仿宋" w:hAnsi="仿宋" w:eastAsia="仿宋" w:cs="仿宋"/>
                <w:sz w:val="24"/>
                <w:lang w:val="en-US" w:eastAsia="zh-CN"/>
              </w:rPr>
            </w:pPr>
            <w:r>
              <w:rPr>
                <w:rFonts w:hint="eastAsia" w:ascii="仿宋" w:hAnsi="仿宋" w:eastAsia="仿宋" w:cs="仿宋"/>
                <w:sz w:val="24"/>
              </w:rPr>
              <w:t>是否响应</w:t>
            </w:r>
            <w:r>
              <w:rPr>
                <w:rFonts w:hint="eastAsia" w:ascii="仿宋" w:hAnsi="仿宋" w:eastAsia="仿宋" w:cs="仿宋"/>
                <w:sz w:val="24"/>
                <w:lang w:eastAsia="zh-CN"/>
              </w:rPr>
              <w:t>（</w:t>
            </w:r>
            <w:r>
              <w:rPr>
                <w:rFonts w:hint="eastAsia" w:ascii="仿宋" w:hAnsi="仿宋" w:eastAsia="仿宋" w:cs="仿宋"/>
                <w:sz w:val="24"/>
                <w:lang w:val="en-US" w:eastAsia="zh-CN"/>
              </w:rPr>
              <w:t>填写响应/不响应）</w:t>
            </w:r>
          </w:p>
        </w:tc>
        <w:tc>
          <w:tcPr>
            <w:tcW w:w="2448" w:type="dxa"/>
            <w:vAlign w:val="center"/>
          </w:tcPr>
          <w:p>
            <w:pPr>
              <w:adjustRightInd w:val="0"/>
              <w:snapToGrid w:val="0"/>
              <w:spacing w:line="500" w:lineRule="exact"/>
              <w:jc w:val="center"/>
              <w:rPr>
                <w:rFonts w:hint="eastAsia" w:ascii="仿宋" w:hAnsi="仿宋" w:eastAsia="仿宋" w:cs="仿宋"/>
                <w:sz w:val="24"/>
              </w:rPr>
            </w:pPr>
            <w:r>
              <w:rPr>
                <w:rFonts w:hint="eastAsia" w:ascii="仿宋" w:hAnsi="仿宋" w:eastAsia="仿宋" w:cs="仿宋"/>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rFonts w:hint="eastAsia" w:ascii="仿宋" w:hAnsi="仿宋" w:eastAsia="仿宋" w:cs="仿宋"/>
                <w:sz w:val="24"/>
              </w:rPr>
            </w:pPr>
          </w:p>
        </w:tc>
        <w:tc>
          <w:tcPr>
            <w:tcW w:w="2521" w:type="dxa"/>
            <w:vAlign w:val="center"/>
          </w:tcPr>
          <w:p>
            <w:pPr>
              <w:pStyle w:val="6"/>
              <w:spacing w:line="500" w:lineRule="exact"/>
              <w:jc w:val="center"/>
              <w:rPr>
                <w:rFonts w:hint="eastAsia" w:ascii="仿宋" w:hAnsi="仿宋" w:eastAsia="仿宋" w:cs="仿宋"/>
                <w:kern w:val="2"/>
                <w:sz w:val="24"/>
                <w:szCs w:val="24"/>
              </w:rPr>
            </w:pPr>
          </w:p>
        </w:tc>
        <w:tc>
          <w:tcPr>
            <w:tcW w:w="1439" w:type="dxa"/>
            <w:vAlign w:val="center"/>
          </w:tcPr>
          <w:p>
            <w:pPr>
              <w:pStyle w:val="6"/>
              <w:spacing w:line="500" w:lineRule="exact"/>
              <w:jc w:val="center"/>
              <w:rPr>
                <w:rFonts w:hint="eastAsia" w:ascii="仿宋" w:hAnsi="仿宋" w:eastAsia="仿宋" w:cs="仿宋"/>
                <w:kern w:val="2"/>
                <w:sz w:val="24"/>
                <w:szCs w:val="24"/>
              </w:rPr>
            </w:pPr>
          </w:p>
        </w:tc>
        <w:tc>
          <w:tcPr>
            <w:tcW w:w="2448" w:type="dxa"/>
            <w:vAlign w:val="center"/>
          </w:tcPr>
          <w:p>
            <w:pPr>
              <w:pStyle w:val="6"/>
              <w:spacing w:line="500" w:lineRule="exact"/>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rFonts w:hint="eastAsia" w:ascii="仿宋" w:hAnsi="仿宋" w:eastAsia="仿宋" w:cs="仿宋"/>
                <w:sz w:val="24"/>
              </w:rPr>
            </w:pPr>
          </w:p>
        </w:tc>
        <w:tc>
          <w:tcPr>
            <w:tcW w:w="2521" w:type="dxa"/>
            <w:vAlign w:val="center"/>
          </w:tcPr>
          <w:p>
            <w:pPr>
              <w:pStyle w:val="6"/>
              <w:spacing w:line="500" w:lineRule="exact"/>
              <w:jc w:val="center"/>
              <w:rPr>
                <w:rFonts w:hint="eastAsia" w:ascii="仿宋" w:hAnsi="仿宋" w:eastAsia="仿宋" w:cs="仿宋"/>
                <w:kern w:val="2"/>
                <w:sz w:val="24"/>
                <w:szCs w:val="24"/>
              </w:rPr>
            </w:pPr>
          </w:p>
        </w:tc>
        <w:tc>
          <w:tcPr>
            <w:tcW w:w="1439" w:type="dxa"/>
            <w:vAlign w:val="center"/>
          </w:tcPr>
          <w:p>
            <w:pPr>
              <w:pStyle w:val="6"/>
              <w:spacing w:line="500" w:lineRule="exact"/>
              <w:jc w:val="center"/>
              <w:rPr>
                <w:rFonts w:hint="eastAsia" w:ascii="仿宋" w:hAnsi="仿宋" w:eastAsia="仿宋" w:cs="仿宋"/>
                <w:kern w:val="2"/>
                <w:sz w:val="24"/>
                <w:szCs w:val="24"/>
              </w:rPr>
            </w:pPr>
          </w:p>
        </w:tc>
        <w:tc>
          <w:tcPr>
            <w:tcW w:w="2448" w:type="dxa"/>
            <w:vAlign w:val="center"/>
          </w:tcPr>
          <w:p>
            <w:pPr>
              <w:pStyle w:val="6"/>
              <w:spacing w:line="500" w:lineRule="exact"/>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napToGrid w:val="0"/>
              <w:spacing w:line="500" w:lineRule="exact"/>
              <w:jc w:val="center"/>
              <w:rPr>
                <w:rFonts w:hint="eastAsia" w:ascii="仿宋" w:hAnsi="仿宋" w:eastAsia="仿宋" w:cs="仿宋"/>
                <w:sz w:val="24"/>
              </w:rPr>
            </w:pPr>
          </w:p>
        </w:tc>
        <w:tc>
          <w:tcPr>
            <w:tcW w:w="2521" w:type="dxa"/>
            <w:vAlign w:val="center"/>
          </w:tcPr>
          <w:p>
            <w:pPr>
              <w:pStyle w:val="6"/>
              <w:spacing w:line="500" w:lineRule="exact"/>
              <w:jc w:val="center"/>
              <w:rPr>
                <w:rFonts w:hint="eastAsia" w:ascii="仿宋" w:hAnsi="仿宋" w:eastAsia="仿宋" w:cs="仿宋"/>
                <w:kern w:val="2"/>
                <w:sz w:val="24"/>
                <w:szCs w:val="24"/>
              </w:rPr>
            </w:pPr>
          </w:p>
        </w:tc>
        <w:tc>
          <w:tcPr>
            <w:tcW w:w="1439" w:type="dxa"/>
            <w:vAlign w:val="center"/>
          </w:tcPr>
          <w:p>
            <w:pPr>
              <w:pStyle w:val="6"/>
              <w:spacing w:line="500" w:lineRule="exact"/>
              <w:jc w:val="center"/>
              <w:rPr>
                <w:rFonts w:hint="eastAsia" w:ascii="仿宋" w:hAnsi="仿宋" w:eastAsia="仿宋" w:cs="仿宋"/>
                <w:kern w:val="2"/>
                <w:sz w:val="24"/>
                <w:szCs w:val="24"/>
              </w:rPr>
            </w:pPr>
          </w:p>
        </w:tc>
        <w:tc>
          <w:tcPr>
            <w:tcW w:w="2448" w:type="dxa"/>
            <w:vAlign w:val="center"/>
          </w:tcPr>
          <w:p>
            <w:pPr>
              <w:pStyle w:val="6"/>
              <w:spacing w:line="500" w:lineRule="exact"/>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pacing w:line="500" w:lineRule="exact"/>
              <w:jc w:val="center"/>
              <w:rPr>
                <w:rFonts w:hint="eastAsia" w:ascii="仿宋" w:hAnsi="仿宋" w:eastAsia="仿宋" w:cs="仿宋"/>
                <w:sz w:val="24"/>
              </w:rPr>
            </w:pPr>
          </w:p>
        </w:tc>
        <w:tc>
          <w:tcPr>
            <w:tcW w:w="2521" w:type="dxa"/>
            <w:vAlign w:val="center"/>
          </w:tcPr>
          <w:p>
            <w:pPr>
              <w:pStyle w:val="6"/>
              <w:spacing w:line="500" w:lineRule="exact"/>
              <w:jc w:val="center"/>
              <w:rPr>
                <w:rFonts w:hint="eastAsia" w:ascii="仿宋" w:hAnsi="仿宋" w:eastAsia="仿宋" w:cs="仿宋"/>
                <w:kern w:val="2"/>
                <w:sz w:val="24"/>
                <w:szCs w:val="24"/>
              </w:rPr>
            </w:pPr>
          </w:p>
        </w:tc>
        <w:tc>
          <w:tcPr>
            <w:tcW w:w="1439" w:type="dxa"/>
            <w:vAlign w:val="center"/>
          </w:tcPr>
          <w:p>
            <w:pPr>
              <w:pStyle w:val="6"/>
              <w:spacing w:line="500" w:lineRule="exact"/>
              <w:jc w:val="center"/>
              <w:rPr>
                <w:rFonts w:hint="eastAsia" w:ascii="仿宋" w:hAnsi="仿宋" w:eastAsia="仿宋" w:cs="仿宋"/>
                <w:kern w:val="2"/>
                <w:sz w:val="24"/>
                <w:szCs w:val="24"/>
              </w:rPr>
            </w:pPr>
          </w:p>
        </w:tc>
        <w:tc>
          <w:tcPr>
            <w:tcW w:w="2448" w:type="dxa"/>
            <w:vAlign w:val="center"/>
          </w:tcPr>
          <w:p>
            <w:pPr>
              <w:pStyle w:val="6"/>
              <w:spacing w:line="500" w:lineRule="exact"/>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pPr>
              <w:spacing w:line="500" w:lineRule="exact"/>
              <w:jc w:val="center"/>
              <w:rPr>
                <w:rFonts w:hint="eastAsia" w:ascii="仿宋" w:hAnsi="仿宋" w:eastAsia="仿宋" w:cs="仿宋"/>
                <w:sz w:val="24"/>
              </w:rPr>
            </w:pPr>
          </w:p>
        </w:tc>
        <w:tc>
          <w:tcPr>
            <w:tcW w:w="2521" w:type="dxa"/>
            <w:vAlign w:val="center"/>
          </w:tcPr>
          <w:p>
            <w:pPr>
              <w:pStyle w:val="6"/>
              <w:spacing w:line="500" w:lineRule="exact"/>
              <w:jc w:val="center"/>
              <w:rPr>
                <w:rFonts w:hint="eastAsia" w:ascii="仿宋" w:hAnsi="仿宋" w:eastAsia="仿宋" w:cs="仿宋"/>
                <w:kern w:val="2"/>
                <w:sz w:val="24"/>
                <w:szCs w:val="24"/>
              </w:rPr>
            </w:pPr>
          </w:p>
        </w:tc>
        <w:tc>
          <w:tcPr>
            <w:tcW w:w="1439" w:type="dxa"/>
            <w:vAlign w:val="center"/>
          </w:tcPr>
          <w:p>
            <w:pPr>
              <w:pStyle w:val="6"/>
              <w:spacing w:line="500" w:lineRule="exact"/>
              <w:jc w:val="center"/>
              <w:rPr>
                <w:rFonts w:hint="eastAsia" w:ascii="仿宋" w:hAnsi="仿宋" w:eastAsia="仿宋" w:cs="仿宋"/>
                <w:kern w:val="2"/>
                <w:sz w:val="24"/>
                <w:szCs w:val="24"/>
              </w:rPr>
            </w:pPr>
          </w:p>
        </w:tc>
        <w:tc>
          <w:tcPr>
            <w:tcW w:w="2448" w:type="dxa"/>
            <w:vAlign w:val="center"/>
          </w:tcPr>
          <w:p>
            <w:pPr>
              <w:pStyle w:val="6"/>
              <w:spacing w:line="500" w:lineRule="exact"/>
              <w:jc w:val="center"/>
              <w:rPr>
                <w:rFonts w:hint="eastAsia" w:ascii="仿宋" w:hAnsi="仿宋" w:eastAsia="仿宋" w:cs="仿宋"/>
                <w:kern w:val="2"/>
                <w:sz w:val="24"/>
                <w:szCs w:val="24"/>
              </w:rPr>
            </w:pPr>
          </w:p>
        </w:tc>
      </w:tr>
    </w:tbl>
    <w:p>
      <w:pPr>
        <w:pStyle w:val="6"/>
        <w:spacing w:before="156" w:beforeLines="50"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说明：应对照文件“商务要求”，逐条对应商务基本要求进行承诺，并申明与商务条款要求各条文的响应和偏离。</w:t>
      </w:r>
    </w:p>
    <w:p>
      <w:pPr>
        <w:pStyle w:val="6"/>
        <w:spacing w:line="500" w:lineRule="exact"/>
        <w:rPr>
          <w:rFonts w:ascii="Times New Roman" w:hAnsi="Times New Roman"/>
          <w:sz w:val="24"/>
          <w:szCs w:val="24"/>
        </w:rPr>
      </w:pPr>
    </w:p>
    <w:p>
      <w:pPr>
        <w:pStyle w:val="6"/>
        <w:spacing w:line="500" w:lineRule="exact"/>
        <w:rPr>
          <w:rFonts w:ascii="Times New Roman" w:hAnsi="Times New Roman"/>
          <w:sz w:val="24"/>
          <w:szCs w:val="24"/>
        </w:rPr>
      </w:pPr>
    </w:p>
    <w:p>
      <w:pPr>
        <w:pStyle w:val="6"/>
        <w:spacing w:line="500" w:lineRule="exact"/>
        <w:rPr>
          <w:rFonts w:ascii="Times New Roman" w:hAnsi="Times New Roman"/>
          <w:sz w:val="24"/>
          <w:szCs w:val="24"/>
        </w:rPr>
      </w:pPr>
    </w:p>
    <w:p>
      <w:pPr>
        <w:pStyle w:val="6"/>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pStyle w:val="6"/>
        <w:spacing w:line="500" w:lineRule="exact"/>
        <w:ind w:firstLine="3360" w:firstLineChars="14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其委托代理</w:t>
      </w:r>
      <w:r>
        <w:rPr>
          <w:rFonts w:ascii="Times New Roman" w:hAnsi="Times New Roman"/>
          <w:sz w:val="24"/>
          <w:szCs w:val="24"/>
        </w:rPr>
        <w:t>人（签字）</w:t>
      </w:r>
      <w:r>
        <w:rPr>
          <w:rFonts w:hint="eastAsia" w:ascii="Times New Roman" w:hAnsi="Times New Roman"/>
          <w:sz w:val="24"/>
          <w:szCs w:val="24"/>
        </w:rPr>
        <w:t>：</w:t>
      </w:r>
      <w:r>
        <w:rPr>
          <w:rFonts w:ascii="Times New Roman" w:hAnsi="Times New Roman"/>
          <w:sz w:val="24"/>
          <w:szCs w:val="24"/>
          <w:u w:val="single"/>
        </w:rPr>
        <w:t xml:space="preserve">             </w:t>
      </w:r>
    </w:p>
    <w:p>
      <w:pPr>
        <w:snapToGrid w:val="0"/>
        <w:spacing w:before="156" w:line="500" w:lineRule="exact"/>
        <w:ind w:right="480" w:firstLine="4560" w:firstLineChars="1900"/>
        <w:rPr>
          <w:sz w:val="24"/>
          <w:u w:val="single"/>
        </w:rPr>
      </w:pPr>
      <w:r>
        <w:rPr>
          <w:sz w:val="24"/>
        </w:rPr>
        <w:t>年    月    日</w:t>
      </w:r>
    </w:p>
    <w:p>
      <w:pPr>
        <w:spacing w:line="500" w:lineRule="exact"/>
        <w:rPr>
          <w:b/>
          <w:szCs w:val="21"/>
        </w:rPr>
      </w:pPr>
    </w:p>
    <w:p/>
    <w:p>
      <w:pPr>
        <w:pStyle w:val="2"/>
        <w:rPr>
          <w:rFonts w:hint="eastAsia" w:ascii="仿宋" w:hAnsi="仿宋" w:eastAsia="仿宋" w:cs="仿宋"/>
          <w:sz w:val="22"/>
          <w:szCs w:val="2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NDliNzk2NjhjMzBmYjljNzgzZmIxMGQ3MzEyODMifQ=="/>
  </w:docVars>
  <w:rsids>
    <w:rsidRoot w:val="00000000"/>
    <w:rsid w:val="0BA73F1D"/>
    <w:rsid w:val="1572513A"/>
    <w:rsid w:val="1D204283"/>
    <w:rsid w:val="1F397218"/>
    <w:rsid w:val="32762C3B"/>
    <w:rsid w:val="3C4A2F0A"/>
    <w:rsid w:val="3D021B87"/>
    <w:rsid w:val="42AE7FD1"/>
    <w:rsid w:val="431F299A"/>
    <w:rsid w:val="4F4160D4"/>
    <w:rsid w:val="717306E5"/>
    <w:rsid w:val="7D9D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unhideWhenUsed/>
    <w:qFormat/>
    <w:uiPriority w:val="0"/>
    <w:pPr>
      <w:spacing w:after="120"/>
    </w:pPr>
  </w:style>
  <w:style w:type="paragraph" w:styleId="5">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6">
    <w:name w:val="Plain Text"/>
    <w:basedOn w:val="1"/>
    <w:next w:val="3"/>
    <w:qFormat/>
    <w:uiPriority w:val="99"/>
    <w:rPr>
      <w:rFonts w:ascii="宋体" w:hAnsi="Courier New"/>
      <w:kern w:val="0"/>
      <w:sz w:val="20"/>
      <w:szCs w:val="21"/>
    </w:rPr>
  </w:style>
  <w:style w:type="paragraph" w:styleId="7">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customStyle="1" w:styleId="10">
    <w:name w:val="表格文字"/>
    <w:basedOn w:val="1"/>
    <w:next w:val="4"/>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2692</Words>
  <Characters>2736</Characters>
  <Lines>0</Lines>
  <Paragraphs>0</Paragraphs>
  <TotalTime>78</TotalTime>
  <ScaleCrop>false</ScaleCrop>
  <LinksUpToDate>false</LinksUpToDate>
  <CharactersWithSpaces>2830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2023-07-24T03:50:00Z</dcterms:created>
  <dc:creator>admin</dc:creator>
  <cp:lastModifiedBy>微信用户</cp:lastModifiedBy>
  <dcterms:modified xsi:type="dcterms:W3CDTF">2024-12-19T03:53:54Z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4A15DF9DBD5A4CBF8EC84F8AC53C0B89</vt:lpwstr>
  </property>
</Properties>
</file>