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7C5FB">
      <w:pPr>
        <w:jc w:val="center"/>
        <w:rPr>
          <w:b/>
          <w:bCs/>
          <w:sz w:val="32"/>
          <w:szCs w:val="32"/>
        </w:rPr>
      </w:pPr>
      <w:r>
        <w:rPr>
          <w:rFonts w:hint="eastAsia"/>
          <w:b/>
          <w:bCs/>
          <w:sz w:val="32"/>
          <w:szCs w:val="32"/>
        </w:rPr>
        <w:t>电气自动化专业群生产单元数字化技术创新实训室建设项目购置清单（空调、一体机、家具）</w:t>
      </w:r>
    </w:p>
    <w:tbl>
      <w:tblPr>
        <w:tblStyle w:val="10"/>
        <w:tblW w:w="1531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0"/>
        <w:gridCol w:w="981"/>
        <w:gridCol w:w="889"/>
        <w:gridCol w:w="6904"/>
        <w:gridCol w:w="700"/>
        <w:gridCol w:w="684"/>
        <w:gridCol w:w="1000"/>
        <w:gridCol w:w="1050"/>
        <w:gridCol w:w="2320"/>
      </w:tblGrid>
      <w:tr w14:paraId="3FB0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atLeast"/>
        </w:trPr>
        <w:tc>
          <w:tcPr>
            <w:tcW w:w="790" w:type="dxa"/>
            <w:vAlign w:val="center"/>
          </w:tcPr>
          <w:p w14:paraId="09501581">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序号</w:t>
            </w:r>
          </w:p>
        </w:tc>
        <w:tc>
          <w:tcPr>
            <w:tcW w:w="981" w:type="dxa"/>
            <w:vAlign w:val="center"/>
          </w:tcPr>
          <w:p w14:paraId="76B46E24">
            <w:pPr>
              <w:jc w:val="center"/>
              <w:textAlignment w:val="center"/>
              <w:rPr>
                <w:b/>
                <w:color w:val="000000" w:themeColor="text1"/>
                <w:lang w:bidi="ar"/>
                <w14:textFill>
                  <w14:solidFill>
                    <w14:schemeClr w14:val="tx1"/>
                  </w14:solidFill>
                </w14:textFill>
              </w:rPr>
            </w:pPr>
            <w:r>
              <w:rPr>
                <w:rFonts w:hint="eastAsia"/>
                <w:sz w:val="22"/>
              </w:rPr>
              <w:t>货物名称</w:t>
            </w:r>
          </w:p>
        </w:tc>
        <w:tc>
          <w:tcPr>
            <w:tcW w:w="889" w:type="dxa"/>
            <w:vAlign w:val="center"/>
          </w:tcPr>
          <w:p w14:paraId="59B849E1">
            <w:pPr>
              <w:jc w:val="center"/>
              <w:textAlignment w:val="center"/>
              <w:rPr>
                <w:sz w:val="22"/>
              </w:rPr>
            </w:pPr>
            <w:r>
              <w:rPr>
                <w:rFonts w:hint="eastAsia"/>
                <w:sz w:val="22"/>
              </w:rPr>
              <w:t>参考品牌</w:t>
            </w:r>
          </w:p>
        </w:tc>
        <w:tc>
          <w:tcPr>
            <w:tcW w:w="6904" w:type="dxa"/>
            <w:vAlign w:val="center"/>
          </w:tcPr>
          <w:p w14:paraId="6CC2E643">
            <w:pPr>
              <w:jc w:val="center"/>
              <w:rPr>
                <w:b/>
                <w:color w:val="000000" w:themeColor="text1"/>
                <w:lang w:bidi="ar"/>
                <w14:textFill>
                  <w14:solidFill>
                    <w14:schemeClr w14:val="tx1"/>
                  </w14:solidFill>
                </w14:textFill>
              </w:rPr>
            </w:pPr>
            <w:r>
              <w:rPr>
                <w:rFonts w:hint="eastAsia"/>
                <w:sz w:val="22"/>
              </w:rPr>
              <w:t>型号规格或配置技术参数</w:t>
            </w:r>
          </w:p>
        </w:tc>
        <w:tc>
          <w:tcPr>
            <w:tcW w:w="700" w:type="dxa"/>
            <w:shd w:val="clear" w:color="auto" w:fill="auto"/>
            <w:vAlign w:val="center"/>
          </w:tcPr>
          <w:p w14:paraId="34849A40">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单位</w:t>
            </w:r>
          </w:p>
        </w:tc>
        <w:tc>
          <w:tcPr>
            <w:tcW w:w="684" w:type="dxa"/>
            <w:vAlign w:val="center"/>
          </w:tcPr>
          <w:p w14:paraId="0DA8391F">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数量</w:t>
            </w:r>
          </w:p>
        </w:tc>
        <w:tc>
          <w:tcPr>
            <w:tcW w:w="1000" w:type="dxa"/>
            <w:shd w:val="clear" w:color="auto" w:fill="auto"/>
            <w:vAlign w:val="center"/>
          </w:tcPr>
          <w:p w14:paraId="61B13675">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单价</w:t>
            </w:r>
          </w:p>
          <w:p w14:paraId="31102241">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（元）</w:t>
            </w:r>
          </w:p>
        </w:tc>
        <w:tc>
          <w:tcPr>
            <w:tcW w:w="1050" w:type="dxa"/>
            <w:shd w:val="clear" w:color="auto" w:fill="auto"/>
            <w:vAlign w:val="center"/>
          </w:tcPr>
          <w:p w14:paraId="40BA39B9">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合计(元)</w:t>
            </w:r>
          </w:p>
        </w:tc>
        <w:tc>
          <w:tcPr>
            <w:tcW w:w="2320" w:type="dxa"/>
            <w:vAlign w:val="center"/>
          </w:tcPr>
          <w:p w14:paraId="595095A2">
            <w:pPr>
              <w:jc w:val="center"/>
              <w:textAlignment w:val="center"/>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备注</w:t>
            </w:r>
          </w:p>
        </w:tc>
      </w:tr>
      <w:tr w14:paraId="14F0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90" w:type="dxa"/>
            <w:vAlign w:val="center"/>
          </w:tcPr>
          <w:p w14:paraId="22DCDACB">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1</w:t>
            </w:r>
          </w:p>
        </w:tc>
        <w:tc>
          <w:tcPr>
            <w:tcW w:w="981" w:type="dxa"/>
            <w:vAlign w:val="center"/>
          </w:tcPr>
          <w:p w14:paraId="195ACDD6">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空调</w:t>
            </w:r>
          </w:p>
        </w:tc>
        <w:tc>
          <w:tcPr>
            <w:tcW w:w="889" w:type="dxa"/>
            <w:vAlign w:val="center"/>
          </w:tcPr>
          <w:p w14:paraId="146C3F00">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格力、美的、海尔</w:t>
            </w:r>
            <w:r>
              <w:rPr>
                <w:rFonts w:hint="eastAsia"/>
                <w:sz w:val="22"/>
                <w:lang w:bidi="ar"/>
              </w:rPr>
              <w:t>等同档次及以上品牌</w:t>
            </w:r>
          </w:p>
        </w:tc>
        <w:tc>
          <w:tcPr>
            <w:tcW w:w="6904" w:type="dxa"/>
            <w:vAlign w:val="center"/>
          </w:tcPr>
          <w:p w14:paraId="38E0D96A">
            <w:pPr>
              <w:textAlignment w:val="center"/>
              <w:rPr>
                <w:color w:val="000000"/>
                <w:sz w:val="21"/>
                <w:szCs w:val="21"/>
                <w:lang w:bidi="ar"/>
              </w:rPr>
            </w:pPr>
            <w:r>
              <w:rPr>
                <w:rFonts w:hint="eastAsia"/>
                <w:color w:val="000000"/>
                <w:sz w:val="21"/>
                <w:szCs w:val="21"/>
                <w:lang w:bidi="ar"/>
              </w:rPr>
              <w:t>产品类型：变频柜机 冷暖类型</w:t>
            </w:r>
          </w:p>
          <w:p w14:paraId="496C4CEE">
            <w:pPr>
              <w:textAlignment w:val="center"/>
              <w:rPr>
                <w:color w:val="000000"/>
                <w:sz w:val="21"/>
                <w:szCs w:val="21"/>
                <w:lang w:bidi="ar"/>
              </w:rPr>
            </w:pPr>
            <w:r>
              <w:rPr>
                <w:rFonts w:hint="eastAsia"/>
                <w:color w:val="000000"/>
                <w:sz w:val="21"/>
                <w:szCs w:val="21"/>
                <w:lang w:bidi="ar"/>
              </w:rPr>
              <w:t>匹数 3匹</w:t>
            </w:r>
          </w:p>
          <w:p w14:paraId="3A93FC65">
            <w:pPr>
              <w:textAlignment w:val="center"/>
              <w:rPr>
                <w:color w:val="000000"/>
                <w:sz w:val="21"/>
                <w:szCs w:val="21"/>
                <w:lang w:bidi="ar"/>
              </w:rPr>
            </w:pPr>
            <w:r>
              <w:rPr>
                <w:rFonts w:hint="eastAsia"/>
                <w:color w:val="000000"/>
                <w:sz w:val="21"/>
                <w:szCs w:val="21"/>
                <w:lang w:bidi="ar"/>
              </w:rPr>
              <w:t>能效等级 ：二级 制冷量 7.29(kw)</w:t>
            </w:r>
          </w:p>
          <w:p w14:paraId="16A33C9B">
            <w:pPr>
              <w:textAlignment w:val="center"/>
              <w:rPr>
                <w:color w:val="000000"/>
                <w:sz w:val="21"/>
                <w:szCs w:val="21"/>
                <w:lang w:bidi="ar"/>
              </w:rPr>
            </w:pPr>
            <w:r>
              <w:rPr>
                <w:rFonts w:hint="eastAsia"/>
                <w:color w:val="000000"/>
                <w:sz w:val="21"/>
                <w:szCs w:val="21"/>
                <w:lang w:bidi="ar"/>
              </w:rPr>
              <w:t>制冷功率2350 (w)</w:t>
            </w:r>
          </w:p>
          <w:p w14:paraId="044A7042">
            <w:pPr>
              <w:textAlignment w:val="center"/>
              <w:rPr>
                <w:color w:val="000000"/>
                <w:sz w:val="21"/>
                <w:szCs w:val="21"/>
                <w:lang w:bidi="ar"/>
              </w:rPr>
            </w:pPr>
            <w:r>
              <w:rPr>
                <w:rFonts w:hint="eastAsia"/>
                <w:color w:val="000000"/>
                <w:sz w:val="21"/>
                <w:szCs w:val="21"/>
                <w:lang w:bidi="ar"/>
              </w:rPr>
              <w:t>制热功率2860 (w)</w:t>
            </w:r>
          </w:p>
          <w:p w14:paraId="485C1B8E">
            <w:pPr>
              <w:textAlignment w:val="center"/>
              <w:rPr>
                <w:color w:val="000000"/>
                <w:sz w:val="21"/>
                <w:szCs w:val="21"/>
                <w:lang w:bidi="ar"/>
              </w:rPr>
            </w:pPr>
            <w:r>
              <w:rPr>
                <w:rFonts w:hint="eastAsia"/>
                <w:color w:val="000000"/>
                <w:sz w:val="21"/>
                <w:szCs w:val="21"/>
                <w:lang w:bidi="ar"/>
              </w:rPr>
              <w:t>内机尺寸(长*宽*高)510X1750X315 (mm)</w:t>
            </w:r>
          </w:p>
          <w:p w14:paraId="056852EC">
            <w:pPr>
              <w:textAlignment w:val="center"/>
              <w:rPr>
                <w:color w:val="000000"/>
                <w:sz w:val="21"/>
                <w:szCs w:val="21"/>
                <w:lang w:bidi="ar"/>
              </w:rPr>
            </w:pPr>
            <w:r>
              <w:rPr>
                <w:rFonts w:hint="eastAsia"/>
                <w:color w:val="000000"/>
                <w:sz w:val="21"/>
                <w:szCs w:val="21"/>
                <w:lang w:bidi="ar"/>
              </w:rPr>
              <w:t>外机尺寸(长*宽*高) 940X673X342(mm)</w:t>
            </w:r>
          </w:p>
          <w:p w14:paraId="7DE2A704">
            <w:pPr>
              <w:textAlignment w:val="center"/>
              <w:rPr>
                <w:color w:val="000000"/>
                <w:sz w:val="21"/>
                <w:szCs w:val="21"/>
                <w:lang w:bidi="ar"/>
              </w:rPr>
            </w:pPr>
            <w:r>
              <w:rPr>
                <w:rFonts w:hint="eastAsia"/>
                <w:color w:val="000000"/>
                <w:sz w:val="21"/>
                <w:szCs w:val="21"/>
                <w:lang w:bidi="ar"/>
              </w:rPr>
              <w:t>产品功能   电辅加热、独立除湿</w:t>
            </w:r>
          </w:p>
          <w:p w14:paraId="17811F0C">
            <w:pPr>
              <w:textAlignment w:val="center"/>
              <w:rPr>
                <w:bCs/>
                <w:color w:val="000000" w:themeColor="text1"/>
                <w:lang w:bidi="ar"/>
                <w14:textFill>
                  <w14:solidFill>
                    <w14:schemeClr w14:val="tx1"/>
                  </w14:solidFill>
                </w14:textFill>
              </w:rPr>
            </w:pPr>
            <w:r>
              <w:rPr>
                <w:rFonts w:hint="eastAsia"/>
                <w:color w:val="000000"/>
                <w:sz w:val="21"/>
                <w:szCs w:val="21"/>
                <w:lang w:bidi="ar"/>
              </w:rPr>
              <w:t>质保时间  72 (个月)</w:t>
            </w:r>
          </w:p>
        </w:tc>
        <w:tc>
          <w:tcPr>
            <w:tcW w:w="700" w:type="dxa"/>
            <w:shd w:val="clear" w:color="auto" w:fill="auto"/>
            <w:vAlign w:val="center"/>
          </w:tcPr>
          <w:p w14:paraId="21B3F832">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台</w:t>
            </w:r>
          </w:p>
        </w:tc>
        <w:tc>
          <w:tcPr>
            <w:tcW w:w="684" w:type="dxa"/>
            <w:vAlign w:val="center"/>
          </w:tcPr>
          <w:p w14:paraId="5481D583">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2</w:t>
            </w:r>
          </w:p>
        </w:tc>
        <w:tc>
          <w:tcPr>
            <w:tcW w:w="1000" w:type="dxa"/>
            <w:shd w:val="clear" w:color="auto" w:fill="auto"/>
            <w:vAlign w:val="center"/>
          </w:tcPr>
          <w:p w14:paraId="23BA9181">
            <w:pPr>
              <w:jc w:val="center"/>
              <w:textAlignment w:val="center"/>
              <w:rPr>
                <w:bCs/>
                <w:color w:val="000000" w:themeColor="text1"/>
                <w:lang w:bidi="ar"/>
                <w14:textFill>
                  <w14:solidFill>
                    <w14:schemeClr w14:val="tx1"/>
                  </w14:solidFill>
                </w14:textFill>
              </w:rPr>
            </w:pPr>
            <w:r>
              <w:rPr>
                <w:rFonts w:hint="eastAsia"/>
                <w:color w:val="000000"/>
                <w:sz w:val="22"/>
                <w:szCs w:val="22"/>
                <w:lang w:val="en-US" w:eastAsia="zh-CN" w:bidi="ar"/>
              </w:rPr>
              <w:t>7</w:t>
            </w:r>
            <w:r>
              <w:rPr>
                <w:rFonts w:hint="eastAsia"/>
                <w:color w:val="000000"/>
                <w:sz w:val="22"/>
                <w:szCs w:val="22"/>
                <w:lang w:bidi="ar"/>
              </w:rPr>
              <w:t>000</w:t>
            </w:r>
          </w:p>
        </w:tc>
        <w:tc>
          <w:tcPr>
            <w:tcW w:w="1050" w:type="dxa"/>
            <w:shd w:val="clear" w:color="auto" w:fill="auto"/>
            <w:vAlign w:val="center"/>
          </w:tcPr>
          <w:p w14:paraId="54787288">
            <w:pPr>
              <w:jc w:val="center"/>
              <w:textAlignment w:val="center"/>
              <w:rPr>
                <w:bCs/>
                <w:color w:val="000000" w:themeColor="text1"/>
                <w:lang w:bidi="ar"/>
                <w14:textFill>
                  <w14:solidFill>
                    <w14:schemeClr w14:val="tx1"/>
                  </w14:solidFill>
                </w14:textFill>
              </w:rPr>
            </w:pPr>
            <w:r>
              <w:rPr>
                <w:rFonts w:hint="eastAsia" w:ascii="等线" w:hAnsi="等线" w:eastAsia="等线" w:cs="等线"/>
                <w:color w:val="000000"/>
                <w:sz w:val="22"/>
                <w:szCs w:val="22"/>
                <w:lang w:bidi="ar"/>
              </w:rPr>
              <w:t>1</w:t>
            </w:r>
            <w:r>
              <w:rPr>
                <w:rFonts w:hint="eastAsia" w:ascii="等线" w:hAnsi="等线" w:eastAsia="等线" w:cs="等线"/>
                <w:color w:val="000000"/>
                <w:sz w:val="22"/>
                <w:szCs w:val="22"/>
                <w:lang w:val="en-US" w:eastAsia="zh-CN" w:bidi="ar"/>
              </w:rPr>
              <w:t>4</w:t>
            </w:r>
            <w:r>
              <w:rPr>
                <w:rFonts w:hint="eastAsia" w:ascii="等线" w:hAnsi="等线" w:eastAsia="等线" w:cs="等线"/>
                <w:color w:val="000000"/>
                <w:sz w:val="22"/>
                <w:szCs w:val="22"/>
                <w:lang w:bidi="ar"/>
              </w:rPr>
              <w:t xml:space="preserve">000 </w:t>
            </w:r>
          </w:p>
        </w:tc>
        <w:tc>
          <w:tcPr>
            <w:tcW w:w="2320" w:type="dxa"/>
            <w:vAlign w:val="center"/>
          </w:tcPr>
          <w:p w14:paraId="1FF988AC">
            <w:pPr>
              <w:jc w:val="center"/>
              <w:rPr>
                <w:bCs/>
                <w:color w:val="000000" w:themeColor="text1"/>
                <w:lang w:bidi="ar"/>
                <w14:textFill>
                  <w14:solidFill>
                    <w14:schemeClr w14:val="tx1"/>
                  </w14:solidFill>
                </w14:textFill>
              </w:rPr>
            </w:pPr>
          </w:p>
        </w:tc>
      </w:tr>
      <w:tr w14:paraId="3726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4" w:hRule="atLeast"/>
        </w:trPr>
        <w:tc>
          <w:tcPr>
            <w:tcW w:w="790" w:type="dxa"/>
            <w:vAlign w:val="center"/>
          </w:tcPr>
          <w:p w14:paraId="3E2C531B">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2</w:t>
            </w:r>
          </w:p>
        </w:tc>
        <w:tc>
          <w:tcPr>
            <w:tcW w:w="981" w:type="dxa"/>
            <w:vAlign w:val="center"/>
          </w:tcPr>
          <w:p w14:paraId="102FB4F5">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教学一体机智慧黑板</w:t>
            </w:r>
          </w:p>
        </w:tc>
        <w:tc>
          <w:tcPr>
            <w:tcW w:w="889" w:type="dxa"/>
            <w:vAlign w:val="center"/>
          </w:tcPr>
          <w:p w14:paraId="40744695">
            <w:pPr>
              <w:jc w:val="center"/>
              <w:textAlignment w:val="center"/>
              <w:rPr>
                <w:bCs/>
                <w:color w:val="000000" w:themeColor="text1"/>
                <w:lang w:bidi="ar"/>
                <w14:textFill>
                  <w14:solidFill>
                    <w14:schemeClr w14:val="tx1"/>
                  </w14:solidFill>
                </w14:textFill>
              </w:rPr>
            </w:pPr>
            <w:r>
              <w:rPr>
                <w:rFonts w:hint="eastAsia"/>
                <w:sz w:val="22"/>
                <w:lang w:bidi="ar"/>
              </w:rPr>
              <w:t>希沃、联想、海信等同档次及以上品牌</w:t>
            </w:r>
          </w:p>
        </w:tc>
        <w:tc>
          <w:tcPr>
            <w:tcW w:w="6904" w:type="dxa"/>
            <w:vAlign w:val="center"/>
          </w:tcPr>
          <w:p w14:paraId="2C3D48A7">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该配置包含一体机1台，一体机支架1副，智能笔1支。</w:t>
            </w:r>
          </w:p>
          <w:p w14:paraId="261ABF3E">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一、交互性能设计</w:t>
            </w:r>
          </w:p>
          <w:p w14:paraId="471F152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1、无线通信交互部分：</w:t>
            </w:r>
          </w:p>
          <w:p w14:paraId="1E2FC88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（1）内置网卡：整机无需外接无线网卡，在Android和Windows系统下可实现Wi-Fi无线上网连接、AP无线热点发射和BT蓝牙连接功能；</w:t>
            </w:r>
          </w:p>
          <w:p w14:paraId="07DA3165">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★（2）无线功能：Wi-Fi及AP热点支持频段2.4GHz/5GHz ，Wi-Fi和AP热点工作距离≥12m，Wi-Fi制式支持IEEE 802.11a/b/g/n/ac/ax，支持版本Wi-Fi6；</w:t>
            </w:r>
          </w:p>
          <w:p w14:paraId="064F263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（3）蓝牙：整机支持蓝牙5.4标准，固件版本号为HCI13.0/LMP13.0；整机PC端支持主动发现蓝牙外设从而连接（无需整机进入发现模式），支持连接外部蓝牙音箱播放音频；</w:t>
            </w:r>
          </w:p>
          <w:p w14:paraId="2B54831A">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★（4）超声波配对：整机支持发出频率为18kHz-22kHz超声波信号，智能手机通过麦克风接收后，智能手机与整机无需在同一局域网内，可实现配对，一键投屏，用户无需手动输入投屏码或扫码获取投屏码；</w:t>
            </w:r>
          </w:p>
          <w:p w14:paraId="5BDDB1FB">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（5）无线传屏：整机内置传屏接收模块，整机不需要连接任何附加设备，可实现外部电脑、手机等设备的音视频信号实时传输到整机上；</w:t>
            </w:r>
          </w:p>
          <w:p w14:paraId="795D8B7A">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（6）网络功能：整机内置双WiFi6无线网卡（不接受外接），在Android和Windows系统下，可实现Wi-Fi无线上网连接、AP无线热点发射；</w:t>
            </w:r>
          </w:p>
          <w:p w14:paraId="39D772CF">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（7）一网通：整机无需外接无线网卡，在Windows系统下接入无线网络，切换到嵌入式Android系统下可直接实现无线上网功能，不需手动重复设置；</w:t>
            </w:r>
          </w:p>
          <w:p w14:paraId="0F4D9832">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2、触摸屏交互：</w:t>
            </w:r>
          </w:p>
          <w:p w14:paraId="0FB6F33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★（1）触控技术及点数：采用红外触控技术，支持Windows系统中进行40点或以上触控，支持Android系统中进行40点或以上触控；</w:t>
            </w:r>
          </w:p>
          <w:p w14:paraId="2C029A0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（2）触摸分辨率：触摸分辨率≥32768×32768；</w:t>
            </w:r>
          </w:p>
          <w:p w14:paraId="38CE36BA">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（3）触摸框免驱：支持Windows 7、Windows 8、Windows 10、Windows 11、Linux、Mac Os、UOS和麒麟系统外置电脑操作系统接入时，无需安装触摸驱动；</w:t>
            </w:r>
          </w:p>
          <w:p w14:paraId="7B794C9B">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★（4）书写延迟：整机触控书写功能集成预测算法，在书写速度≥50cm/s，支持笔迹距离笔的距离小于20mm；支持书写延迟≤25ms；</w:t>
            </w:r>
          </w:p>
          <w:p w14:paraId="5B657C70">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（5）触摸响应及触摸识别物：触摸响应时间≤4ms，触摸最小识别物≤3mm；</w:t>
            </w:r>
          </w:p>
          <w:p w14:paraId="3B48B01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★（6）提笔书写：整机支持提笔书写，在Windows系统下可实现无需点击任意功能入口，当检测到红外笔笔尖接触屏幕时，自动进入书写模式；</w:t>
            </w:r>
          </w:p>
          <w:p w14:paraId="0FE570DA">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3、手势交互：</w:t>
            </w:r>
          </w:p>
          <w:p w14:paraId="1338689A">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（1）手势识别：整机具备智能手势识别功能，在整机全信号源通道下均可识别五指上、下、左、右方向手势、左右晃动、缩/放方向手势滑动并调用相应功能。</w:t>
            </w:r>
          </w:p>
          <w:p w14:paraId="4F9826A0">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（2）智能笔交互：整机支持同一品牌智能笔，通过BLE(蓝牙低能耗技术)、USB Dongle(通用串口总线接收器)等方式连接，当整机和智能笔均支持BLE功能时，支持指定区域内智能笔自动发现、自动连接，并支持读取智能笔型号，对应显示设备实物图片；</w:t>
            </w:r>
          </w:p>
          <w:p w14:paraId="24F1A022">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（3）传屏器交互：整机支持同一品牌传屏器，通过BLE(蓝牙低能耗技术)、Type-C、USB等方式连接，当整机和传屏器均支持BLE功能时，在指定区域内传屏器可自动发现、自动连接。</w:t>
            </w:r>
          </w:p>
          <w:p w14:paraId="50FC1741">
            <w:pPr>
              <w:pStyle w:val="16"/>
              <w:numPr>
                <w:ilvl w:val="0"/>
                <w:numId w:val="0"/>
              </w:numPr>
              <w:jc w:val="left"/>
              <w:rPr>
                <w:rFonts w:hint="default" w:ascii="微软雅黑" w:hAnsi="微软雅黑" w:eastAsia="微软雅黑" w:cs="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以上标</w:t>
            </w: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w:t>
            </w: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号</w:t>
            </w: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投标时须提供国家认可的第三方检测机构出具的关于该功能检测报告复印件。</w:t>
            </w:r>
          </w:p>
          <w:p w14:paraId="69F11785">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二、硬件规格设计</w:t>
            </w:r>
          </w:p>
          <w:p w14:paraId="16D260C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1、内置摄像头部分:</w:t>
            </w:r>
          </w:p>
          <w:p w14:paraId="5F50295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★（1）整机上边框内置非独立式摄像头，采用一体化集成设计，摄像头数量≥4个；</w:t>
            </w:r>
          </w:p>
          <w:p w14:paraId="6FEE9155">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★（2）摄像头功能：整机上边框内置非独立式广角高清摄像头，视场角≥142度且水平视场角≥121度，支持输出4:3、16:9比例的图片和视频；整机上边框内置非独式广角摄像头和智能拼接摄像头，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视频格式；整机摄像头支持人脸识别、清点人数、随机抽人；识别所有学生，显示标记，然后随机抽选，同时显示标记不少于60人；</w:t>
            </w:r>
          </w:p>
          <w:p w14:paraId="30CDA4E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2、麦克风部分:</w:t>
            </w:r>
          </w:p>
          <w:p w14:paraId="63721019">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★（1）整机内置非独立外扩展的8阵列麦克风，可用于对教室环境音频进行采集，拾音角度≥ 180°，拾音距离≥12m；</w:t>
            </w:r>
          </w:p>
          <w:p w14:paraId="6C634E3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★（2）支持标准、听力、观影和AI空间感知音效模式，AI空间感知音效模式可通过内置麦克风采集教室物理环境声音，自动生成符合当前教室物理环境的频段、音量、音效；</w:t>
            </w:r>
          </w:p>
          <w:p w14:paraId="67416149">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★3、扬声器部分：整机内置2.2声道扬声器，位于设备上边框，顶置朝前发声，前朝向≥10W高音扬声器≥2个，上朝向≥20W中低音扬声器≥2个，额定总功率60W；</w:t>
            </w:r>
          </w:p>
          <w:p w14:paraId="4E31AF94">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4、屏幕显示部分：</w:t>
            </w:r>
          </w:p>
          <w:p w14:paraId="37FEE98B">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（1）分辨率：整机采用超高清LED液晶显示屏，显示比例≥16:9，分辨率≥3840×2160；</w:t>
            </w:r>
          </w:p>
          <w:p w14:paraId="6E17E8AF">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（2）色域覆盖率：整机色域覆盖率（NTSC）≥72%；</w:t>
            </w:r>
          </w:p>
          <w:p w14:paraId="4A997AF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（3）DC调光：整机背光系统支持DC调光方式，多级亮度调节，支持白颜色背景下最暗亮度≤100nit，用于提升显示对比度；</w:t>
            </w:r>
          </w:p>
          <w:p w14:paraId="4C14BA67">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（4）灰阶：灰度等级≥256级；</w:t>
            </w:r>
          </w:p>
          <w:p w14:paraId="6438CBC2">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★（5）色彩空间：整机支持色彩空间可选，包含标准模式和sRGB模式，在sRGB模式下可做到高色准△E≤1；</w:t>
            </w:r>
          </w:p>
          <w:p w14:paraId="3C75697D">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6）蓝光控制：整机采用硬件低蓝光背光技术，在源头减少有害蓝光波段能量，蓝光占比（有害蓝光415～455nm能量综合）/（整体蓝光400～500能量综合）＜50%，低蓝光保护显示不偏色、不泛黄；整机视网膜蓝光危害（蓝光加权辐射亮度LB）满足IEC TR 62778:2014蓝光危害RG0级别；</w:t>
            </w:r>
          </w:p>
          <w:p w14:paraId="48FBBDA0">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5、接口部分：</w:t>
            </w:r>
          </w:p>
          <w:p w14:paraId="452D087D">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（1）整机接口：侧置输入接口具备至少2路HDMI、1路RS232、1路USB接口；侧置输出接口具备至少1路音频输出、1路触控USB输出；前置输入接口具备至少3路USB接口（包含1路Type-C、2路USB）</w:t>
            </w:r>
          </w:p>
          <w:p w14:paraId="23ECFD55">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（2）自动唤醒：支持外接信号输入时自动唤醒功能，整机处于关机通电状态，外接电脑显示信号通过HDMI传输线连接至整机时，整机可智能识别外接电脑设备信号输入并自动开机；</w:t>
            </w:r>
          </w:p>
          <w:p w14:paraId="6B87BB40">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（3）外接电脑拍摄：外接电脑设备经双头Type-C线连接至整机，可调用整机内置的摄像头、麦克风、扬声器，在外接电脑即可控制整机拍摄教室画面；</w:t>
            </w:r>
          </w:p>
          <w:p w14:paraId="3F607A7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6、外壳及边框部分：整机屏幕采用≥86英寸液晶显示器；整机采用一体设计，外部无任何可见内部功能模块连接线。边角采用弧形设计，表面无尖锐边缘或凸起；整机采用全金属外壳设计，屏幕边缘采用金属圆角包边防护，整机背板采用金属材质，有效屏蔽内部电路器件辐射；防潮耐盐雾蚀锈，适应多种教学环境。</w:t>
            </w:r>
          </w:p>
          <w:p w14:paraId="6554C8E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7、按键部分：</w:t>
            </w:r>
          </w:p>
          <w:p w14:paraId="199DFDC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（1）故障检测及系统还原：整机关机状态下，通过长按电源键进入设置界面后，可点击屏幕选择故障检测、系统还原功能，系统还原可单独还原PC系统，单独还原整机系统；</w:t>
            </w:r>
          </w:p>
          <w:p w14:paraId="372A29EF">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（2）通道记忆：支持通道记忆功能，开机默认回到最近一次关机时的显示通道；</w:t>
            </w:r>
          </w:p>
          <w:p w14:paraId="3870C4C1">
            <w:pPr>
              <w:pStyle w:val="16"/>
              <w:numPr>
                <w:ilvl w:val="0"/>
                <w:numId w:val="0"/>
              </w:numPr>
              <w:jc w:val="left"/>
              <w:rPr>
                <w:rFonts w:hint="default" w:ascii="微软雅黑" w:hAnsi="微软雅黑" w:eastAsia="微软雅黑" w:cs="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以上标</w:t>
            </w: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w:t>
            </w: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号</w:t>
            </w: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投标时须提供国家认可的第三方检测机构出具的关于该功能检测报告复印件。</w:t>
            </w:r>
          </w:p>
          <w:p w14:paraId="538A89DC">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三、软件</w:t>
            </w:r>
            <w:r>
              <w:rPr>
                <w:rFonts w:hint="eastAsia" w:ascii="微软雅黑" w:hAnsi="微软雅黑" w:eastAsia="微软雅黑" w:cs="微软雅黑"/>
                <w:b/>
                <w:bCs/>
                <w:color w:val="000000" w:themeColor="text1"/>
                <w:kern w:val="0"/>
                <w:sz w:val="20"/>
                <w:szCs w:val="20"/>
                <w:lang w:val="en-US" w:eastAsia="zh-CN"/>
                <w14:textFill>
                  <w14:solidFill>
                    <w14:schemeClr w14:val="tx1"/>
                  </w14:solidFill>
                </w14:textFill>
              </w:rPr>
              <w:t>及系统</w:t>
            </w:r>
            <w:r>
              <w:rPr>
                <w:rFonts w:ascii="微软雅黑" w:hAnsi="微软雅黑" w:eastAsia="微软雅黑" w:cs="微软雅黑"/>
                <w:b/>
                <w:bCs/>
                <w:color w:val="000000" w:themeColor="text1"/>
                <w:kern w:val="0"/>
                <w:sz w:val="20"/>
                <w:szCs w:val="20"/>
                <w14:textFill>
                  <w14:solidFill>
                    <w14:schemeClr w14:val="tx1"/>
                  </w14:solidFill>
                </w14:textFill>
              </w:rPr>
              <w:t>设计</w:t>
            </w:r>
          </w:p>
          <w:p w14:paraId="37C92B7F">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1、操作系统部分：支持Android，Windows双系统配置，部署单根网线可实现Android、Windows系统双系统有线网络连通，内置安卓系统支持电子白板及文件管理功能如下：</w:t>
            </w:r>
          </w:p>
          <w:p w14:paraId="691EFE2D">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电子白板：使用白板软件时，整机可自行调节屏幕亮度，支持不同的白板背景颜色，同时提供学科背景，支持十笔书写及手掌擦除（手掌擦除面积根据手掌与屏幕的接触面大小自动调整），白板书写内容可以PDF、IWB和SVG格式导出。支持10种以上平面图形工具。支持8种以上立体图形工具。支持对已经书写的笔迹和形状的颜色进行更换。支持电子白板的同时须支持WPS软件和网页浏览；</w:t>
            </w:r>
          </w:p>
          <w:p w14:paraId="41A6A736">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（2）文件管理：可实现对TV多媒体USB所读取到的文件的自动归类，进行分类查找文档、板书、图片、音视频，检索后能直接在界面中打开；</w:t>
            </w:r>
          </w:p>
          <w:p w14:paraId="3F1DF362">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（3）文件传输功能：整机Windows通道支持文件传输应用，接收的文件支持单份删除；接收的文件支持手动全部清空，为防止误清空，全部清空需要经过二次确认；</w:t>
            </w:r>
          </w:p>
          <w:p w14:paraId="2F048CB4">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2、地震预警：整机设备自带地震预警软件。支持在地震预警页面中获取位置，可以手动进行位置校准。支持在地震预警页面中选择提醒阈值。支持在地震预警界面中开启和关闭地震预警服务；</w:t>
            </w:r>
          </w:p>
          <w:p w14:paraId="72426553">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四、OPS电脑设计</w:t>
            </w:r>
          </w:p>
          <w:p w14:paraId="45088B0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1、CPU：配置英特尔酷睿系列 i5 及以上，内存：配置 8G 及以上，硬盘：固态硬盘配置 256G 及以上；</w:t>
            </w:r>
          </w:p>
          <w:p w14:paraId="0DA3C02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2、模块拆卸：配备按压式卡扣，零工具可实现OPS模块的快速拆卸，无需独接线，抽拉式拔插插入整机；</w:t>
            </w:r>
          </w:p>
          <w:p w14:paraId="30887979">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3、外接接口：配备独立非外拓展的视频输出接口：≥1 路 HDMI，配备独立非外拓展的电脑 USB 接口：至少具备 4个USB3.0 接口；</w:t>
            </w:r>
          </w:p>
          <w:p w14:paraId="5042A7B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4、防盗锁：配备标准 PC 防盗锁孔，确保电脑模块安全防盗；</w:t>
            </w:r>
          </w:p>
          <w:p w14:paraId="57EF6590">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5、传输速率：整机配备万兆级接口，传输速率≥10Gbps，连接接口针脚数≤40pin。</w:t>
            </w:r>
          </w:p>
          <w:p w14:paraId="0788106B">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五、教学白板软件</w:t>
            </w:r>
          </w:p>
          <w:p w14:paraId="3315A58B">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1、整体设计</w:t>
            </w:r>
          </w:p>
          <w:p w14:paraId="1A7D0AFB">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（1）能够为教师提供≥100T的云存储空间（随教师持续使用升级云空间），教师可在个人云空间中上传存储互动课件、云教案。 支持上传的格式有：文档：ppt、pptx、word、pdf；图片：bmp、png、jpg、jpeg、gif；音视频：mp3、wav、wma、ogg、aac、mp4、rmvb、wmv、avi、rm、3gp、mkv、flv、mov、svg、swf。 可以移动调整文件及文件夹的层级，能够对文件进行重命名、删除操作。互动课件与其他教学资源的云空间相互独立。教师可新建课件组或素材文件夹对教学资源进行个性化分类与标记。 多媒体素材库内的素材能插入互动课件，互动课件内的多媒体素材能在课件内直接上传至多媒体素材存储空间，实现了教师调用、采集教学素材；</w:t>
            </w:r>
          </w:p>
          <w:p w14:paraId="1C43C038">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2、云教案功能</w:t>
            </w:r>
          </w:p>
          <w:p w14:paraId="2FE594B7">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云教案内容无需人为保存即可同步至云空间，支持已链接方式进行定向式分享和开放式分享。接收者可直接在桌面浏览器、微信浏览器内打开预览，可将云教案转存至个人云空间。云教案支持导出为PDF格式；</w:t>
            </w:r>
          </w:p>
          <w:p w14:paraId="72B6B487">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（2）提供将Word转换为云教案的能力，支持解析文本、表格等通用元素，方便老师迁移旧教案；</w:t>
            </w:r>
          </w:p>
          <w:p w14:paraId="0199D809">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（3）云教案支持插入表格、图片、音视频（m4v、mp3、mp4、oga、ogg、opus、wav、webm）、文档附件（.pdf、.doc、.docx、.xls、.xlsx）</w:t>
            </w:r>
          </w:p>
          <w:p w14:paraId="63D0D579">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云教案提供授课模式，可在云教案预览页面点击授课进入全屏演示模式，也可在授课端直接打开云教案列表进入。授课模式下支持使用笔工具书写批注，且可上下左右漫游；（投标时须提供国家认可的第三方检测机构出具的关于该功能检测报告复印件）</w:t>
            </w:r>
          </w:p>
          <w:p w14:paraId="236B75DE">
            <w:pPr>
              <w:pStyle w:val="16"/>
              <w:numPr>
                <w:ilvl w:val="0"/>
                <w:numId w:val="0"/>
              </w:numPr>
              <w:jc w:val="left"/>
              <w:rPr>
                <w:b/>
                <w:bCs/>
                <w:color w:val="000000" w:themeColor="text1"/>
                <w:kern w:val="0"/>
                <w14:textFill>
                  <w14:solidFill>
                    <w14:schemeClr w14:val="tx1"/>
                  </w14:solidFill>
                </w14:textFill>
              </w:rPr>
            </w:pPr>
            <w:r>
              <w:rPr>
                <w:rFonts w:ascii="微软雅黑" w:hAnsi="微软雅黑" w:eastAsia="微软雅黑" w:cs="微软雅黑"/>
                <w:b/>
                <w:bCs/>
                <w:color w:val="000000" w:themeColor="text1"/>
                <w:kern w:val="0"/>
                <w:sz w:val="20"/>
                <w:szCs w:val="20"/>
                <w14:textFill>
                  <w14:solidFill>
                    <w14:schemeClr w14:val="tx1"/>
                  </w14:solidFill>
                </w14:textFill>
              </w:rPr>
              <w:t>六、其他要求</w:t>
            </w:r>
          </w:p>
          <w:p w14:paraId="7251F374">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1、节能要求：</w:t>
            </w:r>
          </w:p>
          <w:p w14:paraId="0C0392DD">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（1）系统节能：当整机处于黑暗环境中并无人操作，一分钟后整机将可以自动进入熄屏模式；</w:t>
            </w:r>
          </w:p>
          <w:p w14:paraId="27A317D6">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（2）自动关机：整机在五分钟内处于无信号接收状态时，能够自动关机；</w:t>
            </w:r>
          </w:p>
          <w:p w14:paraId="6F12E086">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2、安全防护要求：</w:t>
            </w:r>
          </w:p>
          <w:p w14:paraId="72E99521">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（1）供电保护：整机具备供电保护模块，能够检测内置电脑是否插好在位，在内置电脑未在位的情况下，内置电脑无法上电工作；</w:t>
            </w:r>
          </w:p>
          <w:p w14:paraId="7BA1EC4C">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（2）机身具备防盐雾锈蚀特性，且满足GB4943.1-2011标准中的防火要求；</w:t>
            </w:r>
          </w:p>
          <w:p w14:paraId="72461917">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（3）U盘锁：支持智能U盘锁功能，整机可设置触摸及按键锁定，锁定后无法随意自由操作，需要使用时插入USB key可解锁；</w:t>
            </w:r>
          </w:p>
          <w:p w14:paraId="5B439552">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（4）硬件自检：整机内置专业硬件自检维护工具（非第三方工具），支持对整机内部的板卡及部件模块进行故障检测、系统还原功能；</w:t>
            </w:r>
          </w:p>
          <w:p w14:paraId="74726FB3">
            <w:pPr>
              <w:pStyle w:val="16"/>
              <w:numPr>
                <w:ilvl w:val="0"/>
                <w:numId w:val="0"/>
              </w:numPr>
              <w:jc w:val="left"/>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3、维护要求：支持云端在线系统固件升级；</w:t>
            </w:r>
          </w:p>
          <w:p w14:paraId="79C864F3">
            <w:pPr>
              <w:pStyle w:val="4"/>
              <w:widowControl/>
              <w:rPr>
                <w:color w:val="000000"/>
                <w:sz w:val="20"/>
                <w:szCs w:val="20"/>
              </w:rPr>
            </w:pPr>
          </w:p>
        </w:tc>
        <w:tc>
          <w:tcPr>
            <w:tcW w:w="700" w:type="dxa"/>
            <w:shd w:val="clear" w:color="auto" w:fill="auto"/>
            <w:vAlign w:val="center"/>
          </w:tcPr>
          <w:p w14:paraId="7494365C">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台</w:t>
            </w:r>
          </w:p>
        </w:tc>
        <w:tc>
          <w:tcPr>
            <w:tcW w:w="684" w:type="dxa"/>
            <w:vAlign w:val="center"/>
          </w:tcPr>
          <w:p w14:paraId="52744D2E">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1</w:t>
            </w:r>
          </w:p>
        </w:tc>
        <w:tc>
          <w:tcPr>
            <w:tcW w:w="1000" w:type="dxa"/>
            <w:shd w:val="clear" w:color="auto" w:fill="auto"/>
            <w:vAlign w:val="center"/>
          </w:tcPr>
          <w:p w14:paraId="1E7044C4">
            <w:pPr>
              <w:jc w:val="center"/>
              <w:textAlignment w:val="center"/>
              <w:rPr>
                <w:bCs/>
                <w:color w:val="000000" w:themeColor="text1"/>
                <w:lang w:bidi="ar"/>
                <w14:textFill>
                  <w14:solidFill>
                    <w14:schemeClr w14:val="tx1"/>
                  </w14:solidFill>
                </w14:textFill>
              </w:rPr>
            </w:pPr>
            <w:r>
              <w:rPr>
                <w:rFonts w:hint="eastAsia"/>
                <w:color w:val="000000"/>
                <w:sz w:val="22"/>
                <w:szCs w:val="22"/>
                <w:lang w:bidi="ar"/>
              </w:rPr>
              <w:t>24000</w:t>
            </w:r>
          </w:p>
        </w:tc>
        <w:tc>
          <w:tcPr>
            <w:tcW w:w="1050" w:type="dxa"/>
            <w:shd w:val="clear" w:color="auto" w:fill="auto"/>
            <w:vAlign w:val="center"/>
          </w:tcPr>
          <w:p w14:paraId="60F83274">
            <w:pPr>
              <w:jc w:val="center"/>
              <w:textAlignment w:val="center"/>
              <w:rPr>
                <w:bCs/>
                <w:color w:val="000000" w:themeColor="text1"/>
                <w:lang w:bidi="ar"/>
                <w14:textFill>
                  <w14:solidFill>
                    <w14:schemeClr w14:val="tx1"/>
                  </w14:solidFill>
                </w14:textFill>
              </w:rPr>
            </w:pPr>
            <w:r>
              <w:rPr>
                <w:rFonts w:hint="eastAsia" w:ascii="等线" w:hAnsi="等线" w:eastAsia="等线" w:cs="等线"/>
                <w:color w:val="000000"/>
                <w:sz w:val="22"/>
                <w:szCs w:val="22"/>
                <w:lang w:bidi="ar"/>
              </w:rPr>
              <w:t xml:space="preserve">24000 </w:t>
            </w:r>
          </w:p>
        </w:tc>
        <w:tc>
          <w:tcPr>
            <w:tcW w:w="2320" w:type="dxa"/>
            <w:vAlign w:val="center"/>
          </w:tcPr>
          <w:p w14:paraId="1D03A071">
            <w:pPr>
              <w:jc w:val="center"/>
              <w:rPr>
                <w:bCs/>
                <w:color w:val="000000" w:themeColor="text1"/>
                <w:lang w:bidi="ar"/>
                <w14:textFill>
                  <w14:solidFill>
                    <w14:schemeClr w14:val="tx1"/>
                  </w14:solidFill>
                </w14:textFill>
              </w:rPr>
            </w:pPr>
          </w:p>
        </w:tc>
      </w:tr>
      <w:tr w14:paraId="25CC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8" w:hRule="atLeast"/>
        </w:trPr>
        <w:tc>
          <w:tcPr>
            <w:tcW w:w="790" w:type="dxa"/>
            <w:vAlign w:val="center"/>
          </w:tcPr>
          <w:p w14:paraId="38204D75">
            <w:pPr>
              <w:jc w:val="center"/>
              <w:textAlignment w:val="center"/>
              <w:rPr>
                <w:color w:val="000000"/>
              </w:rPr>
            </w:pPr>
            <w:r>
              <w:rPr>
                <w:rFonts w:hint="eastAsia"/>
                <w:color w:val="000000"/>
                <w:sz w:val="22"/>
                <w:szCs w:val="22"/>
                <w:lang w:bidi="ar"/>
              </w:rPr>
              <w:t>3</w:t>
            </w:r>
          </w:p>
        </w:tc>
        <w:tc>
          <w:tcPr>
            <w:tcW w:w="981" w:type="dxa"/>
            <w:vAlign w:val="center"/>
          </w:tcPr>
          <w:p w14:paraId="576E1DC9">
            <w:pPr>
              <w:jc w:val="center"/>
              <w:textAlignment w:val="center"/>
              <w:rPr>
                <w:rFonts w:cs="Times New Roman"/>
                <w:color w:val="000000"/>
              </w:rPr>
            </w:pPr>
            <w:r>
              <w:rPr>
                <w:rFonts w:hint="eastAsia"/>
                <w:color w:val="000000"/>
                <w:sz w:val="22"/>
                <w:szCs w:val="22"/>
                <w:lang w:bidi="ar"/>
              </w:rPr>
              <w:t>实训电脑桌</w:t>
            </w:r>
          </w:p>
        </w:tc>
        <w:tc>
          <w:tcPr>
            <w:tcW w:w="889" w:type="dxa"/>
            <w:vAlign w:val="center"/>
          </w:tcPr>
          <w:p w14:paraId="76C117D6">
            <w:pPr>
              <w:jc w:val="center"/>
              <w:textAlignment w:val="center"/>
              <w:rPr>
                <w:color w:val="000000"/>
              </w:rPr>
            </w:pPr>
            <w:r>
              <w:rPr>
                <w:rFonts w:hint="eastAsia"/>
                <w:color w:val="000000"/>
                <w:sz w:val="22"/>
                <w:szCs w:val="22"/>
                <w:lang w:bidi="ar"/>
              </w:rPr>
              <w:t>定制</w:t>
            </w:r>
          </w:p>
        </w:tc>
        <w:tc>
          <w:tcPr>
            <w:tcW w:w="6904" w:type="dxa"/>
            <w:vAlign w:val="center"/>
          </w:tcPr>
          <w:p w14:paraId="14CB16EA">
            <w:pPr>
              <w:textAlignment w:val="center"/>
              <w:rPr>
                <w:color w:val="000000"/>
                <w:sz w:val="22"/>
                <w:szCs w:val="22"/>
                <w:lang w:bidi="ar"/>
              </w:rPr>
            </w:pPr>
            <w:r>
              <w:rPr>
                <w:rFonts w:hint="eastAsia"/>
                <w:color w:val="000000"/>
                <w:sz w:val="22"/>
                <w:szCs w:val="22"/>
                <w:lang w:bidi="ar"/>
              </w:rPr>
              <w:t>规格：1400*600*750mm</w:t>
            </w:r>
          </w:p>
          <w:p w14:paraId="3BB50960">
            <w:pPr>
              <w:textAlignment w:val="center"/>
              <w:rPr>
                <w:color w:val="000000"/>
                <w:sz w:val="22"/>
                <w:szCs w:val="22"/>
                <w:lang w:bidi="ar"/>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w:t>
            </w:r>
            <w:r>
              <w:rPr>
                <w:rFonts w:hint="eastAsia"/>
                <w:color w:val="000000"/>
                <w:sz w:val="22"/>
                <w:szCs w:val="22"/>
                <w:lang w:bidi="ar"/>
              </w:rPr>
              <w:t>基材：1、桌面采用25mm优质环保刨花板，刨花板通过GB/T 15102-2017：密度；静曲强度≥24.0MPa、弹性模量≥2600MPa；内结合强度≥0.50MPa；含水率≤9%；2h吸水厚度膨胀率≤3%；板面握螺钉力≥1400N、板边握螺钉力≥1100N；表面胶合强度≥0.90MPa；表面耐冷热循环无裂纹、鼓泡、变色、起皱等；表面耐划痕表面无大于90%的连续划痕；表面耐磨磨耗值≤44mg/100r、磨350r以后无露底现象；表面耐香烟灼烧5级；表面耐干热5级；表面耐污染腐蚀5级；表面耐龟裂5级；表面耐水蒸气5级；耐光色牢度大于灰度卡4级；GB 18584-2001标准检测合格：甲醛释放量 （干燥器法）≤0.4mg/L；B/T 4371-2012标准检测合格：大肠杆菌抑菌率≥99.95%提供国家认可具备专业检测资质机构出具的有效检测报告佐证。</w:t>
            </w:r>
          </w:p>
          <w:p w14:paraId="4F57ABE6">
            <w:pPr>
              <w:textAlignment w:val="center"/>
              <w:rPr>
                <w:color w:val="000000"/>
                <w:sz w:val="22"/>
                <w:szCs w:val="22"/>
                <w:lang w:bidi="ar"/>
              </w:rPr>
            </w:pPr>
            <w:r>
              <w:rPr>
                <w:rFonts w:hint="eastAsia"/>
                <w:color w:val="000000"/>
                <w:sz w:val="22"/>
                <w:szCs w:val="22"/>
                <w:lang w:bidi="ar"/>
              </w:rPr>
              <w:t>2、钢架采用优质50*50  1.2厚国标钢管材，经精密切割，二氧化碳保护焊焊接，经酸洗→清洗→预处理→清洗→磷化→清洗→喷塑→固化→包装等工艺，产品表面应光滑平整，色泽均匀，无露底、无剥落、伤痕等。。背板和主机位门板采用 0.7mm 厚冷轧钢板制作，设置金属主机位 2个、桌面下桌斗2个。外涂料采用国家标准的高级环保材料优质聚氧化脂经静电喷塑、200度高温烘烤、粉沫涂层厚度硬度均要达到国家相关标准，成品表面光滑、光亮、无有害气体产生，无味不脱落。</w:t>
            </w:r>
          </w:p>
          <w:p w14:paraId="1BC527AC">
            <w:pPr>
              <w:textAlignment w:val="center"/>
              <w:rPr>
                <w:color w:val="000000"/>
                <w:sz w:val="22"/>
                <w:szCs w:val="22"/>
                <w:lang w:bidi="ar"/>
              </w:rPr>
            </w:pPr>
            <w:r>
              <w:rPr>
                <w:rFonts w:hint="eastAsia"/>
                <w:color w:val="000000"/>
                <w:sz w:val="22"/>
                <w:szCs w:val="22"/>
                <w:lang w:bidi="ar"/>
              </w:rPr>
              <w:t>3、配件：一级电镀五金配件。</w:t>
            </w:r>
          </w:p>
          <w:p w14:paraId="05B9906B">
            <w:pPr>
              <w:textAlignment w:val="center"/>
              <w:rPr>
                <w:color w:val="000000"/>
                <w:sz w:val="22"/>
                <w:szCs w:val="22"/>
                <w:lang w:bidi="ar"/>
              </w:rPr>
            </w:pPr>
            <w:r>
              <w:rPr>
                <w:rFonts w:hint="eastAsia"/>
                <w:color w:val="000000"/>
                <w:sz w:val="22"/>
                <w:szCs w:val="22"/>
                <w:lang w:bidi="ar"/>
              </w:rPr>
              <w:t>4、封边材：采用国标1.5mm厚优质环保PVC封边带高密封性封边</w:t>
            </w:r>
          </w:p>
          <w:p w14:paraId="1EF7E365">
            <w:pPr>
              <w:textAlignment w:val="center"/>
              <w:rPr>
                <w:rFonts w:ascii="Calibri" w:hAnsi="Calibri"/>
                <w:color w:val="000000"/>
                <w:kern w:val="2"/>
              </w:rPr>
            </w:pPr>
            <w:r>
              <w:rPr>
                <w:rFonts w:hint="eastAsia"/>
                <w:color w:val="000000"/>
                <w:sz w:val="22"/>
                <w:szCs w:val="22"/>
                <w:lang w:bidi="ar"/>
              </w:rPr>
              <w:t>5、颜色：可选。</w:t>
            </w:r>
          </w:p>
        </w:tc>
        <w:tc>
          <w:tcPr>
            <w:tcW w:w="700" w:type="dxa"/>
            <w:shd w:val="clear" w:color="auto" w:fill="auto"/>
            <w:vAlign w:val="center"/>
          </w:tcPr>
          <w:p w14:paraId="41C51BD2">
            <w:pPr>
              <w:jc w:val="center"/>
              <w:textAlignment w:val="center"/>
              <w:rPr>
                <w:color w:val="000000"/>
              </w:rPr>
            </w:pPr>
            <w:r>
              <w:rPr>
                <w:rFonts w:hint="eastAsia"/>
                <w:color w:val="000000"/>
                <w:sz w:val="22"/>
                <w:szCs w:val="22"/>
                <w:lang w:bidi="ar"/>
              </w:rPr>
              <w:t>张</w:t>
            </w:r>
          </w:p>
        </w:tc>
        <w:tc>
          <w:tcPr>
            <w:tcW w:w="684" w:type="dxa"/>
            <w:vAlign w:val="center"/>
          </w:tcPr>
          <w:p w14:paraId="511AC583">
            <w:pPr>
              <w:jc w:val="center"/>
              <w:textAlignment w:val="center"/>
              <w:rPr>
                <w:color w:val="000000"/>
              </w:rPr>
            </w:pPr>
            <w:r>
              <w:rPr>
                <w:rFonts w:hint="eastAsia"/>
                <w:color w:val="000000"/>
                <w:sz w:val="22"/>
                <w:szCs w:val="22"/>
                <w:lang w:bidi="ar"/>
              </w:rPr>
              <w:t>25</w:t>
            </w:r>
          </w:p>
        </w:tc>
        <w:tc>
          <w:tcPr>
            <w:tcW w:w="1000" w:type="dxa"/>
            <w:shd w:val="clear" w:color="auto" w:fill="auto"/>
            <w:vAlign w:val="center"/>
          </w:tcPr>
          <w:p w14:paraId="3D625457">
            <w:pPr>
              <w:jc w:val="center"/>
              <w:textAlignment w:val="center"/>
              <w:rPr>
                <w:rFonts w:cs="Calibri"/>
                <w:color w:val="000000"/>
              </w:rPr>
            </w:pPr>
            <w:r>
              <w:rPr>
                <w:rFonts w:hint="eastAsia"/>
                <w:color w:val="000000"/>
                <w:sz w:val="22"/>
                <w:szCs w:val="22"/>
                <w:lang w:bidi="ar"/>
              </w:rPr>
              <w:t>458</w:t>
            </w:r>
          </w:p>
        </w:tc>
        <w:tc>
          <w:tcPr>
            <w:tcW w:w="1050" w:type="dxa"/>
            <w:shd w:val="clear" w:color="auto" w:fill="auto"/>
            <w:vAlign w:val="center"/>
          </w:tcPr>
          <w:p w14:paraId="743B9266">
            <w:pPr>
              <w:jc w:val="center"/>
              <w:textAlignment w:val="center"/>
              <w:rPr>
                <w:rFonts w:cs="Calibri"/>
                <w:color w:val="000000"/>
              </w:rPr>
            </w:pPr>
            <w:r>
              <w:rPr>
                <w:rFonts w:hint="eastAsia" w:ascii="等线" w:hAnsi="等线" w:eastAsia="等线" w:cs="等线"/>
                <w:color w:val="000000"/>
                <w:sz w:val="22"/>
                <w:szCs w:val="22"/>
                <w:lang w:bidi="ar"/>
              </w:rPr>
              <w:t xml:space="preserve">11450 </w:t>
            </w:r>
          </w:p>
        </w:tc>
        <w:tc>
          <w:tcPr>
            <w:tcW w:w="2320" w:type="dxa"/>
            <w:vAlign w:val="center"/>
          </w:tcPr>
          <w:p w14:paraId="21D3948A">
            <w:pPr>
              <w:jc w:val="center"/>
              <w:rPr>
                <w:rFonts w:cs="Calibri"/>
                <w:color w:val="000000"/>
              </w:rPr>
            </w:pPr>
            <w:r>
              <w:rPr>
                <w:rFonts w:ascii="宋体" w:hAnsi="宋体" w:eastAsia="宋体" w:cs="宋体"/>
                <w:sz w:val="24"/>
                <w:szCs w:val="24"/>
              </w:rPr>
              <w:drawing>
                <wp:inline distT="0" distB="0" distL="114300" distR="114300">
                  <wp:extent cx="1323975" cy="2794635"/>
                  <wp:effectExtent l="0" t="0" r="952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23975" cy="2794635"/>
                          </a:xfrm>
                          <a:prstGeom prst="rect">
                            <a:avLst/>
                          </a:prstGeom>
                          <a:noFill/>
                          <a:ln w="9525">
                            <a:noFill/>
                          </a:ln>
                        </pic:spPr>
                      </pic:pic>
                    </a:graphicData>
                  </a:graphic>
                </wp:inline>
              </w:drawing>
            </w:r>
          </w:p>
        </w:tc>
      </w:tr>
      <w:tr w14:paraId="34F5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8" w:hRule="atLeast"/>
        </w:trPr>
        <w:tc>
          <w:tcPr>
            <w:tcW w:w="790" w:type="dxa"/>
            <w:vAlign w:val="center"/>
          </w:tcPr>
          <w:p w14:paraId="772E7631">
            <w:pPr>
              <w:jc w:val="center"/>
              <w:textAlignment w:val="center"/>
              <w:rPr>
                <w:color w:val="000000"/>
              </w:rPr>
            </w:pPr>
            <w:r>
              <w:rPr>
                <w:rFonts w:hint="eastAsia"/>
                <w:color w:val="000000"/>
                <w:sz w:val="22"/>
                <w:szCs w:val="22"/>
                <w:lang w:bidi="ar"/>
              </w:rPr>
              <w:t>4</w:t>
            </w:r>
          </w:p>
        </w:tc>
        <w:tc>
          <w:tcPr>
            <w:tcW w:w="981" w:type="dxa"/>
            <w:vAlign w:val="center"/>
          </w:tcPr>
          <w:p w14:paraId="3EE84B2B">
            <w:pPr>
              <w:jc w:val="center"/>
              <w:textAlignment w:val="center"/>
              <w:rPr>
                <w:rFonts w:cs="Times New Roman"/>
                <w:color w:val="000000"/>
              </w:rPr>
            </w:pPr>
            <w:r>
              <w:rPr>
                <w:rFonts w:hint="eastAsia"/>
                <w:color w:val="000000"/>
                <w:sz w:val="22"/>
                <w:szCs w:val="22"/>
                <w:lang w:bidi="ar"/>
              </w:rPr>
              <w:t>实训电脑凳</w:t>
            </w:r>
          </w:p>
        </w:tc>
        <w:tc>
          <w:tcPr>
            <w:tcW w:w="889" w:type="dxa"/>
            <w:vAlign w:val="center"/>
          </w:tcPr>
          <w:p w14:paraId="685BD67F">
            <w:pPr>
              <w:jc w:val="center"/>
              <w:textAlignment w:val="center"/>
              <w:rPr>
                <w:color w:val="000000"/>
              </w:rPr>
            </w:pPr>
            <w:r>
              <w:rPr>
                <w:rFonts w:hint="eastAsia"/>
                <w:color w:val="000000"/>
                <w:sz w:val="22"/>
                <w:szCs w:val="22"/>
                <w:lang w:bidi="ar"/>
              </w:rPr>
              <w:t>定制</w:t>
            </w:r>
          </w:p>
        </w:tc>
        <w:tc>
          <w:tcPr>
            <w:tcW w:w="6904" w:type="dxa"/>
            <w:vAlign w:val="center"/>
          </w:tcPr>
          <w:p w14:paraId="2E24EA6B">
            <w:pPr>
              <w:textAlignment w:val="center"/>
              <w:rPr>
                <w:color w:val="000000"/>
                <w:sz w:val="22"/>
                <w:szCs w:val="22"/>
                <w:lang w:bidi="ar"/>
              </w:rPr>
            </w:pPr>
            <w:r>
              <w:rPr>
                <w:rFonts w:hint="eastAsia"/>
                <w:color w:val="000000"/>
                <w:sz w:val="22"/>
                <w:szCs w:val="22"/>
                <w:lang w:bidi="ar"/>
              </w:rPr>
              <w:t xml:space="preserve">产品规格：W340mm×D240 mm×440mm                    </w:t>
            </w:r>
          </w:p>
          <w:p w14:paraId="44BDEA08">
            <w:pPr>
              <w:textAlignment w:val="center"/>
              <w:rPr>
                <w:color w:val="000000"/>
                <w:sz w:val="22"/>
                <w:szCs w:val="22"/>
                <w:lang w:bidi="ar"/>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w:t>
            </w:r>
            <w:r>
              <w:rPr>
                <w:rFonts w:hint="eastAsia"/>
                <w:color w:val="000000"/>
                <w:sz w:val="22"/>
                <w:szCs w:val="22"/>
                <w:lang w:bidi="ar"/>
              </w:rPr>
              <w:t>基材：1、座面：凳面采用25mm优质环保刨花板，刨花板通过GB/T 15102-2017：密度；静曲强度≥24.0MPa、弹性模量≥2600MPa；内结合强度≥0.50MPa；含水率≤9%；2h吸水厚度膨胀率≤3%；板面握螺钉力≥1400N、板边握螺钉力≥1100N；表面胶合强度≥0.90MPa；表面耐冷热循环无裂纹、鼓泡、变色、起皱等；表面耐划痕表面无大于90%的连续划痕；表面耐磨磨耗值≤44mg/100r、磨350r以后无露底现象；表面耐香烟灼烧5级；表面耐干热5级；表面耐污染腐蚀5级；表面耐龟裂5级；表面耐水蒸气5级；耐光色牢度大于灰度卡4级；GB 18584-2001标准检测合格：甲醛释放量 （干燥器法）≤0.4mg/L；B/T 4371-2012标准检测合格：大肠杆菌抑菌率≥99.95%提供国家认可具备专业检测资质机构出具的有效检测报告佐证。</w:t>
            </w:r>
          </w:p>
          <w:p w14:paraId="6B5A1C78">
            <w:pPr>
              <w:textAlignment w:val="center"/>
              <w:rPr>
                <w:color w:val="000000"/>
                <w:sz w:val="22"/>
                <w:szCs w:val="22"/>
                <w:lang w:bidi="ar"/>
              </w:rPr>
            </w:pPr>
            <w:r>
              <w:rPr>
                <w:rFonts w:hint="eastAsia"/>
                <w:color w:val="000000"/>
                <w:sz w:val="22"/>
                <w:szCs w:val="22"/>
                <w:lang w:bidi="ar"/>
              </w:rPr>
              <w:t>2、凳架：采用25×25×1.2mm的加厚优质钢管材制作。</w:t>
            </w:r>
          </w:p>
          <w:p w14:paraId="46FF49AE">
            <w:pPr>
              <w:textAlignment w:val="center"/>
              <w:rPr>
                <w:color w:val="000000"/>
                <w:sz w:val="22"/>
                <w:szCs w:val="22"/>
                <w:lang w:bidi="ar"/>
              </w:rPr>
            </w:pPr>
            <w:r>
              <w:rPr>
                <w:rFonts w:hint="eastAsia"/>
                <w:color w:val="000000"/>
                <w:sz w:val="22"/>
                <w:szCs w:val="22"/>
                <w:lang w:bidi="ar"/>
              </w:rPr>
              <w:t>3、金属件经酸洗→清洗→预处理→清洗→磷化→清洗→喷塑→固化→包装等工艺，产品表面应光滑平整，色泽均匀，无露底、无剥落、伤痕等。</w:t>
            </w:r>
          </w:p>
          <w:p w14:paraId="5F6AB012">
            <w:pPr>
              <w:textAlignment w:val="center"/>
              <w:rPr>
                <w:color w:val="000000"/>
                <w:sz w:val="22"/>
                <w:szCs w:val="22"/>
                <w:lang w:bidi="ar"/>
              </w:rPr>
            </w:pPr>
            <w:r>
              <w:rPr>
                <w:rFonts w:hint="eastAsia"/>
                <w:color w:val="000000"/>
                <w:sz w:val="22"/>
                <w:szCs w:val="22"/>
                <w:lang w:bidi="ar"/>
              </w:rPr>
              <w:t>组装后的设备无影响外观和使用性能的永久变形。</w:t>
            </w:r>
          </w:p>
          <w:p w14:paraId="7284281C">
            <w:pPr>
              <w:textAlignment w:val="center"/>
              <w:rPr>
                <w:rFonts w:ascii="Calibri" w:hAnsi="Calibri"/>
                <w:color w:val="000000"/>
                <w:kern w:val="2"/>
              </w:rPr>
            </w:pPr>
            <w:r>
              <w:rPr>
                <w:rFonts w:hint="eastAsia"/>
                <w:color w:val="000000"/>
                <w:sz w:val="22"/>
                <w:szCs w:val="22"/>
                <w:lang w:bidi="ar"/>
              </w:rPr>
              <w:t>凡需焊接的部件焊接牢固，因焊接产生的变形必须矫正，焊痕表面波纹均匀、平整。</w:t>
            </w:r>
          </w:p>
        </w:tc>
        <w:tc>
          <w:tcPr>
            <w:tcW w:w="700" w:type="dxa"/>
            <w:shd w:val="clear" w:color="auto" w:fill="auto"/>
            <w:vAlign w:val="center"/>
          </w:tcPr>
          <w:p w14:paraId="4E6EB616">
            <w:pPr>
              <w:jc w:val="center"/>
              <w:textAlignment w:val="center"/>
              <w:rPr>
                <w:color w:val="000000"/>
              </w:rPr>
            </w:pPr>
            <w:r>
              <w:rPr>
                <w:rFonts w:hint="eastAsia"/>
                <w:color w:val="000000"/>
                <w:sz w:val="22"/>
                <w:szCs w:val="22"/>
                <w:lang w:bidi="ar"/>
              </w:rPr>
              <w:t>张</w:t>
            </w:r>
          </w:p>
        </w:tc>
        <w:tc>
          <w:tcPr>
            <w:tcW w:w="684" w:type="dxa"/>
            <w:vAlign w:val="center"/>
          </w:tcPr>
          <w:p w14:paraId="4EDE48D4">
            <w:pPr>
              <w:jc w:val="center"/>
              <w:textAlignment w:val="center"/>
              <w:rPr>
                <w:rFonts w:hint="eastAsia" w:eastAsia="宋体"/>
                <w:color w:val="000000"/>
                <w:lang w:eastAsia="zh-CN"/>
              </w:rPr>
            </w:pPr>
            <w:r>
              <w:rPr>
                <w:rFonts w:hint="eastAsia"/>
                <w:color w:val="000000"/>
                <w:sz w:val="22"/>
                <w:szCs w:val="22"/>
                <w:lang w:bidi="ar"/>
              </w:rPr>
              <w:t>5</w:t>
            </w:r>
            <w:r>
              <w:rPr>
                <w:rFonts w:hint="eastAsia"/>
                <w:color w:val="000000"/>
                <w:sz w:val="22"/>
                <w:szCs w:val="22"/>
                <w:lang w:val="en-US" w:eastAsia="zh-CN" w:bidi="ar"/>
              </w:rPr>
              <w:t>2</w:t>
            </w:r>
          </w:p>
        </w:tc>
        <w:tc>
          <w:tcPr>
            <w:tcW w:w="1000" w:type="dxa"/>
            <w:shd w:val="clear" w:color="auto" w:fill="auto"/>
            <w:vAlign w:val="center"/>
          </w:tcPr>
          <w:p w14:paraId="72E9CC5F">
            <w:pPr>
              <w:jc w:val="center"/>
              <w:textAlignment w:val="center"/>
              <w:rPr>
                <w:rFonts w:cs="Calibri"/>
                <w:color w:val="000000"/>
              </w:rPr>
            </w:pPr>
            <w:r>
              <w:rPr>
                <w:rFonts w:hint="eastAsia"/>
                <w:color w:val="000000"/>
                <w:sz w:val="22"/>
                <w:szCs w:val="22"/>
                <w:lang w:bidi="ar"/>
              </w:rPr>
              <w:t>50</w:t>
            </w:r>
          </w:p>
        </w:tc>
        <w:tc>
          <w:tcPr>
            <w:tcW w:w="1050" w:type="dxa"/>
            <w:shd w:val="clear" w:color="auto" w:fill="auto"/>
            <w:vAlign w:val="center"/>
          </w:tcPr>
          <w:p w14:paraId="0284C75E">
            <w:pPr>
              <w:jc w:val="center"/>
              <w:textAlignment w:val="center"/>
              <w:rPr>
                <w:rFonts w:cs="Calibri"/>
                <w:color w:val="000000"/>
              </w:rPr>
            </w:pPr>
            <w:r>
              <w:rPr>
                <w:rFonts w:hint="eastAsia" w:ascii="等线" w:hAnsi="等线" w:eastAsia="等线" w:cs="等线"/>
                <w:color w:val="000000"/>
                <w:sz w:val="22"/>
                <w:szCs w:val="22"/>
                <w:lang w:bidi="ar"/>
              </w:rPr>
              <w:t>2</w:t>
            </w:r>
            <w:r>
              <w:rPr>
                <w:rFonts w:hint="eastAsia" w:ascii="等线" w:hAnsi="等线" w:eastAsia="等线" w:cs="等线"/>
                <w:color w:val="000000"/>
                <w:sz w:val="22"/>
                <w:szCs w:val="22"/>
                <w:lang w:val="en-US" w:eastAsia="zh-CN" w:bidi="ar"/>
              </w:rPr>
              <w:t>6</w:t>
            </w:r>
            <w:r>
              <w:rPr>
                <w:rFonts w:hint="eastAsia" w:ascii="等线" w:hAnsi="等线" w:eastAsia="等线" w:cs="等线"/>
                <w:color w:val="000000"/>
                <w:sz w:val="22"/>
                <w:szCs w:val="22"/>
                <w:lang w:bidi="ar"/>
              </w:rPr>
              <w:t xml:space="preserve">00 </w:t>
            </w:r>
          </w:p>
        </w:tc>
        <w:tc>
          <w:tcPr>
            <w:tcW w:w="2320" w:type="dxa"/>
            <w:vAlign w:val="center"/>
          </w:tcPr>
          <w:p w14:paraId="349E1FEF">
            <w:pPr>
              <w:jc w:val="center"/>
              <w:rPr>
                <w:rFonts w:hint="eastAsia" w:eastAsia="宋体" w:cs="Calibri"/>
                <w:color w:val="000000"/>
                <w:lang w:eastAsia="zh-CN"/>
              </w:rPr>
            </w:pPr>
            <w:r>
              <w:rPr>
                <w:rFonts w:hint="eastAsia" w:eastAsia="宋体" w:cs="Calibri"/>
                <w:color w:val="000000"/>
                <w:lang w:eastAsia="zh-CN"/>
              </w:rPr>
              <w:drawing>
                <wp:inline distT="0" distB="0" distL="114300" distR="114300">
                  <wp:extent cx="1451610" cy="1350645"/>
                  <wp:effectExtent l="0" t="0" r="15240" b="1905"/>
                  <wp:docPr id="4" name="图片 4" descr="174185056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1850569867"/>
                          <pic:cNvPicPr>
                            <a:picLocks noChangeAspect="1"/>
                          </pic:cNvPicPr>
                        </pic:nvPicPr>
                        <pic:blipFill>
                          <a:blip r:embed="rId5"/>
                          <a:stretch>
                            <a:fillRect/>
                          </a:stretch>
                        </pic:blipFill>
                        <pic:spPr>
                          <a:xfrm>
                            <a:off x="0" y="0"/>
                            <a:ext cx="1451610" cy="1350645"/>
                          </a:xfrm>
                          <a:prstGeom prst="rect">
                            <a:avLst/>
                          </a:prstGeom>
                        </pic:spPr>
                      </pic:pic>
                    </a:graphicData>
                  </a:graphic>
                </wp:inline>
              </w:drawing>
            </w:r>
          </w:p>
        </w:tc>
      </w:tr>
      <w:tr w14:paraId="75D1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6" w:hRule="atLeast"/>
        </w:trPr>
        <w:tc>
          <w:tcPr>
            <w:tcW w:w="790" w:type="dxa"/>
            <w:vAlign w:val="center"/>
          </w:tcPr>
          <w:p w14:paraId="17446F11">
            <w:pPr>
              <w:jc w:val="center"/>
              <w:textAlignment w:val="center"/>
              <w:rPr>
                <w:color w:val="000000"/>
              </w:rPr>
            </w:pPr>
            <w:r>
              <w:rPr>
                <w:rFonts w:hint="eastAsia"/>
                <w:color w:val="000000"/>
                <w:sz w:val="22"/>
                <w:szCs w:val="22"/>
                <w:lang w:bidi="ar"/>
              </w:rPr>
              <w:t>5</w:t>
            </w:r>
          </w:p>
        </w:tc>
        <w:tc>
          <w:tcPr>
            <w:tcW w:w="981" w:type="dxa"/>
            <w:vAlign w:val="center"/>
          </w:tcPr>
          <w:p w14:paraId="292E42D6">
            <w:pPr>
              <w:jc w:val="center"/>
              <w:textAlignment w:val="center"/>
              <w:rPr>
                <w:rFonts w:cs="Times New Roman"/>
                <w:color w:val="000000"/>
              </w:rPr>
            </w:pPr>
            <w:r>
              <w:rPr>
                <w:rFonts w:hint="eastAsia"/>
                <w:color w:val="000000"/>
                <w:sz w:val="22"/>
                <w:szCs w:val="22"/>
                <w:lang w:bidi="ar"/>
              </w:rPr>
              <w:t>实训教师桌</w:t>
            </w:r>
          </w:p>
        </w:tc>
        <w:tc>
          <w:tcPr>
            <w:tcW w:w="889" w:type="dxa"/>
            <w:vAlign w:val="center"/>
          </w:tcPr>
          <w:p w14:paraId="20BF905C">
            <w:pPr>
              <w:jc w:val="center"/>
              <w:textAlignment w:val="center"/>
              <w:rPr>
                <w:color w:val="000000"/>
              </w:rPr>
            </w:pPr>
            <w:r>
              <w:rPr>
                <w:rFonts w:hint="eastAsia"/>
                <w:color w:val="000000"/>
                <w:sz w:val="22"/>
                <w:szCs w:val="22"/>
                <w:lang w:bidi="ar"/>
              </w:rPr>
              <w:t>定制</w:t>
            </w:r>
          </w:p>
        </w:tc>
        <w:tc>
          <w:tcPr>
            <w:tcW w:w="6904" w:type="dxa"/>
            <w:vAlign w:val="center"/>
          </w:tcPr>
          <w:p w14:paraId="72A23A33">
            <w:pPr>
              <w:textAlignment w:val="center"/>
              <w:rPr>
                <w:color w:val="000000"/>
                <w:sz w:val="22"/>
                <w:szCs w:val="22"/>
                <w:lang w:bidi="ar"/>
              </w:rPr>
            </w:pPr>
            <w:r>
              <w:rPr>
                <w:rFonts w:hint="eastAsia"/>
                <w:color w:val="000000"/>
                <w:sz w:val="22"/>
                <w:szCs w:val="22"/>
                <w:lang w:bidi="ar"/>
              </w:rPr>
              <w:t>桌子参数：</w:t>
            </w:r>
            <w:r>
              <w:rPr>
                <w:rFonts w:hint="eastAsia"/>
                <w:color w:val="000000"/>
                <w:sz w:val="22"/>
                <w:szCs w:val="22"/>
                <w:lang w:bidi="ar"/>
              </w:rPr>
              <w:br w:type="textWrapping"/>
            </w:r>
            <w:r>
              <w:rPr>
                <w:rFonts w:hint="eastAsia"/>
                <w:color w:val="000000"/>
                <w:sz w:val="22"/>
                <w:szCs w:val="22"/>
                <w:lang w:bidi="ar"/>
              </w:rPr>
              <w:t>1、桌子规格2000*800*800   钢木教师台</w:t>
            </w:r>
          </w:p>
          <w:p w14:paraId="57867423">
            <w:pPr>
              <w:textAlignment w:val="center"/>
              <w:rPr>
                <w:color w:val="000000"/>
                <w:sz w:val="22"/>
                <w:szCs w:val="22"/>
                <w:lang w:bidi="ar"/>
              </w:rPr>
            </w:pPr>
            <w:r>
              <w:rPr>
                <w:rFonts w:hint="eastAsia"/>
                <w:color w:val="000000"/>
                <w:sz w:val="22"/>
                <w:szCs w:val="22"/>
                <w:lang w:bidi="ar"/>
              </w:rPr>
              <w:t xml:space="preserve">  1.框架结构：内部主框架为1.5mm冷轧钢板，台面支撑件为1.5mm冷轧钢板，防静电喷塑处理。</w:t>
            </w:r>
          </w:p>
          <w:p w14:paraId="281766C1">
            <w:pPr>
              <w:textAlignment w:val="center"/>
              <w:rPr>
                <w:color w:val="000000"/>
                <w:sz w:val="22"/>
                <w:szCs w:val="22"/>
                <w:lang w:bidi="ar"/>
              </w:rPr>
            </w:pPr>
            <w:r>
              <w:rPr>
                <w:rFonts w:hint="eastAsia"/>
                <w:color w:val="000000"/>
                <w:sz w:val="22"/>
                <w:szCs w:val="22"/>
                <w:lang w:bidi="ar"/>
              </w:rPr>
              <w:t>2.台面板：高密度板双贴进口耐刮饰面纸，整体厚度不低于25mm。</w:t>
            </w:r>
          </w:p>
          <w:p w14:paraId="76063845">
            <w:pPr>
              <w:textAlignment w:val="center"/>
              <w:rPr>
                <w:color w:val="000000"/>
                <w:sz w:val="22"/>
                <w:szCs w:val="22"/>
                <w:lang w:bidi="ar"/>
              </w:rPr>
            </w:pPr>
            <w:r>
              <w:rPr>
                <w:rFonts w:hint="eastAsia"/>
                <w:color w:val="000000"/>
                <w:sz w:val="22"/>
                <w:szCs w:val="22"/>
                <w:lang w:bidi="ar"/>
              </w:rPr>
              <w:t>3.前后门板：采用一级冷轧钢板加工而成表面喷塑做防静电处理上下预留散热孔，外盖门带缓冲门铰，整体厚度不小于18mm。</w:t>
            </w:r>
          </w:p>
          <w:p w14:paraId="70A829F3">
            <w:pPr>
              <w:textAlignment w:val="center"/>
              <w:rPr>
                <w:color w:val="000000"/>
                <w:sz w:val="22"/>
                <w:szCs w:val="22"/>
                <w:lang w:bidi="ar"/>
              </w:rPr>
            </w:pPr>
            <w:r>
              <w:rPr>
                <w:rFonts w:hint="eastAsia"/>
                <w:color w:val="000000"/>
                <w:sz w:val="22"/>
                <w:szCs w:val="22"/>
                <w:lang w:bidi="ar"/>
              </w:rPr>
              <w:t>4.侧脚：采用25mm高密度三胺板加工而成，边缘进行美工处理</w:t>
            </w:r>
          </w:p>
          <w:p w14:paraId="17246D09">
            <w:pPr>
              <w:textAlignment w:val="center"/>
              <w:rPr>
                <w:color w:val="000000"/>
                <w:sz w:val="22"/>
                <w:szCs w:val="22"/>
                <w:lang w:bidi="ar"/>
              </w:rPr>
            </w:pPr>
            <w:r>
              <w:rPr>
                <w:rFonts w:hint="eastAsia"/>
                <w:color w:val="000000"/>
                <w:sz w:val="22"/>
                <w:szCs w:val="22"/>
                <w:lang w:bidi="ar"/>
              </w:rPr>
              <w:t>5.台面封边：使用进口软聚氨酯三角边弧形封边条、保证操作员工作时手臂自然舒适。</w:t>
            </w:r>
          </w:p>
          <w:p w14:paraId="4978F97B">
            <w:pPr>
              <w:textAlignment w:val="center"/>
              <w:rPr>
                <w:color w:val="000000"/>
                <w:sz w:val="22"/>
                <w:szCs w:val="22"/>
                <w:lang w:bidi="ar"/>
              </w:rPr>
            </w:pPr>
            <w:r>
              <w:rPr>
                <w:rFonts w:hint="eastAsia" w:asciiTheme="minorEastAsia" w:hAnsiTheme="minorEastAsia" w:eastAsiaTheme="minorEastAsia" w:cstheme="minorEastAsia"/>
                <w:color w:val="000000" w:themeColor="text1"/>
                <w:kern w:val="2"/>
                <w:sz w:val="21"/>
                <w:szCs w:val="20"/>
                <w:lang w:val="en-US" w:eastAsia="zh-CN" w:bidi="ar-SA"/>
                <w14:textFill>
                  <w14:solidFill>
                    <w14:schemeClr w14:val="tx1"/>
                  </w14:solidFill>
                </w14:textFill>
              </w:rPr>
              <w:t>★</w:t>
            </w:r>
            <w:r>
              <w:rPr>
                <w:rFonts w:hint="eastAsia"/>
                <w:color w:val="000000"/>
                <w:sz w:val="22"/>
                <w:szCs w:val="22"/>
                <w:lang w:bidi="ar"/>
              </w:rPr>
              <w:t>6.教师台整体甲醛释放量≤0.06mg/m³,并通过GREENGUARD国际绿色卫士金级认证和中国环境标志产品认证。</w:t>
            </w:r>
          </w:p>
          <w:p w14:paraId="2ED91B8D">
            <w:pPr>
              <w:textAlignment w:val="center"/>
              <w:rPr>
                <w:color w:val="000000"/>
                <w:sz w:val="22"/>
                <w:szCs w:val="22"/>
                <w:lang w:bidi="ar"/>
              </w:rPr>
            </w:pPr>
            <w:r>
              <w:rPr>
                <w:rFonts w:hint="eastAsia"/>
                <w:color w:val="000000"/>
                <w:sz w:val="22"/>
                <w:szCs w:val="22"/>
                <w:lang w:bidi="ar"/>
              </w:rPr>
              <w:t>7.有效的存储空间：控制台柜体深度600mm每组可轻松容纳2台PC主机和2条电源插排的固定。合理的布线方式：控制台后部有通长的走线间隙，桌面显示器数据线及灯线由此进入控制台内部，在后台面的下部和控制台的底部均设有横向通长的理线槽，让每个电源线，数据线和地面的布线分开，同时还提供了双条理线道，可强弱电分开，理线槽上有足够的空间，根据需要就近安装电源插座和多个信息点安装，合理的走线方式使整体线路布局整洁、美观。</w:t>
            </w:r>
          </w:p>
          <w:p w14:paraId="79A1134F">
            <w:pPr>
              <w:textAlignment w:val="center"/>
              <w:rPr>
                <w:rFonts w:ascii="Calibri" w:hAnsi="Calibri"/>
                <w:color w:val="000000"/>
                <w:kern w:val="2"/>
              </w:rPr>
            </w:pPr>
            <w:r>
              <w:rPr>
                <w:rFonts w:hint="eastAsia"/>
                <w:color w:val="000000"/>
                <w:sz w:val="22"/>
                <w:szCs w:val="22"/>
                <w:lang w:bidi="ar"/>
              </w:rPr>
              <w:t>8.完美的散热效果：利用气流交换的原理，在前后钢制挡板上分别开有较多的散热孔，并且在控制台底部和前门上部预留了较大散热空间，充分保障设备安全高效运转。</w:t>
            </w:r>
          </w:p>
        </w:tc>
        <w:tc>
          <w:tcPr>
            <w:tcW w:w="700" w:type="dxa"/>
            <w:shd w:val="clear" w:color="auto" w:fill="auto"/>
            <w:vAlign w:val="center"/>
          </w:tcPr>
          <w:p w14:paraId="16E1FC27">
            <w:pPr>
              <w:jc w:val="center"/>
              <w:textAlignment w:val="center"/>
              <w:rPr>
                <w:color w:val="000000"/>
              </w:rPr>
            </w:pPr>
            <w:r>
              <w:rPr>
                <w:rFonts w:hint="eastAsia"/>
                <w:color w:val="000000"/>
                <w:sz w:val="22"/>
                <w:szCs w:val="22"/>
                <w:lang w:bidi="ar"/>
              </w:rPr>
              <w:t>张</w:t>
            </w:r>
          </w:p>
        </w:tc>
        <w:tc>
          <w:tcPr>
            <w:tcW w:w="684" w:type="dxa"/>
            <w:vAlign w:val="center"/>
          </w:tcPr>
          <w:p w14:paraId="246781AE">
            <w:pPr>
              <w:jc w:val="center"/>
              <w:textAlignment w:val="center"/>
              <w:rPr>
                <w:color w:val="000000"/>
              </w:rPr>
            </w:pPr>
            <w:r>
              <w:rPr>
                <w:rFonts w:hint="eastAsia"/>
                <w:color w:val="000000"/>
                <w:sz w:val="22"/>
                <w:szCs w:val="22"/>
                <w:lang w:bidi="ar"/>
              </w:rPr>
              <w:t>1</w:t>
            </w:r>
          </w:p>
        </w:tc>
        <w:tc>
          <w:tcPr>
            <w:tcW w:w="1000" w:type="dxa"/>
            <w:shd w:val="clear" w:color="auto" w:fill="auto"/>
            <w:vAlign w:val="center"/>
          </w:tcPr>
          <w:p w14:paraId="56A6B258">
            <w:pPr>
              <w:jc w:val="center"/>
              <w:textAlignment w:val="center"/>
              <w:rPr>
                <w:rFonts w:cs="Calibri"/>
                <w:color w:val="000000"/>
              </w:rPr>
            </w:pPr>
            <w:r>
              <w:rPr>
                <w:rFonts w:hint="eastAsia"/>
                <w:color w:val="000000"/>
                <w:sz w:val="22"/>
                <w:szCs w:val="22"/>
                <w:lang w:val="en-US" w:eastAsia="zh-CN" w:bidi="ar"/>
              </w:rPr>
              <w:t>1</w:t>
            </w:r>
            <w:r>
              <w:rPr>
                <w:rFonts w:hint="eastAsia"/>
                <w:color w:val="000000"/>
                <w:sz w:val="22"/>
                <w:szCs w:val="22"/>
                <w:lang w:bidi="ar"/>
              </w:rPr>
              <w:t>700</w:t>
            </w:r>
          </w:p>
        </w:tc>
        <w:tc>
          <w:tcPr>
            <w:tcW w:w="1050" w:type="dxa"/>
            <w:shd w:val="clear" w:color="auto" w:fill="auto"/>
            <w:vAlign w:val="center"/>
          </w:tcPr>
          <w:p w14:paraId="12107E4E">
            <w:pPr>
              <w:jc w:val="center"/>
              <w:textAlignment w:val="center"/>
              <w:rPr>
                <w:rFonts w:cs="Calibri"/>
                <w:color w:val="000000"/>
              </w:rPr>
            </w:pPr>
            <w:r>
              <w:rPr>
                <w:rFonts w:hint="eastAsia" w:ascii="等线" w:hAnsi="等线" w:eastAsia="等线" w:cs="等线"/>
                <w:color w:val="000000"/>
                <w:sz w:val="22"/>
                <w:szCs w:val="22"/>
                <w:lang w:val="en-US" w:eastAsia="zh-CN" w:bidi="ar"/>
              </w:rPr>
              <w:t>1</w:t>
            </w:r>
            <w:r>
              <w:rPr>
                <w:rFonts w:hint="eastAsia" w:ascii="等线" w:hAnsi="等线" w:eastAsia="等线" w:cs="等线"/>
                <w:color w:val="000000"/>
                <w:sz w:val="22"/>
                <w:szCs w:val="22"/>
                <w:lang w:bidi="ar"/>
              </w:rPr>
              <w:t xml:space="preserve">700 </w:t>
            </w:r>
          </w:p>
        </w:tc>
        <w:tc>
          <w:tcPr>
            <w:tcW w:w="2320" w:type="dxa"/>
            <w:vAlign w:val="center"/>
          </w:tcPr>
          <w:p w14:paraId="2DBF48B6">
            <w:pPr>
              <w:jc w:val="center"/>
              <w:rPr>
                <w:rFonts w:hint="eastAsia" w:eastAsia="宋体" w:cs="Calibri"/>
                <w:color w:val="000000"/>
                <w:lang w:eastAsia="zh-CN"/>
              </w:rPr>
            </w:pPr>
            <w:r>
              <w:rPr>
                <w:rFonts w:hint="eastAsia" w:eastAsia="宋体" w:cs="Calibri"/>
                <w:color w:val="000000"/>
                <w:lang w:eastAsia="zh-CN"/>
              </w:rPr>
              <w:drawing>
                <wp:inline distT="0" distB="0" distL="114300" distR="114300">
                  <wp:extent cx="1451610" cy="986790"/>
                  <wp:effectExtent l="0" t="0" r="15240" b="3810"/>
                  <wp:docPr id="2" name="图片 2" descr="174185020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850208778"/>
                          <pic:cNvPicPr>
                            <a:picLocks noChangeAspect="1"/>
                          </pic:cNvPicPr>
                        </pic:nvPicPr>
                        <pic:blipFill>
                          <a:blip r:embed="rId6"/>
                          <a:stretch>
                            <a:fillRect/>
                          </a:stretch>
                        </pic:blipFill>
                        <pic:spPr>
                          <a:xfrm>
                            <a:off x="0" y="0"/>
                            <a:ext cx="1451610" cy="986790"/>
                          </a:xfrm>
                          <a:prstGeom prst="rect">
                            <a:avLst/>
                          </a:prstGeom>
                        </pic:spPr>
                      </pic:pic>
                    </a:graphicData>
                  </a:graphic>
                </wp:inline>
              </w:drawing>
            </w:r>
          </w:p>
        </w:tc>
      </w:tr>
      <w:tr w14:paraId="4511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9" w:hRule="atLeast"/>
        </w:trPr>
        <w:tc>
          <w:tcPr>
            <w:tcW w:w="790" w:type="dxa"/>
            <w:vAlign w:val="center"/>
          </w:tcPr>
          <w:p w14:paraId="38FD61E0">
            <w:pPr>
              <w:jc w:val="center"/>
              <w:textAlignment w:val="center"/>
              <w:rPr>
                <w:color w:val="000000"/>
              </w:rPr>
            </w:pPr>
            <w:r>
              <w:rPr>
                <w:rFonts w:hint="eastAsia"/>
                <w:color w:val="000000"/>
                <w:sz w:val="22"/>
                <w:szCs w:val="22"/>
                <w:lang w:bidi="ar"/>
              </w:rPr>
              <w:t>6</w:t>
            </w:r>
          </w:p>
        </w:tc>
        <w:tc>
          <w:tcPr>
            <w:tcW w:w="981" w:type="dxa"/>
            <w:vAlign w:val="center"/>
          </w:tcPr>
          <w:p w14:paraId="41E40416">
            <w:pPr>
              <w:jc w:val="center"/>
              <w:textAlignment w:val="center"/>
              <w:rPr>
                <w:rFonts w:cs="Times New Roman"/>
                <w:color w:val="000000"/>
              </w:rPr>
            </w:pPr>
            <w:r>
              <w:rPr>
                <w:rFonts w:hint="eastAsia"/>
                <w:color w:val="000000"/>
                <w:sz w:val="22"/>
                <w:szCs w:val="22"/>
                <w:lang w:bidi="ar"/>
              </w:rPr>
              <w:t>实木椅</w:t>
            </w:r>
          </w:p>
        </w:tc>
        <w:tc>
          <w:tcPr>
            <w:tcW w:w="889" w:type="dxa"/>
            <w:vAlign w:val="center"/>
          </w:tcPr>
          <w:p w14:paraId="6CACF8F3">
            <w:pPr>
              <w:jc w:val="center"/>
              <w:textAlignment w:val="center"/>
              <w:rPr>
                <w:color w:val="000000"/>
              </w:rPr>
            </w:pPr>
            <w:r>
              <w:rPr>
                <w:rFonts w:hint="eastAsia"/>
                <w:color w:val="000000"/>
                <w:sz w:val="22"/>
                <w:szCs w:val="22"/>
                <w:lang w:bidi="ar"/>
              </w:rPr>
              <w:t>定制</w:t>
            </w:r>
          </w:p>
        </w:tc>
        <w:tc>
          <w:tcPr>
            <w:tcW w:w="6904" w:type="dxa"/>
            <w:vAlign w:val="center"/>
          </w:tcPr>
          <w:p w14:paraId="30B23B8F">
            <w:pPr>
              <w:textAlignment w:val="center"/>
              <w:rPr>
                <w:color w:val="000000"/>
                <w:sz w:val="22"/>
                <w:szCs w:val="22"/>
                <w:lang w:bidi="ar"/>
              </w:rPr>
            </w:pPr>
            <w:r>
              <w:rPr>
                <w:rFonts w:hint="eastAsia"/>
                <w:color w:val="000000"/>
                <w:sz w:val="22"/>
                <w:szCs w:val="22"/>
                <w:lang w:bidi="ar"/>
              </w:rPr>
              <w:t>1、常规（实木，橡木）</w:t>
            </w:r>
          </w:p>
          <w:p w14:paraId="58CD6EFF">
            <w:pPr>
              <w:textAlignment w:val="center"/>
              <w:rPr>
                <w:rFonts w:ascii="Calibri" w:hAnsi="Calibri"/>
                <w:color w:val="000000"/>
                <w:kern w:val="2"/>
              </w:rPr>
            </w:pPr>
            <w:r>
              <w:rPr>
                <w:rFonts w:hint="eastAsia"/>
                <w:color w:val="000000"/>
                <w:sz w:val="22"/>
                <w:szCs w:val="22"/>
                <w:lang w:bidi="ar"/>
              </w:rPr>
              <w:t>依据人体工程学原理设计，采用优质进口橡木实木架，整体结构采用卯榫结构，所有木材均经过脱脂、除虫、干燥处理，含水率低于7%，外表精细打磨；油漆采用“易涂宝”品牌环保（不含甲苯、甲醛等挥发性有毒物质），采用5底3面工艺，无泡、渣点、不脱皮、不变色、手感好。符合国家环保标准，耐磨，耐高温，颜色一致，漆面光滑，无杂质，无气泡，无皱痕，符合GB18581-2001环保要求；</w:t>
            </w:r>
          </w:p>
        </w:tc>
        <w:tc>
          <w:tcPr>
            <w:tcW w:w="700" w:type="dxa"/>
            <w:shd w:val="clear" w:color="auto" w:fill="auto"/>
            <w:vAlign w:val="center"/>
          </w:tcPr>
          <w:p w14:paraId="4D68C761">
            <w:pPr>
              <w:jc w:val="center"/>
              <w:textAlignment w:val="center"/>
              <w:rPr>
                <w:color w:val="000000"/>
              </w:rPr>
            </w:pPr>
            <w:r>
              <w:rPr>
                <w:rFonts w:hint="eastAsia"/>
                <w:color w:val="000000"/>
                <w:sz w:val="22"/>
                <w:szCs w:val="22"/>
                <w:lang w:bidi="ar"/>
              </w:rPr>
              <w:t>张</w:t>
            </w:r>
          </w:p>
        </w:tc>
        <w:tc>
          <w:tcPr>
            <w:tcW w:w="684" w:type="dxa"/>
            <w:vAlign w:val="center"/>
          </w:tcPr>
          <w:p w14:paraId="43AAA1B1">
            <w:pPr>
              <w:jc w:val="center"/>
              <w:textAlignment w:val="center"/>
              <w:rPr>
                <w:color w:val="000000"/>
              </w:rPr>
            </w:pPr>
            <w:r>
              <w:rPr>
                <w:rFonts w:hint="eastAsia"/>
                <w:color w:val="000000"/>
                <w:sz w:val="22"/>
                <w:szCs w:val="22"/>
                <w:lang w:bidi="ar"/>
              </w:rPr>
              <w:t>1</w:t>
            </w:r>
          </w:p>
        </w:tc>
        <w:tc>
          <w:tcPr>
            <w:tcW w:w="1000" w:type="dxa"/>
            <w:shd w:val="clear" w:color="auto" w:fill="auto"/>
            <w:vAlign w:val="center"/>
          </w:tcPr>
          <w:p w14:paraId="4BEB38EE">
            <w:pPr>
              <w:jc w:val="center"/>
              <w:textAlignment w:val="center"/>
              <w:rPr>
                <w:rFonts w:cs="Calibri"/>
                <w:color w:val="000000"/>
              </w:rPr>
            </w:pPr>
            <w:r>
              <w:rPr>
                <w:rFonts w:hint="eastAsia"/>
                <w:color w:val="000000"/>
                <w:sz w:val="22"/>
                <w:szCs w:val="22"/>
                <w:lang w:val="en-US" w:eastAsia="zh-CN" w:bidi="ar"/>
              </w:rPr>
              <w:t>2</w:t>
            </w:r>
            <w:r>
              <w:rPr>
                <w:rFonts w:hint="eastAsia"/>
                <w:color w:val="000000"/>
                <w:sz w:val="22"/>
                <w:szCs w:val="22"/>
                <w:lang w:bidi="ar"/>
              </w:rPr>
              <w:t>50</w:t>
            </w:r>
          </w:p>
        </w:tc>
        <w:tc>
          <w:tcPr>
            <w:tcW w:w="1050" w:type="dxa"/>
            <w:shd w:val="clear" w:color="auto" w:fill="auto"/>
            <w:vAlign w:val="center"/>
          </w:tcPr>
          <w:p w14:paraId="7A1A6943">
            <w:pPr>
              <w:jc w:val="center"/>
              <w:textAlignment w:val="center"/>
              <w:rPr>
                <w:rFonts w:cs="Calibri"/>
                <w:color w:val="000000"/>
              </w:rPr>
            </w:pPr>
            <w:r>
              <w:rPr>
                <w:rFonts w:hint="eastAsia" w:ascii="等线" w:hAnsi="等线" w:eastAsia="等线" w:cs="等线"/>
                <w:color w:val="000000"/>
                <w:sz w:val="22"/>
                <w:szCs w:val="22"/>
                <w:lang w:val="en-US" w:eastAsia="zh-CN" w:bidi="ar"/>
              </w:rPr>
              <w:t>2</w:t>
            </w:r>
            <w:r>
              <w:rPr>
                <w:rFonts w:hint="eastAsia" w:ascii="等线" w:hAnsi="等线" w:eastAsia="等线" w:cs="等线"/>
                <w:color w:val="000000"/>
                <w:sz w:val="22"/>
                <w:szCs w:val="22"/>
                <w:lang w:bidi="ar"/>
              </w:rPr>
              <w:t xml:space="preserve">50 </w:t>
            </w:r>
          </w:p>
        </w:tc>
        <w:tc>
          <w:tcPr>
            <w:tcW w:w="2320" w:type="dxa"/>
            <w:vAlign w:val="center"/>
          </w:tcPr>
          <w:p w14:paraId="43949053">
            <w:pPr>
              <w:jc w:val="center"/>
              <w:rPr>
                <w:rFonts w:hint="eastAsia" w:eastAsia="宋体" w:cs="Calibri"/>
                <w:color w:val="000000"/>
                <w:lang w:eastAsia="zh-CN"/>
              </w:rPr>
            </w:pPr>
            <w:r>
              <w:rPr>
                <w:rFonts w:hint="eastAsia" w:eastAsia="宋体" w:cs="Calibri"/>
                <w:color w:val="000000"/>
                <w:lang w:eastAsia="zh-CN"/>
              </w:rPr>
              <w:drawing>
                <wp:inline distT="0" distB="0" distL="114300" distR="114300">
                  <wp:extent cx="1453515" cy="2312035"/>
                  <wp:effectExtent l="0" t="0" r="13335" b="12065"/>
                  <wp:docPr id="3" name="图片 3" descr="174185030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1850304902"/>
                          <pic:cNvPicPr>
                            <a:picLocks noChangeAspect="1"/>
                          </pic:cNvPicPr>
                        </pic:nvPicPr>
                        <pic:blipFill>
                          <a:blip r:embed="rId7"/>
                          <a:stretch>
                            <a:fillRect/>
                          </a:stretch>
                        </pic:blipFill>
                        <pic:spPr>
                          <a:xfrm>
                            <a:off x="0" y="0"/>
                            <a:ext cx="1453515" cy="2312035"/>
                          </a:xfrm>
                          <a:prstGeom prst="rect">
                            <a:avLst/>
                          </a:prstGeom>
                        </pic:spPr>
                      </pic:pic>
                    </a:graphicData>
                  </a:graphic>
                </wp:inline>
              </w:drawing>
            </w:r>
          </w:p>
        </w:tc>
      </w:tr>
      <w:tr w14:paraId="40D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trPr>
        <w:tc>
          <w:tcPr>
            <w:tcW w:w="10948" w:type="dxa"/>
            <w:gridSpan w:val="6"/>
            <w:vAlign w:val="center"/>
          </w:tcPr>
          <w:p w14:paraId="0B4366B5">
            <w:pPr>
              <w:jc w:val="center"/>
              <w:textAlignment w:val="center"/>
              <w:rPr>
                <w:bCs/>
                <w:color w:val="000000" w:themeColor="text1"/>
                <w:lang w:bidi="ar"/>
                <w14:textFill>
                  <w14:solidFill>
                    <w14:schemeClr w14:val="tx1"/>
                  </w14:solidFill>
                </w14:textFill>
              </w:rPr>
            </w:pPr>
            <w:r>
              <w:rPr>
                <w:rFonts w:hint="eastAsia"/>
                <w:bCs/>
                <w:color w:val="000000" w:themeColor="text1"/>
                <w:lang w:bidi="ar"/>
                <w14:textFill>
                  <w14:solidFill>
                    <w14:schemeClr w14:val="tx1"/>
                  </w14:solidFill>
                </w14:textFill>
              </w:rPr>
              <w:t>合计金额</w:t>
            </w:r>
          </w:p>
        </w:tc>
        <w:tc>
          <w:tcPr>
            <w:tcW w:w="2050" w:type="dxa"/>
            <w:gridSpan w:val="2"/>
            <w:vAlign w:val="center"/>
          </w:tcPr>
          <w:p w14:paraId="58F020C2">
            <w:pPr>
              <w:jc w:val="center"/>
              <w:textAlignment w:val="center"/>
              <w:rPr>
                <w:bCs/>
                <w:color w:val="000000" w:themeColor="text1"/>
                <w:lang w:bidi="ar"/>
                <w14:textFill>
                  <w14:solidFill>
                    <w14:schemeClr w14:val="tx1"/>
                  </w14:solidFill>
                </w14:textFill>
              </w:rPr>
            </w:pPr>
            <w:r>
              <w:rPr>
                <w:rFonts w:hint="eastAsia"/>
                <w:bCs/>
                <w:color w:val="000000" w:themeColor="text1"/>
                <w:lang w:bidi="ar"/>
                <w14:textFill>
                  <w14:solidFill>
                    <w14:schemeClr w14:val="tx1"/>
                  </w14:solidFill>
                </w14:textFill>
              </w:rPr>
              <w:t>54000</w:t>
            </w:r>
          </w:p>
        </w:tc>
        <w:tc>
          <w:tcPr>
            <w:tcW w:w="2320" w:type="dxa"/>
            <w:vAlign w:val="center"/>
          </w:tcPr>
          <w:p w14:paraId="3C0FBD7E">
            <w:pPr>
              <w:jc w:val="center"/>
              <w:textAlignment w:val="center"/>
              <w:rPr>
                <w:bCs/>
                <w:color w:val="000000" w:themeColor="text1"/>
                <w:lang w:bidi="ar"/>
                <w14:textFill>
                  <w14:solidFill>
                    <w14:schemeClr w14:val="tx1"/>
                  </w14:solidFill>
                </w14:textFill>
              </w:rPr>
            </w:pPr>
          </w:p>
        </w:tc>
      </w:tr>
    </w:tbl>
    <w:p w14:paraId="6E245E15">
      <w:pPr>
        <w:pStyle w:val="3"/>
        <w:ind w:firstLine="0"/>
      </w:pPr>
    </w:p>
    <w:p w14:paraId="2FE761C1">
      <w:pPr>
        <w:pStyle w:val="3"/>
        <w:ind w:firstLine="0"/>
      </w:pPr>
    </w:p>
    <w:p w14:paraId="62AA5A34">
      <w:pPr>
        <w:pStyle w:val="3"/>
        <w:ind w:firstLine="0"/>
      </w:pPr>
    </w:p>
    <w:p w14:paraId="684B2A12">
      <w:pPr>
        <w:pStyle w:val="3"/>
        <w:ind w:firstLine="0"/>
      </w:pPr>
    </w:p>
    <w:p w14:paraId="75A2B8CE">
      <w:pPr>
        <w:pStyle w:val="3"/>
        <w:ind w:firstLine="0"/>
      </w:pPr>
    </w:p>
    <w:p w14:paraId="6274705C"/>
    <w:p w14:paraId="053BE8B6"/>
    <w:p w14:paraId="6C5EA0FD"/>
    <w:p w14:paraId="369C9C13"/>
    <w:p w14:paraId="6970DD10"/>
    <w:p w14:paraId="34E3909C">
      <w:pPr>
        <w:pStyle w:val="2"/>
      </w:pPr>
    </w:p>
    <w:p w14:paraId="5C66AE09"/>
    <w:p w14:paraId="77A67225">
      <w:pPr>
        <w:pStyle w:val="2"/>
      </w:pPr>
    </w:p>
    <w:p w14:paraId="040A453B">
      <w:pPr>
        <w:pStyle w:val="3"/>
        <w:ind w:firstLine="0"/>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4157"/>
      </w:tblGrid>
      <w:tr w14:paraId="35CF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07BA22D7">
            <w:pPr>
              <w:widowControl w:val="0"/>
              <w:jc w:val="both"/>
            </w:pPr>
            <w:r>
              <w:rPr>
                <w:rFonts w:hint="eastAsia" w:asciiTheme="minorEastAsia" w:hAnsiTheme="minorEastAsia" w:cstheme="minorEastAsia"/>
                <w:szCs w:val="21"/>
              </w:rPr>
              <w:t>★</w:t>
            </w:r>
            <w:r>
              <w:rPr>
                <w:rFonts w:hint="eastAsia" w:asciiTheme="minorEastAsia" w:hAnsiTheme="minorEastAsia" w:cstheme="minorEastAsia"/>
                <w:b/>
                <w:bCs/>
                <w:szCs w:val="21"/>
              </w:rPr>
              <w:t>二、商务服务要求表</w:t>
            </w:r>
          </w:p>
        </w:tc>
      </w:tr>
      <w:tr w14:paraId="5E9B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1CA8062">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交货时间及地点</w:t>
            </w:r>
          </w:p>
        </w:tc>
        <w:tc>
          <w:tcPr>
            <w:tcW w:w="11366" w:type="dxa"/>
            <w:shd w:val="clear" w:color="auto" w:fill="auto"/>
            <w:vAlign w:val="center"/>
          </w:tcPr>
          <w:p w14:paraId="5F549F97">
            <w:pPr>
              <w:widowControl/>
              <w:snapToGrid w:val="0"/>
              <w:spacing w:line="400" w:lineRule="exact"/>
              <w:jc w:val="left"/>
              <w:textAlignment w:val="center"/>
              <w:rPr>
                <w:rFonts w:asciiTheme="minorEastAsia" w:hAnsiTheme="minorEastAsia" w:cstheme="minorEastAsia"/>
                <w:szCs w:val="21"/>
              </w:rPr>
            </w:pPr>
            <w:r>
              <w:rPr>
                <w:rFonts w:hint="eastAsia" w:asciiTheme="minorEastAsia" w:hAnsiTheme="minorEastAsia" w:cstheme="minorEastAsia"/>
                <w:szCs w:val="21"/>
              </w:rPr>
              <w:t>1.交货期：合同签订之日起</w:t>
            </w:r>
            <w:r>
              <w:rPr>
                <w:rFonts w:hint="eastAsia" w:asciiTheme="minorEastAsia" w:hAnsiTheme="minorEastAsia" w:cstheme="minorEastAsia"/>
                <w:szCs w:val="21"/>
                <w:u w:val="single"/>
              </w:rPr>
              <w:t>10</w:t>
            </w:r>
            <w:r>
              <w:rPr>
                <w:rFonts w:hint="eastAsia" w:asciiTheme="minorEastAsia" w:hAnsiTheme="minorEastAsia" w:cstheme="minorEastAsia"/>
                <w:szCs w:val="21"/>
              </w:rPr>
              <w:t>个日历日内交货并安装调试完毕。</w:t>
            </w:r>
          </w:p>
          <w:p w14:paraId="248CB65B">
            <w:pPr>
              <w:widowControl/>
              <w:snapToGrid w:val="0"/>
              <w:spacing w:line="400" w:lineRule="exact"/>
              <w:jc w:val="left"/>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2.交货地点：</w:t>
            </w:r>
            <w:r>
              <w:rPr>
                <w:rFonts w:hint="eastAsia" w:asciiTheme="minorEastAsia" w:hAnsiTheme="minorEastAsia" w:cstheme="minorEastAsia"/>
                <w:szCs w:val="21"/>
              </w:rPr>
              <w:t>广西南宁市采购人指定地点（广西水利电力职业技术学院里建校区）</w:t>
            </w:r>
            <w:r>
              <w:rPr>
                <w:rStyle w:val="13"/>
                <w:rFonts w:hint="default" w:asciiTheme="minorEastAsia" w:hAnsiTheme="minorEastAsia" w:eastAsiaTheme="minorEastAsia" w:cstheme="minorEastAsia"/>
                <w:color w:val="auto"/>
                <w:sz w:val="21"/>
                <w:szCs w:val="21"/>
              </w:rPr>
              <w:t>。</w:t>
            </w:r>
          </w:p>
        </w:tc>
      </w:tr>
      <w:tr w14:paraId="12EB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46E01DC">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质保期</w:t>
            </w:r>
          </w:p>
        </w:tc>
        <w:tc>
          <w:tcPr>
            <w:tcW w:w="11366" w:type="dxa"/>
            <w:shd w:val="clear" w:color="auto" w:fill="auto"/>
            <w:vAlign w:val="center"/>
          </w:tcPr>
          <w:p w14:paraId="301F606C">
            <w:pPr>
              <w:widowControl/>
              <w:snapToGrid w:val="0"/>
              <w:spacing w:line="400" w:lineRule="exact"/>
              <w:jc w:val="left"/>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按国家有关规定或厂家承诺实行“三包”，</w:t>
            </w:r>
            <w:r>
              <w:rPr>
                <w:rFonts w:hint="eastAsia" w:asciiTheme="minorEastAsia" w:hAnsiTheme="minorEastAsia" w:cstheme="minorEastAsia"/>
                <w:szCs w:val="21"/>
              </w:rPr>
              <w:t>质保期从验收合格之日起整机不少于</w:t>
            </w:r>
            <w:r>
              <w:rPr>
                <w:rFonts w:hint="eastAsia" w:asciiTheme="minorEastAsia" w:hAnsiTheme="minorEastAsia" w:cstheme="minorEastAsia"/>
                <w:szCs w:val="21"/>
                <w:u w:val="single"/>
              </w:rPr>
              <w:t>3</w:t>
            </w:r>
            <w:r>
              <w:rPr>
                <w:rFonts w:hint="eastAsia" w:asciiTheme="minorEastAsia" w:hAnsiTheme="minorEastAsia" w:cstheme="minorEastAsia"/>
                <w:szCs w:val="21"/>
              </w:rPr>
              <w:t>年（技术参数中有特别指明质保期的按参数要求，厂家质保期高于采购要求的按厂家质保）</w:t>
            </w:r>
            <w:r>
              <w:rPr>
                <w:rStyle w:val="13"/>
                <w:rFonts w:hint="default" w:asciiTheme="minorEastAsia" w:hAnsiTheme="minorEastAsia" w:eastAsiaTheme="minorEastAsia" w:cstheme="minorEastAsia"/>
                <w:color w:val="auto"/>
                <w:sz w:val="21"/>
                <w:szCs w:val="21"/>
              </w:rPr>
              <w:t>，质保期内全免费上门维修、免费更换零部件，质保期过后提供终身技术支持和维护。</w:t>
            </w:r>
          </w:p>
        </w:tc>
      </w:tr>
      <w:tr w14:paraId="3A88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F56B471">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Fonts w:hint="eastAsia" w:asciiTheme="minorEastAsia" w:hAnsiTheme="minorEastAsia" w:cstheme="minorEastAsia"/>
                <w:szCs w:val="21"/>
              </w:rPr>
              <w:t>产品质量与售后服务要求</w:t>
            </w:r>
          </w:p>
        </w:tc>
        <w:tc>
          <w:tcPr>
            <w:tcW w:w="11366" w:type="dxa"/>
            <w:shd w:val="clear" w:color="auto" w:fill="auto"/>
            <w:vAlign w:val="center"/>
          </w:tcPr>
          <w:p w14:paraId="04DBF663">
            <w:pPr>
              <w:widowControl/>
              <w:numPr>
                <w:ilvl w:val="0"/>
                <w:numId w:val="1"/>
              </w:numPr>
              <w:snapToGrid w:val="0"/>
              <w:spacing w:line="400" w:lineRule="exact"/>
              <w:jc w:val="both"/>
              <w:rPr>
                <w:rFonts w:hint="eastAsia" w:asciiTheme="minorEastAsia" w:hAnsiTheme="minorEastAsia" w:cstheme="minorEastAsia"/>
                <w:szCs w:val="21"/>
              </w:rPr>
            </w:pPr>
            <w:r>
              <w:rPr>
                <w:rFonts w:hint="eastAsia" w:asciiTheme="minorEastAsia" w:hAnsiTheme="minorEastAsia" w:cstheme="minorEastAsia"/>
                <w:szCs w:val="21"/>
              </w:rPr>
              <w:t>供应商所投产品必须能实质性响应采购要求（所投产品应完全满足或优于采购参数要求），供货时能按照采购需求的要求提供厂家的供货证明和售后服务承诺书原件，避免假冒伪劣产品。对不能满足参数要求虚假响应，或者签订合同后15个日历日内无法交付使用的，采购人可作废标处理，并依法向供应商追究违约责任。</w:t>
            </w:r>
          </w:p>
          <w:p w14:paraId="1EF5640D">
            <w:pPr>
              <w:widowControl/>
              <w:snapToGrid w:val="0"/>
              <w:spacing w:line="400" w:lineRule="exact"/>
              <w:jc w:val="left"/>
              <w:textAlignment w:val="center"/>
              <w:rPr>
                <w:rFonts w:asciiTheme="minorEastAsia" w:hAnsiTheme="minorEastAsia" w:eastAsiaTheme="minorEastAsia" w:cstheme="minorEastAsia"/>
                <w:kern w:val="2"/>
                <w:sz w:val="21"/>
                <w:szCs w:val="21"/>
              </w:rPr>
            </w:pPr>
            <w:r>
              <w:rPr>
                <w:rFonts w:hint="eastAsia" w:asciiTheme="minorEastAsia" w:hAnsiTheme="minorEastAsia" w:cstheme="minorEastAsia"/>
                <w:szCs w:val="21"/>
                <w:lang w:val="en-US" w:eastAsia="zh-CN"/>
              </w:rPr>
              <w:t>2</w:t>
            </w:r>
            <w:r>
              <w:rPr>
                <w:rFonts w:hint="default" w:asciiTheme="minorEastAsia" w:hAnsiTheme="minorEastAsia" w:cstheme="minorEastAsia"/>
                <w:szCs w:val="21"/>
              </w:rPr>
              <w:t>、故障响应时间：</w:t>
            </w:r>
            <w:r>
              <w:rPr>
                <w:rFonts w:hint="eastAsia" w:asciiTheme="minorEastAsia" w:hAnsiTheme="minorEastAsia" w:cstheme="minorEastAsia"/>
                <w:szCs w:val="21"/>
              </w:rPr>
              <w:t>成交供应商收到采购人的故障维修通知后</w:t>
            </w:r>
            <w:r>
              <w:rPr>
                <w:rFonts w:hint="eastAsia"/>
                <w:szCs w:val="21"/>
              </w:rPr>
              <w:t>30分钟内电话服务应答，</w:t>
            </w:r>
            <w:r>
              <w:rPr>
                <w:rFonts w:hint="eastAsia" w:asciiTheme="minorEastAsia" w:hAnsiTheme="minorEastAsia" w:cstheme="minorEastAsia"/>
                <w:szCs w:val="21"/>
              </w:rPr>
              <w:t>2小时内到达现场进行维修，4小时内排除故障，</w:t>
            </w:r>
            <w:r>
              <w:rPr>
                <w:rFonts w:hint="eastAsia"/>
                <w:szCs w:val="21"/>
              </w:rPr>
              <w:t>如24小时内无法修复的，质保期内成交供应商应无条件更换新设备或提供代用设备，或采取使设备可正常运转的措施(必须响应)。</w:t>
            </w:r>
          </w:p>
        </w:tc>
      </w:tr>
      <w:tr w14:paraId="37FA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F5DA4E7">
            <w:pPr>
              <w:widowControl w:val="0"/>
              <w:spacing w:line="400" w:lineRule="exact"/>
              <w:jc w:val="center"/>
              <w:rPr>
                <w:rFonts w:asciiTheme="minorEastAsia" w:hAnsiTheme="minorEastAsia" w:eastAsiaTheme="minorEastAsia" w:cstheme="minorEastAsia"/>
                <w:kern w:val="2"/>
                <w:sz w:val="21"/>
                <w:szCs w:val="21"/>
              </w:rPr>
            </w:pPr>
            <w:r>
              <w:rPr>
                <w:rFonts w:hint="eastAsia" w:asciiTheme="minorEastAsia" w:hAnsiTheme="minorEastAsia" w:cstheme="minorEastAsia"/>
                <w:szCs w:val="21"/>
              </w:rPr>
              <w:t>实施和安装要求</w:t>
            </w:r>
          </w:p>
        </w:tc>
        <w:tc>
          <w:tcPr>
            <w:tcW w:w="11366" w:type="dxa"/>
            <w:shd w:val="clear" w:color="auto" w:fill="auto"/>
            <w:vAlign w:val="center"/>
          </w:tcPr>
          <w:p w14:paraId="407E22A3">
            <w:pPr>
              <w:widowControl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本项目为交钥匙工程，成交后，供应商需应严格按竞标产品的安装规范要求进行安装调试，保证设备正常运行，质量合格。</w:t>
            </w:r>
          </w:p>
          <w:p w14:paraId="284B4391">
            <w:pPr>
              <w:widowControl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（1）根据采购要求的工期提供项目实施方案及进度安排计划表；</w:t>
            </w:r>
          </w:p>
          <w:p w14:paraId="5731D76F">
            <w:pPr>
              <w:widowControl w:val="0"/>
              <w:spacing w:line="400" w:lineRule="exact"/>
              <w:jc w:val="left"/>
              <w:rPr>
                <w:rFonts w:asciiTheme="minorEastAsia" w:hAnsiTheme="minorEastAsia" w:cstheme="minorEastAsia"/>
                <w:szCs w:val="21"/>
              </w:rPr>
            </w:pPr>
            <w:r>
              <w:rPr>
                <w:rFonts w:hint="eastAsia" w:asciiTheme="minorEastAsia" w:hAnsiTheme="minorEastAsia" w:cstheme="minorEastAsia"/>
                <w:bCs/>
                <w:szCs w:val="21"/>
              </w:rPr>
              <w:t>（2）</w:t>
            </w:r>
            <w:r>
              <w:rPr>
                <w:rFonts w:hint="eastAsia" w:asciiTheme="minorEastAsia" w:hAnsiTheme="minorEastAsia" w:cstheme="minorEastAsia"/>
                <w:szCs w:val="21"/>
              </w:rPr>
              <w:t>供应商必须服从采购单位现场负责人的指挥，按指定地点进行设备安装、调试，确保设备安装符合国家现行技术规范标准；</w:t>
            </w:r>
          </w:p>
          <w:p w14:paraId="56D1B200">
            <w:pPr>
              <w:widowControl w:val="0"/>
              <w:spacing w:line="400" w:lineRule="exact"/>
              <w:jc w:val="left"/>
              <w:rPr>
                <w:rFonts w:asciiTheme="minorEastAsia" w:hAnsiTheme="minorEastAsia" w:cstheme="minorEastAsia"/>
                <w:szCs w:val="21"/>
              </w:rPr>
            </w:pPr>
            <w:r>
              <w:rPr>
                <w:szCs w:val="21"/>
              </w:rPr>
              <w:t>（3）</w:t>
            </w:r>
            <w:r>
              <w:rPr>
                <w:rFonts w:hint="eastAsia" w:asciiTheme="minorEastAsia" w:hAnsiTheme="minorEastAsia" w:cstheme="minorEastAsia"/>
                <w:szCs w:val="21"/>
              </w:rPr>
              <w:t>安装过程中的所有安全保障由供应商自行负责；</w:t>
            </w:r>
          </w:p>
          <w:p w14:paraId="20DBED33">
            <w:pPr>
              <w:widowControl w:val="0"/>
              <w:spacing w:line="400" w:lineRule="exact"/>
              <w:jc w:val="both"/>
              <w:rPr>
                <w:rFonts w:asciiTheme="minorEastAsia" w:hAnsiTheme="minorEastAsia" w:eastAsiaTheme="minorEastAsia" w:cstheme="minorEastAsia"/>
                <w:sz w:val="21"/>
                <w:szCs w:val="21"/>
                <w:lang w:val="zh-CN"/>
              </w:rPr>
            </w:pPr>
            <w:r>
              <w:rPr>
                <w:rFonts w:hint="eastAsia" w:asciiTheme="minorEastAsia" w:hAnsiTheme="minorEastAsia" w:cstheme="minorEastAsia"/>
                <w:szCs w:val="21"/>
                <w:lang w:val="zh-CN"/>
              </w:rPr>
              <w:t>（</w:t>
            </w:r>
            <w:r>
              <w:rPr>
                <w:rFonts w:hint="eastAsia" w:asciiTheme="minorEastAsia" w:hAnsiTheme="minorEastAsia" w:cstheme="minorEastAsia"/>
                <w:szCs w:val="21"/>
              </w:rPr>
              <w:t>4</w:t>
            </w:r>
            <w:r>
              <w:rPr>
                <w:rFonts w:hint="eastAsia" w:asciiTheme="minorEastAsia" w:hAnsiTheme="minorEastAsia" w:cstheme="minorEastAsia"/>
                <w:szCs w:val="21"/>
                <w:lang w:val="zh-CN"/>
              </w:rPr>
              <w:t>）项目实施过程中产生的垃圾废料由供应商负责清理至校外。</w:t>
            </w:r>
          </w:p>
        </w:tc>
      </w:tr>
      <w:tr w14:paraId="4C77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8CE1CCB">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付款方式</w:t>
            </w:r>
          </w:p>
        </w:tc>
        <w:tc>
          <w:tcPr>
            <w:tcW w:w="11366" w:type="dxa"/>
            <w:shd w:val="clear" w:color="auto" w:fill="auto"/>
            <w:vAlign w:val="center"/>
          </w:tcPr>
          <w:p w14:paraId="65A0B878">
            <w:pPr>
              <w:widowControl/>
              <w:snapToGrid w:val="0"/>
              <w:spacing w:line="400" w:lineRule="exact"/>
              <w:jc w:val="left"/>
              <w:textAlignment w:val="center"/>
              <w:rPr>
                <w:rFonts w:asciiTheme="minorEastAsia" w:hAnsiTheme="minorEastAsia" w:eastAsiaTheme="minorEastAsia" w:cstheme="minorEastAsia"/>
                <w:kern w:val="2"/>
                <w:sz w:val="21"/>
                <w:szCs w:val="21"/>
              </w:rPr>
            </w:pPr>
            <w:r>
              <w:rPr>
                <w:szCs w:val="21"/>
              </w:rPr>
              <w:t> </w:t>
            </w:r>
            <w:r>
              <w:rPr>
                <w:rFonts w:hint="eastAsia" w:asciiTheme="minorEastAsia" w:hAnsiTheme="minorEastAsia" w:cstheme="minorEastAsia"/>
                <w:szCs w:val="21"/>
              </w:rPr>
              <w:t>项目全部货物服务交付并安装调试至正常运行，经采购人最终验收合格后，中标人开具增值税专用发票给采购人，采购人在收到发票后10个工作日内一次性支付100%合同货款。</w:t>
            </w:r>
          </w:p>
        </w:tc>
      </w:tr>
      <w:tr w14:paraId="5389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F6EE815">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Style w:val="13"/>
                <w:rFonts w:hint="default" w:asciiTheme="minorEastAsia" w:hAnsiTheme="minorEastAsia" w:eastAsiaTheme="minorEastAsia" w:cstheme="minorEastAsia"/>
                <w:color w:val="auto"/>
                <w:sz w:val="21"/>
                <w:szCs w:val="21"/>
              </w:rPr>
              <w:t>验收要求</w:t>
            </w:r>
          </w:p>
        </w:tc>
        <w:tc>
          <w:tcPr>
            <w:tcW w:w="11366" w:type="dxa"/>
            <w:shd w:val="clear" w:color="auto" w:fill="auto"/>
            <w:vAlign w:val="center"/>
          </w:tcPr>
          <w:p w14:paraId="260E2727">
            <w:pPr>
              <w:widowControl/>
              <w:snapToGrid w:val="0"/>
              <w:spacing w:line="240" w:lineRule="atLeast"/>
              <w:ind w:firstLine="480" w:firstLineChars="200"/>
              <w:jc w:val="left"/>
              <w:textAlignment w:val="center"/>
              <w:rPr>
                <w:rFonts w:hint="eastAsia" w:asciiTheme="minorEastAsia" w:hAnsiTheme="minorEastAsia" w:eastAsiaTheme="minorEastAsia" w:cstheme="minorEastAsia"/>
                <w:kern w:val="0"/>
                <w:szCs w:val="21"/>
                <w:lang w:bidi="ar"/>
              </w:rPr>
            </w:pPr>
            <w:bookmarkStart w:id="0" w:name="_GoBack"/>
            <w:bookmarkEnd w:id="0"/>
            <w:r>
              <w:rPr>
                <w:rFonts w:hint="eastAsia" w:asciiTheme="minorEastAsia" w:hAnsiTheme="minorEastAsia" w:eastAsiaTheme="minorEastAsia" w:cstheme="minorEastAsia"/>
                <w:kern w:val="0"/>
                <w:szCs w:val="21"/>
                <w:lang w:bidi="ar"/>
              </w:rPr>
              <w:t>1.中标人所提供的货物应免费送货到采购人指定地点，并按采购人指定的安装地点完成设备的安装与调试。</w:t>
            </w:r>
          </w:p>
          <w:p w14:paraId="1F9AF58C">
            <w:pPr>
              <w:widowControl/>
              <w:snapToGrid w:val="0"/>
              <w:spacing w:line="240" w:lineRule="atLeast"/>
              <w:ind w:firstLine="480" w:firstLineChars="200"/>
              <w:jc w:val="left"/>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2.中标人完成设备安装与调试后，供应商需对拟交付的合同成果及其组件进行自检并提出书面验收申请，经采购人同意后共同组织验收，签写相应验收意见并签名确认。</w:t>
            </w:r>
          </w:p>
          <w:p w14:paraId="087CA1F5">
            <w:pPr>
              <w:widowControl/>
              <w:snapToGrid w:val="0"/>
              <w:spacing w:line="240" w:lineRule="atLeast"/>
              <w:ind w:firstLine="480" w:firstLineChars="200"/>
              <w:jc w:val="left"/>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3.</w:t>
            </w:r>
            <w:r>
              <w:rPr>
                <w:rFonts w:hint="eastAsia" w:asciiTheme="minorEastAsia" w:hAnsiTheme="minorEastAsia" w:eastAsiaTheme="minorEastAsia" w:cstheme="minorEastAsia"/>
                <w:szCs w:val="21"/>
              </w:rPr>
              <w:t>验收时，</w:t>
            </w:r>
            <w:r>
              <w:rPr>
                <w:rFonts w:hint="eastAsia" w:asciiTheme="minorEastAsia" w:hAnsiTheme="minorEastAsia" w:cstheme="minorEastAsia"/>
                <w:szCs w:val="21"/>
              </w:rPr>
              <w:t>将严格按照合同要求及国家标准进行验收，对照采购文件的功能目标及技术指标全面核对检验，对所有要求出具的证明文件的原件进行核查（如有）</w:t>
            </w:r>
            <w:r>
              <w:rPr>
                <w:rFonts w:hint="eastAsia" w:asciiTheme="minorEastAsia" w:hAnsiTheme="minorEastAsia" w:eastAsiaTheme="minorEastAsia" w:cstheme="minorEastAsia"/>
                <w:szCs w:val="21"/>
              </w:rPr>
              <w:t>，如交付产品不能满足采购要求和合同约定质量标准的视为验收不合格，</w:t>
            </w:r>
            <w:r>
              <w:rPr>
                <w:rFonts w:hint="eastAsia" w:asciiTheme="minorEastAsia" w:hAnsiTheme="minorEastAsia" w:cstheme="minorEastAsia"/>
                <w:szCs w:val="21"/>
              </w:rPr>
              <w:t xml:space="preserve">按相关规定做退货处理及违约处理，成交供应商承担所有责任和费用，采购人保留进一步追究责任的权利。 </w:t>
            </w:r>
            <w:r>
              <w:rPr>
                <w:rFonts w:hint="eastAsia" w:asciiTheme="minorEastAsia" w:hAnsiTheme="minorEastAsia" w:eastAsiaTheme="minorEastAsia" w:cstheme="minorEastAsia"/>
                <w:kern w:val="0"/>
                <w:szCs w:val="21"/>
                <w:lang w:bidi="ar"/>
              </w:rPr>
              <w:t>如对验收存在异议的，可聘请第三方按合同约定组织验收。</w:t>
            </w:r>
          </w:p>
          <w:p w14:paraId="602FB809">
            <w:pPr>
              <w:widowControl/>
              <w:snapToGrid w:val="0"/>
              <w:spacing w:line="240" w:lineRule="atLeast"/>
              <w:ind w:firstLine="480" w:firstLineChars="200"/>
              <w:jc w:val="left"/>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4</w:t>
            </w:r>
            <w:r>
              <w:rPr>
                <w:rFonts w:hint="eastAsia" w:asciiTheme="minorEastAsia" w:hAnsiTheme="minorEastAsia" w:eastAsiaTheme="minorEastAsia" w:cstheme="minorEastAsia"/>
                <w:kern w:val="0"/>
                <w:szCs w:val="21"/>
                <w:lang w:bidi="ar"/>
              </w:rPr>
              <w:t>.货物（设备）验收合格，项目约定产品或服务方可正式交接，双方对相关货物清单、随机附件及验收结论意见书等书面材料进行清点签字后，作为项目的最终验收。</w:t>
            </w:r>
          </w:p>
          <w:p w14:paraId="2767286A">
            <w:pPr>
              <w:widowControl/>
              <w:snapToGrid w:val="0"/>
              <w:spacing w:line="400" w:lineRule="exact"/>
              <w:ind w:firstLine="480" w:firstLineChars="200"/>
              <w:jc w:val="left"/>
              <w:textAlignment w:val="center"/>
            </w:pPr>
            <w:r>
              <w:rPr>
                <w:rFonts w:hint="eastAsia" w:asciiTheme="minorEastAsia" w:hAnsiTheme="minorEastAsia" w:eastAsiaTheme="minorEastAsia" w:cstheme="minorEastAsia"/>
                <w:kern w:val="0"/>
                <w:szCs w:val="21"/>
                <w:lang w:val="en-US" w:eastAsia="zh-CN" w:bidi="ar"/>
              </w:rPr>
              <w:t>5</w:t>
            </w:r>
            <w:r>
              <w:rPr>
                <w:rFonts w:hint="eastAsia" w:asciiTheme="minorEastAsia" w:hAnsiTheme="minorEastAsia" w:eastAsiaTheme="minorEastAsia" w:cstheme="minorEastAsia"/>
                <w:kern w:val="0"/>
                <w:szCs w:val="21"/>
                <w:lang w:bidi="ar"/>
              </w:rPr>
              <w:t>.验收费用：验收所产生的劳务费、检验费及相关发生的全部费用均由成交人承担。</w:t>
            </w:r>
          </w:p>
        </w:tc>
      </w:tr>
      <w:tr w14:paraId="6E8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36F0687">
            <w:pPr>
              <w:widowControl/>
              <w:snapToGrid w:val="0"/>
              <w:spacing w:line="400" w:lineRule="exact"/>
              <w:jc w:val="center"/>
              <w:textAlignment w:val="center"/>
              <w:rPr>
                <w:rFonts w:asciiTheme="minorEastAsia" w:hAnsiTheme="minorEastAsia" w:eastAsiaTheme="minorEastAsia" w:cstheme="minorEastAsia"/>
                <w:kern w:val="2"/>
                <w:sz w:val="21"/>
                <w:szCs w:val="21"/>
              </w:rPr>
            </w:pPr>
            <w:r>
              <w:rPr>
                <w:rFonts w:hint="eastAsia" w:asciiTheme="minorEastAsia" w:hAnsiTheme="minorEastAsia" w:cstheme="minorEastAsia"/>
                <w:szCs w:val="21"/>
              </w:rPr>
              <w:t>其他要求</w:t>
            </w:r>
          </w:p>
        </w:tc>
        <w:tc>
          <w:tcPr>
            <w:tcW w:w="0" w:type="auto"/>
            <w:shd w:val="clear" w:color="auto" w:fill="auto"/>
            <w:vAlign w:val="center"/>
          </w:tcPr>
          <w:p w14:paraId="44147C97">
            <w:pPr>
              <w:widowControl w:val="0"/>
              <w:spacing w:line="400" w:lineRule="exact"/>
              <w:ind w:firstLine="480" w:firstLineChars="200"/>
              <w:jc w:val="both"/>
              <w:rPr>
                <w:szCs w:val="21"/>
              </w:rPr>
            </w:pPr>
            <w:r>
              <w:rPr>
                <w:rFonts w:hint="eastAsia"/>
                <w:szCs w:val="21"/>
              </w:rPr>
              <w:t>1、供应商必须实质性响应本项目标注“★”的技术参数要求，不允许负偏离</w:t>
            </w:r>
            <w:r>
              <w:rPr>
                <w:rFonts w:hint="eastAsia" w:ascii="Arial" w:hAnsi="Arial" w:cs="Arial"/>
                <w:szCs w:val="21"/>
                <w:lang w:val="zh-CN"/>
              </w:rPr>
              <w:t>。</w:t>
            </w:r>
            <w:r>
              <w:rPr>
                <w:rFonts w:hint="eastAsia"/>
                <w:szCs w:val="21"/>
              </w:rPr>
              <w:t>投标时，供应商所投产品须满足或优于技术参数配置要求【需提供《商务、技术响应、偏离情况说明表》（格式自拟）、《竞标报价表》和投标产品的《技术参数配置清单》（格式见附件）及检测报告复印件等相关佐证材料，以上材料加盖供应商公章】， 否则视为无效响应。</w:t>
            </w:r>
          </w:p>
          <w:p w14:paraId="21305B74">
            <w:pPr>
              <w:widowControl w:val="0"/>
              <w:autoSpaceDE w:val="0"/>
              <w:autoSpaceDN w:val="0"/>
              <w:adjustRightInd w:val="0"/>
              <w:spacing w:line="400" w:lineRule="exact"/>
              <w:ind w:firstLine="480" w:firstLineChars="200"/>
              <w:jc w:val="both"/>
              <w:rPr>
                <w:rFonts w:hint="eastAsia"/>
                <w:szCs w:val="21"/>
              </w:rPr>
            </w:pPr>
            <w:r>
              <w:rPr>
                <w:rFonts w:hint="eastAsia"/>
                <w:szCs w:val="21"/>
              </w:rPr>
              <w:t>2、根据《财政部 发展改革委 生态环境部 市场监管总局关于调整优化节能产品、环境标志产品政府采购执行机制的通知》（财库〔2019〕9 号）和《关于印发节能产品政府采购品目清单的通知》（财库〔2019〕19 号）的规定，本项目采购的产品如属于节能产品政府采购品目清单内标注“▲”的产品的，供应商的竞标货物必须使用政府强制采购的节能产品，竞标时须提供国家确定的认证机构出具的、处于有效期之内的有效的节能产品认证证书复印件并加盖供应商公章，否则响应文件作无效竞标处理。</w:t>
            </w:r>
          </w:p>
          <w:p w14:paraId="60D98DFD">
            <w:pPr>
              <w:widowControl w:val="0"/>
              <w:autoSpaceDE w:val="0"/>
              <w:autoSpaceDN w:val="0"/>
              <w:adjustRightInd w:val="0"/>
              <w:spacing w:line="400" w:lineRule="exact"/>
              <w:ind w:firstLine="480" w:firstLineChars="200"/>
              <w:jc w:val="both"/>
              <w:rPr>
                <w:szCs w:val="21"/>
              </w:rPr>
            </w:pPr>
            <w:r>
              <w:rPr>
                <w:rFonts w:hint="eastAsia"/>
                <w:szCs w:val="21"/>
                <w:lang w:val="en-US" w:eastAsia="zh-CN"/>
              </w:rPr>
              <w:t>3、</w:t>
            </w:r>
            <w:r>
              <w:rPr>
                <w:rFonts w:hint="eastAsia"/>
                <w:szCs w:val="21"/>
              </w:rPr>
              <w:t>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p w14:paraId="211271EC">
            <w:pPr>
              <w:widowControl w:val="0"/>
              <w:autoSpaceDE w:val="0"/>
              <w:autoSpaceDN w:val="0"/>
              <w:adjustRightInd w:val="0"/>
              <w:spacing w:line="400" w:lineRule="exact"/>
              <w:ind w:firstLine="480" w:firstLineChars="200"/>
              <w:jc w:val="both"/>
            </w:pPr>
            <w:r>
              <w:rPr>
                <w:rFonts w:hint="eastAsia"/>
                <w:szCs w:val="21"/>
                <w:lang w:val="en-US" w:eastAsia="zh-CN"/>
              </w:rPr>
              <w:t>4</w:t>
            </w:r>
            <w:r>
              <w:rPr>
                <w:rFonts w:hint="eastAsia"/>
                <w:szCs w:val="21"/>
              </w:rPr>
              <w:t>、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608CCF72">
      <w:pPr>
        <w:pStyle w:val="3"/>
        <w:ind w:firstLine="0"/>
      </w:pPr>
    </w:p>
    <w:p w14:paraId="040184E4">
      <w:pPr>
        <w:pStyle w:val="3"/>
        <w:ind w:firstLine="0"/>
      </w:pPr>
    </w:p>
    <w:p w14:paraId="2FE26716">
      <w:pPr>
        <w:pStyle w:val="3"/>
        <w:ind w:firstLine="0"/>
      </w:pPr>
    </w:p>
    <w:p w14:paraId="5E2D78C1">
      <w:pPr>
        <w:pStyle w:val="3"/>
        <w:ind w:firstLine="0"/>
      </w:pPr>
    </w:p>
    <w:p w14:paraId="0713DD71">
      <w:pPr>
        <w:pStyle w:val="3"/>
        <w:ind w:firstLine="0"/>
      </w:pPr>
    </w:p>
    <w:p w14:paraId="5C83BF51">
      <w:pPr>
        <w:pStyle w:val="3"/>
        <w:ind w:firstLine="0"/>
      </w:pPr>
    </w:p>
    <w:p w14:paraId="67866F50">
      <w:pPr>
        <w:pStyle w:val="3"/>
        <w:ind w:firstLine="0"/>
      </w:pPr>
    </w:p>
    <w:p w14:paraId="27FBE504">
      <w:pPr>
        <w:pStyle w:val="3"/>
        <w:ind w:firstLine="0"/>
      </w:pPr>
    </w:p>
    <w:p w14:paraId="483AF921">
      <w:pPr>
        <w:pStyle w:val="3"/>
        <w:ind w:firstLine="0"/>
      </w:pPr>
    </w:p>
    <w:p w14:paraId="6F50DB38">
      <w:pPr>
        <w:pStyle w:val="3"/>
        <w:ind w:firstLine="0"/>
      </w:pPr>
    </w:p>
    <w:p w14:paraId="1A5B5E50">
      <w:pPr>
        <w:pStyle w:val="3"/>
        <w:ind w:firstLine="0"/>
      </w:pPr>
    </w:p>
    <w:p w14:paraId="4369AA4F">
      <w:pPr>
        <w:pStyle w:val="3"/>
        <w:ind w:firstLine="0"/>
      </w:pPr>
    </w:p>
    <w:p w14:paraId="4320FF59"/>
    <w:p w14:paraId="2460145C">
      <w:pPr>
        <w:pStyle w:val="3"/>
        <w:ind w:firstLine="0"/>
      </w:pPr>
    </w:p>
    <w:p w14:paraId="7F342D50">
      <w:pPr>
        <w:pStyle w:val="3"/>
        <w:ind w:firstLine="0"/>
      </w:pPr>
    </w:p>
    <w:p w14:paraId="1778B8BE">
      <w:pPr>
        <w:pStyle w:val="3"/>
        <w:ind w:firstLine="0"/>
      </w:pPr>
    </w:p>
    <w:p w14:paraId="3CBFE174">
      <w:r>
        <w:rPr>
          <w:rFonts w:hint="eastAsia"/>
        </w:rPr>
        <w:t>附件</w:t>
      </w:r>
    </w:p>
    <w:p w14:paraId="6E31E4E1">
      <w:pPr>
        <w:tabs>
          <w:tab w:val="left" w:pos="3479"/>
        </w:tabs>
        <w:spacing w:line="520" w:lineRule="exact"/>
        <w:jc w:val="center"/>
        <w:rPr>
          <w:rFonts w:asciiTheme="minorEastAsia" w:hAnsiTheme="minorEastAsia" w:cstheme="minorEastAsia"/>
          <w:b/>
          <w:sz w:val="32"/>
          <w:szCs w:val="32"/>
        </w:rPr>
      </w:pPr>
      <w:r>
        <w:rPr>
          <w:rFonts w:hint="eastAsia" w:asciiTheme="minorEastAsia" w:hAnsiTheme="minorEastAsia" w:cstheme="minorEastAsia"/>
          <w:b/>
          <w:sz w:val="44"/>
          <w:szCs w:val="44"/>
        </w:rPr>
        <w:t>竞  标  报  价  表</w:t>
      </w:r>
    </w:p>
    <w:p w14:paraId="66A968B0">
      <w:pPr>
        <w:spacing w:line="520" w:lineRule="exact"/>
        <w:jc w:val="center"/>
        <w:rPr>
          <w:rFonts w:ascii="方正小标宋简体" w:hAnsi="方正小标宋简体" w:eastAsia="方正小标宋简体" w:cs="方正小标宋简体"/>
          <w:bCs/>
          <w:sz w:val="32"/>
          <w:szCs w:val="32"/>
        </w:rPr>
      </w:pPr>
    </w:p>
    <w:p w14:paraId="513B7000">
      <w:pPr>
        <w:snapToGrid w:val="0"/>
        <w:spacing w:line="360" w:lineRule="auto"/>
        <w:rPr>
          <w:rFonts w:cs="仿宋_GB2312"/>
        </w:rPr>
      </w:pPr>
      <w:r>
        <w:rPr>
          <w:rFonts w:hint="eastAsia" w:cs="仿宋_GB2312"/>
        </w:rPr>
        <w:t>项目名称：                                                                                    单位：元</w:t>
      </w:r>
    </w:p>
    <w:tbl>
      <w:tblPr>
        <w:tblStyle w:val="10"/>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03172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00A73288">
            <w:pPr>
              <w:spacing w:line="360" w:lineRule="exact"/>
              <w:jc w:val="center"/>
              <w:rPr>
                <w:rFonts w:cs="仿宋_GB2312"/>
                <w:b/>
                <w:bCs/>
                <w:szCs w:val="21"/>
              </w:rPr>
            </w:pPr>
            <w:r>
              <w:rPr>
                <w:rFonts w:hint="eastAsia" w:cs="仿宋_GB2312"/>
                <w:b/>
                <w:bCs/>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5BCA9D0D">
            <w:pPr>
              <w:spacing w:line="360" w:lineRule="exact"/>
              <w:jc w:val="center"/>
              <w:rPr>
                <w:rFonts w:cs="仿宋_GB2312"/>
                <w:b/>
                <w:bCs/>
                <w:szCs w:val="21"/>
              </w:rPr>
            </w:pPr>
            <w:r>
              <w:rPr>
                <w:rFonts w:hint="eastAsia" w:cs="仿宋_GB2312"/>
                <w:b/>
                <w:bCs/>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87E4368">
            <w:pPr>
              <w:spacing w:line="360" w:lineRule="exact"/>
              <w:jc w:val="center"/>
              <w:rPr>
                <w:rFonts w:cs="仿宋_GB2312"/>
                <w:b/>
                <w:bCs/>
                <w:szCs w:val="21"/>
              </w:rPr>
            </w:pPr>
            <w:r>
              <w:rPr>
                <w:rFonts w:hint="eastAsia" w:cs="仿宋_GB2312"/>
                <w:b/>
                <w:bCs/>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1B533DDC">
            <w:pPr>
              <w:spacing w:line="360" w:lineRule="exact"/>
              <w:jc w:val="center"/>
              <w:rPr>
                <w:rFonts w:cs="仿宋_GB2312"/>
                <w:b/>
                <w:bCs/>
                <w:szCs w:val="21"/>
              </w:rPr>
            </w:pPr>
            <w:r>
              <w:rPr>
                <w:rFonts w:hint="eastAsia" w:cs="仿宋_GB2312"/>
                <w:b/>
                <w:bCs/>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32EF7CF1">
            <w:pPr>
              <w:spacing w:line="360" w:lineRule="exact"/>
              <w:jc w:val="center"/>
              <w:rPr>
                <w:rFonts w:cs="仿宋_GB2312"/>
                <w:b/>
                <w:bCs/>
                <w:szCs w:val="21"/>
              </w:rPr>
            </w:pPr>
            <w:r>
              <w:rPr>
                <w:rFonts w:hint="eastAsia" w:cs="仿宋_GB2312"/>
                <w:b/>
                <w:bCs/>
                <w:szCs w:val="21"/>
              </w:rPr>
              <w:t>数量</w:t>
            </w:r>
          </w:p>
          <w:p w14:paraId="5E12A7A8">
            <w:pPr>
              <w:spacing w:line="360" w:lineRule="exact"/>
              <w:jc w:val="center"/>
              <w:rPr>
                <w:rFonts w:cs="仿宋_GB2312"/>
                <w:b/>
                <w:bCs/>
                <w:szCs w:val="21"/>
              </w:rPr>
            </w:pPr>
            <w:r>
              <w:rPr>
                <w:rFonts w:hint="eastAsia" w:cs="仿宋_GB2312"/>
                <w:b/>
                <w:bCs/>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36FDFB12">
            <w:pPr>
              <w:spacing w:line="360" w:lineRule="exact"/>
              <w:jc w:val="center"/>
              <w:rPr>
                <w:rFonts w:cs="仿宋_GB2312"/>
                <w:b/>
                <w:bCs/>
                <w:szCs w:val="21"/>
              </w:rPr>
            </w:pPr>
            <w:r>
              <w:rPr>
                <w:rFonts w:hint="eastAsia" w:cs="仿宋_GB2312"/>
                <w:b/>
                <w:bCs/>
                <w:szCs w:val="21"/>
              </w:rPr>
              <w:t>单价</w:t>
            </w:r>
          </w:p>
          <w:p w14:paraId="6F8250CB">
            <w:pPr>
              <w:spacing w:line="360" w:lineRule="exact"/>
              <w:jc w:val="center"/>
              <w:rPr>
                <w:rFonts w:cs="仿宋_GB2312"/>
                <w:b/>
                <w:bCs/>
                <w:szCs w:val="21"/>
              </w:rPr>
            </w:pPr>
            <w:r>
              <w:rPr>
                <w:rFonts w:hint="eastAsia" w:cs="仿宋_GB2312"/>
                <w:b/>
                <w:bCs/>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725A8D7B">
            <w:pPr>
              <w:spacing w:line="360" w:lineRule="exact"/>
              <w:jc w:val="center"/>
              <w:rPr>
                <w:rFonts w:cs="仿宋_GB2312"/>
                <w:b/>
                <w:bCs/>
                <w:szCs w:val="21"/>
              </w:rPr>
            </w:pPr>
            <w:r>
              <w:rPr>
                <w:rFonts w:hint="eastAsia" w:cs="仿宋_GB2312"/>
                <w:b/>
                <w:bCs/>
                <w:szCs w:val="21"/>
              </w:rPr>
              <w:t>竞标报价</w:t>
            </w:r>
          </w:p>
          <w:p w14:paraId="686EFCD8">
            <w:pPr>
              <w:spacing w:line="360" w:lineRule="exact"/>
              <w:jc w:val="center"/>
              <w:rPr>
                <w:rFonts w:cs="仿宋_GB2312"/>
                <w:b/>
                <w:bCs/>
                <w:szCs w:val="21"/>
              </w:rPr>
            </w:pPr>
            <w:r>
              <w:rPr>
                <w:rFonts w:hint="eastAsia" w:cs="仿宋_GB2312"/>
                <w:b/>
                <w:bCs/>
                <w:szCs w:val="21"/>
              </w:rPr>
              <w:t>③=①×②</w:t>
            </w:r>
          </w:p>
        </w:tc>
      </w:tr>
      <w:tr w14:paraId="207B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34F224CF">
            <w:pPr>
              <w:spacing w:line="360" w:lineRule="auto"/>
              <w:jc w:val="center"/>
              <w:rPr>
                <w:rFonts w:cs="仿宋_GB2312"/>
                <w:szCs w:val="21"/>
              </w:rPr>
            </w:pPr>
            <w:r>
              <w:rPr>
                <w:rFonts w:hint="eastAsia" w:cs="仿宋_GB2312"/>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3F4C30B7">
            <w:pPr>
              <w:spacing w:line="360" w:lineRule="auto"/>
              <w:jc w:val="center"/>
              <w:rPr>
                <w:rFonts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3F7469BE">
            <w:pPr>
              <w:spacing w:line="360" w:lineRule="auto"/>
              <w:jc w:val="center"/>
              <w:rPr>
                <w:rFonts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2A10DA5">
            <w:pPr>
              <w:spacing w:line="360" w:lineRule="exact"/>
              <w:jc w:val="center"/>
              <w:rPr>
                <w:rFonts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69BC2A6">
            <w:pPr>
              <w:spacing w:line="360" w:lineRule="exact"/>
              <w:jc w:val="center"/>
              <w:rPr>
                <w:rFonts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C461D82">
            <w:pPr>
              <w:spacing w:line="360" w:lineRule="auto"/>
              <w:jc w:val="center"/>
              <w:rPr>
                <w:rFonts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20BCA349">
            <w:pPr>
              <w:spacing w:line="360" w:lineRule="auto"/>
              <w:jc w:val="center"/>
              <w:rPr>
                <w:rFonts w:cs="仿宋_GB2312"/>
                <w:szCs w:val="21"/>
              </w:rPr>
            </w:pPr>
          </w:p>
        </w:tc>
      </w:tr>
      <w:tr w14:paraId="06013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10733B9">
            <w:pPr>
              <w:spacing w:line="360" w:lineRule="auto"/>
              <w:jc w:val="center"/>
              <w:rPr>
                <w:rFonts w:cs="仿宋_GB2312"/>
                <w:szCs w:val="21"/>
              </w:rPr>
            </w:pPr>
            <w:r>
              <w:rPr>
                <w:rFonts w:hint="eastAsia" w:cs="仿宋_GB2312"/>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3EE0C581">
            <w:pPr>
              <w:spacing w:line="360" w:lineRule="auto"/>
              <w:jc w:val="center"/>
              <w:rPr>
                <w:rFonts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1BD34FEC">
            <w:pPr>
              <w:spacing w:line="360" w:lineRule="auto"/>
              <w:jc w:val="center"/>
              <w:rPr>
                <w:rFonts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C0F5CC0">
            <w:pPr>
              <w:spacing w:line="360" w:lineRule="exact"/>
              <w:jc w:val="center"/>
              <w:rPr>
                <w:rFonts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5FB4A59">
            <w:pPr>
              <w:spacing w:line="360" w:lineRule="exact"/>
              <w:jc w:val="center"/>
              <w:rPr>
                <w:rFonts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298FE64">
            <w:pPr>
              <w:spacing w:line="360" w:lineRule="auto"/>
              <w:jc w:val="center"/>
              <w:rPr>
                <w:rFonts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45698999">
            <w:pPr>
              <w:spacing w:line="360" w:lineRule="auto"/>
              <w:jc w:val="center"/>
              <w:rPr>
                <w:rFonts w:cs="仿宋_GB2312"/>
                <w:szCs w:val="21"/>
              </w:rPr>
            </w:pPr>
          </w:p>
        </w:tc>
      </w:tr>
      <w:tr w14:paraId="2A952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5881CAC">
            <w:pPr>
              <w:spacing w:line="360" w:lineRule="auto"/>
              <w:jc w:val="center"/>
              <w:rPr>
                <w:rFonts w:cs="仿宋_GB2312"/>
                <w:szCs w:val="21"/>
              </w:rPr>
            </w:pPr>
            <w:r>
              <w:rPr>
                <w:rFonts w:hint="eastAsia"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3E0FBF2D">
            <w:pPr>
              <w:spacing w:line="360" w:lineRule="auto"/>
              <w:jc w:val="center"/>
              <w:rPr>
                <w:rFonts w:cs="仿宋_GB2312"/>
                <w:szCs w:val="21"/>
              </w:rPr>
            </w:pPr>
            <w:r>
              <w:rPr>
                <w:rFonts w:hint="eastAsia"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6488CE60">
            <w:pPr>
              <w:spacing w:line="360" w:lineRule="auto"/>
              <w:jc w:val="center"/>
              <w:rPr>
                <w:rFonts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B171C31">
            <w:pPr>
              <w:spacing w:line="360" w:lineRule="exact"/>
              <w:jc w:val="center"/>
              <w:rPr>
                <w:rFonts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5BC2B30">
            <w:pPr>
              <w:spacing w:line="360" w:lineRule="exact"/>
              <w:jc w:val="center"/>
              <w:rPr>
                <w:rFonts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0841D5A">
            <w:pPr>
              <w:spacing w:line="360" w:lineRule="auto"/>
              <w:jc w:val="center"/>
              <w:rPr>
                <w:rFonts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3BDFC57">
            <w:pPr>
              <w:spacing w:line="360" w:lineRule="auto"/>
              <w:jc w:val="center"/>
              <w:rPr>
                <w:rFonts w:cs="仿宋_GB2312"/>
                <w:szCs w:val="21"/>
              </w:rPr>
            </w:pPr>
          </w:p>
        </w:tc>
      </w:tr>
      <w:tr w14:paraId="4BB9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C7D38FB">
            <w:pPr>
              <w:spacing w:line="360" w:lineRule="auto"/>
              <w:jc w:val="center"/>
              <w:rPr>
                <w:rFonts w:cs="仿宋_GB2312"/>
                <w:szCs w:val="21"/>
              </w:rPr>
            </w:pPr>
            <w:r>
              <w:rPr>
                <w:rFonts w:hint="eastAsia"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1C34806E">
            <w:pPr>
              <w:spacing w:line="360" w:lineRule="auto"/>
              <w:jc w:val="center"/>
              <w:rPr>
                <w:rFonts w:cs="仿宋_GB2312"/>
                <w:szCs w:val="21"/>
              </w:rPr>
            </w:pPr>
            <w:r>
              <w:rPr>
                <w:rFonts w:hint="eastAsia"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7EA13A24">
            <w:pPr>
              <w:spacing w:line="360" w:lineRule="auto"/>
              <w:jc w:val="center"/>
              <w:rPr>
                <w:rFonts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8BD6DC2">
            <w:pPr>
              <w:spacing w:line="360" w:lineRule="exact"/>
              <w:jc w:val="center"/>
              <w:rPr>
                <w:rFonts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14AF563">
            <w:pPr>
              <w:spacing w:line="360" w:lineRule="exact"/>
              <w:jc w:val="center"/>
              <w:rPr>
                <w:rFonts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7E6A9EE">
            <w:pPr>
              <w:spacing w:line="360" w:lineRule="auto"/>
              <w:jc w:val="center"/>
              <w:rPr>
                <w:rFonts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26C69FBE">
            <w:pPr>
              <w:spacing w:line="360" w:lineRule="auto"/>
              <w:jc w:val="center"/>
              <w:rPr>
                <w:rFonts w:cs="仿宋_GB2312"/>
                <w:szCs w:val="21"/>
              </w:rPr>
            </w:pPr>
          </w:p>
        </w:tc>
      </w:tr>
      <w:tr w14:paraId="4B390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05CEBA41">
            <w:pPr>
              <w:snapToGrid w:val="0"/>
              <w:spacing w:line="360" w:lineRule="auto"/>
              <w:rPr>
                <w:rFonts w:cs="仿宋_GB2312"/>
                <w:szCs w:val="21"/>
                <w:u w:val="single"/>
              </w:rPr>
            </w:pPr>
            <w:r>
              <w:rPr>
                <w:rFonts w:hint="eastAsia" w:cs="仿宋_GB2312"/>
                <w:szCs w:val="21"/>
              </w:rPr>
              <w:t>合计金额大写：人民币      （</w:t>
            </w:r>
            <w:r>
              <w:rPr>
                <w:rFonts w:hint="eastAsia"/>
                <w:szCs w:val="21"/>
              </w:rPr>
              <w:t>￥</w:t>
            </w:r>
            <w:r>
              <w:rPr>
                <w:rFonts w:hint="eastAsia" w:cs="仿宋_GB2312"/>
                <w:szCs w:val="21"/>
              </w:rPr>
              <w:t>：   ）</w:t>
            </w:r>
          </w:p>
        </w:tc>
      </w:tr>
    </w:tbl>
    <w:p w14:paraId="3F1806AE">
      <w:pPr>
        <w:spacing w:line="360" w:lineRule="exact"/>
        <w:ind w:firstLine="480" w:firstLineChars="200"/>
        <w:contextualSpacing/>
        <w:rPr>
          <w:rFonts w:cs="Times New Roman"/>
          <w:szCs w:val="21"/>
        </w:rPr>
      </w:pPr>
      <w:r>
        <w:rPr>
          <w:rFonts w:hint="eastAsia" w:cs="Times New Roman"/>
          <w:szCs w:val="21"/>
        </w:rPr>
        <w:t>注: 1.所有价格均用人民币表示，单位为元，精确到小数点后两数位。</w:t>
      </w:r>
    </w:p>
    <w:p w14:paraId="68E92E3B">
      <w:pPr>
        <w:spacing w:line="360" w:lineRule="exact"/>
        <w:ind w:firstLine="960" w:firstLineChars="400"/>
        <w:contextualSpacing/>
        <w:rPr>
          <w:rFonts w:cs="Times New Roman"/>
          <w:szCs w:val="21"/>
        </w:rPr>
      </w:pPr>
      <w:r>
        <w:rPr>
          <w:rFonts w:hint="eastAsia" w:cs="Times New Roman"/>
          <w:szCs w:val="21"/>
        </w:rPr>
        <w:t>2、供应商的报价表必须加盖供应商公章并由法定代表人或者委托代理人签字，否则其响应文件按无效响应处理。</w:t>
      </w:r>
    </w:p>
    <w:p w14:paraId="2D93B3AB">
      <w:pPr>
        <w:spacing w:line="360" w:lineRule="exact"/>
        <w:ind w:firstLine="960" w:firstLineChars="400"/>
        <w:contextualSpacing/>
        <w:rPr>
          <w:rFonts w:cs="Times New Roman"/>
          <w:szCs w:val="21"/>
        </w:rPr>
      </w:pPr>
      <w:r>
        <w:rPr>
          <w:rFonts w:hint="eastAsia" w:cs="Times New Roman"/>
          <w:szCs w:val="21"/>
        </w:rPr>
        <w:t>3、报价一经涂改，应在涂改处加盖供应商公章或者由法定代表人或者授权委托人签字或者盖章，否则其响应文件按无效响应处理。</w:t>
      </w:r>
    </w:p>
    <w:p w14:paraId="094704B8">
      <w:pPr>
        <w:spacing w:line="360" w:lineRule="exact"/>
        <w:contextualSpacing/>
        <w:rPr>
          <w:rFonts w:cs="Times New Roman"/>
          <w:szCs w:val="21"/>
        </w:rPr>
      </w:pPr>
    </w:p>
    <w:p w14:paraId="55DD41F3">
      <w:pPr>
        <w:spacing w:line="360" w:lineRule="auto"/>
        <w:ind w:right="-934" w:rightChars="-389" w:firstLine="6240" w:firstLineChars="2600"/>
        <w:contextualSpacing/>
        <w:rPr>
          <w:rFonts w:cs="仿宋_GB2312"/>
          <w:szCs w:val="21"/>
        </w:rPr>
      </w:pPr>
      <w:r>
        <w:rPr>
          <w:rFonts w:hint="eastAsia" w:cs="仿宋_GB2312"/>
          <w:szCs w:val="21"/>
        </w:rPr>
        <w:t xml:space="preserve">法定代表人或者委托代理人（签字）：                    </w:t>
      </w:r>
    </w:p>
    <w:p w14:paraId="76C5AAA0">
      <w:pPr>
        <w:spacing w:line="360" w:lineRule="auto"/>
        <w:ind w:right="-934" w:rightChars="-389" w:firstLine="8160" w:firstLineChars="3400"/>
        <w:contextualSpacing/>
        <w:rPr>
          <w:rFonts w:cs="仿宋_GB2312"/>
          <w:szCs w:val="21"/>
        </w:rPr>
      </w:pPr>
      <w:r>
        <w:rPr>
          <w:rFonts w:hint="eastAsia" w:cs="仿宋_GB2312"/>
          <w:szCs w:val="21"/>
        </w:rPr>
        <w:t xml:space="preserve">供应商（盖公章）：      </w:t>
      </w:r>
    </w:p>
    <w:p w14:paraId="0BB1710D">
      <w:pPr>
        <w:spacing w:line="360" w:lineRule="auto"/>
        <w:ind w:right="-934" w:rightChars="-389" w:firstLine="9360" w:firstLineChars="3900"/>
        <w:contextualSpacing/>
        <w:rPr>
          <w:rFonts w:cs="仿宋_GB2312"/>
          <w:szCs w:val="21"/>
        </w:rPr>
      </w:pPr>
      <w:r>
        <w:rPr>
          <w:rFonts w:hint="eastAsia" w:cs="仿宋_GB2312"/>
          <w:szCs w:val="21"/>
        </w:rPr>
        <w:t>日 期：   年   月   日</w:t>
      </w:r>
    </w:p>
    <w:p w14:paraId="244D6C1E">
      <w:pPr>
        <w:pStyle w:val="5"/>
        <w:rPr>
          <w:rFonts w:cs="仿宋_GB2312"/>
          <w:szCs w:val="21"/>
        </w:rPr>
      </w:pPr>
    </w:p>
    <w:p w14:paraId="42B91755">
      <w:pPr>
        <w:rPr>
          <w:rFonts w:cs="仿宋_GB2312"/>
          <w:szCs w:val="21"/>
        </w:rPr>
      </w:pPr>
    </w:p>
    <w:p w14:paraId="569DA66E">
      <w:pPr>
        <w:rPr>
          <w:b/>
          <w:sz w:val="44"/>
          <w:szCs w:val="44"/>
        </w:rPr>
      </w:pPr>
      <w:r>
        <w:rPr>
          <w:rFonts w:hint="eastAsia"/>
          <w:b/>
          <w:sz w:val="44"/>
          <w:szCs w:val="44"/>
        </w:rPr>
        <w:br w:type="page"/>
      </w:r>
    </w:p>
    <w:p w14:paraId="769AE464">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b/>
          <w:sz w:val="44"/>
          <w:szCs w:val="44"/>
        </w:rPr>
        <w:t>货物技术参数配置清单</w:t>
      </w:r>
    </w:p>
    <w:p w14:paraId="4229BB3B">
      <w:pPr>
        <w:spacing w:line="360" w:lineRule="auto"/>
        <w:rPr>
          <w:szCs w:val="21"/>
        </w:rPr>
      </w:pPr>
      <w:r>
        <w:rPr>
          <w:rFonts w:hint="eastAsia"/>
          <w:szCs w:val="21"/>
        </w:rPr>
        <w:t xml:space="preserve">项目名称： </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2829"/>
        <w:gridCol w:w="706"/>
        <w:gridCol w:w="1097"/>
        <w:gridCol w:w="1394"/>
        <w:gridCol w:w="1857"/>
        <w:gridCol w:w="1807"/>
        <w:gridCol w:w="1760"/>
        <w:gridCol w:w="3392"/>
      </w:tblGrid>
      <w:tr w14:paraId="43717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151B75D9">
            <w:pPr>
              <w:snapToGrid w:val="0"/>
              <w:spacing w:before="50" w:after="50"/>
              <w:jc w:val="center"/>
              <w:rPr>
                <w:szCs w:val="21"/>
              </w:rPr>
            </w:pPr>
            <w:r>
              <w:rPr>
                <w:rFonts w:hint="eastAsia"/>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7DC51777">
            <w:pPr>
              <w:snapToGrid w:val="0"/>
              <w:spacing w:before="50" w:after="50"/>
              <w:jc w:val="center"/>
              <w:rPr>
                <w:szCs w:val="21"/>
              </w:rPr>
            </w:pPr>
            <w:r>
              <w:rPr>
                <w:rFonts w:hint="eastAsia"/>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27252ADD">
            <w:pPr>
              <w:snapToGrid w:val="0"/>
              <w:spacing w:before="50" w:after="50"/>
              <w:jc w:val="center"/>
              <w:rPr>
                <w:szCs w:val="21"/>
              </w:rPr>
            </w:pPr>
            <w:r>
              <w:rPr>
                <w:rFonts w:hint="eastAsia"/>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4127104E">
            <w:pPr>
              <w:snapToGrid w:val="0"/>
              <w:spacing w:before="50" w:after="50"/>
              <w:jc w:val="center"/>
              <w:rPr>
                <w:szCs w:val="21"/>
              </w:rPr>
            </w:pPr>
            <w:r>
              <w:rPr>
                <w:rFonts w:hint="eastAsia"/>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0FEB5A62">
            <w:pPr>
              <w:snapToGrid w:val="0"/>
              <w:spacing w:before="50" w:after="50"/>
              <w:jc w:val="center"/>
              <w:rPr>
                <w:szCs w:val="21"/>
              </w:rPr>
            </w:pPr>
            <w:r>
              <w:rPr>
                <w:rFonts w:hint="eastAsia"/>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3B34620B">
            <w:pPr>
              <w:snapToGrid w:val="0"/>
              <w:spacing w:before="50" w:after="50"/>
              <w:jc w:val="center"/>
              <w:rPr>
                <w:szCs w:val="21"/>
              </w:rPr>
            </w:pPr>
            <w:r>
              <w:rPr>
                <w:rFonts w:hint="eastAsia"/>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7B0BC3EB">
            <w:pPr>
              <w:snapToGrid w:val="0"/>
              <w:spacing w:before="50" w:after="50"/>
              <w:jc w:val="center"/>
              <w:rPr>
                <w:szCs w:val="21"/>
              </w:rPr>
            </w:pPr>
            <w:r>
              <w:rPr>
                <w:rFonts w:hint="eastAsia"/>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086B3B25">
            <w:pPr>
              <w:snapToGrid w:val="0"/>
              <w:spacing w:before="50" w:after="50"/>
              <w:jc w:val="center"/>
              <w:rPr>
                <w:szCs w:val="21"/>
              </w:rPr>
            </w:pPr>
            <w:r>
              <w:rPr>
                <w:rFonts w:hint="eastAsia"/>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387C34CF">
            <w:pPr>
              <w:snapToGrid w:val="0"/>
              <w:spacing w:before="50" w:after="50"/>
              <w:jc w:val="center"/>
              <w:rPr>
                <w:szCs w:val="21"/>
              </w:rPr>
            </w:pPr>
            <w:r>
              <w:rPr>
                <w:rFonts w:hint="eastAsia"/>
                <w:szCs w:val="21"/>
              </w:rPr>
              <w:t>技术参数及性能配置</w:t>
            </w:r>
          </w:p>
        </w:tc>
      </w:tr>
      <w:tr w14:paraId="55695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748CECA4">
            <w:pPr>
              <w:snapToGrid w:val="0"/>
              <w:spacing w:before="50" w:after="50"/>
              <w:jc w:val="center"/>
              <w:rPr>
                <w:szCs w:val="21"/>
              </w:rPr>
            </w:pPr>
            <w:r>
              <w:rPr>
                <w:rFonts w:hint="eastAsia"/>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6F95832C">
            <w:pPr>
              <w:jc w:val="center"/>
              <w:textAlignment w:val="center"/>
              <w:rPr>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6A5E420A">
            <w:pPr>
              <w:jc w:val="center"/>
              <w:textAlignment w:val="center"/>
              <w:rPr>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47274B78">
            <w:pPr>
              <w:jc w:val="center"/>
              <w:textAlignment w:val="center"/>
              <w:rPr>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3304987C">
            <w:pPr>
              <w:snapToGrid w:val="0"/>
              <w:spacing w:before="50" w:after="50"/>
              <w:jc w:val="center"/>
              <w:rPr>
                <w:szCs w:val="21"/>
              </w:rPr>
            </w:pPr>
          </w:p>
        </w:tc>
        <w:tc>
          <w:tcPr>
            <w:tcW w:w="594" w:type="pct"/>
            <w:tcBorders>
              <w:top w:val="single" w:color="auto" w:sz="4" w:space="0"/>
              <w:left w:val="single" w:color="auto" w:sz="4" w:space="0"/>
              <w:bottom w:val="single" w:color="auto" w:sz="4" w:space="0"/>
              <w:right w:val="single" w:color="auto" w:sz="4" w:space="0"/>
            </w:tcBorders>
          </w:tcPr>
          <w:p w14:paraId="64B84583">
            <w:pPr>
              <w:snapToGrid w:val="0"/>
              <w:spacing w:before="50" w:after="50"/>
              <w:jc w:val="center"/>
              <w:rPr>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154F60C0">
            <w:pPr>
              <w:snapToGrid w:val="0"/>
              <w:spacing w:before="50" w:after="50"/>
              <w:jc w:val="center"/>
              <w:rPr>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305F1154">
            <w:pPr>
              <w:snapToGrid w:val="0"/>
              <w:spacing w:before="50" w:after="50"/>
              <w:jc w:val="center"/>
              <w:rPr>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0088A375">
            <w:pPr>
              <w:snapToGrid w:val="0"/>
              <w:spacing w:before="50" w:after="50"/>
              <w:jc w:val="center"/>
              <w:rPr>
                <w:szCs w:val="21"/>
              </w:rPr>
            </w:pPr>
          </w:p>
        </w:tc>
      </w:tr>
      <w:tr w14:paraId="35D26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1A3FC4A">
            <w:pPr>
              <w:snapToGrid w:val="0"/>
              <w:spacing w:before="50" w:after="50"/>
              <w:jc w:val="center"/>
              <w:rPr>
                <w:szCs w:val="21"/>
              </w:rPr>
            </w:pPr>
            <w:r>
              <w:rPr>
                <w:rFonts w:hint="eastAsia"/>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513F2201">
            <w:pPr>
              <w:jc w:val="center"/>
              <w:textAlignment w:val="center"/>
              <w:rPr>
                <w:color w:val="00000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C1692C4">
            <w:pPr>
              <w:jc w:val="center"/>
              <w:textAlignment w:val="center"/>
              <w:rPr>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2B287968">
            <w:pPr>
              <w:jc w:val="center"/>
              <w:textAlignment w:val="center"/>
              <w:rPr>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074DAC60">
            <w:pPr>
              <w:snapToGrid w:val="0"/>
              <w:spacing w:before="50" w:after="50"/>
              <w:jc w:val="center"/>
              <w:rPr>
                <w:szCs w:val="21"/>
              </w:rPr>
            </w:pPr>
          </w:p>
        </w:tc>
        <w:tc>
          <w:tcPr>
            <w:tcW w:w="594" w:type="pct"/>
            <w:tcBorders>
              <w:top w:val="single" w:color="auto" w:sz="4" w:space="0"/>
              <w:left w:val="single" w:color="auto" w:sz="4" w:space="0"/>
              <w:bottom w:val="single" w:color="auto" w:sz="4" w:space="0"/>
              <w:right w:val="single" w:color="auto" w:sz="4" w:space="0"/>
            </w:tcBorders>
          </w:tcPr>
          <w:p w14:paraId="31F12251">
            <w:pPr>
              <w:snapToGrid w:val="0"/>
              <w:spacing w:before="50" w:after="50"/>
              <w:jc w:val="center"/>
              <w:rPr>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122755B">
            <w:pPr>
              <w:snapToGrid w:val="0"/>
              <w:spacing w:before="50" w:after="50"/>
              <w:jc w:val="center"/>
              <w:rPr>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347EC84C">
            <w:pPr>
              <w:snapToGrid w:val="0"/>
              <w:spacing w:before="50" w:after="50"/>
              <w:jc w:val="center"/>
              <w:rPr>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2939F6D8">
            <w:pPr>
              <w:snapToGrid w:val="0"/>
              <w:spacing w:before="50" w:after="50"/>
              <w:jc w:val="center"/>
              <w:rPr>
                <w:szCs w:val="21"/>
              </w:rPr>
            </w:pPr>
          </w:p>
        </w:tc>
      </w:tr>
      <w:tr w14:paraId="13BDF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56CCD06">
            <w:pPr>
              <w:snapToGrid w:val="0"/>
              <w:spacing w:before="50" w:after="50"/>
              <w:jc w:val="center"/>
              <w:rPr>
                <w:szCs w:val="21"/>
              </w:rPr>
            </w:pPr>
            <w:r>
              <w:rPr>
                <w:rFonts w:hint="eastAsia"/>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5834EF15">
            <w:pPr>
              <w:jc w:val="center"/>
              <w:textAlignment w:val="center"/>
              <w:rPr>
                <w:color w:val="00000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2BF85B4E">
            <w:pPr>
              <w:jc w:val="center"/>
              <w:textAlignment w:val="center"/>
              <w:rPr>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5ED89FD3">
            <w:pPr>
              <w:jc w:val="center"/>
              <w:textAlignment w:val="center"/>
              <w:rPr>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470F4C93">
            <w:pPr>
              <w:snapToGrid w:val="0"/>
              <w:spacing w:before="50" w:after="50"/>
              <w:jc w:val="center"/>
              <w:rPr>
                <w:szCs w:val="21"/>
              </w:rPr>
            </w:pPr>
          </w:p>
        </w:tc>
        <w:tc>
          <w:tcPr>
            <w:tcW w:w="594" w:type="pct"/>
            <w:tcBorders>
              <w:top w:val="single" w:color="auto" w:sz="4" w:space="0"/>
              <w:left w:val="single" w:color="auto" w:sz="4" w:space="0"/>
              <w:bottom w:val="single" w:color="auto" w:sz="4" w:space="0"/>
              <w:right w:val="single" w:color="auto" w:sz="4" w:space="0"/>
            </w:tcBorders>
          </w:tcPr>
          <w:p w14:paraId="2303E821">
            <w:pPr>
              <w:snapToGrid w:val="0"/>
              <w:spacing w:before="50" w:after="50"/>
              <w:jc w:val="center"/>
              <w:rPr>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1244E57">
            <w:pPr>
              <w:snapToGrid w:val="0"/>
              <w:spacing w:before="50" w:after="50"/>
              <w:jc w:val="center"/>
              <w:rPr>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2736AF17">
            <w:pPr>
              <w:snapToGrid w:val="0"/>
              <w:spacing w:before="50" w:after="50"/>
              <w:jc w:val="center"/>
              <w:rPr>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7D03C256">
            <w:pPr>
              <w:snapToGrid w:val="0"/>
              <w:spacing w:before="50" w:after="50"/>
              <w:jc w:val="center"/>
              <w:rPr>
                <w:szCs w:val="21"/>
              </w:rPr>
            </w:pPr>
          </w:p>
        </w:tc>
      </w:tr>
    </w:tbl>
    <w:p w14:paraId="53CAA2AD">
      <w:pPr>
        <w:contextualSpacing/>
        <w:rPr>
          <w:szCs w:val="21"/>
        </w:rPr>
      </w:pPr>
      <w:r>
        <w:rPr>
          <w:rFonts w:hint="eastAsia"/>
          <w:szCs w:val="21"/>
        </w:rPr>
        <w:t>备注：</w:t>
      </w:r>
      <w:r>
        <w:rPr>
          <w:rFonts w:hint="eastAsia"/>
          <w:b/>
          <w:bCs/>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b/>
          <w:szCs w:val="21"/>
        </w:rPr>
        <w:t>。</w:t>
      </w:r>
      <w:r>
        <w:rPr>
          <w:rFonts w:hint="eastAsia"/>
          <w:szCs w:val="21"/>
        </w:rPr>
        <w:t>货物名称、数量及单位、品牌必须与“竞标报价表”一致，</w:t>
      </w:r>
      <w:r>
        <w:rPr>
          <w:rFonts w:hint="eastAsia"/>
          <w:bCs/>
          <w:szCs w:val="21"/>
        </w:rPr>
        <w:t>否则响应文件按无效响应处理</w:t>
      </w:r>
      <w:r>
        <w:rPr>
          <w:rFonts w:hint="eastAsia"/>
          <w:b/>
          <w:szCs w:val="21"/>
        </w:rPr>
        <w:t>。</w:t>
      </w:r>
      <w:r>
        <w:rPr>
          <w:rFonts w:hint="eastAsia"/>
          <w:szCs w:val="21"/>
        </w:rPr>
        <w:tab/>
      </w:r>
    </w:p>
    <w:p w14:paraId="1DC05E08">
      <w:pPr>
        <w:pStyle w:val="9"/>
        <w:ind w:left="480"/>
        <w:rPr>
          <w:rFonts w:ascii="宋体" w:cs="宋体"/>
          <w:szCs w:val="21"/>
        </w:rPr>
      </w:pPr>
    </w:p>
    <w:p w14:paraId="7F3A49F7">
      <w:pPr>
        <w:ind w:right="-934" w:rightChars="-389"/>
        <w:contextualSpacing/>
        <w:jc w:val="center"/>
        <w:rPr>
          <w:szCs w:val="21"/>
        </w:rPr>
      </w:pPr>
      <w:r>
        <w:rPr>
          <w:rFonts w:hint="eastAsia"/>
          <w:szCs w:val="21"/>
        </w:rPr>
        <w:t>法定代表人或者委托代理人（签字）：</w:t>
      </w:r>
    </w:p>
    <w:p w14:paraId="194C8E3D">
      <w:pPr>
        <w:ind w:right="-934" w:rightChars="-389" w:firstLine="8280" w:firstLineChars="3450"/>
        <w:contextualSpacing/>
        <w:rPr>
          <w:szCs w:val="21"/>
        </w:rPr>
      </w:pPr>
      <w:r>
        <w:rPr>
          <w:rFonts w:hint="eastAsia"/>
          <w:szCs w:val="21"/>
        </w:rPr>
        <w:t xml:space="preserve">供应商（盖公章）：      </w:t>
      </w:r>
    </w:p>
    <w:p w14:paraId="63C571AA">
      <w:pPr>
        <w:ind w:right="-934" w:rightChars="-389" w:firstLine="9360" w:firstLineChars="3900"/>
        <w:contextualSpacing/>
      </w:pPr>
      <w:r>
        <w:rPr>
          <w:rFonts w:hint="eastAsia"/>
          <w:szCs w:val="21"/>
        </w:rPr>
        <w:t>日  期：    年   月   日</w:t>
      </w:r>
    </w:p>
    <w:p w14:paraId="25F39D36">
      <w:pPr>
        <w:pStyle w:val="3"/>
        <w:ind w:firstLine="0"/>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6DB8A"/>
    <w:multiLevelType w:val="singleLevel"/>
    <w:tmpl w:val="82E6DB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jM5MjFlMTc5ZTc0MjU2MDBmMmNmOWQ0Yzk2NjgifQ=="/>
  </w:docVars>
  <w:rsids>
    <w:rsidRoot w:val="00A21342"/>
    <w:rsid w:val="00624B00"/>
    <w:rsid w:val="00757B9E"/>
    <w:rsid w:val="00A21342"/>
    <w:rsid w:val="00B76983"/>
    <w:rsid w:val="00C468E4"/>
    <w:rsid w:val="04F62EA0"/>
    <w:rsid w:val="0591547A"/>
    <w:rsid w:val="076874B4"/>
    <w:rsid w:val="0B32229F"/>
    <w:rsid w:val="0B8769D7"/>
    <w:rsid w:val="0E3D5069"/>
    <w:rsid w:val="0F133DC8"/>
    <w:rsid w:val="116C5620"/>
    <w:rsid w:val="130F5C30"/>
    <w:rsid w:val="14E702EC"/>
    <w:rsid w:val="17326391"/>
    <w:rsid w:val="17716EB9"/>
    <w:rsid w:val="17B06528"/>
    <w:rsid w:val="1CA613B3"/>
    <w:rsid w:val="1F240CB5"/>
    <w:rsid w:val="1FA97D98"/>
    <w:rsid w:val="20213E28"/>
    <w:rsid w:val="20967991"/>
    <w:rsid w:val="20F80FF1"/>
    <w:rsid w:val="21F229A5"/>
    <w:rsid w:val="23746403"/>
    <w:rsid w:val="27111B1F"/>
    <w:rsid w:val="27BD4EFC"/>
    <w:rsid w:val="29AF73CD"/>
    <w:rsid w:val="2A005E7B"/>
    <w:rsid w:val="2B041CD5"/>
    <w:rsid w:val="2B265A3F"/>
    <w:rsid w:val="2B6B0F88"/>
    <w:rsid w:val="2CD810FA"/>
    <w:rsid w:val="33647AF5"/>
    <w:rsid w:val="3546366F"/>
    <w:rsid w:val="37FD1F8D"/>
    <w:rsid w:val="397523E2"/>
    <w:rsid w:val="3A374711"/>
    <w:rsid w:val="3A52002D"/>
    <w:rsid w:val="3B58097D"/>
    <w:rsid w:val="3DFB0345"/>
    <w:rsid w:val="3E6D686E"/>
    <w:rsid w:val="3EAC297E"/>
    <w:rsid w:val="40DA716A"/>
    <w:rsid w:val="42B555FD"/>
    <w:rsid w:val="42EA799C"/>
    <w:rsid w:val="46DF080D"/>
    <w:rsid w:val="49630702"/>
    <w:rsid w:val="4B0435C5"/>
    <w:rsid w:val="4B7A5635"/>
    <w:rsid w:val="4C7622A1"/>
    <w:rsid w:val="4DF66426"/>
    <w:rsid w:val="500876B4"/>
    <w:rsid w:val="51C001F3"/>
    <w:rsid w:val="53C71634"/>
    <w:rsid w:val="5539030F"/>
    <w:rsid w:val="57F70CF4"/>
    <w:rsid w:val="5B336962"/>
    <w:rsid w:val="5B4F7F0E"/>
    <w:rsid w:val="60114363"/>
    <w:rsid w:val="64144421"/>
    <w:rsid w:val="669E4476"/>
    <w:rsid w:val="66CD214B"/>
    <w:rsid w:val="68572B2F"/>
    <w:rsid w:val="69FA4E1C"/>
    <w:rsid w:val="6C7D18FE"/>
    <w:rsid w:val="6CFC3CA5"/>
    <w:rsid w:val="758852EA"/>
    <w:rsid w:val="76081826"/>
    <w:rsid w:val="7761696D"/>
    <w:rsid w:val="7B1418A4"/>
    <w:rsid w:val="7BB36B64"/>
    <w:rsid w:val="7C894927"/>
    <w:rsid w:val="7DB83C18"/>
    <w:rsid w:val="7E7A0493"/>
    <w:rsid w:val="7FD2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widowControl w:val="0"/>
      <w:ind w:firstLine="420"/>
      <w:jc w:val="both"/>
    </w:pPr>
    <w:rPr>
      <w:rFonts w:ascii="Times New Roman" w:hAnsi="Times New Roman" w:cs="Times New Roman"/>
      <w:kern w:val="2"/>
      <w:sz w:val="21"/>
      <w:szCs w:val="21"/>
    </w:rPr>
  </w:style>
  <w:style w:type="paragraph" w:styleId="4">
    <w:name w:val="annotation text"/>
    <w:basedOn w:val="1"/>
    <w:qFormat/>
    <w:uiPriority w:val="0"/>
    <w:pPr>
      <w:jc w:val="left"/>
    </w:pPr>
  </w:style>
  <w:style w:type="paragraph" w:styleId="5">
    <w:name w:val="Body Text"/>
    <w:basedOn w:val="1"/>
    <w:next w:val="1"/>
    <w:qFormat/>
    <w:uiPriority w:val="99"/>
    <w:pPr>
      <w:spacing w:line="380" w:lineRule="exact"/>
    </w:pPr>
  </w:style>
  <w:style w:type="paragraph" w:styleId="6">
    <w:name w:val="Body Text Indent"/>
    <w:basedOn w:val="1"/>
    <w:qFormat/>
    <w:uiPriority w:val="0"/>
    <w:pPr>
      <w:ind w:firstLine="830" w:firstLineChars="352"/>
    </w:pPr>
    <w:rPr>
      <w:rFonts w:ascii="仿宋_GB2312" w:eastAsia="仿宋_GB2312" w:cs="仿宋_GB2312"/>
      <w:sz w:val="32"/>
      <w:szCs w:val="32"/>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3"/>
    <w:qFormat/>
    <w:uiPriority w:val="0"/>
    <w:pPr>
      <w:spacing w:after="120"/>
      <w:ind w:left="420" w:leftChars="200" w:firstLine="420" w:firstLineChars="200"/>
    </w:pPr>
    <w:rPr>
      <w:rFonts w:ascii="Times New Roman" w:eastAsia="宋体"/>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31"/>
    <w:basedOn w:val="12"/>
    <w:qFormat/>
    <w:uiPriority w:val="0"/>
    <w:rPr>
      <w:rFonts w:hint="eastAsia" w:ascii="宋体" w:hAnsi="宋体" w:eastAsia="宋体" w:cs="宋体"/>
      <w:color w:val="000000"/>
      <w:sz w:val="20"/>
      <w:szCs w:val="20"/>
      <w:u w:val="none"/>
    </w:rPr>
  </w:style>
  <w:style w:type="character" w:customStyle="1" w:styleId="14">
    <w:name w:val="页眉 字符"/>
    <w:basedOn w:val="12"/>
    <w:link w:val="8"/>
    <w:qFormat/>
    <w:uiPriority w:val="0"/>
    <w:rPr>
      <w:rFonts w:ascii="宋体" w:hAnsi="宋体" w:cs="宋体"/>
      <w:sz w:val="18"/>
      <w:szCs w:val="18"/>
    </w:rPr>
  </w:style>
  <w:style w:type="character" w:customStyle="1" w:styleId="15">
    <w:name w:val="页脚 字符"/>
    <w:basedOn w:val="12"/>
    <w:link w:val="7"/>
    <w:qFormat/>
    <w:uiPriority w:val="0"/>
    <w:rPr>
      <w:rFonts w:ascii="宋体" w:hAnsi="宋体" w:cs="宋体"/>
      <w:sz w:val="18"/>
      <w:szCs w:val="18"/>
    </w:rPr>
  </w:style>
  <w:style w:type="paragraph" w:styleId="16">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6214</Words>
  <Characters>7155</Characters>
  <Lines>69</Lines>
  <Paragraphs>19</Paragraphs>
  <TotalTime>0</TotalTime>
  <ScaleCrop>false</ScaleCrop>
  <LinksUpToDate>false</LinksUpToDate>
  <CharactersWithSpaces>7251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2024-10-09T06:10:00Z</dcterms:created>
  <dc:creator>gp</dc:creator>
  <cp:lastModifiedBy>zyzyqqq</cp:lastModifiedBy>
  <dcterms:modified xsi:type="dcterms:W3CDTF">2025-03-21T02:03:59Z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4845EDA25AFB4459BD7559C5BACB9939_13</vt:lpwstr>
  </property>
  <property fmtid="{D5CDD505-2E9C-101B-9397-08002B2CF9AE}" pid="4" name="KSOTemplateDocerSaveRecord">
    <vt:lpwstr>eyJoZGlkIjoiYTUzZDY3MzQ3M2UzMjY1NjBmYTJmNmI0N2ZjODk1Y2QiLCJ1c2VySWQiOiI1ODI0ODIzODAifQ==</vt:lpwstr>
  </property>
</Properties>
</file>