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8986F">
      <w:pPr>
        <w:numPr>
          <w:ilvl w:val="0"/>
          <w:numId w:val="0"/>
        </w:numPr>
        <w:rPr>
          <w:rFonts w:hint="eastAsia"/>
        </w:rPr>
      </w:pPr>
    </w:p>
    <w:p w14:paraId="48F3C56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采购安企神电脑管控</w:t>
      </w:r>
      <w:r>
        <w:rPr>
          <w:rFonts w:hint="eastAsia"/>
          <w:lang w:eastAsia="zh-CN"/>
        </w:rPr>
        <w:t>软件</w:t>
      </w:r>
      <w:r>
        <w:rPr>
          <w:rFonts w:hint="eastAsia"/>
          <w:lang w:val="en-US" w:eastAsia="zh-CN"/>
        </w:rPr>
        <w:t>要求</w:t>
      </w:r>
    </w:p>
    <w:p w14:paraId="7DC02878">
      <w:pPr>
        <w:rPr>
          <w:rFonts w:hint="eastAsia"/>
        </w:rPr>
      </w:pPr>
    </w:p>
    <w:p w14:paraId="449A9A45">
      <w:pPr>
        <w:adjustRightInd w:val="0"/>
        <w:snapToGrid w:val="0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一、采购要求</w:t>
      </w:r>
    </w:p>
    <w:p w14:paraId="74FAB42A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1、软件包含服务端和</w:t>
      </w:r>
      <w:bookmarkStart w:id="0" w:name="OLE_LINK2"/>
      <w:bookmarkStart w:id="1" w:name="OLE_LINK1"/>
      <w:r>
        <w:rPr>
          <w:rFonts w:hint="eastAsia" w:asciiTheme="minorEastAsia" w:hAnsiTheme="minorEastAsia" w:eastAsiaTheme="minorEastAsia" w:cstheme="minorEastAsia"/>
          <w:sz w:val="30"/>
          <w:szCs w:val="30"/>
        </w:rPr>
        <w:t>网络版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sz w:val="30"/>
          <w:szCs w:val="30"/>
        </w:rPr>
        <w:t>及单机版终端软件，用于windows操作系统和信创操作系统。主要功能包括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</w:rPr>
        <w:t>设备管理、USB存储库、U盘管理、外设管理、应用管理、终端管理、网络管理、本地审计、网络审计、文档透明加解密、文档安全日志、文档安全工具、敏感词扫描、网管工具、文件分发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等。</w:t>
      </w:r>
    </w:p>
    <w:p w14:paraId="61E23C40">
      <w:pPr>
        <w:adjustRightInd w:val="0"/>
        <w:snapToGrid w:val="0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2、维保期1年。维保期内软件版本和功能均免费升级，维保期满后软件功能不变，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具有软件永久使用权。</w:t>
      </w:r>
      <w:bookmarkStart w:id="2" w:name="_GoBack"/>
      <w:bookmarkEnd w:id="2"/>
    </w:p>
    <w:p w14:paraId="6000739A">
      <w:pPr>
        <w:adjustRightInd w:val="0"/>
        <w:snapToGrid w:val="0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二、商务要求</w:t>
      </w:r>
    </w:p>
    <w:p w14:paraId="292CE4DC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1、投标人必须具有软件销售资质； </w:t>
      </w:r>
    </w:p>
    <w:p w14:paraId="7E5DEFF2"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2、竞价结束后，中标人须全力配合采购人签订合同并按期完成供货，否则采购人有权取消中标人中标资格并向财厅提起投诉；</w:t>
      </w:r>
    </w:p>
    <w:p w14:paraId="40A7F357"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投标人投标时须提供(上传）以下材料：营业执照扫描件和营业执照复印件（加盖公司公章)；</w:t>
      </w:r>
    </w:p>
    <w:p w14:paraId="48681227">
      <w:pPr>
        <w:numPr>
          <w:ilvl w:val="0"/>
          <w:numId w:val="0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4、为防止虚假应标，中标人供货时须提供以下材料：中标公司从软件厂家进货的相关采购材料，以证明该软件是原厂正品：同时提供软件厂家的售后服务承诺函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；</w:t>
      </w:r>
    </w:p>
    <w:p w14:paraId="6025854B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5、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中标人须按采购人财务要求开具符合采购人财务要求的发票，该要求作为采购人支付的必须条件。</w:t>
      </w:r>
    </w:p>
    <w:p w14:paraId="4E84B812">
      <w:pPr>
        <w:numPr>
          <w:ilvl w:val="0"/>
          <w:numId w:val="2"/>
        </w:numPr>
        <w:adjustRightInd w:val="0"/>
        <w:snapToGrid w:val="0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要求</w:t>
      </w:r>
    </w:p>
    <w:p w14:paraId="20D8A89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提供7*24小时故障远程技术支持或现场维护等支持；</w:t>
      </w:r>
    </w:p>
    <w:p w14:paraId="596A578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质保期内，接到报修电话半小时内响应，4小时内到达现场并解决问题；</w:t>
      </w:r>
    </w:p>
    <w:p w14:paraId="471B676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负责上门安装、调试。</w:t>
      </w:r>
    </w:p>
    <w:p w14:paraId="4684DCC9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440BC"/>
    <w:multiLevelType w:val="singleLevel"/>
    <w:tmpl w:val="BFE440B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21B4BA"/>
    <w:multiLevelType w:val="singleLevel"/>
    <w:tmpl w:val="2521B4B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B5C1A1A"/>
    <w:multiLevelType w:val="singleLevel"/>
    <w:tmpl w:val="6B5C1A1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DBE"/>
    <w:rsid w:val="004A6DBE"/>
    <w:rsid w:val="00831E0C"/>
    <w:rsid w:val="008D536A"/>
    <w:rsid w:val="00D93A69"/>
    <w:rsid w:val="00F55447"/>
    <w:rsid w:val="1E9259C6"/>
    <w:rsid w:val="485D5D9E"/>
    <w:rsid w:val="76D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502</Words>
  <Characters>513</Characters>
  <Lines>3</Lines>
  <Paragraphs>1</Paragraphs>
  <TotalTime>20</TotalTime>
  <ScaleCrop>false</ScaleCrop>
  <LinksUpToDate>false</LinksUpToDate>
  <CharactersWithSpaces>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2025-04-15T10:02:00Z</dcterms:created>
  <dc:creator>微软用户</dc:creator>
  <cp:lastModifiedBy>WPS_1528076351</cp:lastModifiedBy>
  <dcterms:modified xsi:type="dcterms:W3CDTF">2025-04-17T00:37:39Z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eyJoZGlkIjoiMzg0ODM3ZWFjODRhMGU4MWQ5NWY4NjI3MTNiYjFkNjMiLCJ1c2VySWQiOiIzNzU4Mzc2MjIifQ==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CBA0C9DA487F4A0FA39C7D94252268A8_12</vt:lpwstr>
  </property>
</Properties>
</file>