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FE57C">
      <w:pPr>
        <w:keepNext w:val="0"/>
        <w:keepLines w:val="0"/>
        <w:widowControl/>
        <w:suppressLineNumbers w:val="0"/>
        <w:jc w:val="center"/>
        <w:textAlignment w:val="center"/>
        <w:rPr>
          <w:rFonts w:hint="eastAsia" w:ascii="宋体" w:hAnsi="宋体" w:cs="宋体"/>
          <w:b/>
          <w:bCs/>
          <w:i w:val="0"/>
          <w:iCs w:val="0"/>
          <w:color w:val="000000"/>
          <w:sz w:val="44"/>
          <w:szCs w:val="44"/>
          <w:u w:val="none"/>
          <w:lang w:val="en-US" w:eastAsia="zh-CN"/>
        </w:rPr>
      </w:pPr>
      <w:r>
        <w:rPr>
          <w:rFonts w:hint="eastAsia" w:ascii="宋体" w:hAnsi="宋体" w:cs="宋体"/>
          <w:b/>
          <w:bCs/>
          <w:i w:val="0"/>
          <w:iCs w:val="0"/>
          <w:color w:val="000000"/>
          <w:sz w:val="44"/>
          <w:szCs w:val="44"/>
          <w:u w:val="none"/>
          <w:lang w:val="en-US" w:eastAsia="zh-CN"/>
        </w:rPr>
        <w:t>采购需求</w:t>
      </w:r>
    </w:p>
    <w:p w14:paraId="41E6C6D2">
      <w:pPr>
        <w:spacing w:line="360" w:lineRule="auto"/>
        <w:jc w:val="left"/>
        <w:rPr>
          <w:sz w:val="24"/>
          <w:szCs w:val="24"/>
        </w:rPr>
      </w:pPr>
      <w:r>
        <w:rPr>
          <w:rFonts w:hint="eastAsia" w:ascii="宋体" w:hAnsi="宋体" w:cs="宋体"/>
          <w:sz w:val="24"/>
          <w:szCs w:val="24"/>
        </w:rPr>
        <w:t>说明：</w:t>
      </w:r>
    </w:p>
    <w:p w14:paraId="0121CC68">
      <w:pPr>
        <w:spacing w:line="360" w:lineRule="auto"/>
        <w:ind w:firstLine="484" w:firstLineChars="202"/>
        <w:jc w:val="left"/>
        <w:rPr>
          <w:rFonts w:hint="eastAsia" w:ascii="宋体" w:hAnsi="宋体" w:cs="宋体"/>
          <w:sz w:val="24"/>
          <w:szCs w:val="24"/>
        </w:rPr>
      </w:pPr>
      <w:r>
        <w:rPr>
          <w:rFonts w:hint="eastAsia" w:ascii="宋体" w:hAnsi="宋体" w:cs="宋体"/>
          <w:sz w:val="24"/>
          <w:szCs w:val="24"/>
        </w:rPr>
        <w:t>1. “实质性要求”是指采购需求中带“▲”的条款或者不能负偏离的条款或者已经指明不满足按响应文件按无效处理的条款。</w:t>
      </w:r>
      <w:r>
        <w:rPr>
          <w:rFonts w:hint="eastAsia" w:ascii="宋体" w:hAnsi="宋体" w:cs="宋体"/>
          <w:b/>
          <w:sz w:val="24"/>
          <w:szCs w:val="24"/>
          <w:u w:val="single"/>
        </w:rPr>
        <w:t>未标注“▲”号的项目条款或技术要求有负偏离（或未作响应）达2项（含）数以上的竞标无效。</w:t>
      </w:r>
    </w:p>
    <w:p w14:paraId="5D8B8519">
      <w:pPr>
        <w:spacing w:line="360" w:lineRule="auto"/>
        <w:ind w:firstLine="484" w:firstLineChars="202"/>
        <w:jc w:val="left"/>
        <w:rPr>
          <w:rFonts w:hint="eastAsia" w:ascii="宋体" w:hAnsi="宋体" w:cs="宋体"/>
          <w:sz w:val="24"/>
          <w:szCs w:val="24"/>
        </w:rPr>
      </w:pPr>
      <w:r>
        <w:rPr>
          <w:rFonts w:hint="eastAsia" w:ascii="宋体" w:hAnsi="宋体" w:cs="宋体"/>
          <w:sz w:val="24"/>
          <w:szCs w:val="24"/>
        </w:rPr>
        <w:t>2.采购需求中出现的品牌、型号或者生产供应商仅起参考作用，不属于指定品牌、型号或者生产供应商的情形。供应商可参照或者选用其他相当的品牌、型号或者生产供应商替代。</w:t>
      </w:r>
    </w:p>
    <w:p w14:paraId="657DF3A3">
      <w:pPr>
        <w:spacing w:line="360" w:lineRule="auto"/>
        <w:ind w:firstLine="484" w:firstLineChars="202"/>
        <w:jc w:val="left"/>
        <w:rPr>
          <w:rFonts w:hint="eastAsia"/>
          <w:sz w:val="24"/>
          <w:szCs w:val="24"/>
        </w:rPr>
      </w:pPr>
      <w:r>
        <w:rPr>
          <w:rFonts w:hint="eastAsia" w:ascii="宋体" w:hAnsi="宋体" w:cs="宋体"/>
          <w:sz w:val="24"/>
          <w:szCs w:val="24"/>
        </w:rPr>
        <w:t>3.供应商应根据自身实际情况如实响应谈判文件</w:t>
      </w:r>
      <w:r>
        <w:rPr>
          <w:rFonts w:hint="eastAsia" w:ascii="宋体" w:hAnsi="宋体"/>
          <w:sz w:val="24"/>
          <w:szCs w:val="24"/>
        </w:rPr>
        <w:t>，不得仅将</w:t>
      </w:r>
      <w:r>
        <w:rPr>
          <w:rFonts w:hint="eastAsia" w:ascii="宋体" w:hAnsi="宋体" w:cs="宋体"/>
          <w:sz w:val="24"/>
          <w:szCs w:val="24"/>
        </w:rPr>
        <w:t>谈判文件</w:t>
      </w:r>
      <w:r>
        <w:rPr>
          <w:rFonts w:hint="eastAsia" w:ascii="宋体" w:hAnsi="宋体"/>
          <w:sz w:val="24"/>
          <w:szCs w:val="24"/>
        </w:rPr>
        <w:t>内容简单复制粘贴作为竞标响应，还应当提供相关证明材料，否则将按无效响应处理（定制采购不适用本条款）。</w:t>
      </w:r>
      <w:r>
        <w:rPr>
          <w:rFonts w:hint="eastAsia"/>
          <w:sz w:val="24"/>
          <w:szCs w:val="24"/>
        </w:rPr>
        <w:t>对于重要技术条款或技术参数应当在响应文件中提供技术支持资料，技术支持资料以文件中规定的形式为准，否则将视为无效技术支持资料。</w:t>
      </w:r>
    </w:p>
    <w:p w14:paraId="00F4C458">
      <w:pPr>
        <w:spacing w:line="360" w:lineRule="auto"/>
        <w:ind w:firstLine="480" w:firstLineChars="200"/>
        <w:jc w:val="left"/>
        <w:rPr>
          <w:rFonts w:hint="eastAsia"/>
          <w:sz w:val="24"/>
          <w:szCs w:val="24"/>
        </w:rPr>
      </w:pPr>
      <w:r>
        <w:rPr>
          <w:rFonts w:hint="eastAsia" w:ascii="宋体" w:hAnsi="宋体" w:cs="宋体"/>
          <w:sz w:val="24"/>
          <w:szCs w:val="24"/>
        </w:rPr>
        <w:t>4.</w:t>
      </w:r>
      <w:r>
        <w:rPr>
          <w:rFonts w:hint="eastAsia"/>
          <w:sz w:val="24"/>
          <w:szCs w:val="24"/>
        </w:rPr>
        <w:t>供应商必须自行为其竞标产品侵犯他人的知识产权或者专利成果的行为承担相应法律责任。</w:t>
      </w:r>
    </w:p>
    <w:p w14:paraId="209144B6">
      <w:pPr>
        <w:numPr>
          <w:ilvl w:val="0"/>
          <w:numId w:val="0"/>
        </w:num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lang w:val="en-US" w:eastAsia="zh-CN"/>
        </w:rPr>
        <w:t>5.供应商应</w:t>
      </w:r>
      <w:r>
        <w:rPr>
          <w:rFonts w:hint="eastAsia" w:ascii="宋体" w:hAnsi="宋体" w:eastAsia="宋体" w:cs="宋体"/>
          <w:color w:val="auto"/>
          <w:sz w:val="24"/>
          <w:szCs w:val="24"/>
        </w:rPr>
        <w:t>具有依法缴纳税收和社会保障资金的良好记录：提供</w:t>
      </w:r>
      <w:r>
        <w:rPr>
          <w:rFonts w:hint="eastAsia" w:ascii="宋体" w:hAnsi="宋体" w:eastAsia="宋体" w:cs="宋体"/>
          <w:color w:val="auto"/>
          <w:sz w:val="24"/>
          <w:szCs w:val="24"/>
          <w:shd w:val="clear" w:color="auto" w:fill="FFFFFF"/>
        </w:rPr>
        <w:t>2024年1月</w:t>
      </w:r>
      <w:r>
        <w:rPr>
          <w:rFonts w:hint="eastAsia" w:ascii="宋体" w:hAnsi="宋体" w:eastAsia="宋体" w:cs="宋体"/>
          <w:color w:val="auto"/>
          <w:sz w:val="24"/>
          <w:szCs w:val="24"/>
        </w:rPr>
        <w:t>至今连续三个月的纳税缴纳证明及社保缴纳证明（如零纳税企业须提供税务部门证明）</w:t>
      </w:r>
      <w:r>
        <w:rPr>
          <w:rFonts w:hint="eastAsia" w:ascii="宋体" w:hAnsi="宋体" w:eastAsia="宋体" w:cs="宋体"/>
          <w:color w:val="auto"/>
          <w:sz w:val="24"/>
          <w:szCs w:val="24"/>
          <w:shd w:val="clear" w:color="auto" w:fill="FFFFFF"/>
        </w:rPr>
        <w:t>复印件加盖公章</w:t>
      </w:r>
      <w:r>
        <w:rPr>
          <w:rFonts w:hint="eastAsia" w:ascii="宋体" w:hAnsi="宋体" w:cs="宋体"/>
          <w:color w:val="auto"/>
          <w:sz w:val="24"/>
          <w:szCs w:val="24"/>
          <w:shd w:val="clear" w:color="auto" w:fill="FFFFFF"/>
          <w:lang w:eastAsia="zh-CN"/>
        </w:rPr>
        <w:t>。</w:t>
      </w:r>
    </w:p>
    <w:p w14:paraId="2655B856">
      <w:pPr>
        <w:numPr>
          <w:ilvl w:val="0"/>
          <w:numId w:val="0"/>
        </w:num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color w:val="auto"/>
          <w:sz w:val="24"/>
          <w:szCs w:val="24"/>
          <w:shd w:val="clear" w:color="auto" w:fill="FFFFFF"/>
          <w:lang w:val="en-US" w:eastAsia="zh-CN"/>
        </w:rPr>
        <w:t>6.供应商应</w:t>
      </w:r>
      <w:r>
        <w:rPr>
          <w:rFonts w:hint="eastAsia" w:ascii="宋体" w:hAnsi="宋体" w:eastAsia="宋体" w:cs="宋体"/>
          <w:color w:val="auto"/>
          <w:sz w:val="24"/>
          <w:szCs w:val="24"/>
          <w:shd w:val="clear" w:color="auto" w:fill="FFFFFF"/>
        </w:rPr>
        <w:t>具有良好的商业信誉和健全的财务会计制度：提供2023年经审计的财务报告复印件加盖公章</w:t>
      </w:r>
      <w:r>
        <w:rPr>
          <w:rFonts w:hint="eastAsia" w:ascii="宋体" w:hAnsi="宋体" w:cs="宋体"/>
          <w:color w:val="auto"/>
          <w:sz w:val="24"/>
          <w:szCs w:val="24"/>
          <w:shd w:val="clear" w:color="auto" w:fill="FFFFFF"/>
          <w:lang w:eastAsia="zh-CN"/>
        </w:rPr>
        <w:t>。</w:t>
      </w:r>
    </w:p>
    <w:p w14:paraId="41691F12">
      <w:pPr>
        <w:numPr>
          <w:ilvl w:val="0"/>
          <w:numId w:val="0"/>
        </w:numPr>
        <w:spacing w:line="360" w:lineRule="auto"/>
        <w:ind w:firstLine="480" w:firstLineChars="200"/>
        <w:rPr>
          <w:rFonts w:hint="eastAsia" w:eastAsia="宋体"/>
          <w:sz w:val="24"/>
          <w:szCs w:val="24"/>
          <w:lang w:eastAsia="zh-CN"/>
        </w:rPr>
      </w:pPr>
      <w:r>
        <w:rPr>
          <w:rFonts w:hint="eastAsia" w:ascii="宋体" w:hAnsi="宋体" w:cs="宋体"/>
          <w:color w:val="auto"/>
          <w:sz w:val="24"/>
          <w:szCs w:val="24"/>
          <w:shd w:val="clear" w:color="auto" w:fill="FFFFFF"/>
          <w:lang w:val="en-US" w:eastAsia="zh-CN"/>
        </w:rPr>
        <w:t>7.供应商应</w:t>
      </w:r>
      <w:r>
        <w:rPr>
          <w:rFonts w:hint="eastAsia" w:ascii="宋体" w:hAnsi="宋体" w:eastAsia="宋体" w:cs="宋体"/>
          <w:color w:val="auto"/>
          <w:sz w:val="24"/>
          <w:szCs w:val="24"/>
          <w:shd w:val="clear" w:color="auto" w:fill="FFFFFF"/>
        </w:rPr>
        <w:t>具有履行合同所必需的设备和专业技术能力：提供承诺函，格式自拟</w:t>
      </w:r>
      <w:r>
        <w:rPr>
          <w:rFonts w:hint="eastAsia" w:ascii="宋体" w:hAnsi="宋体" w:cs="宋体"/>
          <w:color w:val="auto"/>
          <w:sz w:val="24"/>
          <w:szCs w:val="24"/>
          <w:shd w:val="clear" w:color="auto" w:fill="FFFFFF"/>
          <w:lang w:eastAsia="zh-CN"/>
        </w:rPr>
        <w:t>。</w:t>
      </w:r>
    </w:p>
    <w:p w14:paraId="08304CE9">
      <w:pPr>
        <w:pStyle w:val="4"/>
        <w:snapToGrid w:val="0"/>
        <w:spacing w:before="120" w:after="120" w:line="340" w:lineRule="exact"/>
        <w:ind w:firstLine="3080" w:firstLineChars="1100"/>
        <w:jc w:val="both"/>
        <w:outlineLvl w:val="0"/>
        <w:rPr>
          <w:rFonts w:hAnsi="宋体" w:cs="宋体"/>
          <w:sz w:val="24"/>
          <w:szCs w:val="24"/>
        </w:rPr>
      </w:pPr>
      <w:bookmarkStart w:id="0" w:name="OLE_LINK4"/>
      <w:r>
        <w:rPr>
          <w:rFonts w:hint="eastAsia" w:hAnsi="宋体" w:cs="宋体"/>
          <w:sz w:val="28"/>
          <w:szCs w:val="28"/>
        </w:rPr>
        <w:t>项目采购需求</w:t>
      </w:r>
      <w:bookmarkEnd w:id="0"/>
      <w:r>
        <w:rPr>
          <w:rFonts w:hint="eastAsia" w:hAnsi="宋体" w:cs="宋体"/>
          <w:sz w:val="28"/>
          <w:szCs w:val="28"/>
        </w:rPr>
        <w:t>文件</w:t>
      </w:r>
    </w:p>
    <w:p w14:paraId="5E7B114A">
      <w:pPr>
        <w:spacing w:line="340" w:lineRule="exact"/>
        <w:rPr>
          <w:rFonts w:ascii="宋体" w:hAnsi="宋体" w:cs="宋体"/>
          <w:b/>
          <w:bCs/>
          <w:sz w:val="24"/>
          <w:szCs w:val="24"/>
        </w:rPr>
      </w:pPr>
      <w:r>
        <w:rPr>
          <w:rFonts w:hint="eastAsia" w:ascii="宋体" w:hAnsi="宋体" w:cs="宋体"/>
          <w:b/>
          <w:bCs/>
          <w:sz w:val="24"/>
          <w:szCs w:val="24"/>
        </w:rPr>
        <w:t>说明：</w:t>
      </w:r>
    </w:p>
    <w:p w14:paraId="4CD82214">
      <w:pPr>
        <w:spacing w:line="360" w:lineRule="exact"/>
        <w:ind w:left="-10" w:leftChars="-5" w:right="2" w:rightChars="1" w:firstLine="482" w:firstLineChars="200"/>
        <w:rPr>
          <w:rFonts w:ascii="宋体" w:hAnsi="宋体" w:cs="宋体"/>
          <w:b/>
          <w:bCs/>
          <w:sz w:val="24"/>
          <w:szCs w:val="24"/>
        </w:rPr>
      </w:pPr>
      <w:r>
        <w:rPr>
          <w:rFonts w:hint="eastAsia" w:ascii="宋体" w:hAnsi="宋体" w:cs="宋体"/>
          <w:b/>
          <w:bCs/>
          <w:sz w:val="24"/>
          <w:szCs w:val="24"/>
        </w:rPr>
        <w:t>1、参会单位的产品实质上应相当于或优于</w:t>
      </w:r>
      <w:r>
        <w:rPr>
          <w:rFonts w:hint="eastAsia" w:ascii="宋体" w:hAnsi="宋体" w:cs="宋体"/>
          <w:b/>
          <w:sz w:val="24"/>
          <w:szCs w:val="24"/>
        </w:rPr>
        <w:t>本需求</w:t>
      </w:r>
      <w:r>
        <w:rPr>
          <w:rFonts w:hint="eastAsia" w:ascii="宋体" w:hAnsi="宋体" w:cs="宋体"/>
          <w:b/>
          <w:bCs/>
          <w:sz w:val="24"/>
          <w:szCs w:val="24"/>
        </w:rPr>
        <w:t>中的技术参数及性能（配置）要求。</w:t>
      </w:r>
    </w:p>
    <w:p w14:paraId="59074D53">
      <w:pPr>
        <w:spacing w:line="360" w:lineRule="exact"/>
        <w:ind w:left="-10" w:leftChars="-5" w:right="2" w:rightChars="1" w:firstLine="482" w:firstLineChars="200"/>
        <w:rPr>
          <w:rFonts w:ascii="宋体" w:hAnsi="宋体" w:cs="宋体"/>
          <w:b/>
          <w:bCs/>
          <w:sz w:val="24"/>
          <w:szCs w:val="24"/>
        </w:rPr>
      </w:pPr>
      <w:r>
        <w:rPr>
          <w:rFonts w:hint="eastAsia" w:ascii="宋体" w:hAnsi="宋体" w:cs="宋体"/>
          <w:b/>
          <w:bCs/>
          <w:sz w:val="24"/>
          <w:szCs w:val="24"/>
        </w:rPr>
        <w:t>2、</w:t>
      </w:r>
      <w:r>
        <w:rPr>
          <w:rFonts w:hint="eastAsia" w:ascii="宋体" w:hAnsi="宋体" w:cs="宋体"/>
          <w:b/>
          <w:sz w:val="24"/>
          <w:szCs w:val="24"/>
        </w:rPr>
        <w:t>本需求</w:t>
      </w:r>
      <w:r>
        <w:rPr>
          <w:rFonts w:hint="eastAsia" w:ascii="宋体" w:hAnsi="宋体" w:cs="宋体"/>
          <w:b/>
          <w:bCs/>
          <w:sz w:val="24"/>
          <w:szCs w:val="24"/>
        </w:rPr>
        <w:t>中的“技术参数及性能（配置）要求”不明确或有误的，参会单位请以详细、正确的技术参数性能（配置）同时填写投标报价表和技术规格响应表。</w:t>
      </w:r>
    </w:p>
    <w:p w14:paraId="5A082B47">
      <w:pPr>
        <w:pStyle w:val="3"/>
        <w:rPr>
          <w:rFonts w:hint="eastAsia" w:ascii="宋体" w:hAnsi="宋体" w:cs="宋体"/>
          <w:b/>
          <w:bCs/>
          <w:sz w:val="24"/>
          <w:szCs w:val="24"/>
        </w:rPr>
      </w:pPr>
      <w:r>
        <w:rPr>
          <w:rFonts w:hint="eastAsia" w:ascii="宋体" w:hAnsi="宋体" w:cs="宋体"/>
          <w:b/>
          <w:bCs/>
          <w:sz w:val="24"/>
          <w:szCs w:val="24"/>
        </w:rPr>
        <w:t xml:space="preserve">   3、带▲号条款为实质性内容要求，必须满足。</w:t>
      </w:r>
    </w:p>
    <w:p w14:paraId="41D9AF53">
      <w:pPr>
        <w:rPr>
          <w:rFonts w:hint="eastAsia"/>
        </w:rPr>
      </w:pPr>
      <w:r>
        <w:rPr>
          <w:rFonts w:hint="eastAsia" w:ascii="宋体" w:hAnsi="宋体" w:cs="宋体"/>
          <w:b/>
          <w:bCs/>
          <w:sz w:val="24"/>
          <w:szCs w:val="24"/>
          <w:lang w:val="en-US" w:eastAsia="zh-CN"/>
        </w:rPr>
        <w:t xml:space="preserve">  </w:t>
      </w:r>
    </w:p>
    <w:tbl>
      <w:tblPr>
        <w:tblStyle w:val="5"/>
        <w:tblpPr w:leftFromText="180" w:rightFromText="180" w:vertAnchor="text" w:horzAnchor="page" w:tblpX="1302" w:tblpY="521"/>
        <w:tblOverlap w:val="never"/>
        <w:tblW w:w="5653"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155"/>
        <w:gridCol w:w="1805"/>
        <w:gridCol w:w="1080"/>
        <w:gridCol w:w="1800"/>
        <w:gridCol w:w="3795"/>
      </w:tblGrid>
      <w:tr w14:paraId="0FF93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5" w:hRule="atLeast"/>
        </w:trPr>
        <w:tc>
          <w:tcPr>
            <w:tcW w:w="5000" w:type="pct"/>
            <w:gridSpan w:val="5"/>
            <w:tcBorders>
              <w:tl2br w:val="nil"/>
              <w:tr2bl w:val="nil"/>
            </w:tcBorders>
            <w:shd w:val="clear" w:color="auto" w:fill="auto"/>
            <w:noWrap/>
            <w:vAlign w:val="center"/>
          </w:tcPr>
          <w:p w14:paraId="6026E94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lang w:val="en-US" w:eastAsia="zh-CN"/>
              </w:rPr>
            </w:pPr>
            <w:r>
              <w:rPr>
                <w:rFonts w:hint="eastAsia" w:ascii="宋体" w:hAnsi="宋体" w:eastAsia="宋体" w:cs="宋体"/>
                <w:b/>
                <w:bCs/>
                <w:i w:val="0"/>
                <w:iCs w:val="0"/>
                <w:color w:val="000000"/>
                <w:sz w:val="44"/>
                <w:szCs w:val="44"/>
                <w:u w:val="none"/>
                <w:lang w:val="en-US" w:eastAsia="zh-CN"/>
              </w:rPr>
              <w:t>广西江滨医院不间断电源采购清单</w:t>
            </w:r>
          </w:p>
        </w:tc>
      </w:tr>
      <w:tr w14:paraId="6ED39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5" w:hRule="atLeast"/>
        </w:trPr>
        <w:tc>
          <w:tcPr>
            <w:tcW w:w="599" w:type="pct"/>
            <w:tcBorders>
              <w:tl2br w:val="nil"/>
              <w:tr2bl w:val="nil"/>
            </w:tcBorders>
            <w:shd w:val="clear" w:color="auto" w:fill="auto"/>
            <w:vAlign w:val="center"/>
          </w:tcPr>
          <w:p w14:paraId="23D8D58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序号</w:t>
            </w:r>
          </w:p>
        </w:tc>
        <w:tc>
          <w:tcPr>
            <w:tcW w:w="936" w:type="pct"/>
            <w:tcBorders>
              <w:tl2br w:val="nil"/>
              <w:tr2bl w:val="nil"/>
            </w:tcBorders>
            <w:shd w:val="clear" w:color="auto" w:fill="auto"/>
            <w:vAlign w:val="center"/>
          </w:tcPr>
          <w:p w14:paraId="7801E5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货品名称</w:t>
            </w:r>
          </w:p>
        </w:tc>
        <w:tc>
          <w:tcPr>
            <w:tcW w:w="560" w:type="pct"/>
            <w:tcBorders>
              <w:tl2br w:val="nil"/>
              <w:tr2bl w:val="nil"/>
            </w:tcBorders>
            <w:shd w:val="clear" w:color="auto" w:fill="auto"/>
            <w:vAlign w:val="center"/>
          </w:tcPr>
          <w:p w14:paraId="6655A3A1">
            <w:pPr>
              <w:keepNext w:val="0"/>
              <w:keepLines w:val="0"/>
              <w:widowControl/>
              <w:suppressLineNumbers w:val="0"/>
              <w:jc w:val="center"/>
              <w:textAlignment w:val="center"/>
              <w:rPr>
                <w:rFonts w:hint="eastAsia" w:ascii="宋体" w:hAnsi="宋体" w:eastAsia="宋体" w:cs="宋体"/>
                <w:i w:val="0"/>
                <w:iCs w:val="0"/>
                <w:color w:val="000000"/>
                <w:sz w:val="28"/>
                <w:szCs w:val="28"/>
                <w:u w:val="none"/>
                <w:woUserID w:val="1"/>
              </w:rPr>
            </w:pPr>
            <w:r>
              <w:rPr>
                <w:rFonts w:hint="eastAsia" w:ascii="宋体" w:hAnsi="宋体" w:eastAsia="宋体" w:cs="宋体"/>
                <w:i w:val="0"/>
                <w:iCs w:val="0"/>
                <w:color w:val="000000"/>
                <w:kern w:val="0"/>
                <w:sz w:val="28"/>
                <w:szCs w:val="28"/>
                <w:u w:val="none"/>
                <w:lang w:val="en-US" w:eastAsia="zh-CN" w:bidi="ar"/>
              </w:rPr>
              <w:t>单位</w:t>
            </w:r>
          </w:p>
        </w:tc>
        <w:tc>
          <w:tcPr>
            <w:tcW w:w="934" w:type="pct"/>
            <w:tcBorders>
              <w:tl2br w:val="nil"/>
              <w:tr2bl w:val="nil"/>
            </w:tcBorders>
            <w:shd w:val="clear" w:color="auto" w:fill="auto"/>
            <w:vAlign w:val="center"/>
          </w:tcPr>
          <w:p w14:paraId="34FF9C98">
            <w:pPr>
              <w:keepNext w:val="0"/>
              <w:keepLines w:val="0"/>
              <w:widowControl/>
              <w:suppressLineNumbers w:val="0"/>
              <w:jc w:val="center"/>
              <w:textAlignment w:val="center"/>
              <w:rPr>
                <w:rFonts w:hint="eastAsia" w:ascii="宋体" w:hAnsi="宋体" w:eastAsia="宋体" w:cs="宋体"/>
                <w:i w:val="0"/>
                <w:iCs w:val="0"/>
                <w:color w:val="000000"/>
                <w:sz w:val="28"/>
                <w:szCs w:val="28"/>
                <w:u w:val="none"/>
                <w:woUserID w:val="1"/>
              </w:rPr>
            </w:pPr>
            <w:r>
              <w:rPr>
                <w:rFonts w:hint="eastAsia" w:ascii="宋体" w:hAnsi="宋体" w:eastAsia="宋体" w:cs="宋体"/>
                <w:i w:val="0"/>
                <w:iCs w:val="0"/>
                <w:color w:val="000000"/>
                <w:kern w:val="0"/>
                <w:sz w:val="28"/>
                <w:szCs w:val="28"/>
                <w:u w:val="none"/>
                <w:lang w:val="en-US" w:eastAsia="zh-CN" w:bidi="ar"/>
              </w:rPr>
              <w:t>采购数量</w:t>
            </w:r>
          </w:p>
        </w:tc>
        <w:tc>
          <w:tcPr>
            <w:tcW w:w="1969" w:type="pct"/>
            <w:tcBorders>
              <w:tl2br w:val="nil"/>
              <w:tr2bl w:val="nil"/>
            </w:tcBorders>
            <w:shd w:val="clear" w:color="auto" w:fill="auto"/>
            <w:vAlign w:val="center"/>
          </w:tcPr>
          <w:p w14:paraId="3FDBF6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sz w:val="28"/>
                <w:szCs w:val="28"/>
              </w:rPr>
              <w:t>项目要求及技术需求</w:t>
            </w:r>
            <w:r>
              <w:rPr>
                <w:rFonts w:hint="eastAsia" w:ascii="宋体" w:hAnsi="宋体" w:eastAsia="宋体" w:cs="宋体"/>
                <w:i w:val="0"/>
                <w:iCs w:val="0"/>
                <w:color w:val="000000"/>
                <w:kern w:val="0"/>
                <w:sz w:val="28"/>
                <w:szCs w:val="28"/>
                <w:u w:val="none"/>
                <w:lang w:val="en-US" w:eastAsia="zh-CN" w:bidi="ar"/>
              </w:rPr>
              <w:br w:type="textWrapping"/>
            </w:r>
          </w:p>
        </w:tc>
      </w:tr>
      <w:tr w14:paraId="185BD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3" w:hRule="atLeast"/>
        </w:trPr>
        <w:tc>
          <w:tcPr>
            <w:tcW w:w="599" w:type="pct"/>
            <w:tcBorders>
              <w:tl2br w:val="nil"/>
              <w:tr2bl w:val="nil"/>
            </w:tcBorders>
            <w:shd w:val="clear" w:color="auto" w:fill="auto"/>
            <w:vAlign w:val="center"/>
          </w:tcPr>
          <w:p w14:paraId="59794B9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936" w:type="pct"/>
            <w:tcBorders>
              <w:tl2br w:val="nil"/>
              <w:tr2bl w:val="nil"/>
            </w:tcBorders>
            <w:shd w:val="clear" w:color="auto" w:fill="auto"/>
            <w:vAlign w:val="center"/>
          </w:tcPr>
          <w:p w14:paraId="49F21A7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UPS不间断电源</w:t>
            </w:r>
          </w:p>
        </w:tc>
        <w:tc>
          <w:tcPr>
            <w:tcW w:w="560" w:type="pct"/>
            <w:tcBorders>
              <w:tl2br w:val="nil"/>
              <w:tr2bl w:val="nil"/>
            </w:tcBorders>
            <w:shd w:val="clear" w:color="auto" w:fill="auto"/>
            <w:vAlign w:val="center"/>
          </w:tcPr>
          <w:p w14:paraId="0121512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套</w:t>
            </w:r>
          </w:p>
        </w:tc>
        <w:tc>
          <w:tcPr>
            <w:tcW w:w="934" w:type="pct"/>
            <w:tcBorders>
              <w:tl2br w:val="nil"/>
              <w:tr2bl w:val="nil"/>
            </w:tcBorders>
            <w:shd w:val="clear" w:color="auto" w:fill="auto"/>
            <w:vAlign w:val="center"/>
          </w:tcPr>
          <w:p w14:paraId="638D9ED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w:t>
            </w:r>
          </w:p>
        </w:tc>
        <w:tc>
          <w:tcPr>
            <w:tcW w:w="1969" w:type="pct"/>
            <w:tcBorders>
              <w:tl2br w:val="nil"/>
              <w:tr2bl w:val="nil"/>
            </w:tcBorders>
            <w:shd w:val="clear" w:color="auto" w:fill="auto"/>
            <w:vAlign w:val="center"/>
          </w:tcPr>
          <w:p w14:paraId="1EA5C169">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须标准内置输出隔离变压器，采用12脉冲可控硅整流器技术，三进三出UPS，包含全功率整流器和逆变器。</w:t>
            </w:r>
          </w:p>
          <w:p w14:paraId="7A4B57DD">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b/>
                <w:bCs/>
                <w:sz w:val="24"/>
                <w:szCs w:val="24"/>
                <w:lang w:eastAsia="zh-CN"/>
              </w:rPr>
            </w:pPr>
            <w:r>
              <w:rPr>
                <w:rFonts w:hint="eastAsia" w:ascii="宋体" w:hAnsi="宋体" w:cs="宋体"/>
                <w:b/>
                <w:bCs/>
              </w:rPr>
              <w:t>▲</w:t>
            </w:r>
            <w:r>
              <w:rPr>
                <w:rFonts w:hint="eastAsia" w:ascii="宋体" w:hAnsi="宋体" w:cs="宋体"/>
                <w:b/>
                <w:bCs/>
                <w:lang w:val="en-US" w:eastAsia="zh-CN"/>
              </w:rPr>
              <w:t>1、（1）</w:t>
            </w:r>
            <w:r>
              <w:rPr>
                <w:rFonts w:hint="eastAsia" w:ascii="宋体" w:hAnsi="宋体" w:eastAsia="宋体" w:cs="宋体"/>
                <w:b/>
                <w:bCs/>
                <w:sz w:val="24"/>
                <w:szCs w:val="24"/>
              </w:rPr>
              <w:t>UPS容量：160KVA</w:t>
            </w:r>
            <w:r>
              <w:rPr>
                <w:rFonts w:hint="eastAsia" w:ascii="宋体" w:hAnsi="宋体" w:cs="宋体"/>
                <w:b/>
                <w:bCs/>
                <w:sz w:val="24"/>
                <w:szCs w:val="24"/>
                <w:lang w:eastAsia="zh-CN"/>
              </w:rPr>
              <w:t>；</w:t>
            </w:r>
          </w:p>
          <w:p w14:paraId="74A5A5B5">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cs="宋体"/>
                <w:b/>
                <w:bCs/>
                <w:sz w:val="24"/>
                <w:szCs w:val="24"/>
                <w:lang w:eastAsia="zh-CN"/>
              </w:rPr>
            </w:pPr>
            <w:r>
              <w:rPr>
                <w:rFonts w:hint="eastAsia" w:ascii="宋体" w:hAnsi="宋体" w:cs="宋体"/>
                <w:b/>
                <w:bCs/>
                <w:sz w:val="24"/>
                <w:szCs w:val="24"/>
                <w:lang w:val="en-US" w:eastAsia="zh-CN"/>
              </w:rPr>
              <w:t>采购数量：1套；需满足满载后备90分钟及以上</w:t>
            </w:r>
            <w:r>
              <w:rPr>
                <w:rFonts w:hint="eastAsia" w:ascii="宋体" w:hAnsi="宋体" w:cs="宋体"/>
                <w:b/>
                <w:bCs/>
                <w:sz w:val="24"/>
                <w:szCs w:val="24"/>
                <w:lang w:eastAsia="zh-CN"/>
              </w:rPr>
              <w:t>。</w:t>
            </w:r>
          </w:p>
          <w:p w14:paraId="25D0D65A">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（2）UPS容量：120KVA；</w:t>
            </w:r>
          </w:p>
          <w:p w14:paraId="671C5F46">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采购数量：1套；需满足满载后备30分钟及以上。</w:t>
            </w:r>
          </w:p>
          <w:p w14:paraId="3353445B">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u w:val="single"/>
                <w:lang w:val="en-US"/>
              </w:rPr>
            </w:pPr>
            <w:r>
              <w:rPr>
                <w:rFonts w:hint="eastAsia" w:ascii="宋体" w:hAnsi="宋体" w:cs="宋体"/>
                <w:b/>
                <w:bCs/>
              </w:rPr>
              <w:t>▲</w:t>
            </w:r>
            <w:r>
              <w:rPr>
                <w:rFonts w:hint="eastAsia" w:ascii="宋体" w:hAnsi="宋体" w:eastAsia="宋体" w:cs="宋体"/>
                <w:sz w:val="24"/>
                <w:szCs w:val="24"/>
              </w:rPr>
              <w:t>2、输出功率因素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default" w:ascii="Arial" w:hAnsi="Arial" w:eastAsia="宋体" w:cs="Arial"/>
                <w:sz w:val="24"/>
                <w:szCs w:val="24"/>
                <w:u w:val="single"/>
                <w:lang w:val="en-US" w:eastAsia="zh-CN"/>
              </w:rPr>
              <w:t>≥</w:t>
            </w:r>
            <w:r>
              <w:rPr>
                <w:rFonts w:hint="eastAsia" w:ascii="宋体" w:hAnsi="宋体" w:cs="宋体"/>
                <w:sz w:val="24"/>
                <w:szCs w:val="24"/>
                <w:u w:val="single"/>
                <w:lang w:val="en-US" w:eastAsia="zh-CN"/>
              </w:rPr>
              <w:t>0.8</w:t>
            </w:r>
            <w:r>
              <w:rPr>
                <w:rFonts w:hint="eastAsia" w:ascii="宋体" w:hAnsi="宋体" w:eastAsia="宋体" w:cs="宋体"/>
                <w:sz w:val="24"/>
                <w:szCs w:val="24"/>
                <w:u w:val="single"/>
                <w:lang w:val="en-US" w:eastAsia="zh-CN"/>
              </w:rPr>
              <w:t xml:space="preserve">     </w:t>
            </w:r>
          </w:p>
          <w:p w14:paraId="62760337">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u w:val="single"/>
                <w:lang w:val="en-US"/>
              </w:rPr>
            </w:pPr>
            <w:r>
              <w:rPr>
                <w:rFonts w:hint="eastAsia" w:ascii="宋体" w:hAnsi="宋体" w:eastAsia="宋体" w:cs="宋体"/>
                <w:sz w:val="24"/>
                <w:szCs w:val="24"/>
              </w:rPr>
              <w:t>3、输入电压</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380V</w:t>
            </w:r>
            <w:r>
              <w:rPr>
                <w:rFonts w:hint="eastAsia" w:ascii="宋体" w:hAnsi="宋体" w:eastAsia="宋体" w:cs="宋体"/>
                <w:sz w:val="24"/>
                <w:szCs w:val="24"/>
                <w:u w:val="single"/>
                <w:lang w:val="en-US" w:eastAsia="zh-CN"/>
              </w:rPr>
              <w:t>±</w:t>
            </w:r>
            <w:r>
              <w:rPr>
                <w:rFonts w:hint="eastAsia" w:ascii="宋体" w:hAnsi="宋体" w:cs="宋体"/>
                <w:sz w:val="24"/>
                <w:szCs w:val="24"/>
                <w:u w:val="single"/>
                <w:lang w:val="en-US" w:eastAsia="zh-CN"/>
              </w:rPr>
              <w:t>25%</w:t>
            </w:r>
            <w:r>
              <w:rPr>
                <w:rFonts w:hint="eastAsia" w:ascii="宋体" w:hAnsi="宋体" w:eastAsia="宋体" w:cs="宋体"/>
                <w:sz w:val="24"/>
                <w:szCs w:val="24"/>
                <w:u w:val="single"/>
                <w:lang w:val="en-US" w:eastAsia="zh-CN"/>
              </w:rPr>
              <w:t xml:space="preserve">    </w:t>
            </w:r>
          </w:p>
          <w:p w14:paraId="423AB94A">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全数字双DSP控制技术，确保整流器、逆变器、静态开关的实时控制。</w:t>
            </w:r>
          </w:p>
          <w:p w14:paraId="04BB0182">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cs="宋体"/>
                <w:b/>
                <w:bCs/>
              </w:rPr>
              <w:t>▲</w:t>
            </w:r>
            <w:r>
              <w:rPr>
                <w:rFonts w:hint="eastAsia" w:ascii="宋体" w:hAnsi="宋体" w:eastAsia="宋体" w:cs="宋体"/>
                <w:sz w:val="24"/>
                <w:szCs w:val="24"/>
              </w:rPr>
              <w:t>5、切换时间（正常模式）</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429B6563">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切换时间</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3DA7EDEC">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系统效率（线性负载）</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default" w:ascii="Arial" w:hAnsi="Arial" w:eastAsia="宋体" w:cs="Arial"/>
                <w:sz w:val="24"/>
                <w:szCs w:val="24"/>
                <w:u w:val="single"/>
                <w:lang w:val="en-US" w:eastAsia="zh-CN"/>
              </w:rPr>
              <w:t>≥</w:t>
            </w:r>
            <w:r>
              <w:rPr>
                <w:rFonts w:hint="eastAsia" w:ascii="宋体" w:hAnsi="宋体" w:cs="宋体"/>
                <w:sz w:val="24"/>
                <w:szCs w:val="24"/>
                <w:u w:val="single"/>
                <w:lang w:val="en-US" w:eastAsia="zh-CN"/>
              </w:rPr>
              <w:t>90%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7B49FCE">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u w:val="single"/>
                <w:lang w:val="en-US"/>
              </w:rPr>
            </w:pPr>
            <w:r>
              <w:rPr>
                <w:rFonts w:hint="eastAsia" w:ascii="宋体" w:hAnsi="宋体" w:eastAsia="宋体" w:cs="宋体"/>
                <w:sz w:val="24"/>
                <w:szCs w:val="24"/>
              </w:rPr>
              <w:t>电池逆变效率（线性负载）</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default" w:ascii="Arial" w:hAnsi="Arial" w:eastAsia="宋体" w:cs="Arial"/>
                <w:sz w:val="24"/>
                <w:szCs w:val="24"/>
                <w:u w:val="single"/>
                <w:lang w:val="en-US" w:eastAsia="zh-CN"/>
              </w:rPr>
              <w:t>≥</w:t>
            </w:r>
            <w:r>
              <w:rPr>
                <w:rFonts w:hint="eastAsia" w:ascii="宋体" w:hAnsi="宋体" w:cs="宋体"/>
                <w:sz w:val="24"/>
                <w:szCs w:val="24"/>
                <w:u w:val="single"/>
                <w:lang w:val="en-US" w:eastAsia="zh-CN"/>
              </w:rPr>
              <w:t>90%</w:t>
            </w:r>
            <w:r>
              <w:rPr>
                <w:rFonts w:hint="eastAsia" w:ascii="宋体" w:hAnsi="宋体" w:eastAsia="宋体" w:cs="宋体"/>
                <w:sz w:val="24"/>
                <w:szCs w:val="24"/>
                <w:u w:val="single"/>
                <w:lang w:val="en-US" w:eastAsia="zh-CN"/>
              </w:rPr>
              <w:t xml:space="preserve">     </w:t>
            </w:r>
          </w:p>
          <w:p w14:paraId="7A561BF7">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w:t>
            </w:r>
          </w:p>
          <w:p w14:paraId="1AA8933E">
            <w:pPr>
              <w:keepNext w:val="0"/>
              <w:keepLines w:val="0"/>
              <w:pageBreakBefore w:val="0"/>
              <w:widowControl w:val="0"/>
              <w:numPr>
                <w:ilvl w:val="0"/>
                <w:numId w:val="1"/>
              </w:numPr>
              <w:kinsoku/>
              <w:wordWrap/>
              <w:overflowPunct/>
              <w:topLinePunct w:val="0"/>
              <w:autoSpaceDE/>
              <w:autoSpaceDN/>
              <w:bidi w:val="0"/>
              <w:spacing w:line="480" w:lineRule="auto"/>
              <w:jc w:val="both"/>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逆变器过载能力：</w:t>
            </w:r>
            <w:r>
              <w:rPr>
                <w:rFonts w:hint="eastAsia" w:ascii="宋体" w:hAnsi="宋体" w:cs="宋体"/>
                <w:sz w:val="24"/>
                <w:szCs w:val="24"/>
                <w:u w:val="single"/>
                <w:lang w:val="en-US" w:eastAsia="zh-CN"/>
              </w:rPr>
              <w:t>100%-125%，</w:t>
            </w:r>
            <w:r>
              <w:rPr>
                <w:rFonts w:hint="eastAsia" w:ascii="宋体" w:hAnsi="宋体" w:cs="宋体"/>
                <w:sz w:val="24"/>
                <w:szCs w:val="24"/>
                <w:u w:val="none"/>
                <w:lang w:val="en-US" w:eastAsia="zh-CN"/>
              </w:rPr>
              <w:t>10</w:t>
            </w:r>
            <w:r>
              <w:rPr>
                <w:rFonts w:hint="eastAsia" w:ascii="宋体" w:hAnsi="宋体" w:eastAsia="宋体" w:cs="宋体"/>
                <w:sz w:val="24"/>
                <w:szCs w:val="24"/>
                <w:u w:val="none"/>
                <w:lang w:val="en-US" w:eastAsia="zh-CN"/>
              </w:rPr>
              <w:t>±</w:t>
            </w:r>
            <w:r>
              <w:rPr>
                <w:rFonts w:hint="eastAsia" w:ascii="宋体" w:hAnsi="宋体" w:cs="宋体"/>
                <w:sz w:val="24"/>
                <w:szCs w:val="24"/>
                <w:u w:val="none"/>
                <w:lang w:val="en-US" w:eastAsia="zh-CN"/>
              </w:rPr>
              <w:t>0.1min后转旁路输出，125%Po</w:t>
            </w:r>
            <w:r>
              <w:rPr>
                <w:rFonts w:hint="eastAsia" w:asciiTheme="minorEastAsia" w:hAnsiTheme="minorEastAsia" w:eastAsiaTheme="minorEastAsia" w:cstheme="minorEastAsia"/>
                <w:sz w:val="24"/>
                <w:szCs w:val="24"/>
                <w:u w:val="none"/>
                <w:lang w:val="en-US" w:eastAsia="zh-CN"/>
              </w:rPr>
              <w:t>&lt;负载150%时，1分钟后转旁路输出；负载&gt;150%时，200ms后立即转旁路输出；旁路过载能力：135%额定电流以下可长期过载，1000%额定电流20ms。</w:t>
            </w:r>
          </w:p>
          <w:p w14:paraId="176EF6C0">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7、三相负载不平衡度 100%时，三相输出电压不平衡度满足：</w:t>
            </w:r>
            <w:r>
              <w:rPr>
                <w:rFonts w:hint="eastAsia" w:ascii="宋体" w:hAnsi="宋体" w:cs="宋体"/>
                <w:sz w:val="24"/>
                <w:szCs w:val="24"/>
                <w:lang w:val="en-US" w:eastAsia="zh-CN"/>
              </w:rPr>
              <w:t>1.2%</w:t>
            </w:r>
          </w:p>
          <w:p w14:paraId="4A2519F1">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8、环境条件：工作温度：</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0~40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4F1D2091">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相对湿度：</w:t>
            </w:r>
            <w:r>
              <w:rPr>
                <w:rFonts w:hint="eastAsia" w:ascii="宋体" w:hAnsi="宋体" w:eastAsia="宋体" w:cs="宋体"/>
                <w:sz w:val="24"/>
                <w:szCs w:val="24"/>
                <w:u w:val="single"/>
                <w:lang w:val="en-US" w:eastAsia="zh-CN"/>
              </w:rPr>
              <w:t xml:space="preserve"> </w:t>
            </w:r>
            <w:r>
              <w:rPr>
                <w:rFonts w:hint="default" w:ascii="Arial" w:hAnsi="Arial" w:eastAsia="宋体" w:cs="Arial"/>
                <w:sz w:val="24"/>
                <w:szCs w:val="24"/>
                <w:u w:val="single"/>
                <w:lang w:val="en-US" w:eastAsia="zh-CN"/>
              </w:rPr>
              <w:t>≤</w:t>
            </w:r>
            <w:r>
              <w:rPr>
                <w:rFonts w:hint="eastAsia" w:ascii="宋体" w:hAnsi="宋体" w:cs="宋体"/>
                <w:sz w:val="24"/>
                <w:szCs w:val="24"/>
                <w:u w:val="single"/>
                <w:lang w:val="en-US" w:eastAsia="zh-CN"/>
              </w:rPr>
              <w:t>96%（无凝露）</w:t>
            </w:r>
            <w:r>
              <w:rPr>
                <w:rFonts w:hint="eastAsia" w:ascii="宋体" w:hAnsi="宋体" w:eastAsia="宋体" w:cs="宋体"/>
                <w:sz w:val="24"/>
                <w:szCs w:val="24"/>
              </w:rPr>
              <w:t>；</w:t>
            </w:r>
          </w:p>
          <w:p w14:paraId="1E0F0D10">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u w:val="none"/>
              </w:rPr>
            </w:pPr>
            <w:r>
              <w:rPr>
                <w:rFonts w:hint="eastAsia" w:ascii="宋体" w:hAnsi="宋体" w:eastAsia="宋体" w:cs="宋体"/>
                <w:sz w:val="24"/>
                <w:szCs w:val="24"/>
              </w:rPr>
              <w:t>海拔高度：</w:t>
            </w:r>
            <w:r>
              <w:rPr>
                <w:rFonts w:hint="eastAsia" w:ascii="宋体" w:hAnsi="宋体" w:eastAsia="宋体" w:cs="宋体"/>
                <w:sz w:val="24"/>
                <w:szCs w:val="24"/>
                <w:u w:val="single"/>
                <w:lang w:val="en-US" w:eastAsia="zh-CN"/>
              </w:rPr>
              <w:t xml:space="preserve">  </w:t>
            </w:r>
            <w:r>
              <w:rPr>
                <w:rFonts w:hint="default" w:ascii="Arial" w:hAnsi="Arial" w:eastAsia="宋体" w:cs="Arial"/>
                <w:sz w:val="24"/>
                <w:szCs w:val="24"/>
                <w:u w:val="single"/>
                <w:lang w:val="en-US" w:eastAsia="zh-CN"/>
              </w:rPr>
              <w:t>≤</w:t>
            </w:r>
            <w:r>
              <w:rPr>
                <w:rFonts w:hint="eastAsia" w:ascii="宋体" w:hAnsi="宋体" w:cs="宋体"/>
                <w:sz w:val="24"/>
                <w:szCs w:val="24"/>
                <w:u w:val="single"/>
                <w:lang w:val="en-US" w:eastAsia="zh-CN"/>
              </w:rPr>
              <w:t>1000米</w:t>
            </w:r>
            <w:r>
              <w:rPr>
                <w:rFonts w:hint="eastAsia" w:ascii="宋体" w:hAnsi="宋体" w:eastAsia="宋体" w:cs="宋体"/>
                <w:sz w:val="24"/>
                <w:szCs w:val="24"/>
                <w:u w:val="none"/>
                <w:lang w:val="en-US" w:eastAsia="zh-CN"/>
              </w:rPr>
              <w:t>；</w:t>
            </w:r>
          </w:p>
          <w:p w14:paraId="0805A8AE">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设备应能连续正常工作，并满足性能规范要求；</w:t>
            </w:r>
          </w:p>
          <w:p w14:paraId="0E2635A0">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9、UPS机组内部须具备电源开关，内置主路整流开关、旁路开关、维修旁路开关及输出开关；</w:t>
            </w:r>
          </w:p>
          <w:p w14:paraId="476E4C56">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10、正玄波，直流电压</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360V~384V</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76B29562">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、设备应能提供全中文监控及操作界面和全中文远程监控管理界面，为方便操作液晶显示器不小于</w:t>
            </w:r>
            <w:r>
              <w:rPr>
                <w:rFonts w:hint="eastAsia" w:ascii="宋体" w:hAnsi="宋体" w:cs="宋体"/>
                <w:sz w:val="24"/>
                <w:szCs w:val="24"/>
                <w:lang w:val="en-US" w:eastAsia="zh-CN"/>
              </w:rPr>
              <w:t>7英寸</w:t>
            </w:r>
            <w:r>
              <w:rPr>
                <w:rFonts w:hint="eastAsia" w:ascii="宋体" w:hAnsi="宋体" w:eastAsia="宋体" w:cs="宋体"/>
                <w:sz w:val="24"/>
                <w:szCs w:val="24"/>
              </w:rPr>
              <w:t>，能够显示输入输出电池电压、电流和相关运行状态和故障告警信息等，自带工作状态指示灯。</w:t>
            </w:r>
          </w:p>
          <w:p w14:paraId="777BCF5D">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.蓄电池在环境温度-30℃~+65℃之间，封口剂无裂纹与溢流现象；</w:t>
            </w:r>
          </w:p>
          <w:p w14:paraId="0788FE6D">
            <w:pPr>
              <w:keepNext w:val="0"/>
              <w:keepLines w:val="0"/>
              <w:pageBreakBefore w:val="0"/>
              <w:widowControl w:val="0"/>
              <w:numPr>
                <w:ilvl w:val="0"/>
                <w:numId w:val="0"/>
              </w:numPr>
              <w:kinsoku/>
              <w:wordWrap/>
              <w:overflowPunct/>
              <w:topLinePunct w:val="0"/>
              <w:autoSpaceDE/>
              <w:autoSpaceDN/>
              <w:bidi w:val="0"/>
              <w:spacing w:line="380" w:lineRule="exact"/>
              <w:jc w:val="both"/>
              <w:textAlignment w:val="auto"/>
              <w:rPr>
                <w:rFonts w:hint="eastAsia" w:ascii="宋体" w:hAnsi="宋体" w:eastAsia="宋体" w:cs="宋体"/>
                <w:sz w:val="24"/>
                <w:szCs w:val="24"/>
                <w:u w:val="single"/>
                <w:lang w:val="en-US"/>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rPr>
              <w:t>.蓄电池过度放电，容量恢复值</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14:paraId="0CBD2460">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default" w:ascii="Arial" w:hAnsi="Arial" w:eastAsia="宋体" w:cs="Arial"/>
                <w:sz w:val="24"/>
                <w:szCs w:val="24"/>
                <w:u w:val="single"/>
                <w:lang w:val="en-US" w:eastAsia="zh-CN"/>
              </w:rPr>
              <w:t>≥</w:t>
            </w:r>
            <w:r>
              <w:rPr>
                <w:rFonts w:hint="eastAsia" w:ascii="宋体" w:hAnsi="宋体" w:cs="宋体"/>
                <w:sz w:val="24"/>
                <w:szCs w:val="24"/>
                <w:u w:val="single"/>
                <w:lang w:val="en-US" w:eastAsia="zh-CN"/>
              </w:rPr>
              <w:t>90%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4730E04B">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rPr>
              <w:t>.在恒压充电24h的在充电能力因素</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default" w:ascii="Arial" w:hAnsi="Arial" w:eastAsia="宋体" w:cs="Arial"/>
                <w:sz w:val="24"/>
                <w:szCs w:val="24"/>
                <w:u w:val="single"/>
                <w:lang w:val="en-US" w:eastAsia="zh-CN"/>
              </w:rPr>
              <w:t>≥</w:t>
            </w:r>
            <w:r>
              <w:rPr>
                <w:rFonts w:hint="eastAsia" w:ascii="宋体" w:hAnsi="宋体" w:cs="宋体"/>
                <w:sz w:val="24"/>
                <w:szCs w:val="24"/>
                <w:u w:val="single"/>
                <w:lang w:val="en-US" w:eastAsia="zh-CN"/>
              </w:rPr>
              <w:t>98%</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14:paraId="18902525">
            <w:pPr>
              <w:keepNext w:val="0"/>
              <w:keepLines w:val="0"/>
              <w:pageBreakBefore w:val="0"/>
              <w:widowControl w:val="0"/>
              <w:kinsoku/>
              <w:wordWrap/>
              <w:overflowPunct/>
              <w:topLinePunct w:val="0"/>
              <w:autoSpaceDE/>
              <w:autoSpaceDN/>
              <w:bidi w:val="0"/>
              <w:spacing w:line="38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.蓄电池设计寿命</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10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年（25℃）</w:t>
            </w:r>
          </w:p>
          <w:p w14:paraId="567A4DF6">
            <w:pPr>
              <w:numPr>
                <w:ilvl w:val="0"/>
                <w:numId w:val="0"/>
              </w:numPr>
              <w:spacing w:line="500" w:lineRule="exact"/>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rPr>
              <w:t>.蓄电池的正负极应有明显标志，外观不能有变形、漏液及污迹；蓄电池在充电过程中遇有明火，内部应不引燃、不引爆；电池出厂前均接受加压密封、电流放电、液量检</w:t>
            </w:r>
            <w:r>
              <w:rPr>
                <w:rFonts w:hint="eastAsia" w:ascii="宋体" w:hAnsi="宋体" w:eastAsia="宋体" w:cs="宋体"/>
                <w:sz w:val="24"/>
                <w:szCs w:val="24"/>
                <w:lang w:eastAsia="zh-CN"/>
              </w:rPr>
              <w:t>。</w:t>
            </w:r>
          </w:p>
          <w:p w14:paraId="4CF82F35">
            <w:pPr>
              <w:numPr>
                <w:ilvl w:val="0"/>
                <w:numId w:val="0"/>
              </w:numPr>
              <w:spacing w:line="360" w:lineRule="auto"/>
              <w:rPr>
                <w:rFonts w:hint="default" w:ascii="宋体" w:hAnsi="宋体" w:eastAsia="宋体" w:cs="宋体"/>
                <w:b w:val="0"/>
                <w:bCs/>
                <w:color w:val="auto"/>
                <w:sz w:val="24"/>
                <w:szCs w:val="24"/>
                <w:highlight w:val="none"/>
                <w:shd w:val="clear" w:color="auto" w:fill="auto"/>
                <w:lang w:val="en-US" w:eastAsia="zh-CN"/>
              </w:rPr>
            </w:pPr>
            <w:r>
              <w:rPr>
                <w:rFonts w:hint="eastAsia" w:ascii="宋体" w:hAnsi="宋体" w:cs="宋体"/>
                <w:b/>
                <w:bCs/>
              </w:rPr>
              <w:t>▲</w:t>
            </w:r>
            <w:r>
              <w:rPr>
                <w:rFonts w:hint="eastAsia" w:ascii="宋体" w:hAnsi="宋体" w:cs="宋体"/>
                <w:sz w:val="24"/>
                <w:szCs w:val="24"/>
                <w:lang w:val="en-US" w:eastAsia="zh-CN"/>
              </w:rPr>
              <w:t>17、</w:t>
            </w:r>
            <w:r>
              <w:rPr>
                <w:rFonts w:hint="eastAsia" w:ascii="宋体" w:hAnsi="宋体" w:eastAsia="宋体" w:cs="宋体"/>
                <w:color w:val="auto"/>
                <w:sz w:val="24"/>
                <w:szCs w:val="24"/>
                <w:shd w:val="clear" w:color="auto" w:fill="auto"/>
                <w:lang w:val="en-US" w:eastAsia="zh-CN"/>
              </w:rPr>
              <w:t>提供的品牌</w:t>
            </w:r>
            <w:r>
              <w:rPr>
                <w:rFonts w:hint="eastAsia" w:ascii="宋体" w:hAnsi="宋体" w:eastAsia="宋体" w:cs="宋体"/>
                <w:color w:val="auto"/>
                <w:sz w:val="24"/>
                <w:szCs w:val="24"/>
                <w:shd w:val="clear" w:color="auto" w:fill="auto"/>
              </w:rPr>
              <w:t>承接过</w:t>
            </w:r>
            <w:r>
              <w:rPr>
                <w:rFonts w:hint="eastAsia" w:ascii="宋体" w:hAnsi="宋体" w:eastAsia="宋体" w:cs="宋体"/>
                <w:color w:val="auto"/>
                <w:sz w:val="24"/>
                <w:szCs w:val="24"/>
                <w:shd w:val="clear" w:color="auto" w:fill="auto"/>
                <w:lang w:val="en-US" w:eastAsia="zh-CN"/>
              </w:rPr>
              <w:t>医院</w:t>
            </w:r>
            <w:r>
              <w:rPr>
                <w:rFonts w:hint="eastAsia" w:ascii="宋体" w:hAnsi="宋体" w:eastAsia="宋体" w:cs="宋体"/>
                <w:bCs/>
                <w:color w:val="auto"/>
                <w:sz w:val="24"/>
                <w:szCs w:val="24"/>
                <w:shd w:val="clear" w:color="auto" w:fill="auto"/>
              </w:rPr>
              <w:t>不间断电源</w:t>
            </w:r>
            <w:r>
              <w:rPr>
                <w:rFonts w:hint="eastAsia" w:ascii="宋体" w:hAnsi="宋体" w:eastAsia="宋体" w:cs="宋体"/>
                <w:color w:val="auto"/>
                <w:sz w:val="24"/>
                <w:szCs w:val="24"/>
                <w:shd w:val="clear" w:color="auto" w:fill="auto"/>
              </w:rPr>
              <w:t>业绩</w:t>
            </w:r>
            <w:r>
              <w:rPr>
                <w:rFonts w:hint="eastAsia" w:ascii="宋体" w:hAnsi="宋体" w:eastAsia="宋体" w:cs="宋体"/>
                <w:b w:val="0"/>
                <w:bCs/>
                <w:color w:val="auto"/>
                <w:sz w:val="24"/>
                <w:szCs w:val="24"/>
                <w:highlight w:val="none"/>
                <w:shd w:val="clear" w:color="auto" w:fill="auto"/>
                <w:lang w:val="en-US" w:eastAsia="zh-CN"/>
              </w:rPr>
              <w:t>集中供电案例2家，</w:t>
            </w:r>
            <w:r>
              <w:rPr>
                <w:rFonts w:hint="eastAsia" w:ascii="宋体" w:hAnsi="宋体" w:eastAsia="宋体" w:cs="宋体"/>
                <w:color w:val="auto"/>
                <w:sz w:val="24"/>
                <w:szCs w:val="24"/>
                <w:shd w:val="clear" w:color="auto" w:fill="auto"/>
              </w:rPr>
              <w:t>需附有货物明细</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lang w:val="en-US" w:eastAsia="zh-CN"/>
              </w:rPr>
              <w:t>现场图片标识。</w:t>
            </w:r>
          </w:p>
          <w:p w14:paraId="190D2FF2">
            <w:pPr>
              <w:numPr>
                <w:ilvl w:val="0"/>
                <w:numId w:val="0"/>
              </w:numPr>
              <w:spacing w:line="500" w:lineRule="exact"/>
              <w:ind w:leftChars="0"/>
              <w:rPr>
                <w:rFonts w:hint="eastAsia" w:ascii="宋体" w:hAnsi="宋体" w:eastAsia="宋体" w:cs="宋体"/>
                <w:b w:val="0"/>
                <w:bCs w:val="0"/>
                <w:color w:val="auto"/>
                <w:spacing w:val="0"/>
                <w:w w:val="100"/>
                <w:position w:val="0"/>
                <w:sz w:val="24"/>
                <w:szCs w:val="24"/>
                <w:lang w:val="en-US" w:eastAsia="zh-CN"/>
              </w:rPr>
            </w:pPr>
            <w:r>
              <w:rPr>
                <w:rFonts w:hint="eastAsia" w:ascii="宋体" w:hAnsi="宋体" w:cs="宋体"/>
                <w:b/>
                <w:bCs/>
              </w:rPr>
              <w:t>▲</w:t>
            </w:r>
            <w:r>
              <w:rPr>
                <w:rFonts w:hint="eastAsia" w:ascii="宋体" w:hAnsi="宋体" w:cs="宋体"/>
                <w:color w:val="auto"/>
                <w:spacing w:val="0"/>
                <w:w w:val="100"/>
                <w:position w:val="0"/>
                <w:sz w:val="24"/>
                <w:szCs w:val="24"/>
                <w:lang w:val="en-US" w:eastAsia="zh-CN"/>
              </w:rPr>
              <w:t>18、</w:t>
            </w:r>
            <w:r>
              <w:rPr>
                <w:rFonts w:hint="eastAsia" w:ascii="宋体" w:hAnsi="宋体" w:eastAsia="宋体" w:cs="宋体"/>
                <w:b w:val="0"/>
                <w:bCs w:val="0"/>
                <w:color w:val="auto"/>
                <w:spacing w:val="0"/>
                <w:w w:val="100"/>
                <w:position w:val="0"/>
                <w:sz w:val="24"/>
                <w:szCs w:val="24"/>
                <w:lang w:val="en-US" w:eastAsia="zh-CN"/>
              </w:rPr>
              <w:t>生产产家具备充足的产品测试资源，必须提供中国认可国际互认检测</w:t>
            </w:r>
            <w:r>
              <w:rPr>
                <w:rFonts w:hint="eastAsia" w:ascii="宋体" w:hAnsi="宋体" w:cs="宋体"/>
                <w:b w:val="0"/>
                <w:bCs w:val="0"/>
                <w:color w:val="auto"/>
                <w:spacing w:val="0"/>
                <w:w w:val="100"/>
                <w:position w:val="0"/>
                <w:sz w:val="24"/>
                <w:szCs w:val="24"/>
                <w:lang w:val="en-US" w:eastAsia="zh-CN"/>
              </w:rPr>
              <w:t>（CNAS）</w:t>
            </w:r>
            <w:r>
              <w:rPr>
                <w:rFonts w:hint="eastAsia" w:ascii="宋体" w:hAnsi="宋体" w:eastAsia="宋体" w:cs="宋体"/>
                <w:b w:val="0"/>
                <w:bCs w:val="0"/>
                <w:color w:val="auto"/>
                <w:spacing w:val="0"/>
                <w:w w:val="100"/>
                <w:position w:val="0"/>
                <w:sz w:val="24"/>
                <w:szCs w:val="24"/>
                <w:lang w:val="en-US" w:eastAsia="zh-CN"/>
              </w:rPr>
              <w:t>检测报告，证书检测对象需涵盖（UPS）。</w:t>
            </w:r>
            <w:bookmarkStart w:id="1" w:name="_GoBack"/>
            <w:bookmarkEnd w:id="1"/>
          </w:p>
          <w:p w14:paraId="27ADB988">
            <w:pPr>
              <w:numPr>
                <w:ilvl w:val="0"/>
                <w:numId w:val="0"/>
              </w:num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cs="宋体"/>
                <w:b/>
                <w:bCs/>
              </w:rPr>
              <w:t>▲</w:t>
            </w:r>
            <w:r>
              <w:rPr>
                <w:rFonts w:hint="eastAsia" w:ascii="宋体" w:hAnsi="宋体" w:cs="宋体"/>
                <w:b w:val="0"/>
                <w:bCs/>
                <w:color w:val="auto"/>
                <w:sz w:val="24"/>
                <w:szCs w:val="24"/>
                <w:highlight w:val="none"/>
                <w:lang w:val="en-US" w:eastAsia="zh-CN"/>
              </w:rPr>
              <w:t>19</w:t>
            </w:r>
            <w:r>
              <w:rPr>
                <w:rFonts w:hint="eastAsia" w:ascii="宋体" w:hAnsi="宋体" w:eastAsia="宋体" w:cs="宋体"/>
                <w:b w:val="0"/>
                <w:bCs/>
                <w:color w:val="auto"/>
                <w:sz w:val="24"/>
                <w:szCs w:val="24"/>
                <w:highlight w:val="none"/>
                <w:lang w:val="en-US" w:eastAsia="zh-CN"/>
              </w:rPr>
              <w:t>、提供ISO9001质量管理体系认证、ISO14001环境管理体系认证、ISO45001职业健康安全管理认证</w:t>
            </w:r>
          </w:p>
          <w:p w14:paraId="078D3B6C">
            <w:pPr>
              <w:numPr>
                <w:ilvl w:val="0"/>
                <w:numId w:val="0"/>
              </w:numPr>
              <w:spacing w:line="500" w:lineRule="exact"/>
              <w:ind w:leftChars="0"/>
              <w:rPr>
                <w:rFonts w:hint="eastAsia" w:ascii="宋体" w:hAnsi="宋体" w:cs="宋体"/>
                <w:color w:val="auto"/>
                <w:spacing w:val="0"/>
                <w:w w:val="100"/>
                <w:position w:val="0"/>
                <w:sz w:val="24"/>
                <w:szCs w:val="24"/>
                <w:lang w:val="en-US" w:eastAsia="zh-CN"/>
              </w:rPr>
            </w:pPr>
            <w:r>
              <w:rPr>
                <w:rFonts w:hint="eastAsia" w:ascii="宋体" w:hAnsi="宋体" w:cs="宋体"/>
                <w:b/>
                <w:bCs/>
              </w:rPr>
              <w:t>▲</w:t>
            </w:r>
            <w:r>
              <w:rPr>
                <w:rFonts w:hint="eastAsia" w:ascii="宋体" w:hAnsi="宋体" w:cs="宋体"/>
                <w:color w:val="auto"/>
                <w:spacing w:val="0"/>
                <w:w w:val="100"/>
                <w:position w:val="0"/>
                <w:sz w:val="24"/>
                <w:szCs w:val="24"/>
                <w:lang w:val="en-US" w:eastAsia="zh-CN"/>
              </w:rPr>
              <w:t>20、</w:t>
            </w:r>
            <w:r>
              <w:rPr>
                <w:rFonts w:hint="eastAsia" w:ascii="宋体" w:hAnsi="宋体" w:eastAsia="宋体" w:cs="宋体"/>
                <w:color w:val="auto"/>
                <w:spacing w:val="0"/>
                <w:w w:val="100"/>
                <w:position w:val="0"/>
                <w:sz w:val="24"/>
                <w:szCs w:val="24"/>
                <w:lang w:val="en-US" w:eastAsia="zh-CN"/>
              </w:rPr>
              <w:t>报价时提供产品节能认证证书。产品参数彩页证明。投标人在中标后必须提供产品制造商针对本项目的 售后服务承诺书原件，要求整套UPS电源提供原厂</w:t>
            </w:r>
            <w:r>
              <w:rPr>
                <w:rFonts w:hint="eastAsia" w:ascii="宋体" w:hAnsi="宋体" w:cs="宋体"/>
                <w:color w:val="auto"/>
                <w:spacing w:val="0"/>
                <w:w w:val="100"/>
                <w:position w:val="0"/>
                <w:sz w:val="24"/>
                <w:szCs w:val="24"/>
                <w:lang w:val="en-US" w:eastAsia="zh-CN"/>
              </w:rPr>
              <w:t>不少于</w:t>
            </w:r>
            <w:r>
              <w:rPr>
                <w:rFonts w:hint="eastAsia" w:ascii="宋体" w:hAnsi="宋体" w:eastAsia="宋体" w:cs="宋体"/>
                <w:color w:val="auto"/>
                <w:spacing w:val="0"/>
                <w:w w:val="100"/>
                <w:position w:val="0"/>
                <w:sz w:val="24"/>
                <w:szCs w:val="24"/>
                <w:lang w:val="en-US" w:eastAsia="zh-CN"/>
              </w:rPr>
              <w:t>三年的全免费换机服务。对不能满足参数要求虚假响应标的有权上报主管单位处理，请供应商在报价前仔细评估自身履约能力，谢绝恶意低价（以上要求必须提供，否则不予收货验收）</w:t>
            </w:r>
            <w:r>
              <w:rPr>
                <w:rFonts w:hint="eastAsia" w:ascii="宋体" w:hAnsi="宋体" w:cs="宋体"/>
                <w:color w:val="auto"/>
                <w:spacing w:val="0"/>
                <w:w w:val="100"/>
                <w:position w:val="0"/>
                <w:sz w:val="24"/>
                <w:szCs w:val="24"/>
                <w:lang w:val="en-US" w:eastAsia="zh-CN"/>
              </w:rPr>
              <w:t>。</w:t>
            </w:r>
          </w:p>
          <w:p w14:paraId="10788D6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bl>
    <w:p w14:paraId="4A192662">
      <w:pPr>
        <w:pStyle w:val="7"/>
        <w:rPr>
          <w:rFonts w:hint="eastAsia" w:ascii="宋体" w:hAnsi="宋体" w:cs="宋体"/>
          <w:b/>
          <w:sz w:val="32"/>
          <w:szCs w:val="32"/>
        </w:rPr>
      </w:pPr>
    </w:p>
    <w:p w14:paraId="6D9F02DA">
      <w:pPr>
        <w:pStyle w:val="7"/>
        <w:rPr>
          <w:rFonts w:hint="eastAsia" w:ascii="宋体" w:hAnsi="宋体" w:cs="宋体"/>
          <w:b/>
          <w:sz w:val="32"/>
          <w:szCs w:val="32"/>
        </w:rPr>
      </w:pPr>
    </w:p>
    <w:p w14:paraId="4424B387">
      <w:pPr>
        <w:pStyle w:val="7"/>
        <w:rPr>
          <w:rFonts w:hint="eastAsia" w:ascii="宋体" w:hAnsi="宋体" w:cs="宋体"/>
          <w:b/>
          <w:sz w:val="32"/>
          <w:szCs w:val="32"/>
        </w:rPr>
      </w:pPr>
    </w:p>
    <w:p w14:paraId="1AAA65B1">
      <w:pPr>
        <w:pStyle w:val="7"/>
        <w:rPr>
          <w:rFonts w:hint="eastAsia" w:ascii="宋体" w:hAnsi="宋体" w:cs="宋体"/>
          <w:b/>
          <w:sz w:val="32"/>
          <w:szCs w:val="32"/>
        </w:rPr>
      </w:pPr>
    </w:p>
    <w:p w14:paraId="62B4CC26">
      <w:pPr>
        <w:pStyle w:val="7"/>
        <w:rPr>
          <w:rFonts w:ascii="宋体" w:hAnsi="宋体" w:cs="宋体"/>
          <w:b/>
          <w:sz w:val="32"/>
          <w:szCs w:val="32"/>
        </w:rPr>
      </w:pPr>
      <w:r>
        <w:rPr>
          <w:rFonts w:hint="eastAsia" w:ascii="宋体" w:hAnsi="宋体" w:cs="宋体"/>
          <w:b/>
          <w:sz w:val="32"/>
          <w:szCs w:val="32"/>
        </w:rPr>
        <w:t>二、商务要求</w:t>
      </w:r>
    </w:p>
    <w:tbl>
      <w:tblPr>
        <w:tblStyle w:val="5"/>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00"/>
        <w:gridCol w:w="7020"/>
      </w:tblGrid>
      <w:tr w14:paraId="3B126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00" w:type="dxa"/>
            <w:tcBorders>
              <w:top w:val="single" w:color="auto" w:sz="4" w:space="0"/>
              <w:left w:val="single" w:color="auto" w:sz="4" w:space="0"/>
              <w:bottom w:val="single" w:color="auto" w:sz="4" w:space="0"/>
              <w:right w:val="single" w:color="auto" w:sz="4" w:space="0"/>
            </w:tcBorders>
            <w:vAlign w:val="center"/>
          </w:tcPr>
          <w:p w14:paraId="06E2E22F">
            <w:pPr>
              <w:snapToGrid w:val="0"/>
              <w:spacing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b/>
                <w:sz w:val="24"/>
              </w:rPr>
              <w:t>质保期</w:t>
            </w:r>
          </w:p>
        </w:tc>
        <w:tc>
          <w:tcPr>
            <w:tcW w:w="7020" w:type="dxa"/>
            <w:tcBorders>
              <w:top w:val="single" w:color="auto" w:sz="4" w:space="0"/>
              <w:left w:val="single" w:color="auto" w:sz="4" w:space="0"/>
              <w:bottom w:val="single" w:color="auto" w:sz="4" w:space="0"/>
              <w:right w:val="single" w:color="auto" w:sz="4" w:space="0"/>
            </w:tcBorders>
            <w:vAlign w:val="center"/>
          </w:tcPr>
          <w:p w14:paraId="37A18E87">
            <w:pPr>
              <w:snapToGrid w:val="0"/>
              <w:spacing w:line="36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自交货验收合格之日起</w:t>
            </w:r>
            <w:r>
              <w:rPr>
                <w:rFonts w:hint="eastAsia" w:asciiTheme="minorEastAsia" w:hAnsiTheme="minorEastAsia" w:eastAsiaTheme="minorEastAsia" w:cstheme="minorEastAsia"/>
                <w:kern w:val="0"/>
                <w:sz w:val="24"/>
              </w:rPr>
              <w:t>提供≥</w:t>
            </w:r>
            <w:r>
              <w:rPr>
                <w:rFonts w:hint="eastAsia" w:asciiTheme="minorEastAsia" w:hAnsiTheme="minorEastAsia" w:eastAsiaTheme="minorEastAsia" w:cstheme="minorEastAsia"/>
                <w:kern w:val="0"/>
                <w:sz w:val="24"/>
                <w:lang w:val="en-US" w:eastAsia="zh-CN"/>
              </w:rPr>
              <w:t>3</w:t>
            </w:r>
            <w:r>
              <w:rPr>
                <w:rFonts w:hint="eastAsia" w:asciiTheme="minorEastAsia" w:hAnsiTheme="minorEastAsia" w:eastAsiaTheme="minorEastAsia" w:cstheme="minorEastAsia"/>
                <w:kern w:val="0"/>
                <w:sz w:val="24"/>
              </w:rPr>
              <w:t>年的质保服务</w:t>
            </w:r>
            <w:r>
              <w:rPr>
                <w:rFonts w:hint="eastAsia" w:asciiTheme="minorEastAsia" w:hAnsiTheme="minorEastAsia" w:eastAsiaTheme="minorEastAsia" w:cstheme="minorEastAsia"/>
                <w:sz w:val="24"/>
                <w:lang w:val="zh-CN"/>
              </w:rPr>
              <w:t>。</w:t>
            </w:r>
          </w:p>
        </w:tc>
      </w:tr>
      <w:tr w14:paraId="3BF2E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00" w:type="dxa"/>
            <w:tcBorders>
              <w:top w:val="single" w:color="auto" w:sz="4" w:space="0"/>
              <w:left w:val="single" w:color="auto" w:sz="4" w:space="0"/>
              <w:bottom w:val="single" w:color="auto" w:sz="4" w:space="0"/>
              <w:right w:val="single" w:color="auto" w:sz="4" w:space="0"/>
            </w:tcBorders>
            <w:vAlign w:val="center"/>
          </w:tcPr>
          <w:p w14:paraId="7B6908E8">
            <w:pPr>
              <w:snapToGrid w:val="0"/>
              <w:spacing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b/>
                <w:sz w:val="24"/>
              </w:rPr>
              <w:t>售后服务要求</w:t>
            </w:r>
          </w:p>
        </w:tc>
        <w:tc>
          <w:tcPr>
            <w:tcW w:w="7020" w:type="dxa"/>
            <w:tcBorders>
              <w:top w:val="single" w:color="auto" w:sz="4" w:space="0"/>
              <w:left w:val="single" w:color="auto" w:sz="4" w:space="0"/>
              <w:bottom w:val="single" w:color="auto" w:sz="4" w:space="0"/>
              <w:right w:val="single" w:color="auto" w:sz="4" w:space="0"/>
            </w:tcBorders>
            <w:vAlign w:val="center"/>
          </w:tcPr>
          <w:p w14:paraId="2F229545">
            <w:pPr>
              <w:snapToGrid w:val="0"/>
              <w:spacing w:line="360" w:lineRule="exact"/>
              <w:outlineLvl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1、免费送货上门</w:t>
            </w:r>
            <w:r>
              <w:rPr>
                <w:rFonts w:hint="eastAsia" w:asciiTheme="minorEastAsia" w:hAnsiTheme="minorEastAsia" w:eastAsiaTheme="minorEastAsia" w:cstheme="minorEastAsia"/>
                <w:sz w:val="24"/>
                <w:lang w:val="en-US" w:eastAsia="zh-CN"/>
              </w:rPr>
              <w:t>安装调试并正常投入使用；</w:t>
            </w:r>
          </w:p>
          <w:p w14:paraId="7F9C4FFF">
            <w:pPr>
              <w:snapToGrid w:val="0"/>
              <w:spacing w:line="36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2、参会单位应提出可行的售后服务承诺书；</w:t>
            </w:r>
          </w:p>
          <w:p w14:paraId="2BC53A4D">
            <w:pPr>
              <w:snapToGrid w:val="0"/>
              <w:spacing w:line="36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3、按厂家承诺实行“三包”；</w:t>
            </w:r>
          </w:p>
          <w:p w14:paraId="5565A47E">
            <w:pPr>
              <w:snapToGrid w:val="0"/>
              <w:spacing w:line="36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4、产品报价包括货物的所有费用，包括采购、运输、劳务、管理、利润、税金、保险、协调、培训、售后服务、配送产品以及所有的不定因素的风险等；</w:t>
            </w:r>
          </w:p>
          <w:p w14:paraId="7D5DE5F5">
            <w:pPr>
              <w:spacing w:line="50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5、</w:t>
            </w:r>
            <w:r>
              <w:rPr>
                <w:rFonts w:hint="eastAsia" w:asciiTheme="minorEastAsia" w:hAnsiTheme="minorEastAsia" w:eastAsiaTheme="minorEastAsia" w:cstheme="minorEastAsia"/>
                <w:color w:val="000000"/>
                <w:sz w:val="24"/>
              </w:rPr>
              <w:t>提故障电话后2小时内到达现场，可提供进行7*24小时售后服务。</w:t>
            </w:r>
          </w:p>
        </w:tc>
      </w:tr>
      <w:tr w14:paraId="6B3F5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00" w:type="dxa"/>
            <w:tcBorders>
              <w:top w:val="single" w:color="auto" w:sz="4" w:space="0"/>
              <w:left w:val="single" w:color="auto" w:sz="4" w:space="0"/>
              <w:bottom w:val="single" w:color="auto" w:sz="4" w:space="0"/>
              <w:right w:val="single" w:color="auto" w:sz="4" w:space="0"/>
            </w:tcBorders>
            <w:vAlign w:val="center"/>
          </w:tcPr>
          <w:p w14:paraId="2D6DEACD">
            <w:pPr>
              <w:snapToGrid w:val="0"/>
              <w:spacing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▲交货时间及地点</w:t>
            </w:r>
          </w:p>
        </w:tc>
        <w:tc>
          <w:tcPr>
            <w:tcW w:w="7020" w:type="dxa"/>
            <w:tcBorders>
              <w:top w:val="single" w:color="auto" w:sz="4" w:space="0"/>
              <w:left w:val="single" w:color="auto" w:sz="4" w:space="0"/>
              <w:bottom w:val="single" w:color="auto" w:sz="4" w:space="0"/>
              <w:right w:val="single" w:color="auto" w:sz="4" w:space="0"/>
            </w:tcBorders>
            <w:vAlign w:val="center"/>
          </w:tcPr>
          <w:p w14:paraId="31F65AB1">
            <w:pPr>
              <w:spacing w:line="4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交货时间：</w:t>
            </w:r>
            <w:r>
              <w:rPr>
                <w:rFonts w:hint="eastAsia" w:asciiTheme="minorEastAsia" w:hAnsiTheme="minorEastAsia" w:eastAsiaTheme="minorEastAsia" w:cstheme="minorEastAsia"/>
                <w:sz w:val="24"/>
              </w:rPr>
              <w:t>成交</w:t>
            </w:r>
            <w:r>
              <w:rPr>
                <w:rFonts w:hint="eastAsia" w:asciiTheme="minorEastAsia" w:hAnsiTheme="minorEastAsia" w:eastAsiaTheme="minorEastAsia" w:cstheme="minorEastAsia"/>
                <w:sz w:val="24"/>
                <w:lang w:val="zh-CN"/>
              </w:rPr>
              <w:t>之日起</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天内完成交货及安装调试。</w:t>
            </w:r>
          </w:p>
          <w:p w14:paraId="3F57491B">
            <w:pPr>
              <w:snapToGrid w:val="0"/>
              <w:spacing w:line="36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2.交货地点：</w:t>
            </w:r>
            <w:r>
              <w:rPr>
                <w:rFonts w:hint="eastAsia" w:asciiTheme="minorEastAsia" w:hAnsiTheme="minorEastAsia" w:eastAsiaTheme="minorEastAsia" w:cstheme="minorEastAsia"/>
                <w:sz w:val="24"/>
                <w:lang w:val="zh-CN"/>
              </w:rPr>
              <w:t>广西南宁市指定地点。</w:t>
            </w:r>
          </w:p>
        </w:tc>
      </w:tr>
      <w:tr w14:paraId="2B879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00" w:type="dxa"/>
            <w:tcBorders>
              <w:top w:val="single" w:color="auto" w:sz="4" w:space="0"/>
              <w:left w:val="single" w:color="auto" w:sz="4" w:space="0"/>
              <w:bottom w:val="single" w:color="auto" w:sz="4" w:space="0"/>
              <w:right w:val="single" w:color="auto" w:sz="4" w:space="0"/>
            </w:tcBorders>
            <w:vAlign w:val="center"/>
          </w:tcPr>
          <w:p w14:paraId="01960796">
            <w:pPr>
              <w:snapToGrid w:val="0"/>
              <w:spacing w:line="420" w:lineRule="atLeas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▲运送方式</w:t>
            </w:r>
          </w:p>
        </w:tc>
        <w:tc>
          <w:tcPr>
            <w:tcW w:w="7020" w:type="dxa"/>
            <w:tcBorders>
              <w:top w:val="single" w:color="auto" w:sz="4" w:space="0"/>
              <w:left w:val="single" w:color="auto" w:sz="4" w:space="0"/>
              <w:bottom w:val="single" w:color="auto" w:sz="4" w:space="0"/>
              <w:right w:val="single" w:color="auto" w:sz="4" w:space="0"/>
            </w:tcBorders>
            <w:vAlign w:val="center"/>
          </w:tcPr>
          <w:p w14:paraId="7667800D">
            <w:pPr>
              <w:snapToGrid w:val="0"/>
              <w:spacing w:line="36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货物严格按照产品说明书的运输保存要求进行运送。</w:t>
            </w:r>
          </w:p>
        </w:tc>
      </w:tr>
      <w:tr w14:paraId="249C4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00" w:type="dxa"/>
            <w:tcBorders>
              <w:top w:val="single" w:color="auto" w:sz="4" w:space="0"/>
              <w:left w:val="single" w:color="auto" w:sz="4" w:space="0"/>
              <w:bottom w:val="single" w:color="auto" w:sz="4" w:space="0"/>
              <w:right w:val="single" w:color="auto" w:sz="4" w:space="0"/>
            </w:tcBorders>
            <w:vAlign w:val="center"/>
          </w:tcPr>
          <w:p w14:paraId="09B8BA17">
            <w:pPr>
              <w:snapToGrid w:val="0"/>
              <w:spacing w:line="36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b/>
                <w:sz w:val="24"/>
              </w:rPr>
              <w:t>付款条件</w:t>
            </w:r>
          </w:p>
        </w:tc>
        <w:tc>
          <w:tcPr>
            <w:tcW w:w="7020" w:type="dxa"/>
            <w:tcBorders>
              <w:top w:val="single" w:color="auto" w:sz="4" w:space="0"/>
              <w:left w:val="single" w:color="auto" w:sz="4" w:space="0"/>
              <w:bottom w:val="single" w:color="auto" w:sz="4" w:space="0"/>
              <w:right w:val="single" w:color="auto" w:sz="4" w:space="0"/>
            </w:tcBorders>
            <w:vAlign w:val="center"/>
          </w:tcPr>
          <w:p w14:paraId="2C4378ED">
            <w:pPr>
              <w:snapToGrid w:val="0"/>
              <w:spacing w:line="360" w:lineRule="exact"/>
              <w:outlineLvl w:val="0"/>
              <w:rPr>
                <w:rFonts w:asciiTheme="minorEastAsia" w:hAnsiTheme="minorEastAsia" w:eastAsiaTheme="minorEastAsia" w:cstheme="minorEastAsia"/>
                <w:sz w:val="24"/>
                <w:lang w:val="zh-CN"/>
              </w:rPr>
            </w:pPr>
            <w:r>
              <w:rPr>
                <w:rFonts w:hint="eastAsia" w:ascii="宋体" w:hAnsi="宋体" w:cs="宋体"/>
                <w:color w:val="auto"/>
                <w:sz w:val="24"/>
                <w:szCs w:val="24"/>
                <w:highlight w:val="none"/>
              </w:rPr>
              <w:t>货物交货验收合格之日起15个工作日内，</w:t>
            </w:r>
            <w:r>
              <w:rPr>
                <w:rFonts w:hint="eastAsia" w:ascii="宋体" w:hAnsi="宋体" w:cs="宋体"/>
                <w:color w:val="auto"/>
                <w:sz w:val="24"/>
                <w:szCs w:val="24"/>
                <w:highlight w:val="none"/>
                <w:lang w:val="en-US" w:eastAsia="zh-CN"/>
              </w:rPr>
              <w:t>成交</w:t>
            </w:r>
            <w:r>
              <w:rPr>
                <w:rFonts w:hint="eastAsia" w:ascii="宋体" w:hAnsi="宋体" w:cs="宋体"/>
                <w:color w:val="auto"/>
                <w:sz w:val="24"/>
                <w:szCs w:val="24"/>
                <w:highlight w:val="none"/>
              </w:rPr>
              <w:t>人提供并收集送、验货等材料及全额发票交给采购人；采购人按照财务审批流程确认无误后支付合同款给</w:t>
            </w:r>
            <w:r>
              <w:rPr>
                <w:rFonts w:hint="eastAsia" w:ascii="宋体" w:hAnsi="宋体" w:cs="宋体"/>
                <w:color w:val="auto"/>
                <w:sz w:val="24"/>
                <w:szCs w:val="24"/>
                <w:highlight w:val="none"/>
                <w:lang w:eastAsia="zh-CN"/>
              </w:rPr>
              <w:t>成交人</w:t>
            </w:r>
          </w:p>
        </w:tc>
      </w:tr>
      <w:tr w14:paraId="1B0EF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1" w:hRule="atLeast"/>
          <w:jc w:val="center"/>
        </w:trPr>
        <w:tc>
          <w:tcPr>
            <w:tcW w:w="2700" w:type="dxa"/>
            <w:tcBorders>
              <w:top w:val="single" w:color="auto" w:sz="4" w:space="0"/>
              <w:left w:val="single" w:color="auto" w:sz="4" w:space="0"/>
              <w:bottom w:val="single" w:color="auto" w:sz="4" w:space="0"/>
              <w:right w:val="single" w:color="auto" w:sz="4" w:space="0"/>
            </w:tcBorders>
            <w:vAlign w:val="center"/>
          </w:tcPr>
          <w:p w14:paraId="064CCBFE">
            <w:pPr>
              <w:snapToGrid w:val="0"/>
              <w:spacing w:line="36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kern w:val="0"/>
                <w:sz w:val="24"/>
                <w:lang w:val="en-US" w:eastAsia="zh-CN"/>
              </w:rPr>
              <w:t>验收标准</w:t>
            </w:r>
          </w:p>
        </w:tc>
        <w:tc>
          <w:tcPr>
            <w:tcW w:w="7020" w:type="dxa"/>
            <w:tcBorders>
              <w:top w:val="single" w:color="auto" w:sz="4" w:space="0"/>
              <w:left w:val="single" w:color="auto" w:sz="4" w:space="0"/>
              <w:bottom w:val="single" w:color="auto" w:sz="4" w:space="0"/>
              <w:right w:val="single" w:color="auto" w:sz="4" w:space="0"/>
            </w:tcBorders>
            <w:vAlign w:val="center"/>
          </w:tcPr>
          <w:p w14:paraId="59E288AF">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验收工作由采购人和成交供应商负责安装的技术人员严格按照国家质量验收规范合格标准及采购文件要求、合同及成交供应商承诺的技术要求和质量标准逐条进行验收，验收过程中所产生的一切费用均由成交供应商承担，报价时应考虑相关费用。</w:t>
            </w:r>
          </w:p>
          <w:p w14:paraId="590DF4A2">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验收应符合国家相关法规及合同的技术要求，同时也应符合生产厂商提供的技术资料中各项技术指标和参数要求，参数要求必须符合采购文件参数规定，如发现与采购文件参数不符且造成无法验收的，将以不实质响应竞标要求论处。</w:t>
            </w:r>
          </w:p>
          <w:p w14:paraId="00053D90">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成交人</w:t>
            </w:r>
            <w:r>
              <w:rPr>
                <w:rFonts w:hint="eastAsia" w:ascii="宋体" w:hAnsi="宋体" w:cs="宋体"/>
                <w:color w:val="auto"/>
                <w:kern w:val="0"/>
                <w:sz w:val="24"/>
                <w:szCs w:val="24"/>
                <w:highlight w:val="none"/>
              </w:rPr>
              <w:t>向采购人提供的货物必须是全新的原装产品；</w:t>
            </w:r>
            <w:r>
              <w:rPr>
                <w:rFonts w:hint="eastAsia" w:ascii="宋体" w:hAnsi="宋体" w:cs="宋体"/>
                <w:color w:val="auto"/>
                <w:kern w:val="0"/>
                <w:sz w:val="24"/>
                <w:szCs w:val="24"/>
                <w:highlight w:val="none"/>
                <w:lang w:val="en-US" w:eastAsia="zh-CN"/>
              </w:rPr>
              <w:t>成交人</w:t>
            </w:r>
            <w:r>
              <w:rPr>
                <w:rFonts w:hint="eastAsia" w:ascii="宋体" w:hAnsi="宋体" w:cs="宋体"/>
                <w:color w:val="auto"/>
                <w:kern w:val="0"/>
                <w:sz w:val="24"/>
                <w:szCs w:val="24"/>
                <w:highlight w:val="none"/>
              </w:rPr>
              <w:t>所提供的所有设备必须是签订合同之日前1年内生产的机型。</w:t>
            </w:r>
          </w:p>
          <w:p w14:paraId="7F29C565">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本项目中的货物，</w:t>
            </w:r>
            <w:r>
              <w:rPr>
                <w:rFonts w:hint="eastAsia" w:ascii="宋体" w:hAnsi="宋体" w:cs="宋体"/>
                <w:color w:val="auto"/>
                <w:kern w:val="0"/>
                <w:sz w:val="24"/>
                <w:szCs w:val="24"/>
                <w:highlight w:val="none"/>
                <w:lang w:val="en-US" w:eastAsia="zh-CN"/>
              </w:rPr>
              <w:t>供应商竞标</w:t>
            </w:r>
            <w:r>
              <w:rPr>
                <w:rFonts w:hint="eastAsia" w:ascii="宋体" w:hAnsi="宋体" w:cs="宋体"/>
                <w:color w:val="auto"/>
                <w:kern w:val="0"/>
                <w:sz w:val="24"/>
                <w:szCs w:val="24"/>
                <w:highlight w:val="none"/>
              </w:rPr>
              <w:t>时必须提供包含该设备生产商编写的、完整的、中（英）文版的性能参数描述等有关产品说明或彩页（可以是从生产厂家网页下载的PDF或HTML文件）。当</w:t>
            </w:r>
            <w:r>
              <w:rPr>
                <w:rFonts w:hint="eastAsia" w:ascii="宋体" w:hAnsi="宋体" w:cs="宋体"/>
                <w:color w:val="auto"/>
                <w:kern w:val="0"/>
                <w:sz w:val="24"/>
                <w:szCs w:val="24"/>
                <w:highlight w:val="none"/>
                <w:lang w:val="en-US" w:eastAsia="zh-CN"/>
              </w:rPr>
              <w:t>响应</w:t>
            </w:r>
            <w:r>
              <w:rPr>
                <w:rFonts w:hint="eastAsia" w:ascii="宋体" w:hAnsi="宋体" w:cs="宋体"/>
                <w:color w:val="auto"/>
                <w:kern w:val="0"/>
                <w:sz w:val="24"/>
                <w:szCs w:val="24"/>
                <w:highlight w:val="none"/>
              </w:rPr>
              <w:t>文件提供的设备性能参数与该设备生产商提供的性能参数不符合时，以后者为准。</w:t>
            </w:r>
          </w:p>
          <w:p w14:paraId="15FB544B">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lang w:eastAsia="zh-CN"/>
              </w:rPr>
              <w:t>成交人</w:t>
            </w:r>
            <w:r>
              <w:rPr>
                <w:rFonts w:hint="eastAsia" w:ascii="宋体" w:hAnsi="宋体" w:cs="宋体"/>
                <w:color w:val="auto"/>
                <w:kern w:val="0"/>
                <w:sz w:val="24"/>
                <w:szCs w:val="24"/>
                <w:highlight w:val="none"/>
              </w:rPr>
              <w:t>在货物验收时由采购单位对照招标文件的功能目标及技术指标全面核对检验，对所有要求出具的证明文件的原件进行核查，如不符合招标文件的技术需求及要求以及提供虚假承诺的，按相关规定做退货处理及违约处理，</w:t>
            </w:r>
            <w:r>
              <w:rPr>
                <w:rFonts w:hint="eastAsia" w:ascii="宋体" w:hAnsi="宋体" w:cs="宋体"/>
                <w:color w:val="auto"/>
                <w:kern w:val="0"/>
                <w:sz w:val="24"/>
                <w:szCs w:val="24"/>
                <w:highlight w:val="none"/>
                <w:lang w:eastAsia="zh-CN"/>
              </w:rPr>
              <w:t>成交人</w:t>
            </w:r>
            <w:r>
              <w:rPr>
                <w:rFonts w:hint="eastAsia" w:ascii="宋体" w:hAnsi="宋体" w:cs="宋体"/>
                <w:color w:val="auto"/>
                <w:kern w:val="0"/>
                <w:sz w:val="24"/>
                <w:szCs w:val="24"/>
                <w:highlight w:val="none"/>
              </w:rPr>
              <w:t>承担所有责任和费用，采购人保留进一步追究责任的权利。</w:t>
            </w:r>
          </w:p>
          <w:p w14:paraId="4686DC7D">
            <w:pPr>
              <w:pStyle w:val="3"/>
              <w:ind w:firstLine="480" w:firstLineChars="200"/>
              <w:rPr>
                <w:rFonts w:asciiTheme="minorEastAsia" w:hAnsiTheme="minorEastAsia" w:eastAsiaTheme="minorEastAsia" w:cstheme="minorEastAsia"/>
              </w:rPr>
            </w:pPr>
            <w:r>
              <w:rPr>
                <w:rFonts w:hint="eastAsia" w:ascii="宋体" w:hAnsi="宋体" w:cs="宋体"/>
                <w:color w:val="auto"/>
                <w:kern w:val="0"/>
                <w:szCs w:val="21"/>
                <w:highlight w:val="none"/>
                <w:lang w:val="en-US" w:eastAsia="zh-CN"/>
              </w:rPr>
              <w:t>6.符合</w:t>
            </w:r>
            <w:r>
              <w:rPr>
                <w:rFonts w:hint="eastAsia" w:ascii="宋体" w:hAnsi="宋体" w:cs="宋体"/>
                <w:color w:val="auto"/>
                <w:kern w:val="0"/>
                <w:szCs w:val="21"/>
                <w:highlight w:val="none"/>
              </w:rPr>
              <w:t>国家相关法律、法规、标准和规范等。</w:t>
            </w:r>
          </w:p>
        </w:tc>
      </w:tr>
    </w:tbl>
    <w:p w14:paraId="07D80420">
      <w:pPr>
        <w:rPr>
          <w:rFonts w:hint="eastAsia"/>
          <w:b/>
          <w:bCs/>
          <w:sz w:val="28"/>
          <w:szCs w:val="28"/>
          <w:lang w:val="en-US" w:eastAsia="zh-CN"/>
        </w:rPr>
      </w:pPr>
    </w:p>
    <w:p w14:paraId="547D372B">
      <w:pPr>
        <w:ind w:firstLine="560" w:firstLineChars="200"/>
        <w:rPr>
          <w:rFonts w:hint="eastAsia" w:ascii="宋体" w:hAnsi="宋体" w:eastAsia="宋体" w:cs="宋体"/>
          <w:b w:val="0"/>
          <w:bCs/>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9DD02"/>
    <w:multiLevelType w:val="singleLevel"/>
    <w:tmpl w:val="A8B9DD02"/>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621EF"/>
    <w:rsid w:val="0228744C"/>
    <w:rsid w:val="085233BA"/>
    <w:rsid w:val="0EE16CE8"/>
    <w:rsid w:val="15A003AE"/>
    <w:rsid w:val="1C6C1AFD"/>
    <w:rsid w:val="251621EF"/>
    <w:rsid w:val="25333A00"/>
    <w:rsid w:val="29BF6187"/>
    <w:rsid w:val="2E1D2131"/>
    <w:rsid w:val="2EB43A98"/>
    <w:rsid w:val="34C57FF9"/>
    <w:rsid w:val="3C561893"/>
    <w:rsid w:val="40011C8E"/>
    <w:rsid w:val="46517DC0"/>
    <w:rsid w:val="469A4726"/>
    <w:rsid w:val="47DA1964"/>
    <w:rsid w:val="486E0AE4"/>
    <w:rsid w:val="4AAE2F3C"/>
    <w:rsid w:val="4BDF0B9B"/>
    <w:rsid w:val="4CB30965"/>
    <w:rsid w:val="4DC03108"/>
    <w:rsid w:val="553B48F7"/>
    <w:rsid w:val="58086F60"/>
    <w:rsid w:val="588B5D36"/>
    <w:rsid w:val="58A726C5"/>
    <w:rsid w:val="5D9E29A6"/>
    <w:rsid w:val="5E6B26FA"/>
    <w:rsid w:val="618A1E17"/>
    <w:rsid w:val="64BF7CF8"/>
    <w:rsid w:val="73D13BA3"/>
    <w:rsid w:val="76400870"/>
    <w:rsid w:val="78412EB3"/>
    <w:rsid w:val="79BC5010"/>
    <w:rsid w:val="7E0E099B"/>
    <w:rsid w:val="7F8C0009"/>
    <w:rsid w:val="7FA417E2"/>
    <w:rsid w:val="D7FF511C"/>
    <w:rsid w:val="ED5F41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80" w:lineRule="exact"/>
    </w:pPr>
    <w:rPr>
      <w:sz w:val="24"/>
    </w:rPr>
  </w:style>
  <w:style w:type="paragraph" w:styleId="4">
    <w:name w:val="Plain Text"/>
    <w:basedOn w:val="1"/>
    <w:next w:val="1"/>
    <w:qFormat/>
    <w:uiPriority w:val="0"/>
    <w:rPr>
      <w:rFonts w:ascii="宋体" w:hAnsi="Courier New" w:cs="Courier New"/>
      <w:szCs w:val="21"/>
    </w:rPr>
  </w:style>
  <w:style w:type="paragraph" w:customStyle="1" w:styleId="7">
    <w:name w:val="表格文字"/>
    <w:basedOn w:val="1"/>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2556</Words>
  <Characters>2745</Characters>
  <Lines>0</Lines>
  <Paragraphs>0</Paragraphs>
  <TotalTime>12</TotalTime>
  <ScaleCrop>false</ScaleCrop>
  <LinksUpToDate>false</LinksUpToDate>
  <CharactersWithSpaces>2823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2024-12-18T18:01:00Z</dcterms:created>
  <dc:creator>嗨</dc:creator>
  <cp:lastModifiedBy>嗨</cp:lastModifiedBy>
  <dcterms:modified xsi:type="dcterms:W3CDTF">2025-03-19T03:49:08Z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BEE37DE7B13C4D2B83D9A4CA2E7180A2_13</vt:lpwstr>
  </property>
  <property fmtid="{D5CDD505-2E9C-101B-9397-08002B2CF9AE}" pid="4" name="KSOTemplateDocerSaveRecord">
    <vt:lpwstr>eyJoZGlkIjoiMDZlN2NkOWRiMTZjOTY1ZDc1ODU2MjFlZDY4OTMwN2YiLCJ1c2VySWQiOiI0NTgyMjU4NTEifQ==</vt:lpwstr>
  </property>
</Properties>
</file>