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784"/>
        <w:gridCol w:w="543"/>
        <w:gridCol w:w="7526"/>
      </w:tblGrid>
      <w:tr w14:paraId="1741C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6" w:hRule="atLeast"/>
          <w:jc w:val="center"/>
        </w:trPr>
        <w:tc>
          <w:tcPr>
            <w:tcW w:w="10080" w:type="dxa"/>
            <w:gridSpan w:val="4"/>
            <w:tcBorders>
              <w:top w:val="single" w:color="auto" w:sz="4" w:space="0"/>
              <w:left w:val="single" w:color="auto" w:sz="4" w:space="0"/>
              <w:bottom w:val="single" w:color="auto" w:sz="4" w:space="0"/>
              <w:right w:val="single" w:color="auto" w:sz="4" w:space="0"/>
            </w:tcBorders>
            <w:vAlign w:val="center"/>
          </w:tcPr>
          <w:p w14:paraId="0D3F5EA6">
            <w:pPr>
              <w:spacing w:line="360" w:lineRule="auto"/>
              <w:rPr>
                <w:rFonts w:ascii="仿宋" w:hAnsi="仿宋" w:eastAsia="仿宋" w:cs="宋体"/>
                <w:b/>
                <w:bCs/>
                <w:color w:val="000000"/>
                <w:sz w:val="24"/>
              </w:rPr>
            </w:pPr>
            <w:r>
              <w:rPr>
                <w:rFonts w:hint="eastAsia" w:ascii="仿宋" w:hAnsi="仿宋" w:eastAsia="仿宋" w:cs="宋体"/>
                <w:b/>
                <w:bCs/>
                <w:sz w:val="24"/>
              </w:rPr>
              <w:t>项目要求及技术条款</w:t>
            </w:r>
          </w:p>
        </w:tc>
      </w:tr>
      <w:tr w14:paraId="03B3B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446" w:type="dxa"/>
            <w:tcBorders>
              <w:top w:val="single" w:color="auto" w:sz="4" w:space="0"/>
              <w:left w:val="single" w:color="auto" w:sz="4" w:space="0"/>
              <w:bottom w:val="single" w:color="auto" w:sz="4" w:space="0"/>
              <w:right w:val="single" w:color="auto" w:sz="4" w:space="0"/>
            </w:tcBorders>
            <w:vAlign w:val="center"/>
          </w:tcPr>
          <w:p w14:paraId="56E40D2C">
            <w:pPr>
              <w:spacing w:line="360" w:lineRule="auto"/>
              <w:jc w:val="center"/>
              <w:rPr>
                <w:rFonts w:ascii="仿宋" w:hAnsi="仿宋" w:eastAsia="仿宋" w:cs="宋体"/>
                <w:b/>
                <w:bCs/>
                <w:color w:val="000000"/>
                <w:sz w:val="24"/>
              </w:rPr>
            </w:pPr>
            <w:r>
              <w:rPr>
                <w:rFonts w:hint="eastAsia" w:ascii="仿宋" w:hAnsi="仿宋" w:eastAsia="仿宋" w:cs="宋体"/>
                <w:b/>
                <w:bCs/>
                <w:color w:val="000000"/>
                <w:sz w:val="24"/>
              </w:rPr>
              <w:t>项号</w:t>
            </w:r>
          </w:p>
        </w:tc>
        <w:tc>
          <w:tcPr>
            <w:tcW w:w="831" w:type="dxa"/>
            <w:tcBorders>
              <w:top w:val="single" w:color="auto" w:sz="4" w:space="0"/>
              <w:left w:val="single" w:color="auto" w:sz="4" w:space="0"/>
              <w:bottom w:val="single" w:color="auto" w:sz="4" w:space="0"/>
              <w:right w:val="single" w:color="auto" w:sz="4" w:space="0"/>
            </w:tcBorders>
            <w:vAlign w:val="center"/>
          </w:tcPr>
          <w:p w14:paraId="7178CA2D">
            <w:pPr>
              <w:spacing w:line="360" w:lineRule="auto"/>
              <w:jc w:val="center"/>
              <w:rPr>
                <w:rFonts w:ascii="仿宋" w:hAnsi="仿宋" w:eastAsia="仿宋" w:cs="宋体"/>
                <w:b/>
                <w:bCs/>
                <w:color w:val="000000"/>
                <w:sz w:val="24"/>
              </w:rPr>
            </w:pPr>
            <w:r>
              <w:rPr>
                <w:rFonts w:hint="eastAsia" w:ascii="仿宋" w:hAnsi="仿宋" w:eastAsia="仿宋" w:cs="宋体"/>
                <w:b/>
                <w:bCs/>
                <w:color w:val="000000"/>
                <w:sz w:val="24"/>
              </w:rPr>
              <w:t>服务名称</w:t>
            </w:r>
          </w:p>
        </w:tc>
        <w:tc>
          <w:tcPr>
            <w:tcW w:w="567" w:type="dxa"/>
            <w:tcBorders>
              <w:top w:val="single" w:color="auto" w:sz="4" w:space="0"/>
              <w:left w:val="single" w:color="auto" w:sz="4" w:space="0"/>
              <w:bottom w:val="single" w:color="auto" w:sz="4" w:space="0"/>
              <w:right w:val="single" w:color="auto" w:sz="4" w:space="0"/>
            </w:tcBorders>
            <w:vAlign w:val="center"/>
          </w:tcPr>
          <w:p w14:paraId="62962AF1">
            <w:pPr>
              <w:spacing w:line="360" w:lineRule="auto"/>
              <w:jc w:val="center"/>
              <w:rPr>
                <w:rFonts w:ascii="仿宋" w:hAnsi="仿宋" w:eastAsia="仿宋" w:cs="宋体"/>
                <w:b/>
                <w:bCs/>
                <w:color w:val="000000"/>
                <w:sz w:val="24"/>
              </w:rPr>
            </w:pPr>
            <w:r>
              <w:rPr>
                <w:rFonts w:hint="eastAsia" w:ascii="仿宋" w:hAnsi="仿宋" w:eastAsia="仿宋" w:cs="宋体"/>
                <w:b/>
                <w:bCs/>
                <w:color w:val="000000"/>
                <w:sz w:val="24"/>
              </w:rPr>
              <w:t>数量</w:t>
            </w:r>
          </w:p>
        </w:tc>
        <w:tc>
          <w:tcPr>
            <w:tcW w:w="8236" w:type="dxa"/>
            <w:tcBorders>
              <w:top w:val="single" w:color="auto" w:sz="4" w:space="0"/>
              <w:left w:val="single" w:color="auto" w:sz="4" w:space="0"/>
              <w:bottom w:val="single" w:color="auto" w:sz="4" w:space="0"/>
              <w:right w:val="single" w:color="auto" w:sz="4" w:space="0"/>
            </w:tcBorders>
            <w:vAlign w:val="center"/>
          </w:tcPr>
          <w:p w14:paraId="764DDC28">
            <w:pPr>
              <w:spacing w:line="360" w:lineRule="auto"/>
              <w:jc w:val="center"/>
              <w:rPr>
                <w:rFonts w:ascii="仿宋" w:hAnsi="仿宋" w:eastAsia="仿宋" w:cs="宋体"/>
                <w:b/>
                <w:bCs/>
                <w:color w:val="000000"/>
                <w:sz w:val="24"/>
              </w:rPr>
            </w:pPr>
            <w:r>
              <w:rPr>
                <w:rFonts w:hint="eastAsia" w:ascii="仿宋" w:hAnsi="仿宋" w:eastAsia="仿宋" w:cs="宋体"/>
                <w:b/>
                <w:bCs/>
                <w:color w:val="000000"/>
                <w:sz w:val="24"/>
              </w:rPr>
              <w:t>采购需求（技术参数、性能、配置等要求）</w:t>
            </w:r>
          </w:p>
        </w:tc>
      </w:tr>
      <w:tr w14:paraId="10532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446" w:type="dxa"/>
            <w:tcBorders>
              <w:top w:val="single" w:color="auto" w:sz="4" w:space="0"/>
              <w:left w:val="single" w:color="auto" w:sz="4" w:space="0"/>
              <w:bottom w:val="single" w:color="auto" w:sz="4" w:space="0"/>
              <w:right w:val="single" w:color="auto" w:sz="4" w:space="0"/>
            </w:tcBorders>
            <w:vAlign w:val="center"/>
          </w:tcPr>
          <w:p w14:paraId="5CAA880F">
            <w:pPr>
              <w:spacing w:line="360" w:lineRule="auto"/>
              <w:jc w:val="center"/>
              <w:rPr>
                <w:rFonts w:ascii="仿宋" w:hAnsi="仿宋" w:eastAsia="仿宋" w:cs="宋体"/>
                <w:b/>
                <w:bCs/>
                <w:color w:val="000000"/>
                <w:sz w:val="24"/>
              </w:rPr>
            </w:pPr>
            <w:r>
              <w:rPr>
                <w:rFonts w:hint="eastAsia" w:ascii="仿宋" w:hAnsi="仿宋" w:eastAsia="仿宋" w:cs="宋体"/>
                <w:b/>
                <w:bCs/>
                <w:color w:val="000000"/>
                <w:sz w:val="24"/>
              </w:rPr>
              <w:t>1</w:t>
            </w:r>
          </w:p>
        </w:tc>
        <w:tc>
          <w:tcPr>
            <w:tcW w:w="831" w:type="dxa"/>
            <w:tcBorders>
              <w:top w:val="single" w:color="auto" w:sz="4" w:space="0"/>
              <w:left w:val="single" w:color="auto" w:sz="4" w:space="0"/>
              <w:bottom w:val="single" w:color="auto" w:sz="4" w:space="0"/>
              <w:right w:val="single" w:color="auto" w:sz="4" w:space="0"/>
            </w:tcBorders>
            <w:vAlign w:val="center"/>
          </w:tcPr>
          <w:p w14:paraId="0D353346">
            <w:pPr>
              <w:spacing w:line="360" w:lineRule="auto"/>
              <w:jc w:val="center"/>
              <w:rPr>
                <w:rFonts w:ascii="仿宋" w:hAnsi="仿宋" w:eastAsia="仿宋" w:cs="宋体"/>
                <w:b/>
                <w:bCs/>
                <w:color w:val="000000"/>
                <w:sz w:val="24"/>
              </w:rPr>
            </w:pPr>
            <w:r>
              <w:rPr>
                <w:rFonts w:hint="eastAsia" w:ascii="仿宋" w:hAnsi="仿宋" w:eastAsia="仿宋" w:cs="宋体"/>
                <w:b/>
                <w:bCs/>
                <w:color w:val="000000"/>
                <w:sz w:val="24"/>
              </w:rPr>
              <w:t>5</w:t>
            </w:r>
            <w:r>
              <w:rPr>
                <w:rFonts w:ascii="仿宋" w:hAnsi="仿宋" w:eastAsia="仿宋" w:cs="宋体"/>
                <w:b/>
                <w:bCs/>
                <w:color w:val="000000"/>
                <w:sz w:val="24"/>
              </w:rPr>
              <w:t>0</w:t>
            </w:r>
            <w:r>
              <w:rPr>
                <w:rFonts w:hint="eastAsia" w:ascii="仿宋" w:hAnsi="仿宋" w:eastAsia="仿宋" w:cs="宋体"/>
                <w:b/>
                <w:bCs/>
                <w:color w:val="000000"/>
                <w:sz w:val="24"/>
              </w:rPr>
              <w:t>0M互联网光纤专线</w:t>
            </w:r>
          </w:p>
        </w:tc>
        <w:tc>
          <w:tcPr>
            <w:tcW w:w="567" w:type="dxa"/>
            <w:tcBorders>
              <w:top w:val="single" w:color="auto" w:sz="4" w:space="0"/>
              <w:left w:val="single" w:color="auto" w:sz="4" w:space="0"/>
              <w:bottom w:val="single" w:color="auto" w:sz="4" w:space="0"/>
              <w:right w:val="single" w:color="auto" w:sz="4" w:space="0"/>
            </w:tcBorders>
            <w:vAlign w:val="center"/>
          </w:tcPr>
          <w:p w14:paraId="7DF4975A">
            <w:pPr>
              <w:spacing w:line="360" w:lineRule="auto"/>
              <w:jc w:val="center"/>
              <w:rPr>
                <w:rFonts w:ascii="仿宋" w:hAnsi="仿宋" w:eastAsia="仿宋" w:cs="宋体"/>
                <w:b/>
                <w:bCs/>
                <w:color w:val="000000"/>
                <w:sz w:val="24"/>
              </w:rPr>
            </w:pPr>
            <w:r>
              <w:rPr>
                <w:rFonts w:hint="eastAsia" w:ascii="仿宋" w:hAnsi="仿宋" w:eastAsia="仿宋" w:cs="宋体"/>
                <w:b/>
                <w:bCs/>
                <w:color w:val="000000"/>
                <w:sz w:val="24"/>
              </w:rPr>
              <w:t>1</w:t>
            </w:r>
          </w:p>
        </w:tc>
        <w:tc>
          <w:tcPr>
            <w:tcW w:w="8236" w:type="dxa"/>
            <w:tcBorders>
              <w:top w:val="single" w:color="auto" w:sz="4" w:space="0"/>
              <w:left w:val="single" w:color="auto" w:sz="4" w:space="0"/>
              <w:bottom w:val="single" w:color="auto" w:sz="4" w:space="0"/>
              <w:right w:val="single" w:color="auto" w:sz="4" w:space="0"/>
            </w:tcBorders>
            <w:vAlign w:val="center"/>
          </w:tcPr>
          <w:p w14:paraId="0777C9AF">
            <w:pPr>
              <w:autoSpaceDE w:val="0"/>
              <w:autoSpaceDN w:val="0"/>
              <w:adjustRightInd w:val="0"/>
              <w:spacing w:line="360" w:lineRule="auto"/>
              <w:jc w:val="left"/>
              <w:rPr>
                <w:rFonts w:ascii="仿宋" w:hAnsi="仿宋" w:eastAsia="仿宋" w:cs="宋体"/>
                <w:kern w:val="0"/>
                <w:sz w:val="24"/>
              </w:rPr>
            </w:pPr>
            <w:r>
              <w:rPr>
                <w:rFonts w:hint="eastAsia" w:ascii="仿宋" w:hAnsi="仿宋" w:eastAsia="仿宋" w:cs="宋体"/>
                <w:kern w:val="0"/>
                <w:sz w:val="24"/>
              </w:rPr>
              <w:t>★1.5</w:t>
            </w:r>
            <w:r>
              <w:rPr>
                <w:rFonts w:ascii="仿宋" w:hAnsi="仿宋" w:eastAsia="仿宋" w:cs="宋体"/>
                <w:kern w:val="0"/>
                <w:sz w:val="24"/>
              </w:rPr>
              <w:t>0</w:t>
            </w:r>
            <w:r>
              <w:rPr>
                <w:rFonts w:hint="eastAsia" w:ascii="仿宋" w:hAnsi="仿宋" w:eastAsia="仿宋" w:cs="宋体"/>
                <w:kern w:val="0"/>
                <w:sz w:val="24"/>
              </w:rPr>
              <w:t>0M互联网光纤专线。</w:t>
            </w:r>
          </w:p>
          <w:p w14:paraId="55196652">
            <w:pPr>
              <w:autoSpaceDE w:val="0"/>
              <w:autoSpaceDN w:val="0"/>
              <w:adjustRightInd w:val="0"/>
              <w:spacing w:line="360" w:lineRule="auto"/>
              <w:jc w:val="left"/>
              <w:rPr>
                <w:rFonts w:ascii="仿宋" w:hAnsi="仿宋" w:eastAsia="仿宋" w:cs="宋体"/>
                <w:kern w:val="0"/>
                <w:sz w:val="24"/>
              </w:rPr>
            </w:pPr>
            <w:r>
              <w:rPr>
                <w:rFonts w:hint="eastAsia" w:ascii="仿宋" w:hAnsi="仿宋" w:eastAsia="仿宋" w:cs="宋体"/>
                <w:kern w:val="0"/>
                <w:sz w:val="24"/>
              </w:rPr>
              <w:t>★2.光纤接入，采用点对点、点对多点网络传输组网技术。</w:t>
            </w:r>
          </w:p>
          <w:p w14:paraId="51D22342">
            <w:pPr>
              <w:autoSpaceDE w:val="0"/>
              <w:autoSpaceDN w:val="0"/>
              <w:adjustRightInd w:val="0"/>
              <w:spacing w:line="360" w:lineRule="auto"/>
              <w:jc w:val="left"/>
              <w:rPr>
                <w:rFonts w:ascii="仿宋" w:hAnsi="仿宋" w:eastAsia="仿宋" w:cs="宋体"/>
                <w:kern w:val="0"/>
                <w:sz w:val="24"/>
              </w:rPr>
            </w:pPr>
            <w:r>
              <w:rPr>
                <w:rFonts w:hint="eastAsia" w:ascii="仿宋" w:hAnsi="仿宋" w:eastAsia="仿宋" w:cs="宋体"/>
                <w:kern w:val="0"/>
                <w:sz w:val="24"/>
              </w:rPr>
              <w:t>3.端到端电路可用率≥99.9%。</w:t>
            </w:r>
          </w:p>
          <w:p w14:paraId="54B1C591">
            <w:pPr>
              <w:autoSpaceDE w:val="0"/>
              <w:autoSpaceDN w:val="0"/>
              <w:adjustRightInd w:val="0"/>
              <w:spacing w:line="360" w:lineRule="auto"/>
              <w:jc w:val="left"/>
              <w:rPr>
                <w:rFonts w:ascii="仿宋" w:hAnsi="仿宋" w:eastAsia="仿宋" w:cs="宋体"/>
                <w:kern w:val="0"/>
                <w:sz w:val="24"/>
              </w:rPr>
            </w:pPr>
            <w:r>
              <w:rPr>
                <w:rFonts w:hint="eastAsia" w:ascii="仿宋" w:hAnsi="仿宋" w:eastAsia="仿宋" w:cs="宋体"/>
                <w:kern w:val="0"/>
                <w:sz w:val="24"/>
              </w:rPr>
              <w:t>4.线路比特误码率≤10E-7。</w:t>
            </w:r>
          </w:p>
          <w:p w14:paraId="27FD1651">
            <w:pPr>
              <w:autoSpaceDE w:val="0"/>
              <w:autoSpaceDN w:val="0"/>
              <w:adjustRightInd w:val="0"/>
              <w:spacing w:line="360" w:lineRule="auto"/>
              <w:jc w:val="left"/>
              <w:rPr>
                <w:rFonts w:ascii="仿宋" w:hAnsi="仿宋" w:eastAsia="仿宋" w:cs="宋体"/>
                <w:kern w:val="0"/>
                <w:sz w:val="24"/>
              </w:rPr>
            </w:pPr>
            <w:r>
              <w:rPr>
                <w:rFonts w:hint="eastAsia" w:ascii="仿宋" w:hAnsi="仿宋" w:eastAsia="仿宋" w:cs="宋体"/>
                <w:kern w:val="0"/>
                <w:sz w:val="24"/>
              </w:rPr>
              <w:t>5.线路丢包率≤0.</w:t>
            </w:r>
            <w:r>
              <w:rPr>
                <w:rFonts w:ascii="仿宋" w:hAnsi="仿宋" w:eastAsia="仿宋" w:cs="宋体"/>
                <w:kern w:val="0"/>
                <w:sz w:val="24"/>
              </w:rPr>
              <w:t>8</w:t>
            </w:r>
            <w:r>
              <w:rPr>
                <w:rFonts w:hint="eastAsia" w:ascii="仿宋" w:hAnsi="仿宋" w:eastAsia="仿宋" w:cs="宋体"/>
                <w:kern w:val="0"/>
                <w:sz w:val="24"/>
              </w:rPr>
              <w:t>%。</w:t>
            </w:r>
          </w:p>
          <w:p w14:paraId="5579FCFC">
            <w:pPr>
              <w:autoSpaceDE w:val="0"/>
              <w:autoSpaceDN w:val="0"/>
              <w:adjustRightInd w:val="0"/>
              <w:spacing w:line="360" w:lineRule="auto"/>
              <w:jc w:val="left"/>
              <w:rPr>
                <w:rFonts w:ascii="仿宋" w:hAnsi="仿宋" w:eastAsia="仿宋" w:cs="宋体"/>
                <w:kern w:val="0"/>
                <w:sz w:val="24"/>
              </w:rPr>
            </w:pPr>
            <w:r>
              <w:rPr>
                <w:rFonts w:hint="eastAsia" w:ascii="仿宋" w:hAnsi="仿宋" w:eastAsia="仿宋" w:cs="宋体"/>
                <w:kern w:val="0"/>
                <w:sz w:val="24"/>
              </w:rPr>
              <w:t>6.线路时延抖动率≤</w:t>
            </w:r>
            <w:r>
              <w:rPr>
                <w:rFonts w:ascii="仿宋" w:hAnsi="仿宋" w:eastAsia="仿宋" w:cs="宋体"/>
                <w:kern w:val="0"/>
                <w:sz w:val="24"/>
              </w:rPr>
              <w:t>2</w:t>
            </w:r>
            <w:r>
              <w:rPr>
                <w:rFonts w:hint="eastAsia" w:ascii="仿宋" w:hAnsi="仿宋" w:eastAsia="仿宋" w:cs="宋体"/>
                <w:kern w:val="0"/>
                <w:sz w:val="24"/>
              </w:rPr>
              <w:t>0ms。</w:t>
            </w:r>
          </w:p>
          <w:p w14:paraId="5D16BAD2">
            <w:pPr>
              <w:pStyle w:val="2"/>
              <w:spacing w:after="0" w:line="360" w:lineRule="auto"/>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 xml:space="preserve"> 要求裸机测试上行速率均能稳定在500Mbit/s</w:t>
            </w:r>
          </w:p>
          <w:p w14:paraId="3C885EAC">
            <w:pPr>
              <w:spacing w:line="360" w:lineRule="auto"/>
              <w:rPr>
                <w:rFonts w:ascii="仿宋" w:hAnsi="仿宋" w:eastAsia="仿宋"/>
                <w:sz w:val="24"/>
              </w:rPr>
            </w:pPr>
            <w:r>
              <w:rPr>
                <w:rFonts w:hint="eastAsia" w:ascii="仿宋" w:hAnsi="仿宋" w:eastAsia="仿宋" w:cs="宋体"/>
                <w:kern w:val="0"/>
                <w:sz w:val="24"/>
              </w:rPr>
              <w:t>★</w:t>
            </w:r>
            <w:r>
              <w:rPr>
                <w:rFonts w:ascii="仿宋" w:hAnsi="仿宋" w:eastAsia="仿宋" w:cs="宋体"/>
                <w:kern w:val="0"/>
                <w:sz w:val="24"/>
              </w:rPr>
              <w:t>8.</w:t>
            </w:r>
            <w:r>
              <w:rPr>
                <w:rFonts w:hint="eastAsia" w:ascii="仿宋" w:hAnsi="仿宋" w:eastAsia="仿宋" w:cs="宋体"/>
                <w:kern w:val="0"/>
                <w:sz w:val="24"/>
              </w:rPr>
              <w:t>网络可以无缝接入业务平台，原有IP可正常使用。</w:t>
            </w:r>
          </w:p>
        </w:tc>
      </w:tr>
      <w:tr w14:paraId="49B23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844" w:type="dxa"/>
            <w:gridSpan w:val="3"/>
            <w:tcBorders>
              <w:top w:val="single" w:color="auto" w:sz="4" w:space="0"/>
              <w:left w:val="single" w:color="auto" w:sz="4" w:space="0"/>
              <w:bottom w:val="single" w:color="auto" w:sz="4" w:space="0"/>
              <w:right w:val="single" w:color="auto" w:sz="4" w:space="0"/>
            </w:tcBorders>
            <w:vAlign w:val="center"/>
          </w:tcPr>
          <w:p w14:paraId="6357DBE1">
            <w:pPr>
              <w:spacing w:line="360" w:lineRule="auto"/>
              <w:jc w:val="center"/>
              <w:rPr>
                <w:rFonts w:ascii="仿宋" w:hAnsi="仿宋" w:eastAsia="仿宋" w:cs="宋体"/>
                <w:b/>
                <w:bCs/>
                <w:color w:val="000000"/>
                <w:sz w:val="24"/>
              </w:rPr>
            </w:pPr>
            <w:r>
              <w:rPr>
                <w:rFonts w:hint="eastAsia" w:ascii="仿宋" w:hAnsi="仿宋" w:eastAsia="仿宋" w:cs="宋体"/>
                <w:b/>
                <w:bCs/>
                <w:color w:val="000000"/>
                <w:sz w:val="24"/>
              </w:rPr>
              <w:t>商务条款</w:t>
            </w:r>
          </w:p>
        </w:tc>
        <w:tc>
          <w:tcPr>
            <w:tcW w:w="8236" w:type="dxa"/>
            <w:tcBorders>
              <w:top w:val="single" w:color="auto" w:sz="4" w:space="0"/>
              <w:left w:val="single" w:color="auto" w:sz="4" w:space="0"/>
              <w:bottom w:val="single" w:color="auto" w:sz="4" w:space="0"/>
              <w:right w:val="single" w:color="auto" w:sz="4" w:space="0"/>
            </w:tcBorders>
            <w:vAlign w:val="center"/>
          </w:tcPr>
          <w:p w14:paraId="5288063C">
            <w:pPr>
              <w:widowControl/>
              <w:shd w:val="clear" w:color="auto" w:fill="FFFFFF"/>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一、合同签订期：自中标通知书发出之日起1</w:t>
            </w:r>
            <w:r>
              <w:rPr>
                <w:rFonts w:hint="eastAsia" w:ascii="仿宋" w:hAnsi="仿宋" w:eastAsia="仿宋"/>
                <w:color w:val="000000" w:themeColor="text1"/>
                <w:sz w:val="24"/>
                <w14:textFill>
                  <w14:solidFill>
                    <w14:schemeClr w14:val="tx1"/>
                  </w14:solidFill>
                </w14:textFill>
              </w:rPr>
              <w:t>个工作日</w:t>
            </w:r>
            <w:r>
              <w:rPr>
                <w:rFonts w:ascii="仿宋" w:hAnsi="仿宋" w:eastAsia="仿宋"/>
                <w:color w:val="000000" w:themeColor="text1"/>
                <w:sz w:val="24"/>
                <w14:textFill>
                  <w14:solidFill>
                    <w14:schemeClr w14:val="tx1"/>
                  </w14:solidFill>
                </w14:textFill>
              </w:rPr>
              <w:t>内</w:t>
            </w:r>
          </w:p>
          <w:p w14:paraId="29F49FCC">
            <w:pPr>
              <w:widowControl/>
              <w:shd w:val="clear" w:color="auto" w:fill="FFFFFF"/>
              <w:spacing w:line="360" w:lineRule="auto"/>
              <w:rPr>
                <w:rFonts w:ascii="仿宋" w:hAnsi="仿宋" w:eastAsia="仿宋" w:cs="宋体"/>
                <w:color w:val="000000" w:themeColor="text1"/>
                <w:kern w:val="0"/>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★二、</w:t>
            </w:r>
            <w:r>
              <w:rPr>
                <w:rFonts w:ascii="仿宋" w:hAnsi="仿宋" w:eastAsia="仿宋"/>
                <w:bCs/>
                <w:color w:val="000000" w:themeColor="text1"/>
                <w:sz w:val="24"/>
                <w14:textFill>
                  <w14:solidFill>
                    <w14:schemeClr w14:val="tx1"/>
                  </w14:solidFill>
                </w14:textFill>
              </w:rPr>
              <w:t>提交服务成果</w:t>
            </w:r>
            <w:r>
              <w:rPr>
                <w:rFonts w:hint="eastAsia" w:ascii="仿宋" w:hAnsi="仿宋" w:eastAsia="仿宋"/>
                <w:bCs/>
                <w:color w:val="000000" w:themeColor="text1"/>
                <w:sz w:val="24"/>
                <w14:textFill>
                  <w14:solidFill>
                    <w14:schemeClr w14:val="tx1"/>
                  </w14:solidFill>
                </w14:textFill>
              </w:rPr>
              <w:t>时间</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自合同签订之日起3</w:t>
            </w:r>
            <w:r>
              <w:rPr>
                <w:rFonts w:hint="eastAsia" w:ascii="仿宋" w:hAnsi="仿宋" w:eastAsia="仿宋"/>
                <w:color w:val="000000" w:themeColor="text1"/>
                <w:sz w:val="24"/>
                <w14:textFill>
                  <w14:solidFill>
                    <w14:schemeClr w14:val="tx1"/>
                  </w14:solidFill>
                </w14:textFill>
              </w:rPr>
              <w:t>个工作日</w:t>
            </w:r>
            <w:r>
              <w:rPr>
                <w:rFonts w:hint="eastAsia" w:ascii="仿宋" w:hAnsi="仿宋" w:eastAsia="仿宋"/>
                <w:bCs/>
                <w:color w:val="000000" w:themeColor="text1"/>
                <w:sz w:val="24"/>
                <w14:textFill>
                  <w14:solidFill>
                    <w14:schemeClr w14:val="tx1"/>
                  </w14:solidFill>
                </w14:textFill>
              </w:rPr>
              <w:t>内。</w:t>
            </w:r>
          </w:p>
          <w:p w14:paraId="0A2C46B7">
            <w:pPr>
              <w:widowControl/>
              <w:shd w:val="clear" w:color="auto" w:fill="FFFFFF"/>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三、</w:t>
            </w:r>
            <w:r>
              <w:rPr>
                <w:rFonts w:ascii="仿宋" w:hAnsi="仿宋" w:eastAsia="仿宋"/>
                <w:bCs/>
                <w:color w:val="000000" w:themeColor="text1"/>
                <w:sz w:val="24"/>
                <w14:textFill>
                  <w14:solidFill>
                    <w14:schemeClr w14:val="tx1"/>
                  </w14:solidFill>
                </w14:textFill>
              </w:rPr>
              <w:t>提交服务成果地点：采购人指定地点</w:t>
            </w:r>
            <w:r>
              <w:rPr>
                <w:rFonts w:hint="eastAsia" w:ascii="仿宋" w:hAnsi="仿宋" w:eastAsia="仿宋"/>
                <w:bCs/>
                <w:color w:val="000000" w:themeColor="text1"/>
                <w:sz w:val="24"/>
                <w14:textFill>
                  <w14:solidFill>
                    <w14:schemeClr w14:val="tx1"/>
                  </w14:solidFill>
                </w14:textFill>
              </w:rPr>
              <w:t>。</w:t>
            </w:r>
          </w:p>
          <w:p w14:paraId="6D11BB5D">
            <w:pPr>
              <w:widowControl/>
              <w:shd w:val="clear" w:color="auto" w:fill="FFFFFF"/>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四、应标真实性要求：</w:t>
            </w:r>
          </w:p>
          <w:p w14:paraId="541E8507">
            <w:pPr>
              <w:widowControl/>
              <w:shd w:val="clear" w:color="auto" w:fill="FFFFFF"/>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招标文件中标注“★”号的条款为实质性条款或指标，要求必须满足或优于，中标人须在签订合同时按照条款要求提供相关证明材料。若不按时提供全部材料，则视为虚假应标，投标无效。采购人有权追究该投标人相关法律责任。</w:t>
            </w:r>
          </w:p>
          <w:p w14:paraId="2AA1C6CC">
            <w:pPr>
              <w:autoSpaceDE w:val="0"/>
              <w:autoSpaceDN w:val="0"/>
              <w:adjustRightInd w:val="0"/>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参加供应商须为国内注册（指按国家有关规定要求注册的），符合《中华人民共和国政府采购法》第二十二条规定，具备法人资格的供应商或其分支机构，并在签订合同时提供通信运营商针对本项目出具的互联网专线服务合作协议或授权文件，文件加盖投标人公章。若不按时提供全部材料，则视为虚假应标，投标无效。采购人有权追究该投标人相关法律责任。</w:t>
            </w:r>
            <w:bookmarkStart w:id="0" w:name="_GoBack"/>
            <w:bookmarkEnd w:id="0"/>
          </w:p>
          <w:p w14:paraId="3596D374">
            <w:pPr>
              <w:widowControl/>
              <w:shd w:val="clear" w:color="auto" w:fill="FFFFFF"/>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五</w:t>
            </w:r>
            <w:r>
              <w:rPr>
                <w:rFonts w:ascii="仿宋" w:hAnsi="仿宋" w:eastAsia="仿宋"/>
                <w:color w:val="000000" w:themeColor="text1"/>
                <w:sz w:val="24"/>
                <w14:textFill>
                  <w14:solidFill>
                    <w14:schemeClr w14:val="tx1"/>
                  </w14:solidFill>
                </w14:textFill>
              </w:rPr>
              <w:t>、售后服务要求：</w:t>
            </w:r>
          </w:p>
          <w:p w14:paraId="6678A775">
            <w:pPr>
              <w:widowControl/>
              <w:shd w:val="clear" w:color="auto" w:fill="FFFFFF"/>
              <w:spacing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期</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2025</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14:textFill>
                  <w14:solidFill>
                    <w14:schemeClr w14:val="tx1"/>
                  </w14:solidFill>
                </w14:textFill>
              </w:rPr>
              <w:t>03</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14:textFill>
                  <w14:solidFill>
                    <w14:schemeClr w14:val="tx1"/>
                  </w14:solidFill>
                </w14:textFill>
              </w:rPr>
              <w:t>01</w:t>
            </w:r>
            <w:r>
              <w:rPr>
                <w:rFonts w:hint="eastAsia" w:ascii="仿宋" w:hAnsi="仿宋" w:eastAsia="仿宋"/>
                <w:color w:val="000000" w:themeColor="text1"/>
                <w:sz w:val="24"/>
                <w14:textFill>
                  <w14:solidFill>
                    <w14:schemeClr w14:val="tx1"/>
                  </w14:solidFill>
                </w14:textFill>
              </w:rPr>
              <w:t>日至</w:t>
            </w:r>
            <w:r>
              <w:rPr>
                <w:rFonts w:ascii="仿宋" w:hAnsi="仿宋" w:eastAsia="仿宋"/>
                <w:color w:val="000000" w:themeColor="text1"/>
                <w:sz w:val="24"/>
                <w14:textFill>
                  <w14:solidFill>
                    <w14:schemeClr w14:val="tx1"/>
                  </w14:solidFill>
                </w14:textFill>
              </w:rPr>
              <w:t>2026</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31</w:t>
            </w:r>
            <w:r>
              <w:rPr>
                <w:rFonts w:hint="eastAsia" w:ascii="仿宋" w:hAnsi="仿宋" w:eastAsia="仿宋"/>
                <w:color w:val="000000" w:themeColor="text1"/>
                <w:sz w:val="24"/>
                <w14:textFill>
                  <w14:solidFill>
                    <w14:schemeClr w14:val="tx1"/>
                  </w14:solidFill>
                </w14:textFill>
              </w:rPr>
              <w:t>日，</w:t>
            </w:r>
            <w:r>
              <w:rPr>
                <w:rFonts w:ascii="仿宋" w:hAnsi="仿宋" w:eastAsia="仿宋"/>
                <w:color w:val="000000" w:themeColor="text1"/>
                <w:sz w:val="24"/>
                <w14:textFill>
                  <w14:solidFill>
                    <w14:schemeClr w14:val="tx1"/>
                  </w14:solidFill>
                </w14:textFill>
              </w:rPr>
              <w:t>质量保证期</w:t>
            </w:r>
            <w:r>
              <w:rPr>
                <w:rFonts w:hint="eastAsia" w:ascii="仿宋" w:hAnsi="仿宋" w:eastAsia="仿宋"/>
                <w:color w:val="000000" w:themeColor="text1"/>
                <w:sz w:val="24"/>
                <w14:textFill>
                  <w14:solidFill>
                    <w14:schemeClr w14:val="tx1"/>
                  </w14:solidFill>
                </w14:textFill>
              </w:rPr>
              <w:t>与服务期一致。</w:t>
            </w:r>
          </w:p>
          <w:p w14:paraId="6F99CFA0">
            <w:pPr>
              <w:spacing w:line="360" w:lineRule="auto"/>
              <w:jc w:val="left"/>
              <w:rPr>
                <w:rFonts w:ascii="仿宋" w:hAnsi="仿宋" w:eastAsia="仿宋"/>
                <w:sz w:val="24"/>
              </w:rPr>
            </w:pPr>
            <w:r>
              <w:rPr>
                <w:rFonts w:ascii="仿宋" w:hAnsi="仿宋" w:eastAsia="仿宋"/>
                <w:sz w:val="24"/>
              </w:rPr>
              <w:t>2</w:t>
            </w:r>
            <w:r>
              <w:rPr>
                <w:rFonts w:hint="eastAsia" w:ascii="仿宋" w:hAnsi="仿宋" w:eastAsia="仿宋"/>
                <w:sz w:val="24"/>
              </w:rPr>
              <w:t>、供应商提供7×24小时热线电话服务,并指定专人负责上门受理调试日常维护及平时协助采购人维护检测等工作；</w:t>
            </w:r>
          </w:p>
          <w:p w14:paraId="15F688F2">
            <w:pPr>
              <w:widowControl/>
              <w:shd w:val="clear" w:color="auto" w:fill="FFFFFF"/>
              <w:spacing w:line="360" w:lineRule="auto"/>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供应商</w:t>
            </w:r>
            <w:r>
              <w:rPr>
                <w:rFonts w:ascii="仿宋" w:hAnsi="仿宋" w:eastAsia="仿宋"/>
                <w:color w:val="000000" w:themeColor="text1"/>
                <w:sz w:val="24"/>
                <w14:textFill>
                  <w14:solidFill>
                    <w14:schemeClr w14:val="tx1"/>
                  </w14:solidFill>
                </w14:textFill>
              </w:rPr>
              <w:t>必须按采购人的要求提供本地化售后服务技术支持</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 xml:space="preserve"> </w:t>
            </w:r>
          </w:p>
          <w:p w14:paraId="3D04A0C8">
            <w:pPr>
              <w:spacing w:line="360" w:lineRule="auto"/>
              <w:jc w:val="left"/>
              <w:rPr>
                <w:rFonts w:ascii="仿宋" w:hAnsi="仿宋" w:eastAsia="仿宋"/>
                <w:sz w:val="24"/>
              </w:rPr>
            </w:pPr>
            <w:r>
              <w:rPr>
                <w:rFonts w:hint="eastAsia" w:ascii="仿宋" w:hAnsi="仿宋" w:eastAsia="仿宋"/>
                <w:sz w:val="24"/>
              </w:rPr>
              <w:t>4、供应商在租赁期限内，应严格遵守《中华人民共和国电信条例》，维护双方权益，并按照信息产业部颁布的电信服务相关规定执行，保证采购人租用线路畅通及安全使用；</w:t>
            </w:r>
          </w:p>
          <w:p w14:paraId="5F9C14FD">
            <w:pPr>
              <w:spacing w:line="360" w:lineRule="auto"/>
              <w:jc w:val="left"/>
              <w:rPr>
                <w:rFonts w:ascii="仿宋" w:hAnsi="仿宋" w:eastAsia="仿宋"/>
                <w:sz w:val="24"/>
              </w:rPr>
            </w:pPr>
            <w:r>
              <w:rPr>
                <w:rFonts w:ascii="仿宋" w:hAnsi="仿宋" w:eastAsia="仿宋"/>
                <w:sz w:val="24"/>
              </w:rPr>
              <w:t>5</w:t>
            </w:r>
            <w:r>
              <w:rPr>
                <w:rFonts w:hint="eastAsia" w:ascii="仿宋" w:hAnsi="仿宋" w:eastAsia="仿宋"/>
                <w:sz w:val="24"/>
              </w:rPr>
              <w:t>、采购单位网络需要扩展或升级时，负责免费提供相应解决方案；因供应商施工、网络割接等原因影响宽带网络运行的，应当提前一天通知采购单位，并且尽快消除故障、恢复通信线路；</w:t>
            </w:r>
          </w:p>
        </w:tc>
      </w:tr>
    </w:tbl>
    <w:p w14:paraId="2EDC1D91">
      <w:pPr>
        <w:spacing w:line="360" w:lineRule="auto"/>
        <w:rPr>
          <w:rFonts w:ascii="仿宋" w:hAnsi="仿宋" w:eastAsia="仿宋"/>
          <w:sz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8C"/>
    <w:rsid w:val="000D2423"/>
    <w:rsid w:val="002013F1"/>
    <w:rsid w:val="00616E45"/>
    <w:rsid w:val="00802B8C"/>
    <w:rsid w:val="009E0469"/>
    <w:rsid w:val="00CD7284"/>
    <w:rsid w:val="00FF02F5"/>
    <w:rsid w:val="7837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link w:val="5"/>
    <w:semiHidden/>
    <w:unhideWhenUsed/>
    <w:uiPriority w:val="99"/>
    <w:pPr>
      <w:spacing w:after="120"/>
    </w:pPr>
  </w:style>
  <w:style w:type="character" w:customStyle="1" w:styleId="5">
    <w:name w:val="正文文本 字符"/>
    <w:basedOn w:val="4"/>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Pages>
  <Words>799</Words>
  <Characters>848</Characters>
  <Lines>6</Lines>
  <Paragraphs>1</Paragraphs>
  <TotalTime>53</TotalTime>
  <ScaleCrop>false</ScaleCrop>
  <LinksUpToDate>false</LinksUpToDate>
  <CharactersWithSpaces>850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2025-02-20T07:23:00Z</dcterms:created>
  <dc:creator>qmj</dc:creator>
  <cp:lastModifiedBy>有你有我</cp:lastModifiedBy>
  <dcterms:modified xsi:type="dcterms:W3CDTF">2025-02-24T01:46:31Z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eyJoZGlkIjoiMzM5YTY2MThhZGNmNzQ5Y2FkZDYzMTEwNTcxNjEwNTkiLCJ1c2VySWQiOiI0MzkwODE5MzMifQ==</vt:lpwstr>
  </property>
  <property fmtid="{D5CDD505-2E9C-101B-9397-08002B2CF9AE}" pid="3" name="KSOProductBuildVer">
    <vt:lpwstr>2052-12.1.0.20305</vt:lpwstr>
  </property>
  <property fmtid="{D5CDD505-2E9C-101B-9397-08002B2CF9AE}" pid="4" name="ICV">
    <vt:lpwstr>1EE20EF87C1145F089F14817282C9666_12</vt:lpwstr>
  </property>
</Properties>
</file>