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 xml:space="preserve"> </w:t>
      </w:r>
    </w:p>
    <w:p>
      <w:pPr>
        <w:jc w:val="center"/>
        <w:rPr>
          <w:rFonts w:ascii="仿宋" w:hAnsi="仿宋" w:eastAsia="仿宋" w:cs="仿宋"/>
        </w:rPr>
      </w:pPr>
      <w:r>
        <w:rPr>
          <w:rFonts w:hint="eastAsia" w:ascii="仿宋_GB2312" w:hAnsi="宋体" w:eastAsia="仿宋_GB2312"/>
          <w:b/>
          <w:sz w:val="32"/>
          <w:szCs w:val="32"/>
          <w:lang w:val="en-US" w:eastAsia="zh-CN"/>
        </w:rPr>
        <w:t>广西视力残疾和听力残疾人员普通话水平测试站建设项目（二）</w:t>
      </w:r>
      <w:r>
        <w:rPr>
          <w:rFonts w:hint="eastAsia" w:ascii="仿宋_GB2312" w:hAnsi="宋体" w:eastAsia="仿宋_GB2312"/>
          <w:b/>
          <w:sz w:val="32"/>
          <w:szCs w:val="32"/>
        </w:rPr>
        <w:t>竞价文件</w:t>
      </w:r>
    </w:p>
    <w:p>
      <w:pPr>
        <w:rPr>
          <w:rFonts w:ascii="仿宋" w:hAnsi="仿宋" w:eastAsia="仿宋" w:cs="仿宋"/>
        </w:rPr>
      </w:pPr>
      <w:r>
        <w:rPr>
          <w:rFonts w:hint="eastAsia" w:ascii="仿宋" w:hAnsi="仿宋" w:eastAsia="仿宋" w:cs="仿宋"/>
        </w:rPr>
        <w:t>一、报价要求:</w:t>
      </w:r>
    </w:p>
    <w:p>
      <w:p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、竞标人在竞价时参考响应文件格式上传报价清单附件，清单中必须明确写明品牌、型号、技术参数、数量、单位、单价及金额，各分项报价不得高于分项单价控制价，否则视为无效报价。</w:t>
      </w:r>
    </w:p>
    <w:p>
      <w:pPr>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、竞标人必须认真审核</w:t>
      </w:r>
      <w:r>
        <w:rPr>
          <w:rFonts w:hint="eastAsia" w:ascii="仿宋" w:hAnsi="仿宋" w:eastAsia="仿宋" w:cs="仿宋"/>
          <w:lang w:eastAsia="zh-CN"/>
        </w:rPr>
        <w:t>采购</w:t>
      </w:r>
      <w:r>
        <w:rPr>
          <w:rFonts w:hint="eastAsia" w:ascii="仿宋" w:hAnsi="仿宋" w:eastAsia="仿宋" w:cs="仿宋"/>
        </w:rPr>
        <w:t>文件所有要求，若发现竞标人存在未实质性响应</w:t>
      </w:r>
      <w:r>
        <w:rPr>
          <w:rFonts w:hint="eastAsia" w:ascii="仿宋" w:hAnsi="仿宋" w:eastAsia="仿宋" w:cs="仿宋"/>
          <w:lang w:eastAsia="zh-CN"/>
        </w:rPr>
        <w:t>采购</w:t>
      </w:r>
      <w:r>
        <w:rPr>
          <w:rFonts w:hint="eastAsia" w:ascii="仿宋" w:hAnsi="仿宋" w:eastAsia="仿宋" w:cs="仿宋"/>
        </w:rPr>
        <w:t>文件行为，将视为无效竞价处理;如明知不满足</w:t>
      </w:r>
      <w:r>
        <w:rPr>
          <w:rFonts w:hint="eastAsia" w:ascii="仿宋" w:hAnsi="仿宋" w:eastAsia="仿宋" w:cs="仿宋"/>
          <w:lang w:eastAsia="zh-CN"/>
        </w:rPr>
        <w:t>采购</w:t>
      </w:r>
      <w:r>
        <w:rPr>
          <w:rFonts w:hint="eastAsia" w:ascii="仿宋" w:hAnsi="仿宋" w:eastAsia="仿宋" w:cs="仿宋"/>
        </w:rPr>
        <w:t>文件对于品牌、型号、单位资质等要求而进行恶意竞争的，或因竞标人虚假竞标导致竞标无效造成的工期延误及损失，将根据《政采云平台电子卖场权益维护及纠纷处理规则》的规定报有关部门处理，并在税务采购网平台列为失信供应商记录备案。</w:t>
      </w:r>
    </w:p>
    <w:p>
      <w:pPr>
        <w:rPr>
          <w:rFonts w:ascii="仿宋" w:hAnsi="仿宋" w:eastAsia="仿宋" w:cs="仿宋"/>
        </w:rPr>
      </w:pPr>
      <w:r>
        <w:rPr>
          <w:rFonts w:hint="eastAsia" w:ascii="仿宋" w:hAnsi="仿宋" w:eastAsia="仿宋" w:cs="仿宋"/>
        </w:rPr>
        <w:t>二、采购货物技术要求及商务要求：</w:t>
      </w:r>
    </w:p>
    <w:p>
      <w:pPr>
        <w:spacing w:line="500" w:lineRule="exact"/>
        <w:jc w:val="center"/>
        <w:rPr>
          <w:rFonts w:hint="eastAsia" w:ascii="仿宋_GB2312" w:hAnsi="宋体" w:eastAsia="仿宋_GB2312"/>
          <w:b/>
          <w:sz w:val="32"/>
          <w:szCs w:val="32"/>
        </w:rPr>
      </w:pPr>
      <w:r>
        <w:rPr>
          <w:rFonts w:hint="eastAsia" w:ascii="仿宋_GB2312" w:hAnsi="宋体" w:eastAsia="仿宋_GB2312"/>
          <w:b/>
          <w:sz w:val="32"/>
          <w:szCs w:val="32"/>
          <w:lang w:val="en-US" w:eastAsia="zh-CN"/>
        </w:rPr>
        <w:t>广西视力残疾和听力残疾人员普通话水平测试站建设项目（二）</w:t>
      </w:r>
      <w:r>
        <w:rPr>
          <w:rFonts w:hint="eastAsia" w:ascii="仿宋_GB2312" w:hAnsi="宋体" w:eastAsia="仿宋_GB2312"/>
          <w:b/>
          <w:sz w:val="32"/>
          <w:szCs w:val="32"/>
        </w:rPr>
        <w:t>需求一览表</w:t>
      </w: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275"/>
        <w:gridCol w:w="1080"/>
        <w:gridCol w:w="1080"/>
        <w:gridCol w:w="6780"/>
        <w:gridCol w:w="975"/>
        <w:gridCol w:w="525"/>
        <w:gridCol w:w="123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7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9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分项单价控制价（元）</w:t>
            </w:r>
          </w:p>
        </w:tc>
        <w:tc>
          <w:tcPr>
            <w:tcW w:w="13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分项控制价（元）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监考机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SDUYT54</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1、处理器：配置1颗海光3350 CPU，8核，主频3.0Ghz</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2、内存：配置16GB DDR4内存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3、存储：配置512GB M.2 NVMe SSD+1T HDD</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4、显卡：配置2GB独立显卡，支持HDMI、VGA接口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5、网卡：1个RJ45 10M/100M/1000M自适应以太网口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6、显示器：配置与主机同品牌的23.8英寸超窄边框显示屏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7、IO接口：11个USB原生接口，2个USB2.0接口、9个 USB 3.1Gen1 接口；2组音频接口；1个HDMI接口；1个VGA接口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8、光驱：配置超薄DVD-RW光驱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9、电源：200W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10、操作系统：银河麒麟桌面操作系统 V10/统信桌面操作系统 V20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11、机箱尺寸：13.5L机箱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12、键鼠：配置与主机同品牌键盘及鼠标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13、认证：3C、节能、环境、MTBF等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5250.00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显示大屏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VF689</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主要技术参数：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屏幕尺寸≥65英寸，分辨率≥3840×2160，整机具备前置2×15W中高音音箱,采用防尘设计。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主要功能特点：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（一）整机设计：</w:t>
            </w:r>
          </w:p>
          <w:p>
            <w:pPr>
              <w:keepNext w:val="0"/>
              <w:keepLines w:val="0"/>
              <w:widowControl/>
              <w:numPr>
                <w:ilvl w:val="0"/>
                <w:numId w:val="1"/>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产品采用红外多点触控技术，需支持手指轻触式多点（不少于20点触控）互动体验，触摸免驱动，即插即用，需支持主流多种操作系统；</w:t>
            </w:r>
          </w:p>
          <w:p>
            <w:pPr>
              <w:keepNext w:val="0"/>
              <w:keepLines w:val="0"/>
              <w:widowControl/>
              <w:numPr>
                <w:ilvl w:val="0"/>
                <w:numId w:val="1"/>
              </w:numPr>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设备需支持NFC碰碰传功能：支持带有NFC功能的移动设备靠近NFC标签时可近场感应，能快速将其屏幕传至大屏，实现无线教学。3.具有触摸防遮挡功能，触摸屏具有防遮挡功能，触摸接收器在单点或单边遮挡后仍能正常触控书写和操作；触控连续响应无间断，有效识别≤2毫米，触控精准度不低于32768x32768。</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4.具有触摸悬浮菜单功能，需支持三指罗盘跟随，可通过三指调用此悬浮菜单到屏幕任意位置，需支持任意通道下无需点击物理按键，可随时调用计算器、日历等小工具。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5.具有五指熄屏功能，支持五指智能手势识别开关产品背光，操作者可在显示区域任意位置，任意信号下，通过五指按压屏幕实现对屏幕的开关，五指触控实现产品背光的关闭与开启。</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6.整机具有纸质护眼模式，包括素描、牛皮纸、宣纸、水彩纸等。</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需支持安卓系统启动后可自动启动内置ops系统，需支持无信号接收状态时能够自动熄屏，自动熄屏的时间间隔可选，支持定时开关机。8.产品处于关机通电状态，外接电脑显示信号通过传输线连接至产品时，产品可智能识别外接电脑设备信号输入并自动开机；产品外接信号源时，支持自动跳转到外接信号源通道。</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9.产品在任意通道下，支持手势识别调出板擦工具擦除批注内容，支持调整板擦工具的大小。</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10.当设备切换到任何信号源下，均可通过HDMI输出接口将当前画面输出到其他显示设备上。</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11.需支持锁定屏幕触摸，可通过软件菜单（调试菜单）锁定屏幕触摸，锁定应用、锁定USB。</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12.内置触摸中控菜单，需支持信号源通道切换、背光、声音等，无须实体按键，在任意显示通道下均可通过手势在屏幕上调取触摸菜单，方便快捷；</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13.具有不少于8个前置物理按键，至少包含电源键、菜单、主页、信号源、音量等，按键具备明显标识；支持电源按键三合一功能，可选择关闭产品、内置电脑、节能等，具有供电保护功能。</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14.需支持侧边栏功能，支持无操作自动隐藏，侧边栏可设置返回、主页、任务、批注、信号源等功能调用，批注；需支持任意通道下使用，并可设置颜色和画笔大小，可选择二维码分享批注内容。</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15.产品需支持环境感光功能，能感应并自动调节屏幕亮度来达到在不同光照环境下的最佳显示效果；需支持开启护眼模式。</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16.内置安卓系统，系统版本不低于14.0，内存不低于4G,存储不低于32G；需支持对内置电脑进行还原操作。</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17.整机内置非独立的高清摄像头，摄像头像素≥1300万，视角≥118°，需支持阵列数字音频MIC，支持调用，实现场景音视录制。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18.支持无PC状态下，支持无线投屏功能，支持APP投屏、USB发射器投屏、热点共享投屏三种模式，支持手机、平板电脑、笔记本电脑多个终端无线投屏。</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19.需支持网络共享功能（双系统单网口上网），单根网线接入产品，即可实现产品安卓系统和内置的电脑同时有线上网。</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内置无线网络模块，采用全向信号收发设计，支持无线网络连接。21.需支持展板、会议功能，可快速完成欢迎界面和会议主题设置，全屏显示，支持不少于12种模板，可对欢迎文字的字体、大小、颜色进行编辑；支持会议签名功能，并可扫码带走签名及模板。</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 无需借助PC，设备需支持一键进行硬件自检，至少包括对系统内存、存储、设备温度、光感系统、内置电脑、网络、摄像头、麦克风等进行状态提示及故障提示，支持一键优化。</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26.设备内置安卓教学辅助系统，支持安装第三方APP软件并可以正常使用APP软件，支持第三方APP安装阻断功能，可限制未知来源的第三方APP安装。</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设备内置安卓教学辅助系统，支持录屏，录制分辨率支持1080P、720P可选。支持设置录制时间，达到指定时间自动停止录制。28.OPS插拔式电脑：采用插拔式架构，针脚数≥80pin，屏体与插拔式电脑无单独接线；处理器配置不低于Intel Core i5；内存不低于8G；硬盘不低于256G-SSD 固态硬盘；具有独立非外扩展接口：HDMI out≥1个 、Mic in≥1个、 LINE-out≥1个、USB口≥6个，Rj45≥1个；内置有线网卡和无线网卡。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（二）白板软件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备课：</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1.备课支持插入本地PPT，并保持原有格式无变化，动效动画无丢失，支持批注，批注可设置保存；支持显示保存在云端的课件信息，可接收或忽略其他用户分享的课件。</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2.支持对课件进行分享、下载、重命名、移动、删除操作，分享可按照手机号码及链接的方式进行分享，链接分享形式支持设置文件有效期（支持不少于永久、30天、7天等）、私密和公开的设置。</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▲3.课件支持自动同步至云端，支持设置课件自动保存时间，至少可设置为1分钟、3分钟、5分钟、10分钟、20分钟、30分钟等。</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4.新建课件支持选择课件主题，提供预设课件主题，至少包含学科主题、创意主题，可在编辑课件的过程中更改。</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5.支持插入和导出文件，可将制作的课件导出为课件、图片、pdf格式；支持插入文本，可对文本进行字体、字号、颜色、对齐、缩进等多种设置；支持插入本地素材，包括视频、音频、图片、文档等多种格式。</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支持同时打开多个课件窗口，支持新建课件页面，可拖动、移动、删除、复制页面；支持课件页面切换，提供淡入、推入、旋转、分割、交换、圆形、揭开等不少于7种形式的特效；支持顺序调整，支持应用到全部。</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8.支持对对象进行复制、剪切、粘贴、删除、置于顶层、置于底层、锁定、设置蒙层等操作。</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支持对对象设置元素动画和播放顺序，提供进入（无效果、百叶窗、擦入、浮入、放大、旋转、掉落）、动作（无效果、闪烁、抖动、心跳、旋转、翻转）、退出（无效果、淡出、百叶窗、擦出、浮出、缩小、旋转、飞出）等不少于20种元素动画形式。</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10.支持创建课堂活动，提供分类达人、选词填空、匹配能手等多种互动练习形式，可插入至页面中进行游戏交互练习；支持通过模板制作个人活动，个人活动可保存至云端。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授课：</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1.支持从备课状态一键进入授课状态，并可快速返回备课状态；支持交换底部索引栏，教师可根据授课时的站立位置选择与另一侧的按钮进行互换；支持将软件最小化，可将软件缩至状态栏。</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2.工具栏包括菜单、选择、笔、橡皮、工具、学科等功能；云课件支持导出分享功能，支持生成二维码分享，可使用微信扫码可预览、保存课件。</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3.提供小黑板、截图、录屏、撤销、还原、放大镜、计时器、形状、思维导图、幕布、分屏、漫游等通用工具。</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4.支持橡皮功能，可擦除书写的笔迹，可设置擦除的面积，可一键清空画布中的笔迹和形状。</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5.支持对象选择功能，选中的对象可进行形状、角度的调整，可进行置顶、克隆、删除等操作；支持书写功能，可设置硬笔、荧光笔、图章笔、纹理笔，可改变笔迹的粗细和颜色，支持最多十指同时书写。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（三）同屏软件：</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1.支持手机、笔记本电脑等移动端通过自动搜索接收端设备和六位识别码两种方式无线连接到产品。</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2.支持将手机中的音视频文件无线推送至产品 ,并能进行播放和进行音量大小调节。</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3.支持不少于6个投屏客户端图像画面对比展示，在产品上可以反向控制操作笔记本电脑上的内容,支持单击、双击、右键控制。</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4.要求产品显示桌面可以实时同步到手机上,手机通过两个手指对产品桌面进行放大、缩小和漫游操作 ,方便手机端对产品进行远程控制。</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5.支持鼠标遥控器功能,通过软件一键进行鼠标左键、右键、上下滚轮滑动、触摸板操控等功能。</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6.Windows客户端投屏至少支持桌面同步、镜像投屏和拓展投屏功能，点击功能会跳转至对应控制页面；Windows客户端进入控制页面，支持调节投屏清晰度，至少支持超清、高清等标准。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（四）微课软件：</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★1.支持对音源、分辨率、录制区域进行设置；录制音源至少支持仅系统、仅麦克风、系统与麦克风。</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2.支持打开录课列表窗口，查看文件列表；支持打开云微课窗口，查看云端存储的文件列表。</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3.支持倒计时功能，开始录制倒计时3S后开始录制；支持录制过程中，录制工具条不影响录制画面。</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4.录制结束后，支持弹出视频预览画面，展示用户录制的整个视频，可任意拖动进度条查看内容，调整音量大小，全屏播放。</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5.支持将录制的视频内容保存至本地硬盘；并可将本地的录制文件上传到个人云端，数据存储更方便、更安全。</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★6.支持对录制后的视频进行剪辑，剪辑包括视频合并、视频剪切、视频预览、并且可以添加水印；剪辑功能支持添加至少25字文字水印，支持字号选择、透明度调整，支持多种颜色，水印显示位置可选择。</w:t>
            </w:r>
          </w:p>
          <w:p>
            <w:pPr>
              <w:keepNext w:val="0"/>
              <w:keepLines w:val="0"/>
              <w:widowControl/>
              <w:numPr>
                <w:ilvl w:val="0"/>
                <w:numId w:val="2"/>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支持打开录课列表窗口，查看文件列表，在录课列表的任意目录下对文件或文件夹进行移动、删除、重命名等操作，可新建文件夹，快速搜索文件或文件夹。</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★8.支持将视频文件上传至云端存储；支持在上传列表查看所有上传中的文件状态，可进行暂停、开始、取消等操作。</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（五）教学管理软件：</w:t>
            </w:r>
          </w:p>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5500.00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大屏安装支架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≥65寸显示屏专用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399.00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教师桌椅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浩慧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桌子：约1400W600D750H,可允许误差1-5公分；材质：材料采用中密度板,面板采用25mm厚，其余采用15mm厚。桌子整体结构采用连接板固定，要求桌子设计大方、得体；配件：键盘托采用黑色加厚二节道轨。封边：桌面1.5mm厚同色PVC全自动机器封边，其余1.0mm厚同色PVC全自动机器封边，要求经久耐用，不易脱落；一锁通，实心铝合金拉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2、椅子：网布,座采用高弹海绵,海绵密度≥36,扶手采用ABS工程塑料,脚采用五角星铁脚经酸洗除油等处理，喷涂,达到国际环保E1级标准，硬度强不变形,滑轮耐磨.气压升降。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钢制档案柜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浩慧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产品类型：钢制文件柜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层数：5-7层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基材材质：冷轧钢板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基材甲醛释放限量等级：E1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五金配件：内挖拉手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油漆工艺：环氧树脂粉末静电喷涂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油漆甲醛释放量：E1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上、下柜门类型：玻璃门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545.00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金额合计人民币壹万陆仟捌佰贰拾玖元整(¥16829.00)</w:t>
            </w:r>
          </w:p>
        </w:tc>
      </w:tr>
    </w:tbl>
    <w:p>
      <w:pPr>
        <w:pStyle w:val="3"/>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sectPr>
          <w:pgSz w:w="16838" w:h="11906" w:orient="landscape"/>
          <w:pgMar w:top="567" w:right="567" w:bottom="567" w:left="567"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p>
    <w:p>
      <w:pPr>
        <w:rPr>
          <w:rFonts w:hint="eastAsia"/>
        </w:rPr>
      </w:pPr>
    </w:p>
    <w:tbl>
      <w:tblPr>
        <w:tblStyle w:val="7"/>
        <w:tblW w:w="10785" w:type="dxa"/>
        <w:tblInd w:w="-969" w:type="dxa"/>
        <w:tblLayout w:type="autofit"/>
        <w:tblCellMar>
          <w:top w:w="0" w:type="dxa"/>
          <w:left w:w="0" w:type="dxa"/>
          <w:bottom w:w="0" w:type="dxa"/>
          <w:right w:w="0" w:type="dxa"/>
        </w:tblCellMar>
      </w:tblPr>
      <w:tblGrid>
        <w:gridCol w:w="2303"/>
        <w:gridCol w:w="8482"/>
      </w:tblGrid>
      <w:tr>
        <w:tblPrEx>
          <w:tblCellMar>
            <w:top w:w="0" w:type="dxa"/>
            <w:left w:w="0" w:type="dxa"/>
            <w:bottom w:w="0" w:type="dxa"/>
            <w:right w:w="0" w:type="dxa"/>
          </w:tblCellMar>
        </w:tblPrEx>
        <w:trPr>
          <w:trHeight w:val="555" w:hRule="atLeast"/>
        </w:trPr>
        <w:tc>
          <w:tcPr>
            <w:tcW w:w="107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105" w:leftChars="50" w:right="0"/>
              <w:textAlignment w:val="center"/>
              <w:rPr>
                <w:rFonts w:hint="default"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b/>
                <w:color w:val="000000"/>
                <w:sz w:val="24"/>
              </w:rPr>
              <w:t>二、商务要求</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000000"/>
                <w:sz w:val="24"/>
              </w:rPr>
            </w:pPr>
            <w:r>
              <w:rPr>
                <w:rFonts w:hint="eastAsia" w:ascii="仿宋" w:hAnsi="仿宋" w:eastAsia="仿宋" w:cs="仿宋"/>
                <w:b/>
                <w:color w:val="000000"/>
                <w:sz w:val="24"/>
                <w:lang w:bidi="ar"/>
              </w:rPr>
              <w:t>合同签订期</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自成交通知书发出之日起25日内。</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318"/>
              </w:tabs>
              <w:snapToGrid w:val="0"/>
              <w:spacing w:before="0" w:beforeAutospacing="0" w:after="0" w:afterAutospacing="0" w:line="360" w:lineRule="auto"/>
              <w:ind w:left="105" w:leftChars="50" w:right="105" w:rightChars="50"/>
              <w:jc w:val="center"/>
              <w:textAlignment w:val="center"/>
              <w:rPr>
                <w:rFonts w:hint="default" w:ascii="仿宋" w:hAnsi="仿宋" w:eastAsia="仿宋" w:cs="仿宋"/>
                <w:b/>
                <w:color w:val="000000"/>
                <w:sz w:val="24"/>
              </w:rPr>
            </w:pPr>
            <w:r>
              <w:rPr>
                <w:rFonts w:hint="eastAsia" w:ascii="仿宋" w:hAnsi="仿宋" w:eastAsia="仿宋" w:cs="仿宋"/>
                <w:b/>
                <w:color w:val="000000"/>
                <w:sz w:val="24"/>
                <w:lang w:bidi="ar"/>
              </w:rPr>
              <w:t>交</w:t>
            </w:r>
            <w:r>
              <w:rPr>
                <w:rFonts w:hint="eastAsia" w:ascii="仿宋" w:hAnsi="仿宋" w:eastAsia="仿宋" w:cs="仿宋"/>
                <w:b/>
                <w:color w:val="000000"/>
                <w:sz w:val="24"/>
                <w:lang w:eastAsia="zh-CN" w:bidi="ar"/>
              </w:rPr>
              <w:t>货</w:t>
            </w:r>
            <w:r>
              <w:rPr>
                <w:rFonts w:hint="eastAsia" w:ascii="仿宋" w:hAnsi="仿宋" w:eastAsia="仿宋" w:cs="仿宋"/>
                <w:b/>
                <w:color w:val="000000"/>
                <w:sz w:val="24"/>
                <w:lang w:bidi="ar"/>
              </w:rPr>
              <w:t>时间</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5"/>
              <w:keepNext w:val="0"/>
              <w:keepLines w:val="0"/>
              <w:suppressLineNumbers w:val="0"/>
              <w:spacing w:before="0" w:beforeAutospacing="0" w:after="0" w:afterAutospacing="0"/>
              <w:ind w:left="0" w:right="0"/>
              <w:rPr>
                <w:rFonts w:hint="default"/>
              </w:rPr>
            </w:pPr>
            <w:r>
              <w:rPr>
                <w:rFonts w:hint="eastAsia"/>
              </w:rPr>
              <w:t>自接到甲方通知交货后15个工作日内安装调试完毕并验收合格。</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318"/>
              </w:tabs>
              <w:snapToGrid w:val="0"/>
              <w:spacing w:before="0" w:beforeAutospacing="0" w:after="0" w:afterAutospacing="0" w:line="360" w:lineRule="auto"/>
              <w:ind w:left="105" w:leftChars="50" w:right="105" w:rightChars="50"/>
              <w:jc w:val="center"/>
              <w:textAlignment w:val="center"/>
              <w:rPr>
                <w:rFonts w:hint="eastAsia" w:ascii="仿宋" w:hAnsi="仿宋" w:eastAsia="仿宋" w:cs="仿宋"/>
                <w:b/>
                <w:color w:val="000000"/>
                <w:sz w:val="24"/>
                <w:lang w:bidi="ar"/>
              </w:rPr>
            </w:pPr>
            <w:r>
              <w:rPr>
                <w:rFonts w:hint="eastAsia" w:ascii="仿宋" w:hAnsi="仿宋" w:eastAsia="仿宋" w:cs="仿宋"/>
                <w:b/>
                <w:color w:val="000000"/>
                <w:sz w:val="24"/>
                <w:lang w:bidi="ar"/>
              </w:rPr>
              <w:t>交</w:t>
            </w:r>
            <w:r>
              <w:rPr>
                <w:rFonts w:hint="eastAsia" w:ascii="仿宋" w:hAnsi="仿宋" w:eastAsia="仿宋" w:cs="仿宋"/>
                <w:b/>
                <w:color w:val="000000"/>
                <w:sz w:val="24"/>
                <w:lang w:eastAsia="zh-CN" w:bidi="ar"/>
              </w:rPr>
              <w:t>货</w:t>
            </w:r>
            <w:r>
              <w:rPr>
                <w:rFonts w:hint="eastAsia" w:ascii="仿宋" w:hAnsi="仿宋" w:eastAsia="仿宋" w:cs="仿宋"/>
                <w:b/>
                <w:color w:val="000000"/>
                <w:sz w:val="24"/>
                <w:lang w:bidi="ar"/>
              </w:rPr>
              <w:t>地点</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广西幼儿师范高等专科学校东盟校区</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105" w:leftChars="50" w:right="105" w:rightChars="50"/>
              <w:jc w:val="center"/>
              <w:textAlignment w:val="center"/>
              <w:rPr>
                <w:rFonts w:hint="default" w:ascii="仿宋" w:hAnsi="仿宋" w:eastAsia="仿宋" w:cs="仿宋"/>
                <w:b/>
                <w:color w:val="000000"/>
                <w:kern w:val="0"/>
                <w:sz w:val="24"/>
              </w:rPr>
            </w:pPr>
            <w:r>
              <w:rPr>
                <w:rFonts w:hint="eastAsia" w:ascii="仿宋" w:hAnsi="仿宋" w:eastAsia="仿宋" w:cs="仿宋"/>
                <w:b/>
                <w:color w:val="000000"/>
                <w:sz w:val="24"/>
                <w:lang w:bidi="ar"/>
              </w:rPr>
              <w:t>质保期限</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质量保证期3年，技术参数中有明确质保要求的以技术参数要求为准（自交货并验收合格之日起计）。</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32"/>
              </w:tabs>
              <w:snapToGrid w:val="0"/>
              <w:spacing w:before="0" w:beforeAutospacing="0" w:after="0" w:afterAutospacing="0" w:line="360" w:lineRule="auto"/>
              <w:ind w:left="157" w:leftChars="50" w:right="0" w:hanging="52"/>
              <w:jc w:val="center"/>
              <w:rPr>
                <w:rFonts w:hint="default" w:ascii="仿宋" w:hAnsi="仿宋" w:eastAsia="仿宋" w:cs="仿宋"/>
                <w:b/>
                <w:color w:val="000000"/>
                <w:sz w:val="24"/>
              </w:rPr>
            </w:pPr>
            <w:r>
              <w:rPr>
                <w:rFonts w:hint="eastAsia" w:ascii="仿宋" w:hAnsi="仿宋" w:eastAsia="仿宋" w:cs="仿宋"/>
                <w:b/>
                <w:color w:val="000000"/>
                <w:sz w:val="24"/>
              </w:rPr>
              <w:t>售后服务</w:t>
            </w:r>
          </w:p>
          <w:p>
            <w:pPr>
              <w:keepNext w:val="0"/>
              <w:keepLines w:val="0"/>
              <w:widowControl/>
              <w:suppressLineNumbers w:val="0"/>
              <w:snapToGrid w:val="0"/>
              <w:spacing w:before="0" w:beforeAutospacing="0" w:after="0" w:afterAutospacing="0" w:line="360" w:lineRule="auto"/>
              <w:ind w:left="105" w:leftChars="50" w:right="0"/>
              <w:jc w:val="center"/>
              <w:textAlignment w:val="center"/>
              <w:rPr>
                <w:rFonts w:hint="default" w:ascii="仿宋" w:hAnsi="仿宋" w:eastAsia="仿宋" w:cs="仿宋"/>
                <w:b/>
                <w:color w:val="000000"/>
                <w:kern w:val="0"/>
                <w:sz w:val="24"/>
              </w:rPr>
            </w:pPr>
            <w:r>
              <w:rPr>
                <w:rFonts w:hint="eastAsia" w:ascii="仿宋" w:hAnsi="仿宋" w:eastAsia="仿宋" w:cs="仿宋"/>
                <w:b/>
                <w:color w:val="000000"/>
                <w:sz w:val="24"/>
              </w:rPr>
              <w:t>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故障响应时间：成交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2.免费送货上门、安装、调试，免费培训使用人员和维护人员，培训内容主要为：教学仪器的软硬件安装、维护（包括操作系统的完全安装、维护等）。</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3.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4.超过质量保证期的货物，成交供应商提供终生维修、保养服务，维修时只收部件成本费。</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5.成交供应商随时优惠提供备品备件，优惠提供产品更新、改造服务。</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105" w:leftChars="50" w:right="0"/>
              <w:jc w:val="center"/>
              <w:textAlignment w:val="center"/>
              <w:rPr>
                <w:rFonts w:hint="default" w:ascii="仿宋" w:hAnsi="仿宋" w:eastAsia="仿宋" w:cs="仿宋"/>
                <w:b/>
                <w:color w:val="000000"/>
                <w:kern w:val="0"/>
                <w:sz w:val="24"/>
              </w:rPr>
            </w:pPr>
            <w:r>
              <w:rPr>
                <w:rFonts w:hint="eastAsia" w:ascii="仿宋" w:hAnsi="仿宋" w:eastAsia="仿宋" w:cs="仿宋"/>
                <w:b/>
                <w:color w:val="000000"/>
                <w:sz w:val="24"/>
              </w:rPr>
              <w:t>付款方式</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仿宋" w:hAnsi="仿宋" w:eastAsia="仿宋" w:cs="仿宋"/>
                <w:color w:val="000000"/>
                <w:kern w:val="0"/>
                <w:sz w:val="24"/>
                <w:highlight w:val="none"/>
                <w:lang w:val="en-US" w:eastAsia="zh-CN"/>
              </w:rPr>
              <w:t>签订合同前成交供应商向采购人支付合同价款5％</w:t>
            </w:r>
            <w:r>
              <w:rPr>
                <w:rFonts w:hint="eastAsia" w:ascii="仿宋" w:hAnsi="仿宋" w:eastAsia="仿宋" w:cs="仿宋"/>
                <w:color w:val="000000"/>
                <w:kern w:val="0"/>
                <w:sz w:val="24"/>
                <w:highlight w:val="none"/>
              </w:rPr>
              <w:t>（如成交供应商为中小企业，履约保证金为合同价款的2%）</w:t>
            </w:r>
            <w:r>
              <w:rPr>
                <w:rFonts w:hint="eastAsia" w:ascii="仿宋" w:hAnsi="仿宋" w:eastAsia="仿宋" w:cs="仿宋"/>
                <w:color w:val="000000"/>
                <w:kern w:val="0"/>
                <w:sz w:val="24"/>
                <w:highlight w:val="none"/>
                <w:lang w:val="en-US" w:eastAsia="zh-CN"/>
              </w:rPr>
              <w:t>的履约保证金。</w:t>
            </w:r>
            <w:r>
              <w:rPr>
                <w:rFonts w:hint="eastAsia" w:ascii="宋体" w:hAnsi="宋体" w:eastAsia="宋体" w:cs="宋体"/>
                <w:kern w:val="2"/>
                <w:sz w:val="24"/>
                <w:szCs w:val="24"/>
                <w:lang w:val="en-US" w:eastAsia="zh-CN" w:bidi="ar"/>
              </w:rPr>
              <w:t>本项目无预付款，成交供应商交货安装完毕，项目验收合格后，采购人在15日内支付100%的合同价款给成交供应商；采购人支付款项前</w:t>
            </w: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000000"/>
                <w:sz w:val="24"/>
                <w:shd w:val="clear" w:color="auto" w:fill="FFFFFF"/>
              </w:rPr>
            </w:pPr>
            <w:r>
              <w:rPr>
                <w:rFonts w:hint="eastAsia" w:ascii="仿宋" w:hAnsi="仿宋" w:eastAsia="仿宋" w:cs="仿宋"/>
                <w:color w:val="000000"/>
                <w:kern w:val="0"/>
                <w:sz w:val="24"/>
                <w:highlight w:val="none"/>
                <w:lang w:val="en-US" w:eastAsia="zh-CN"/>
              </w:rPr>
              <w:t>成交供应商须开具等额合法有效的增值税专用发票给采购人，否则采购人有权顺延支付款项且不承担任何违约责任。货物在质保期内无质量问题，质保期满后，成交供应商向采购人提出申请，采购人于15个工作日内无息退还履约保证金。</w:t>
            </w:r>
          </w:p>
        </w:tc>
      </w:tr>
      <w:tr>
        <w:tblPrEx>
          <w:tblCellMar>
            <w:top w:w="0" w:type="dxa"/>
            <w:left w:w="0" w:type="dxa"/>
            <w:bottom w:w="0" w:type="dxa"/>
            <w:right w:w="0" w:type="dxa"/>
          </w:tblCellMar>
        </w:tblPrEx>
        <w:trPr>
          <w:trHeight w:val="90"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000000"/>
                <w:sz w:val="24"/>
                <w:shd w:val="clear" w:color="auto" w:fill="FFFFFF"/>
              </w:rPr>
            </w:pPr>
            <w:r>
              <w:rPr>
                <w:rFonts w:hint="eastAsia" w:ascii="仿宋" w:hAnsi="仿宋" w:eastAsia="仿宋" w:cs="仿宋"/>
                <w:b/>
                <w:color w:val="000000"/>
                <w:sz w:val="24"/>
                <w:shd w:val="clear" w:color="auto" w:fill="FFFFFF"/>
              </w:rPr>
              <w:t>安装、调试要求</w:t>
            </w:r>
          </w:p>
          <w:p>
            <w:pPr>
              <w:keepNext w:val="0"/>
              <w:keepLines w:val="0"/>
              <w:widowControl/>
              <w:suppressLineNumbers w:val="0"/>
              <w:snapToGrid w:val="0"/>
              <w:spacing w:before="0" w:beforeAutospacing="0" w:after="0" w:afterAutospacing="0" w:line="360" w:lineRule="auto"/>
              <w:ind w:left="105" w:leftChars="50" w:right="0"/>
              <w:jc w:val="center"/>
              <w:textAlignment w:val="center"/>
              <w:rPr>
                <w:rFonts w:hint="default" w:ascii="仿宋" w:hAnsi="仿宋" w:eastAsia="仿宋" w:cs="仿宋"/>
                <w:b/>
                <w:color w:val="000000"/>
                <w:sz w:val="24"/>
              </w:rPr>
            </w:pP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1、供应商必须服从甲方现场负责人的指挥，按指定地点进行安装；</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2、安装过程中的所有安全保障由供应商自行负责；</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3、严格按投标产品的安装规范要求进行安装，确保安全。</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105" w:leftChars="50" w:right="0"/>
              <w:jc w:val="center"/>
              <w:textAlignment w:val="center"/>
              <w:rPr>
                <w:rFonts w:hint="default" w:ascii="仿宋" w:hAnsi="仿宋" w:eastAsia="仿宋" w:cs="仿宋"/>
                <w:b/>
                <w:color w:val="000000"/>
                <w:kern w:val="0"/>
                <w:sz w:val="24"/>
              </w:rPr>
            </w:pPr>
            <w:r>
              <w:rPr>
                <w:rFonts w:hint="eastAsia" w:ascii="仿宋" w:hAnsi="仿宋" w:eastAsia="仿宋" w:cs="仿宋"/>
                <w:b/>
                <w:color w:val="000000"/>
                <w:sz w:val="24"/>
              </w:rPr>
              <w:t>报价要求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竞标报价为采购人指定地点的现场交货价，包括：</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货物的价格；</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货物的标准附件、备品备件、专用工具的价格；</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运输、装卸、调试、技术支持、售后服务等费用；</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必要的保险费用和各项税费；</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安装、送货上门的费用；</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开展培训（含教材费、场地租用费）的费用；</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到现场验收和验收检测的费用；</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供应商应对本项目的所有内容范围的货物及服务进行总承包报价；采购人不再支付任何费用。</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32"/>
              </w:tabs>
              <w:snapToGrid w:val="0"/>
              <w:spacing w:before="0" w:beforeAutospacing="0" w:after="0" w:afterAutospacing="0" w:line="360" w:lineRule="auto"/>
              <w:ind w:left="105" w:leftChars="50" w:right="0"/>
              <w:jc w:val="center"/>
              <w:rPr>
                <w:rFonts w:hint="default" w:ascii="仿宋" w:hAnsi="仿宋" w:eastAsia="仿宋" w:cs="仿宋"/>
                <w:b/>
                <w:color w:val="000000"/>
                <w:sz w:val="24"/>
              </w:rPr>
            </w:pPr>
            <w:r>
              <w:rPr>
                <w:rFonts w:hint="eastAsia" w:ascii="仿宋" w:hAnsi="仿宋" w:eastAsia="仿宋" w:cs="仿宋"/>
                <w:b/>
                <w:color w:val="000000"/>
                <w:sz w:val="24"/>
              </w:rPr>
              <w:t>验收标准</w:t>
            </w:r>
          </w:p>
          <w:p>
            <w:pPr>
              <w:keepNext w:val="0"/>
              <w:keepLines w:val="0"/>
              <w:widowControl/>
              <w:suppressLineNumbers w:val="0"/>
              <w:snapToGrid w:val="0"/>
              <w:spacing w:before="0" w:beforeAutospacing="0" w:after="0" w:afterAutospacing="0" w:line="360" w:lineRule="auto"/>
              <w:ind w:left="105" w:leftChars="50" w:right="0"/>
              <w:jc w:val="center"/>
              <w:textAlignment w:val="center"/>
              <w:rPr>
                <w:rFonts w:hint="default" w:ascii="仿宋" w:hAnsi="仿宋" w:eastAsia="仿宋" w:cs="仿宋"/>
                <w:b/>
                <w:color w:val="000000"/>
                <w:kern w:val="0"/>
                <w:sz w:val="24"/>
              </w:rPr>
            </w:pPr>
            <w:r>
              <w:rPr>
                <w:rFonts w:hint="eastAsia" w:ascii="仿宋" w:hAnsi="仿宋" w:eastAsia="仿宋" w:cs="仿宋"/>
                <w:b/>
                <w:color w:val="000000"/>
                <w:sz w:val="24"/>
              </w:rPr>
              <w:t>及要求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成交供应商应提供货物的有效检验文件，经采购人认可后，与合同的性能指标一起作为货物验收标准，采购人可对货物进行复检与性能测试，成交供应商应派出专业人员协助此项工作。采购人对货物验收合格后，签署验收合格证书，验收标准应符合中国有关的国家、地方、行业标准。</w:t>
            </w:r>
          </w:p>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2、验收时采购人有权邀请专家共同组成的验收小组，并随机对家具进行破坏性检测，由采购人在家具中随机抽取样本，送到国家认可有资质的质检部门进行检测，检验结果符合供应商响应文件中技术参数的判定为合格，检验结果不合格的不予验收并做退货处理，由此产生的一切后果由供应商承担。检测单位均由采购方指定，所有费用由供应商承担。</w:t>
            </w:r>
          </w:p>
        </w:tc>
      </w:tr>
      <w:tr>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105" w:leftChars="50" w:right="0"/>
              <w:jc w:val="center"/>
              <w:textAlignment w:val="center"/>
              <w:rPr>
                <w:rFonts w:hint="eastAsia" w:ascii="仿宋" w:hAnsi="仿宋" w:eastAsia="仿宋" w:cs="仿宋"/>
                <w:b/>
                <w:color w:val="000000"/>
                <w:sz w:val="24"/>
              </w:rPr>
            </w:pPr>
            <w:r>
              <w:rPr>
                <w:rFonts w:hint="eastAsia" w:ascii="仿宋" w:hAnsi="仿宋" w:eastAsia="仿宋" w:cs="仿宋"/>
                <w:b/>
                <w:color w:val="000000"/>
                <w:sz w:val="24"/>
              </w:rPr>
              <w:t>产品要求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竞标不接受指定品牌及型号外的产品报价，否则报价将无效；竞标产品必须为全新原装、未拆封、未激活的产品，成交供应商所提供的产品、资料等要满足中华人民共和国的相应标准。</w:t>
            </w:r>
          </w:p>
        </w:tc>
      </w:tr>
      <w:tr>
        <w:tblPrEx>
          <w:tblCellMar>
            <w:top w:w="0" w:type="dxa"/>
            <w:left w:w="0" w:type="dxa"/>
            <w:bottom w:w="0" w:type="dxa"/>
            <w:right w:w="0" w:type="dxa"/>
          </w:tblCellMar>
        </w:tblPrEx>
        <w:trPr>
          <w:trHeight w:val="90" w:hRule="atLeast"/>
        </w:trPr>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textAlignment w:val="auto"/>
              <w:rPr>
                <w:rFonts w:hint="default" w:ascii="仿宋" w:hAnsi="仿宋" w:eastAsia="仿宋" w:cs="仿宋"/>
                <w:b/>
                <w:color w:val="000000"/>
                <w:sz w:val="24"/>
              </w:rPr>
            </w:pPr>
            <w:r>
              <w:rPr>
                <w:rFonts w:hint="eastAsia" w:ascii="仿宋" w:hAnsi="仿宋" w:eastAsia="仿宋" w:cs="仿宋"/>
                <w:b/>
                <w:bCs/>
                <w:color w:val="000000"/>
                <w:sz w:val="24"/>
              </w:rPr>
              <w:t>▲</w:t>
            </w:r>
            <w:r>
              <w:rPr>
                <w:rFonts w:hint="eastAsia" w:ascii="仿宋" w:hAnsi="仿宋" w:eastAsia="仿宋" w:cs="仿宋"/>
                <w:b/>
                <w:color w:val="000000"/>
                <w:sz w:val="24"/>
              </w:rPr>
              <w:t>其他要求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1、本项目不接受进口产品（即通过中国海关报关验放进入中国境内且产自关境外的产品）参与响应，如有进口产品参与竞标的，其响应文件作无效处理。</w:t>
            </w: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2、供应商必须满足全部商务要求及技术要求，否则投标无效。一旦发现虚假响应，即使成交也将被取消成交资格，采购人有权追加供应商责任并向监管部门投诉。</w:t>
            </w:r>
          </w:p>
        </w:tc>
      </w:tr>
    </w:tbl>
    <w:p>
      <w:pPr>
        <w:pStyle w:val="4"/>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
      <w:pPr>
        <w:spacing w:line="360" w:lineRule="auto"/>
        <w:jc w:val="center"/>
        <w:rPr>
          <w:rFonts w:ascii="宋体" w:hAnsi="宋体" w:cs="Courier New"/>
          <w:color w:val="000000"/>
          <w:sz w:val="72"/>
          <w:szCs w:val="72"/>
        </w:rPr>
      </w:pPr>
      <w:r>
        <w:rPr>
          <w:rFonts w:hint="eastAsia" w:ascii="宋体" w:hAnsi="宋体" w:cs="Courier New"/>
          <w:color w:val="000000"/>
          <w:sz w:val="72"/>
          <w:szCs w:val="72"/>
        </w:rPr>
        <w:t>响应文件</w:t>
      </w:r>
    </w:p>
    <w:p>
      <w:pPr>
        <w:spacing w:line="360" w:lineRule="auto"/>
        <w:jc w:val="center"/>
        <w:rPr>
          <w:rFonts w:ascii="宋体" w:hAnsi="宋体" w:cs="Courier New"/>
          <w:color w:val="000000"/>
          <w:sz w:val="36"/>
          <w:szCs w:val="36"/>
        </w:rPr>
      </w:pPr>
    </w:p>
    <w:p>
      <w:pPr>
        <w:spacing w:line="360" w:lineRule="auto"/>
        <w:jc w:val="center"/>
        <w:rPr>
          <w:rFonts w:ascii="宋体" w:hAnsi="宋体" w:cs="Courier New"/>
          <w:color w:val="000000"/>
          <w:sz w:val="36"/>
          <w:szCs w:val="36"/>
        </w:rPr>
      </w:pPr>
    </w:p>
    <w:p>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项目名称：</w:t>
      </w:r>
    </w:p>
    <w:p>
      <w:pPr>
        <w:spacing w:line="360" w:lineRule="auto"/>
        <w:ind w:firstLine="640" w:firstLineChars="200"/>
        <w:rPr>
          <w:rFonts w:ascii="宋体" w:hAnsi="宋体" w:cs="Courier New"/>
          <w:color w:val="000000"/>
          <w:sz w:val="32"/>
          <w:szCs w:val="32"/>
        </w:rPr>
      </w:pPr>
    </w:p>
    <w:p>
      <w:pPr>
        <w:spacing w:line="360" w:lineRule="auto"/>
        <w:ind w:firstLine="640" w:firstLineChars="200"/>
        <w:rPr>
          <w:rFonts w:ascii="宋体" w:hAnsi="宋体" w:cs="Courier New"/>
          <w:color w:val="000000"/>
          <w:sz w:val="32"/>
          <w:szCs w:val="32"/>
          <w:u w:val="single"/>
        </w:rPr>
      </w:pPr>
      <w:r>
        <w:rPr>
          <w:rFonts w:hint="eastAsia" w:ascii="宋体" w:hAnsi="宋体" w:cs="Courier New"/>
          <w:color w:val="000000"/>
          <w:sz w:val="32"/>
          <w:szCs w:val="32"/>
        </w:rPr>
        <w:t>项目编号：</w:t>
      </w:r>
      <w:bookmarkStart w:id="31" w:name="_GoBack"/>
      <w:bookmarkEnd w:id="31"/>
    </w:p>
    <w:p>
      <w:pPr>
        <w:spacing w:line="360" w:lineRule="auto"/>
        <w:ind w:firstLine="2560" w:firstLineChars="800"/>
        <w:rPr>
          <w:rFonts w:ascii="宋体" w:hAnsi="宋体" w:cs="Courier New"/>
          <w:color w:val="000000"/>
          <w:sz w:val="32"/>
          <w:szCs w:val="32"/>
          <w:u w:val="single"/>
        </w:rPr>
      </w:pPr>
    </w:p>
    <w:p>
      <w:pPr>
        <w:spacing w:line="360" w:lineRule="auto"/>
        <w:ind w:firstLine="640" w:firstLineChars="200"/>
        <w:rPr>
          <w:rFonts w:ascii="宋体" w:hAnsi="宋体" w:cs="Courier New"/>
          <w:color w:val="000000"/>
          <w:sz w:val="32"/>
          <w:szCs w:val="32"/>
          <w:u w:val="single"/>
        </w:rPr>
      </w:pPr>
      <w:r>
        <w:rPr>
          <w:rFonts w:hint="eastAsia" w:ascii="宋体" w:hAnsi="宋体" w:cs="Courier New"/>
          <w:color w:val="000000"/>
          <w:sz w:val="32"/>
          <w:szCs w:val="32"/>
        </w:rPr>
        <w:t>供应商：</w:t>
      </w:r>
    </w:p>
    <w:p>
      <w:pPr>
        <w:spacing w:line="360" w:lineRule="auto"/>
        <w:ind w:firstLine="640" w:firstLineChars="200"/>
        <w:rPr>
          <w:rFonts w:hint="eastAsia" w:ascii="宋体" w:hAnsi="宋体" w:cs="Courier New"/>
          <w:color w:val="000000"/>
          <w:sz w:val="32"/>
          <w:szCs w:val="32"/>
        </w:rPr>
      </w:pPr>
      <w:r>
        <w:rPr>
          <w:rFonts w:hint="eastAsia" w:ascii="宋体" w:hAnsi="宋体" w:cs="Courier New"/>
          <w:color w:val="000000"/>
          <w:sz w:val="32"/>
          <w:szCs w:val="32"/>
        </w:rPr>
        <w:t>法定代表人或其委托代理人：</w:t>
      </w:r>
    </w:p>
    <w:p>
      <w:pPr>
        <w:spacing w:line="360" w:lineRule="auto"/>
        <w:ind w:firstLine="640" w:firstLineChars="200"/>
        <w:rPr>
          <w:rFonts w:hint="eastAsia" w:ascii="宋体" w:hAnsi="宋体" w:cs="Courier New"/>
          <w:color w:val="000000"/>
          <w:sz w:val="32"/>
          <w:szCs w:val="32"/>
        </w:rPr>
      </w:pPr>
    </w:p>
    <w:p>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日期：</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年</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月</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日</w:t>
      </w:r>
    </w:p>
    <w:p>
      <w:pPr>
        <w:tabs>
          <w:tab w:val="left" w:pos="8640"/>
        </w:tabs>
        <w:spacing w:line="360" w:lineRule="auto"/>
        <w:rPr>
          <w:rFonts w:ascii="宋体" w:hAnsi="宋体" w:cs="Courier New"/>
        </w:rPr>
      </w:pPr>
    </w:p>
    <w:p>
      <w:pPr>
        <w:tabs>
          <w:tab w:val="left" w:pos="7560"/>
          <w:tab w:val="left" w:pos="7920"/>
        </w:tabs>
        <w:spacing w:line="360" w:lineRule="auto"/>
        <w:jc w:val="both"/>
        <w:rPr>
          <w:rFonts w:ascii="宋体" w:hAnsi="宋体" w:cs="Courier New"/>
          <w:color w:val="000000"/>
          <w:sz w:val="36"/>
          <w:szCs w:val="36"/>
        </w:rPr>
      </w:pPr>
      <w:r>
        <w:rPr>
          <w:rFonts w:hint="eastAsia" w:ascii="宋体" w:hAnsi="宋体" w:cs="Courier New"/>
          <w:color w:val="000000"/>
          <w:sz w:val="36"/>
          <w:szCs w:val="36"/>
        </w:rPr>
        <w:br w:type="page"/>
      </w:r>
    </w:p>
    <w:p>
      <w:pPr>
        <w:tabs>
          <w:tab w:val="left" w:pos="7560"/>
          <w:tab w:val="left" w:pos="7920"/>
        </w:tabs>
        <w:spacing w:line="360" w:lineRule="auto"/>
        <w:jc w:val="center"/>
        <w:rPr>
          <w:rFonts w:ascii="宋体" w:hAnsi="宋体" w:cs="Courier New"/>
          <w:color w:val="000000"/>
          <w:sz w:val="36"/>
          <w:szCs w:val="36"/>
        </w:rPr>
      </w:pPr>
      <w:r>
        <w:rPr>
          <w:rFonts w:hint="eastAsia" w:ascii="宋体" w:hAnsi="宋体" w:cs="Courier New"/>
          <w:color w:val="000000"/>
          <w:sz w:val="36"/>
          <w:szCs w:val="36"/>
        </w:rPr>
        <w:t>目    录</w:t>
      </w:r>
    </w:p>
    <w:p>
      <w:pPr>
        <w:tabs>
          <w:tab w:val="left" w:pos="8640"/>
        </w:tabs>
        <w:spacing w:line="360" w:lineRule="auto"/>
        <w:jc w:val="left"/>
        <w:rPr>
          <w:rFonts w:ascii="宋体" w:hAnsi="宋体" w:cs="Courier New"/>
        </w:rPr>
      </w:pPr>
    </w:p>
    <w:p>
      <w:pPr>
        <w:spacing w:line="360" w:lineRule="auto"/>
        <w:ind w:firstLine="210" w:firstLineChars="100"/>
        <w:jc w:val="left"/>
        <w:rPr>
          <w:rFonts w:ascii="宋体" w:hAnsi="宋体" w:cs="Courier New"/>
        </w:rPr>
      </w:pPr>
      <w:r>
        <w:rPr>
          <w:rFonts w:hint="eastAsia" w:ascii="宋体" w:hAnsi="宋体" w:cs="Courier New"/>
        </w:rPr>
        <w:t>（一）供应商资格证明文件</w:t>
      </w:r>
      <w:r>
        <w:rPr>
          <w:rFonts w:hint="eastAsia" w:ascii="宋体" w:hAnsi="宋体" w:cs="Courier New"/>
          <w:lang w:val="en-US" w:eastAsia="zh-CN"/>
        </w:rPr>
        <w:t xml:space="preserve"> </w:t>
      </w:r>
      <w:r>
        <w:rPr>
          <w:rFonts w:hint="eastAsia" w:ascii="宋体" w:hAnsi="宋体" w:cs="Courier New"/>
          <w:b/>
        </w:rPr>
        <w:t>…………………………………………………………</w:t>
      </w:r>
      <w:r>
        <w:rPr>
          <w:rFonts w:hint="eastAsia" w:ascii="宋体" w:hAnsi="宋体" w:cs="Courier New"/>
        </w:rPr>
        <w:t>第   页</w:t>
      </w:r>
    </w:p>
    <w:p>
      <w:pPr>
        <w:tabs>
          <w:tab w:val="left" w:pos="7380"/>
        </w:tabs>
        <w:spacing w:line="360" w:lineRule="auto"/>
        <w:ind w:right="-153" w:rightChars="-73" w:firstLine="315" w:firstLineChars="150"/>
        <w:jc w:val="left"/>
        <w:rPr>
          <w:rFonts w:ascii="宋体" w:hAnsi="宋体" w:cs="Courier New"/>
        </w:rPr>
      </w:pPr>
      <w:r>
        <w:rPr>
          <w:rFonts w:hint="eastAsia" w:ascii="宋体" w:hAnsi="宋体" w:cs="Courier New"/>
        </w:rPr>
        <w:t>(二) 商务技术类文件…</w:t>
      </w:r>
      <w:r>
        <w:rPr>
          <w:rFonts w:hint="eastAsia" w:ascii="宋体" w:hAnsi="宋体" w:cs="Courier New"/>
          <w:lang w:val="en-US" w:eastAsia="zh-CN"/>
        </w:rPr>
        <w:t xml:space="preserve"> …</w:t>
      </w:r>
      <w:r>
        <w:rPr>
          <w:rFonts w:hint="eastAsia" w:ascii="宋体" w:hAnsi="宋体" w:cs="Courier New"/>
          <w:b/>
        </w:rPr>
        <w:t>…………………………………………………………</w:t>
      </w:r>
      <w:r>
        <w:rPr>
          <w:rFonts w:hint="eastAsia" w:ascii="宋体" w:hAnsi="宋体" w:cs="Courier New"/>
        </w:rPr>
        <w:t>第   页</w:t>
      </w:r>
    </w:p>
    <w:p>
      <w:pPr>
        <w:tabs>
          <w:tab w:val="left" w:pos="7380"/>
        </w:tabs>
        <w:spacing w:line="360" w:lineRule="auto"/>
        <w:ind w:right="-153" w:rightChars="-73" w:firstLine="315" w:firstLineChars="150"/>
        <w:jc w:val="left"/>
        <w:rPr>
          <w:rFonts w:ascii="宋体" w:hAnsi="宋体" w:cs="Courier New"/>
        </w:rPr>
      </w:pPr>
      <w:r>
        <w:rPr>
          <w:rFonts w:hint="eastAsia" w:ascii="宋体" w:hAnsi="宋体" w:cs="Courier New"/>
        </w:rPr>
        <w:t>(三) 供应商认为需要提供的有关资料</w:t>
      </w:r>
      <w:r>
        <w:rPr>
          <w:rFonts w:hint="eastAsia" w:ascii="宋体" w:hAnsi="宋体" w:cs="Courier New"/>
          <w:lang w:val="en-US" w:eastAsia="zh-CN"/>
        </w:rPr>
        <w:t xml:space="preserve"> </w:t>
      </w:r>
      <w:r>
        <w:rPr>
          <w:rFonts w:hint="eastAsia" w:ascii="宋体" w:hAnsi="宋体" w:cs="Courier New"/>
        </w:rPr>
        <w:t>……</w:t>
      </w:r>
      <w:r>
        <w:rPr>
          <w:rFonts w:hint="eastAsia" w:ascii="宋体" w:hAnsi="宋体" w:cs="Courier New"/>
          <w:b/>
        </w:rPr>
        <w:t>………………………………………</w:t>
      </w:r>
      <w:r>
        <w:rPr>
          <w:rFonts w:hint="eastAsia" w:ascii="宋体" w:hAnsi="宋体" w:cs="Courier New"/>
        </w:rPr>
        <w:t>第   页</w:t>
      </w:r>
      <w:bookmarkStart w:id="0" w:name="_Toc417029007"/>
      <w:bookmarkStart w:id="1" w:name="_Toc397585462"/>
    </w:p>
    <w:p>
      <w:pPr>
        <w:spacing w:line="360" w:lineRule="auto"/>
        <w:ind w:firstLine="210" w:firstLineChars="100"/>
        <w:jc w:val="left"/>
        <w:rPr>
          <w:rFonts w:ascii="宋体" w:hAnsi="宋体"/>
          <w:szCs w:val="24"/>
        </w:rPr>
      </w:pPr>
      <w:r>
        <w:rPr>
          <w:rFonts w:hint="eastAsia" w:ascii="宋体" w:hAnsi="宋体"/>
          <w:szCs w:val="24"/>
        </w:rPr>
        <w:t>（四）报价表</w:t>
      </w:r>
      <w:r>
        <w:rPr>
          <w:rFonts w:hint="eastAsia" w:ascii="宋体" w:hAnsi="宋体" w:cs="Courier New"/>
          <w:b/>
        </w:rPr>
        <w:t>…………………………………………………………………………</w:t>
      </w:r>
      <w:r>
        <w:rPr>
          <w:rFonts w:hint="eastAsia" w:ascii="宋体" w:hAnsi="宋体" w:cs="Courier New"/>
          <w:b/>
          <w:lang w:val="en-US" w:eastAsia="zh-CN"/>
        </w:rPr>
        <w:t xml:space="preserve"> </w:t>
      </w:r>
      <w:r>
        <w:rPr>
          <w:rFonts w:hint="eastAsia" w:ascii="宋体" w:hAnsi="宋体" w:cs="Courier New"/>
        </w:rPr>
        <w:t>第   页</w:t>
      </w:r>
    </w:p>
    <w:p>
      <w:pPr>
        <w:pStyle w:val="9"/>
        <w:ind w:firstLine="210" w:firstLineChars="100"/>
        <w:rPr>
          <w:color w:val="auto"/>
          <w:highlight w:val="none"/>
        </w:rPr>
      </w:pPr>
      <w:r>
        <w:rPr>
          <w:rFonts w:hint="eastAsia" w:ascii="宋体" w:hAnsi="宋体"/>
          <w:color w:val="auto"/>
          <w:sz w:val="21"/>
          <w:szCs w:val="21"/>
          <w:highlight w:val="none"/>
        </w:rPr>
        <w:t>（</w:t>
      </w:r>
      <w:r>
        <w:rPr>
          <w:rFonts w:hint="eastAsia" w:hAnsi="宋体"/>
          <w:color w:val="auto"/>
          <w:sz w:val="21"/>
          <w:szCs w:val="21"/>
          <w:highlight w:val="none"/>
          <w:lang w:val="en-US" w:eastAsia="zh-CN"/>
        </w:rPr>
        <w:t>五</w:t>
      </w:r>
      <w:r>
        <w:rPr>
          <w:rFonts w:hint="eastAsia" w:ascii="宋体" w:hAnsi="宋体"/>
          <w:color w:val="auto"/>
          <w:sz w:val="21"/>
          <w:szCs w:val="21"/>
          <w:highlight w:val="none"/>
        </w:rPr>
        <w:t>）中小企业声明函</w:t>
      </w:r>
      <w:r>
        <w:rPr>
          <w:rFonts w:hint="eastAsia" w:ascii="宋体" w:hAnsi="宋体" w:cs="Courier New"/>
          <w:b/>
          <w:color w:val="auto"/>
          <w:sz w:val="21"/>
          <w:szCs w:val="21"/>
          <w:highlight w:val="none"/>
        </w:rPr>
        <w:t>…………………………</w:t>
      </w:r>
      <w:r>
        <w:rPr>
          <w:rFonts w:hint="eastAsia" w:hAnsi="宋体" w:cs="Courier New"/>
          <w:b/>
          <w:color w:val="auto"/>
          <w:sz w:val="21"/>
          <w:szCs w:val="21"/>
          <w:highlight w:val="none"/>
          <w:lang w:val="en-US" w:eastAsia="zh-CN"/>
        </w:rPr>
        <w:t xml:space="preserve"> …… </w:t>
      </w:r>
      <w:r>
        <w:rPr>
          <w:rFonts w:hint="eastAsia" w:ascii="宋体" w:hAnsi="宋体" w:cs="Courier New"/>
          <w:b/>
          <w:color w:val="auto"/>
          <w:sz w:val="21"/>
          <w:szCs w:val="21"/>
          <w:highlight w:val="none"/>
        </w:rPr>
        <w:t>…</w:t>
      </w:r>
      <w:r>
        <w:rPr>
          <w:rFonts w:hint="eastAsia" w:hAnsi="宋体" w:cs="Courier New"/>
          <w:b/>
          <w:color w:val="auto"/>
          <w:sz w:val="21"/>
          <w:szCs w:val="21"/>
          <w:highlight w:val="none"/>
          <w:lang w:val="en-US" w:eastAsia="zh-CN"/>
        </w:rPr>
        <w:t xml:space="preserve"> </w:t>
      </w:r>
      <w:r>
        <w:rPr>
          <w:rFonts w:hint="eastAsia" w:ascii="宋体" w:hAnsi="宋体" w:cs="Courier New"/>
          <w:b/>
          <w:color w:val="auto"/>
          <w:sz w:val="21"/>
          <w:szCs w:val="21"/>
          <w:highlight w:val="none"/>
        </w:rPr>
        <w:t>………………</w:t>
      </w:r>
      <w:r>
        <w:rPr>
          <w:rFonts w:hint="eastAsia" w:hAnsi="宋体" w:cs="Courier New"/>
          <w:b/>
          <w:color w:val="auto"/>
          <w:sz w:val="21"/>
          <w:szCs w:val="21"/>
          <w:highlight w:val="none"/>
          <w:lang w:val="en-US" w:eastAsia="zh-CN"/>
        </w:rPr>
        <w:t xml:space="preserve"> </w:t>
      </w:r>
      <w:r>
        <w:rPr>
          <w:rFonts w:hint="eastAsia" w:ascii="宋体" w:hAnsi="宋体" w:cs="Courier New"/>
          <w:b/>
          <w:color w:val="auto"/>
          <w:sz w:val="21"/>
          <w:szCs w:val="21"/>
          <w:highlight w:val="none"/>
        </w:rPr>
        <w:t>……</w:t>
      </w:r>
      <w:r>
        <w:rPr>
          <w:rFonts w:hint="eastAsia" w:ascii="宋体" w:hAnsi="宋体" w:cs="Courier New"/>
          <w:color w:val="auto"/>
          <w:sz w:val="21"/>
          <w:szCs w:val="21"/>
          <w:highlight w:val="none"/>
        </w:rPr>
        <w:t>第   页</w:t>
      </w:r>
    </w:p>
    <w:p>
      <w:pPr>
        <w:spacing w:line="360" w:lineRule="auto"/>
        <w:jc w:val="left"/>
        <w:rPr>
          <w:rFonts w:ascii="仿宋_GB2312" w:hAnsi="宋体" w:eastAsia="仿宋_GB2312" w:cs="宋体"/>
          <w:kern w:val="0"/>
          <w:sz w:val="29"/>
          <w:szCs w:val="29"/>
        </w:rPr>
      </w:pPr>
      <w:r>
        <w:rPr>
          <w:rFonts w:ascii="宋体" w:hAnsi="宋体"/>
          <w:szCs w:val="24"/>
        </w:rPr>
        <w:br w:type="page"/>
      </w:r>
      <w:bookmarkEnd w:id="0"/>
      <w:bookmarkEnd w:id="1"/>
      <w:r>
        <w:rPr>
          <w:rFonts w:hint="eastAsia" w:ascii="宋体" w:hAnsi="宋体"/>
          <w:b/>
          <w:bCs/>
          <w:szCs w:val="24"/>
        </w:rPr>
        <w:t>标有“</w:t>
      </w:r>
      <w:r>
        <w:rPr>
          <w:rFonts w:hint="eastAsia" w:ascii="宋体" w:hAnsi="宋体"/>
          <w:b/>
          <w:bCs/>
          <w:szCs w:val="24"/>
          <w:lang w:eastAsia="zh-CN"/>
        </w:rPr>
        <w:t>▲</w:t>
      </w:r>
      <w:r>
        <w:rPr>
          <w:rFonts w:hint="eastAsia" w:ascii="宋体" w:hAnsi="宋体"/>
          <w:b/>
          <w:bCs/>
          <w:szCs w:val="24"/>
        </w:rPr>
        <w:t>”号的材料均为必须提供的材料，并加盖公章,如未提供,按报价无效处理。</w:t>
      </w:r>
    </w:p>
    <w:p>
      <w:pPr>
        <w:spacing w:line="360" w:lineRule="auto"/>
        <w:rPr>
          <w:rFonts w:ascii="宋体" w:hAnsi="宋体"/>
          <w:b/>
          <w:szCs w:val="24"/>
        </w:rPr>
      </w:pPr>
    </w:p>
    <w:p>
      <w:pPr>
        <w:spacing w:line="360" w:lineRule="auto"/>
        <w:rPr>
          <w:rFonts w:ascii="宋体" w:hAnsi="宋体"/>
          <w:szCs w:val="24"/>
        </w:rPr>
      </w:pPr>
      <w:r>
        <w:rPr>
          <w:rFonts w:ascii="宋体" w:hAnsi="宋体"/>
          <w:b/>
          <w:szCs w:val="24"/>
        </w:rPr>
        <w:t xml:space="preserve"> </w:t>
      </w:r>
      <w:r>
        <w:rPr>
          <w:rFonts w:hint="eastAsia" w:ascii="宋体" w:hAnsi="宋体"/>
          <w:b/>
          <w:szCs w:val="24"/>
        </w:rPr>
        <w:t>（一）供应商资格证明文件</w:t>
      </w:r>
    </w:p>
    <w:p>
      <w:pPr>
        <w:spacing w:line="360" w:lineRule="auto"/>
        <w:ind w:firstLine="420" w:firstLineChars="200"/>
        <w:rPr>
          <w:rFonts w:ascii="宋体" w:hAnsi="宋体"/>
          <w:szCs w:val="24"/>
        </w:rPr>
      </w:pPr>
      <w:r>
        <w:rPr>
          <w:rFonts w:hint="eastAsia" w:ascii="宋体" w:hAnsi="宋体"/>
          <w:lang w:eastAsia="zh-CN"/>
        </w:rPr>
        <w:t>▲</w:t>
      </w:r>
      <w:r>
        <w:rPr>
          <w:rFonts w:hint="eastAsia" w:ascii="宋体" w:hAnsi="宋体"/>
          <w:szCs w:val="24"/>
        </w:rPr>
        <w:t>1、有效的营业执照副本（均为复印件并加盖单位公章）</w:t>
      </w:r>
      <w:r>
        <w:rPr>
          <w:rFonts w:hint="eastAsia" w:ascii="宋体" w:hAnsi="宋体"/>
        </w:rPr>
        <w:t>；</w:t>
      </w:r>
    </w:p>
    <w:p>
      <w:pPr>
        <w:spacing w:line="360" w:lineRule="auto"/>
        <w:ind w:firstLine="420" w:firstLineChars="200"/>
        <w:rPr>
          <w:rFonts w:ascii="宋体" w:hAnsi="宋体"/>
          <w:szCs w:val="24"/>
        </w:rPr>
      </w:pPr>
      <w:r>
        <w:rPr>
          <w:rFonts w:hint="eastAsia" w:ascii="宋体" w:hAnsi="宋体"/>
          <w:lang w:eastAsia="zh-CN"/>
        </w:rPr>
        <w:t>▲</w:t>
      </w:r>
      <w:r>
        <w:rPr>
          <w:rFonts w:hint="eastAsia" w:ascii="宋体" w:hAnsi="宋体"/>
          <w:szCs w:val="24"/>
        </w:rPr>
        <w:t>2、法定代表人身份证复印件（加盖单位公章）；</w:t>
      </w:r>
    </w:p>
    <w:p>
      <w:pPr>
        <w:spacing w:line="360" w:lineRule="auto"/>
        <w:ind w:firstLine="420" w:firstLineChars="200"/>
        <w:rPr>
          <w:rFonts w:ascii="宋体" w:hAnsi="宋体"/>
          <w:szCs w:val="24"/>
        </w:rPr>
      </w:pPr>
      <w:r>
        <w:rPr>
          <w:rFonts w:hint="eastAsia" w:ascii="宋体" w:hAnsi="宋体"/>
          <w:lang w:eastAsia="zh-CN"/>
        </w:rPr>
        <w:t>▲</w:t>
      </w:r>
      <w:r>
        <w:rPr>
          <w:rFonts w:hint="eastAsia" w:ascii="宋体" w:hAnsi="宋体"/>
          <w:szCs w:val="24"/>
        </w:rPr>
        <w:t>3、法定代表人授权委托书原件和委托代理人身份证复印件；</w:t>
      </w:r>
    </w:p>
    <w:p>
      <w:pPr>
        <w:spacing w:line="360" w:lineRule="auto"/>
        <w:jc w:val="center"/>
        <w:rPr>
          <w:rFonts w:ascii="宋体" w:hAnsi="宋体"/>
          <w:b/>
          <w:sz w:val="32"/>
          <w:szCs w:val="32"/>
        </w:rPr>
      </w:pPr>
    </w:p>
    <w:p>
      <w:pPr>
        <w:spacing w:line="360" w:lineRule="auto"/>
        <w:jc w:val="center"/>
        <w:rPr>
          <w:rFonts w:ascii="宋体" w:hAnsi="宋体"/>
          <w:szCs w:val="24"/>
        </w:rPr>
      </w:pPr>
      <w:r>
        <w:rPr>
          <w:rFonts w:hint="eastAsia" w:ascii="宋体" w:hAnsi="宋体"/>
          <w:b/>
          <w:sz w:val="32"/>
          <w:szCs w:val="32"/>
        </w:rPr>
        <w:t>法定代表人授权委托书（格式）</w:t>
      </w:r>
    </w:p>
    <w:p>
      <w:pPr>
        <w:spacing w:line="360" w:lineRule="auto"/>
        <w:rPr>
          <w:rFonts w:ascii="宋体" w:hAnsi="宋体"/>
        </w:rPr>
      </w:pPr>
      <w:r>
        <w:rPr>
          <w:rFonts w:hint="eastAsia" w:ascii="宋体" w:hAnsi="宋体"/>
          <w:u w:val="single"/>
        </w:rPr>
        <w:t>广西幼儿师范高等专科学校</w:t>
      </w:r>
      <w:r>
        <w:rPr>
          <w:rFonts w:hint="eastAsia" w:ascii="宋体" w:hAnsi="宋体"/>
        </w:rPr>
        <w:t>：</w:t>
      </w:r>
    </w:p>
    <w:p>
      <w:pPr>
        <w:spacing w:line="360" w:lineRule="auto"/>
        <w:ind w:firstLine="420" w:firstLineChars="20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 xml:space="preserve"> （项目名称、项目编号）自治区政府电子卖场在线询价 </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pPr>
        <w:spacing w:line="360" w:lineRule="auto"/>
        <w:rPr>
          <w:rFonts w:ascii="宋体" w:hAnsi="宋体"/>
        </w:rPr>
      </w:pPr>
    </w:p>
    <w:p>
      <w:pPr>
        <w:spacing w:line="360" w:lineRule="auto"/>
        <w:ind w:firstLine="4410" w:firstLineChars="2100"/>
        <w:rPr>
          <w:rFonts w:ascii="宋体" w:hAnsi="宋体"/>
        </w:rPr>
      </w:pPr>
      <w:r>
        <w:rPr>
          <w:rFonts w:hint="eastAsia" w:ascii="宋体" w:hAnsi="宋体"/>
        </w:rPr>
        <w:t>授权单位（盖章）：</w:t>
      </w:r>
      <w:r>
        <w:rPr>
          <w:rFonts w:hint="eastAsia" w:ascii="宋体" w:hAnsi="宋体"/>
          <w:u w:val="single"/>
        </w:rPr>
        <w:t xml:space="preserve">                   </w:t>
      </w:r>
    </w:p>
    <w:p>
      <w:pPr>
        <w:spacing w:line="360" w:lineRule="auto"/>
        <w:ind w:firstLine="4410" w:firstLineChars="2100"/>
        <w:rPr>
          <w:rFonts w:ascii="宋体" w:hAnsi="宋体"/>
        </w:rPr>
      </w:pPr>
      <w:r>
        <w:rPr>
          <w:rFonts w:hint="eastAsia" w:ascii="宋体" w:hAnsi="宋体"/>
        </w:rPr>
        <w:t>法定代表人（签字或盖章）：</w:t>
      </w:r>
      <w:r>
        <w:rPr>
          <w:rFonts w:hint="eastAsia" w:ascii="宋体" w:hAnsi="宋体"/>
          <w:u w:val="single"/>
        </w:rPr>
        <w:t xml:space="preserve">           </w:t>
      </w:r>
    </w:p>
    <w:p>
      <w:pPr>
        <w:spacing w:line="360" w:lineRule="auto"/>
        <w:ind w:firstLine="4410" w:firstLineChars="21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360" w:lineRule="auto"/>
        <w:ind w:firstLine="420" w:firstLineChars="200"/>
        <w:rPr>
          <w:rFonts w:ascii="宋体" w:hAnsi="宋体"/>
        </w:rPr>
      </w:pPr>
      <w:r>
        <w:rPr>
          <w:rFonts w:hint="eastAsia" w:ascii="宋体" w:hAnsi="宋体"/>
        </w:rPr>
        <w:t>附：被授权人身份证（正反两面复印件）</w:t>
      </w:r>
    </w:p>
    <w:p>
      <w:pPr>
        <w:autoSpaceDE w:val="0"/>
        <w:autoSpaceDN w:val="0"/>
        <w:snapToGrid w:val="0"/>
        <w:spacing w:line="360" w:lineRule="auto"/>
        <w:ind w:firstLine="415" w:firstLineChars="198"/>
        <w:textAlignment w:val="bottom"/>
        <w:rPr>
          <w:rFonts w:ascii="宋体" w:hAnsi="宋体"/>
        </w:rPr>
      </w:pPr>
    </w:p>
    <w:p>
      <w:pPr>
        <w:autoSpaceDE w:val="0"/>
        <w:autoSpaceDN w:val="0"/>
        <w:snapToGrid w:val="0"/>
        <w:spacing w:line="360" w:lineRule="auto"/>
        <w:ind w:firstLine="415" w:firstLineChars="198"/>
        <w:textAlignment w:val="bottom"/>
        <w:rPr>
          <w:rFonts w:ascii="宋体" w:hAnsi="宋体"/>
        </w:rPr>
      </w:pPr>
    </w:p>
    <w:p>
      <w:pPr>
        <w:autoSpaceDE w:val="0"/>
        <w:autoSpaceDN w:val="0"/>
        <w:snapToGrid w:val="0"/>
        <w:spacing w:line="360" w:lineRule="auto"/>
        <w:ind w:firstLine="415" w:firstLineChars="198"/>
        <w:textAlignment w:val="bottom"/>
        <w:rPr>
          <w:rFonts w:ascii="宋体" w:hAnsi="宋体"/>
          <w:szCs w:val="24"/>
        </w:rPr>
      </w:pPr>
      <w:r>
        <w:rPr>
          <w:rFonts w:hint="eastAsia" w:ascii="宋体" w:hAnsi="宋体"/>
          <w:lang w:eastAsia="zh-CN"/>
        </w:rPr>
        <w:t>▲</w:t>
      </w:r>
      <w:r>
        <w:rPr>
          <w:rFonts w:hint="eastAsia" w:ascii="宋体" w:hAnsi="宋体"/>
          <w:szCs w:val="24"/>
        </w:rPr>
        <w:t>4、</w:t>
      </w:r>
      <w:r>
        <w:rPr>
          <w:rFonts w:hint="eastAsia" w:hAnsi="宋体"/>
          <w:szCs w:val="24"/>
        </w:rPr>
        <w:t>供应商自行在“信用中国”网站(www.creditchina.gov.cn)、中国政府采购网(www.ccgp.gov.cn)</w:t>
      </w:r>
      <w:r>
        <w:rPr>
          <w:rFonts w:hint="eastAsia"/>
          <w:szCs w:val="24"/>
        </w:rPr>
        <w:t xml:space="preserve"> </w:t>
      </w:r>
      <w:r>
        <w:rPr>
          <w:rFonts w:hint="eastAsia" w:hAnsi="宋体"/>
          <w:szCs w:val="24"/>
        </w:rPr>
        <w:t>查询主体信用记录，并</w:t>
      </w:r>
      <w:r>
        <w:rPr>
          <w:rFonts w:hint="eastAsia" w:hAnsi="宋体" w:cs="宋体"/>
          <w:kern w:val="0"/>
        </w:rPr>
        <w:t>截图查询结果（其中，“信用中国”查询内容包括：</w:t>
      </w:r>
      <w:r>
        <w:rPr>
          <w:rFonts w:hint="eastAsia" w:hAnsi="宋体" w:cs="宋体"/>
          <w:kern w:val="0"/>
          <w:u w:val="single"/>
        </w:rPr>
        <w:t>失信被执行人、重大税收违法案件当事人名单、政府采购严重违法失信行为记录名单共三个网页页面</w:t>
      </w:r>
      <w:r>
        <w:rPr>
          <w:rFonts w:hint="eastAsia" w:hAnsi="宋体" w:cs="宋体"/>
          <w:kern w:val="0"/>
        </w:rPr>
        <w:t>，网页页面须显示供应商名称以及查询结果。“中国政府采购网”的查询内容包括：</w:t>
      </w:r>
      <w:r>
        <w:rPr>
          <w:rFonts w:hint="eastAsia" w:hAnsi="宋体" w:cs="宋体"/>
          <w:kern w:val="0"/>
          <w:u w:val="single"/>
        </w:rPr>
        <w:t>政府采购严重违法失信行为信息记录网页，网页须显示供应商名称以及查询结果。网页中的处罚日期不允许设置起始时间，只能设置截止时间，截止时间为本项目询价公告发布之日起至报价截止时间中任意一天</w:t>
      </w:r>
      <w:r>
        <w:rPr>
          <w:rFonts w:hint="eastAsia" w:hAnsi="宋体" w:cs="宋体"/>
          <w:kern w:val="0"/>
        </w:rPr>
        <w:t>）</w:t>
      </w:r>
      <w:r>
        <w:rPr>
          <w:rFonts w:hint="eastAsia" w:ascii="宋体" w:hAnsi="宋体"/>
        </w:rPr>
        <w:t>；</w:t>
      </w:r>
      <w:r>
        <w:rPr>
          <w:rFonts w:hint="eastAsia" w:ascii="宋体" w:hAnsi="宋体"/>
          <w:szCs w:val="24"/>
        </w:rPr>
        <w:t xml:space="preserve"> </w:t>
      </w:r>
    </w:p>
    <w:p>
      <w:pPr>
        <w:autoSpaceDE w:val="0"/>
        <w:autoSpaceDN w:val="0"/>
        <w:snapToGrid w:val="0"/>
        <w:spacing w:line="360" w:lineRule="auto"/>
        <w:ind w:firstLine="420" w:firstLineChars="200"/>
        <w:textAlignment w:val="bottom"/>
        <w:rPr>
          <w:rFonts w:ascii="宋体" w:hAnsi="宋体"/>
        </w:rPr>
      </w:pPr>
    </w:p>
    <w:p>
      <w:pPr>
        <w:autoSpaceDE w:val="0"/>
        <w:autoSpaceDN w:val="0"/>
        <w:snapToGrid w:val="0"/>
        <w:spacing w:line="360" w:lineRule="auto"/>
        <w:ind w:firstLine="420" w:firstLineChars="200"/>
        <w:textAlignment w:val="bottom"/>
        <w:rPr>
          <w:rFonts w:ascii="宋体" w:hAnsi="宋体"/>
        </w:rPr>
      </w:pPr>
    </w:p>
    <w:p>
      <w:pPr>
        <w:autoSpaceDE w:val="0"/>
        <w:autoSpaceDN w:val="0"/>
        <w:snapToGrid w:val="0"/>
        <w:spacing w:line="360" w:lineRule="auto"/>
        <w:ind w:firstLine="420" w:firstLineChars="200"/>
        <w:textAlignment w:val="bottom"/>
        <w:rPr>
          <w:rFonts w:ascii="宋体" w:hAnsi="宋体"/>
        </w:rPr>
      </w:pPr>
    </w:p>
    <w:p>
      <w:pPr>
        <w:autoSpaceDE w:val="0"/>
        <w:autoSpaceDN w:val="0"/>
        <w:snapToGrid w:val="0"/>
        <w:spacing w:line="360" w:lineRule="auto"/>
        <w:ind w:firstLine="420" w:firstLineChars="200"/>
        <w:textAlignment w:val="bottom"/>
        <w:rPr>
          <w:rFonts w:ascii="宋体" w:hAnsi="宋体"/>
        </w:rPr>
      </w:pPr>
    </w:p>
    <w:p>
      <w:pPr>
        <w:autoSpaceDE w:val="0"/>
        <w:autoSpaceDN w:val="0"/>
        <w:snapToGrid w:val="0"/>
        <w:spacing w:line="360" w:lineRule="auto"/>
        <w:ind w:firstLine="420" w:firstLineChars="200"/>
        <w:textAlignment w:val="bottom"/>
        <w:rPr>
          <w:rFonts w:ascii="宋体" w:hAnsi="宋体"/>
        </w:rPr>
      </w:pPr>
    </w:p>
    <w:p>
      <w:pPr>
        <w:autoSpaceDE w:val="0"/>
        <w:autoSpaceDN w:val="0"/>
        <w:snapToGrid w:val="0"/>
        <w:spacing w:line="360" w:lineRule="auto"/>
        <w:ind w:firstLine="420" w:firstLineChars="200"/>
        <w:textAlignment w:val="bottom"/>
        <w:rPr>
          <w:rFonts w:ascii="宋体" w:hAnsi="宋体"/>
          <w:szCs w:val="24"/>
        </w:rPr>
      </w:pPr>
      <w:r>
        <w:rPr>
          <w:rFonts w:hint="eastAsia" w:ascii="宋体" w:hAnsi="宋体"/>
          <w:lang w:eastAsia="zh-CN"/>
        </w:rPr>
        <w:t>▲</w:t>
      </w:r>
      <w:r>
        <w:rPr>
          <w:rFonts w:ascii="宋体" w:hAnsi="宋体"/>
          <w:szCs w:val="24"/>
        </w:rPr>
        <w:t>5</w:t>
      </w:r>
      <w:r>
        <w:rPr>
          <w:rFonts w:hint="eastAsia" w:ascii="宋体" w:hAnsi="宋体"/>
          <w:szCs w:val="24"/>
        </w:rPr>
        <w:t>、参加政府采购活动前3年内在经营活动中没有重大违法记录的书面声明；</w:t>
      </w:r>
    </w:p>
    <w:p>
      <w:pPr>
        <w:spacing w:line="360" w:lineRule="auto"/>
        <w:jc w:val="center"/>
        <w:rPr>
          <w:rFonts w:ascii="宋体" w:hAnsi="宋体"/>
          <w:b/>
          <w:sz w:val="32"/>
          <w:szCs w:val="32"/>
        </w:rPr>
      </w:pPr>
      <w:r>
        <w:rPr>
          <w:rFonts w:hint="eastAsia" w:ascii="宋体" w:hAnsi="宋体"/>
          <w:b/>
          <w:sz w:val="32"/>
          <w:szCs w:val="32"/>
        </w:rPr>
        <w:t>无重大违法记录声明（格式）</w:t>
      </w:r>
    </w:p>
    <w:p>
      <w:pPr>
        <w:spacing w:line="360" w:lineRule="auto"/>
        <w:rPr>
          <w:rFonts w:ascii="宋体" w:hAnsi="宋体"/>
        </w:rPr>
      </w:pPr>
      <w:r>
        <w:rPr>
          <w:rFonts w:hint="eastAsia" w:hAnsi="宋体"/>
          <w:bCs/>
          <w:szCs w:val="24"/>
          <w:u w:val="single"/>
        </w:rPr>
        <w:t>广西幼儿师范高等专科学校</w:t>
      </w:r>
      <w:r>
        <w:rPr>
          <w:rFonts w:hint="eastAsia" w:ascii="宋体" w:hAnsi="宋体"/>
        </w:rPr>
        <w:t>：</w:t>
      </w:r>
    </w:p>
    <w:p>
      <w:pPr>
        <w:spacing w:line="360" w:lineRule="auto"/>
        <w:ind w:firstLine="420" w:firstLineChars="200"/>
        <w:rPr>
          <w:rFonts w:ascii="宋体" w:hAnsi="宋体"/>
        </w:rPr>
      </w:pPr>
      <w:r>
        <w:rPr>
          <w:rFonts w:hint="eastAsia" w:ascii="宋体" w:hAnsi="宋体"/>
        </w:rPr>
        <w:t>我公司参与</w:t>
      </w:r>
      <w:r>
        <w:rPr>
          <w:rFonts w:hint="eastAsia" w:ascii="宋体" w:hAnsi="宋体"/>
          <w:u w:val="single"/>
        </w:rPr>
        <w:t xml:space="preserve">                                     </w:t>
      </w:r>
      <w:r>
        <w:rPr>
          <w:rFonts w:hint="eastAsia" w:ascii="宋体" w:hAnsi="宋体"/>
        </w:rPr>
        <w:t>（项目名称）的报价，我公司郑重声明：我公司近三年在经营活动中无重大违法活动记录，符合《中华人民共和国政府采购法》等规定的供应商资格条件。我方对此声明负全部法律责任。</w:t>
      </w:r>
    </w:p>
    <w:p>
      <w:pPr>
        <w:spacing w:line="360" w:lineRule="auto"/>
        <w:ind w:firstLine="420" w:firstLineChars="200"/>
        <w:rPr>
          <w:rFonts w:ascii="宋体" w:hAnsi="宋体"/>
        </w:rPr>
      </w:pPr>
      <w:r>
        <w:rPr>
          <w:rFonts w:hint="eastAsia" w:ascii="宋体" w:hAnsi="宋体"/>
        </w:rPr>
        <w:t>特此声明。</w:t>
      </w:r>
    </w:p>
    <w:p>
      <w:pPr>
        <w:spacing w:line="360" w:lineRule="auto"/>
        <w:jc w:val="center"/>
        <w:rPr>
          <w:rFonts w:ascii="宋体" w:hAnsi="宋体"/>
        </w:rPr>
      </w:pPr>
      <w:r>
        <w:rPr>
          <w:rFonts w:hint="eastAsia" w:ascii="宋体" w:hAnsi="宋体"/>
        </w:rPr>
        <w:t xml:space="preserve">                                       声明人：（公章）</w:t>
      </w:r>
    </w:p>
    <w:p>
      <w:pPr>
        <w:spacing w:line="360" w:lineRule="auto"/>
        <w:ind w:firstLine="5985" w:firstLineChars="28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p>
    <w:p>
      <w:pPr>
        <w:autoSpaceDE w:val="0"/>
        <w:autoSpaceDN w:val="0"/>
        <w:snapToGrid w:val="0"/>
        <w:spacing w:line="360" w:lineRule="auto"/>
        <w:textAlignment w:val="bottom"/>
        <w:rPr>
          <w:rFonts w:ascii="宋体" w:hAnsi="宋体"/>
          <w:b/>
          <w:szCs w:val="24"/>
        </w:rPr>
      </w:pPr>
      <w:r>
        <w:rPr>
          <w:rFonts w:hint="eastAsia" w:ascii="宋体" w:hAnsi="宋体"/>
          <w:b/>
          <w:szCs w:val="24"/>
        </w:rPr>
        <w:t>（二）商务技术类文件</w:t>
      </w:r>
    </w:p>
    <w:p>
      <w:pPr>
        <w:spacing w:line="300" w:lineRule="auto"/>
        <w:jc w:val="center"/>
        <w:rPr>
          <w:rFonts w:ascii="宋体" w:hAnsi="宋体"/>
          <w:b/>
          <w:sz w:val="28"/>
          <w:szCs w:val="28"/>
        </w:rPr>
      </w:pPr>
      <w:r>
        <w:rPr>
          <w:rFonts w:hint="eastAsia" w:ascii="宋体" w:hAnsi="宋体"/>
          <w:b/>
          <w:sz w:val="28"/>
          <w:szCs w:val="28"/>
          <w:lang w:eastAsia="zh-CN"/>
        </w:rPr>
        <w:t>▲</w:t>
      </w:r>
      <w:r>
        <w:rPr>
          <w:rFonts w:hint="eastAsia" w:ascii="宋体" w:hAnsi="宋体"/>
          <w:b/>
          <w:sz w:val="28"/>
          <w:szCs w:val="28"/>
        </w:rPr>
        <w:t>1、技术响应表</w:t>
      </w:r>
    </w:p>
    <w:p>
      <w:pPr>
        <w:spacing w:line="300" w:lineRule="auto"/>
        <w:rPr>
          <w:rFonts w:ascii="宋体" w:hAnsi="宋体"/>
          <w:sz w:val="28"/>
          <w:szCs w:val="28"/>
        </w:rPr>
      </w:pPr>
    </w:p>
    <w:p>
      <w:pPr>
        <w:spacing w:line="300" w:lineRule="auto"/>
        <w:rPr>
          <w:rFonts w:ascii="宋体" w:hAnsi="宋体"/>
          <w:u w:val="single"/>
        </w:rPr>
      </w:pPr>
      <w:r>
        <w:rPr>
          <w:rFonts w:hint="eastAsia" w:ascii="宋体" w:hAnsi="宋体"/>
        </w:rPr>
        <w:t>采购项目编号:</w:t>
      </w:r>
      <w:r>
        <w:rPr>
          <w:rFonts w:hint="eastAsia" w:ascii="宋体" w:hAnsi="宋体"/>
          <w:u w:val="single"/>
        </w:rPr>
        <w:t xml:space="preserve">                 </w:t>
      </w:r>
    </w:p>
    <w:p>
      <w:pPr>
        <w:spacing w:line="300" w:lineRule="auto"/>
        <w:rPr>
          <w:rFonts w:ascii="宋体" w:hAnsi="宋体"/>
        </w:rPr>
      </w:pPr>
      <w:r>
        <w:rPr>
          <w:rFonts w:hint="eastAsia" w:ascii="宋体" w:hAnsi="宋体"/>
        </w:rPr>
        <w:t>采购项目名称:</w:t>
      </w:r>
      <w:r>
        <w:rPr>
          <w:rFonts w:hint="eastAsia" w:ascii="宋体" w:hAnsi="宋体"/>
          <w:u w:val="single"/>
        </w:rPr>
        <w:t xml:space="preserve">                 </w:t>
      </w:r>
    </w:p>
    <w:p>
      <w:pPr>
        <w:spacing w:line="300" w:lineRule="auto"/>
        <w:rPr>
          <w:rFonts w:ascii="宋体" w:hAnsi="宋体"/>
        </w:rPr>
      </w:pPr>
    </w:p>
    <w:tbl>
      <w:tblPr>
        <w:tblStyle w:val="7"/>
        <w:tblW w:w="99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2" w:name="_Toc322959186"/>
            <w:bookmarkStart w:id="3" w:name="_Toc291581941"/>
            <w:bookmarkStart w:id="4" w:name="_Toc388450312"/>
            <w:r>
              <w:rPr>
                <w:rFonts w:hint="eastAsia" w:ascii="宋体" w:hAnsi="宋体"/>
              </w:rPr>
              <w:t>序号</w:t>
            </w:r>
            <w:bookmarkEnd w:id="2"/>
            <w:bookmarkEnd w:id="3"/>
            <w:bookmarkEnd w:id="4"/>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5" w:name="_Toc291581942"/>
            <w:bookmarkStart w:id="6" w:name="_Toc388450313"/>
            <w:bookmarkStart w:id="7" w:name="_Toc322959187"/>
            <w:r>
              <w:rPr>
                <w:rFonts w:hint="eastAsia" w:ascii="宋体" w:hAnsi="宋体"/>
              </w:rPr>
              <w:t>采购文件要求</w:t>
            </w:r>
            <w:bookmarkEnd w:id="5"/>
            <w:bookmarkEnd w:id="6"/>
            <w:bookmarkEnd w:id="7"/>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8" w:name="_Toc322959188"/>
            <w:bookmarkStart w:id="9" w:name="_Toc291581943"/>
            <w:bookmarkStart w:id="10" w:name="_Toc388450314"/>
            <w:r>
              <w:rPr>
                <w:rFonts w:hint="eastAsia" w:ascii="宋体" w:hAnsi="宋体"/>
              </w:rPr>
              <w:t>响应文件具体响应</w:t>
            </w:r>
            <w:bookmarkEnd w:id="8"/>
            <w:bookmarkEnd w:id="9"/>
            <w:bookmarkEnd w:id="10"/>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11" w:name="_Toc322959189"/>
            <w:bookmarkStart w:id="12" w:name="_Toc291581944"/>
            <w:bookmarkStart w:id="13" w:name="_Toc388450315"/>
            <w:r>
              <w:rPr>
                <w:rFonts w:hint="eastAsia" w:ascii="宋体" w:hAnsi="宋体"/>
              </w:rPr>
              <w:t>响应/偏离</w:t>
            </w:r>
            <w:bookmarkEnd w:id="11"/>
            <w:bookmarkEnd w:id="12"/>
            <w:bookmarkEnd w:id="13"/>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14" w:name="_Toc322959190"/>
            <w:bookmarkStart w:id="15" w:name="_Toc291581945"/>
            <w:bookmarkStart w:id="16" w:name="_Toc388450316"/>
            <w:r>
              <w:rPr>
                <w:rFonts w:hint="eastAsia" w:ascii="宋体" w:hAnsi="宋体"/>
              </w:rPr>
              <w:t>说明</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17" w:name="_Toc388450317"/>
            <w:bookmarkStart w:id="18" w:name="_Toc322959191"/>
            <w:bookmarkStart w:id="19" w:name="_Toc291581946"/>
            <w:r>
              <w:rPr>
                <w:rFonts w:hint="eastAsia" w:ascii="宋体" w:hAnsi="宋体"/>
              </w:rPr>
              <w:t>1</w:t>
            </w:r>
            <w:bookmarkEnd w:id="17"/>
            <w:bookmarkEnd w:id="18"/>
            <w:bookmarkEnd w:id="19"/>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20" w:name="_Toc388450318"/>
            <w:bookmarkStart w:id="21" w:name="_Toc291581947"/>
            <w:bookmarkStart w:id="22" w:name="_Toc322959192"/>
            <w:r>
              <w:rPr>
                <w:rFonts w:hint="eastAsia" w:ascii="宋体" w:hAnsi="宋体"/>
              </w:rPr>
              <w:t>2</w:t>
            </w:r>
            <w:bookmarkEnd w:id="20"/>
            <w:bookmarkEnd w:id="21"/>
            <w:bookmarkEnd w:id="22"/>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23" w:name="_Toc388450319"/>
            <w:bookmarkStart w:id="24" w:name="_Toc291581948"/>
            <w:bookmarkStart w:id="25" w:name="_Toc322959193"/>
            <w:r>
              <w:rPr>
                <w:rFonts w:hint="eastAsia" w:ascii="宋体" w:hAnsi="宋体"/>
              </w:rPr>
              <w:t>3</w:t>
            </w:r>
            <w:bookmarkEnd w:id="23"/>
            <w:bookmarkEnd w:id="24"/>
            <w:bookmarkEnd w:id="25"/>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bookmarkStart w:id="26" w:name="_Toc291581951"/>
            <w:bookmarkStart w:id="27" w:name="_Toc388450322"/>
            <w:bookmarkStart w:id="28" w:name="_Toc322959196"/>
            <w:r>
              <w:rPr>
                <w:rFonts w:hint="eastAsia" w:ascii="宋体" w:hAnsi="宋体"/>
              </w:rPr>
              <w:t>…</w:t>
            </w:r>
            <w:bookmarkEnd w:id="26"/>
            <w:bookmarkEnd w:id="27"/>
            <w:bookmarkEnd w:id="28"/>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580" w:type="dxa"/>
            <w:tcBorders>
              <w:righ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c>
          <w:tcPr>
            <w:tcW w:w="1469" w:type="dxa"/>
            <w:tcBorders>
              <w:lef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rPr>
            </w:pPr>
          </w:p>
        </w:tc>
      </w:tr>
    </w:tbl>
    <w:p>
      <w:pPr>
        <w:spacing w:line="500" w:lineRule="exact"/>
        <w:ind w:firstLine="739" w:firstLineChars="352"/>
        <w:rPr>
          <w:rFonts w:ascii="宋体" w:hAnsi="宋体" w:cs="Courier New"/>
        </w:rPr>
      </w:pPr>
      <w:r>
        <w:rPr>
          <w:rFonts w:hint="eastAsia" w:ascii="宋体" w:hAnsi="宋体" w:cs="Courier New"/>
        </w:rPr>
        <w:t>说明：应对</w:t>
      </w:r>
      <w:bookmarkStart w:id="29" w:name="_Hlk41521256"/>
      <w:r>
        <w:rPr>
          <w:rFonts w:hint="eastAsia" w:ascii="宋体" w:hAnsi="宋体" w:cs="Courier New"/>
        </w:rPr>
        <w:t>照本在线询价采购文件</w:t>
      </w:r>
      <w:bookmarkEnd w:id="29"/>
      <w:r>
        <w:rPr>
          <w:rFonts w:hint="eastAsia" w:ascii="宋体" w:hAnsi="宋体" w:cs="Courier New"/>
        </w:rPr>
        <w:t>“采购货物技术要求”，逐条说明所提供货物和服务已对</w:t>
      </w:r>
      <w:bookmarkStart w:id="30" w:name="_Hlk41521095"/>
      <w:r>
        <w:rPr>
          <w:rFonts w:hint="eastAsia" w:ascii="宋体" w:hAnsi="宋体" w:cs="Courier New"/>
        </w:rPr>
        <w:t>采购文件的“采购货物技术要求”</w:t>
      </w:r>
      <w:bookmarkEnd w:id="30"/>
      <w:r>
        <w:rPr>
          <w:rFonts w:hint="eastAsia" w:ascii="宋体" w:hAnsi="宋体" w:cs="Courier New"/>
        </w:rPr>
        <w:t>做出了实质性的响应，并申明与“采购货物技术要求”条文的响应和偏离。</w:t>
      </w:r>
      <w:r>
        <w:rPr>
          <w:rFonts w:hint="eastAsia" w:hAnsi="宋体"/>
        </w:rPr>
        <w:t>若完全响应无偏离，则在“是否响应”栏中填写“完全响应无偏离”即可</w:t>
      </w:r>
    </w:p>
    <w:p>
      <w:pPr>
        <w:spacing w:line="300" w:lineRule="auto"/>
        <w:rPr>
          <w:rFonts w:ascii="宋体" w:hAnsi="宋体" w:cs="Courier New"/>
        </w:rPr>
      </w:pPr>
    </w:p>
    <w:p>
      <w:pPr>
        <w:spacing w:line="360" w:lineRule="auto"/>
        <w:ind w:firstLine="3150" w:firstLineChars="1500"/>
        <w:rPr>
          <w:rFonts w:ascii="宋体" w:hAnsi="宋体" w:cs="Courier New"/>
          <w:u w:val="single"/>
        </w:rPr>
      </w:pPr>
      <w:r>
        <w:rPr>
          <w:rFonts w:hint="eastAsia" w:ascii="宋体" w:hAnsi="宋体" w:cs="Courier New"/>
        </w:rPr>
        <w:t>法定代表人或法定代表人授权代表（签字）:</w:t>
      </w:r>
      <w:r>
        <w:rPr>
          <w:rFonts w:hint="eastAsia" w:ascii="宋体" w:hAnsi="宋体" w:cs="Courier New"/>
          <w:u w:val="single"/>
        </w:rPr>
        <w:t xml:space="preserve">           </w:t>
      </w:r>
    </w:p>
    <w:p>
      <w:pPr>
        <w:spacing w:line="360" w:lineRule="auto"/>
        <w:ind w:firstLine="3150" w:firstLineChars="1500"/>
        <w:rPr>
          <w:rFonts w:ascii="宋体" w:hAnsi="宋体" w:cs="Courier New"/>
          <w:u w:val="single"/>
        </w:rPr>
      </w:pPr>
      <w:r>
        <w:rPr>
          <w:rFonts w:hint="eastAsia" w:ascii="宋体" w:hAnsi="宋体" w:cs="Courier New"/>
        </w:rPr>
        <w:t>供应商名称（签章）：</w:t>
      </w:r>
      <w:r>
        <w:rPr>
          <w:rFonts w:hint="eastAsia" w:ascii="宋体" w:hAnsi="宋体" w:cs="Courier New"/>
          <w:u w:val="single"/>
        </w:rPr>
        <w:t xml:space="preserve">                              </w:t>
      </w:r>
    </w:p>
    <w:p>
      <w:pPr>
        <w:spacing w:line="360" w:lineRule="auto"/>
        <w:ind w:firstLine="3150" w:firstLineChars="1500"/>
        <w:rPr>
          <w:rFonts w:ascii="宋体" w:hAnsi="宋体"/>
          <w:szCs w:val="24"/>
        </w:rPr>
      </w:pPr>
      <w:r>
        <w:rPr>
          <w:rFonts w:hint="eastAsia" w:ascii="宋体" w:hAnsi="宋体"/>
          <w:szCs w:val="24"/>
        </w:rPr>
        <w:t>日期：</w:t>
      </w:r>
      <w:r>
        <w:rPr>
          <w:rFonts w:ascii="宋体" w:hAnsi="宋体"/>
          <w:szCs w:val="24"/>
          <w:u w:val="single"/>
        </w:rPr>
        <w:t xml:space="preserve">     </w:t>
      </w:r>
      <w:r>
        <w:rPr>
          <w:rFonts w:hint="eastAsia" w:ascii="宋体" w:hAnsi="宋体"/>
          <w:szCs w:val="24"/>
        </w:rPr>
        <w:t>年</w:t>
      </w:r>
      <w:r>
        <w:rPr>
          <w:rFonts w:ascii="宋体" w:hAnsi="宋体"/>
          <w:szCs w:val="24"/>
          <w:u w:val="single"/>
        </w:rPr>
        <w:t xml:space="preserve">     </w:t>
      </w:r>
      <w:r>
        <w:rPr>
          <w:rFonts w:hint="eastAsia" w:ascii="宋体" w:hAnsi="宋体"/>
          <w:szCs w:val="24"/>
        </w:rPr>
        <w:t>月</w:t>
      </w:r>
      <w:r>
        <w:rPr>
          <w:rFonts w:ascii="宋体" w:hAnsi="宋体"/>
          <w:szCs w:val="24"/>
          <w:u w:val="single"/>
        </w:rPr>
        <w:t xml:space="preserve">    </w:t>
      </w:r>
      <w:r>
        <w:rPr>
          <w:rFonts w:hint="eastAsia" w:ascii="宋体" w:hAnsi="宋体"/>
          <w:szCs w:val="24"/>
        </w:rPr>
        <w:t>日</w:t>
      </w:r>
    </w:p>
    <w:p>
      <w:pPr>
        <w:spacing w:line="300" w:lineRule="auto"/>
        <w:jc w:val="center"/>
        <w:rPr>
          <w:rFonts w:ascii="宋体" w:hAnsi="宋体"/>
          <w:b/>
          <w:sz w:val="28"/>
          <w:szCs w:val="28"/>
        </w:rPr>
      </w:pPr>
    </w:p>
    <w:p/>
    <w:p>
      <w:pPr>
        <w:spacing w:line="300" w:lineRule="auto"/>
        <w:jc w:val="center"/>
        <w:rPr>
          <w:rFonts w:ascii="宋体" w:hAnsi="宋体"/>
          <w:b/>
          <w:sz w:val="28"/>
          <w:szCs w:val="28"/>
        </w:rPr>
      </w:pPr>
    </w:p>
    <w:p>
      <w:pPr>
        <w:spacing w:line="300" w:lineRule="auto"/>
        <w:jc w:val="center"/>
        <w:rPr>
          <w:rFonts w:ascii="宋体" w:hAnsi="宋体"/>
          <w:b/>
          <w:sz w:val="28"/>
          <w:szCs w:val="28"/>
        </w:rPr>
      </w:pPr>
    </w:p>
    <w:p>
      <w:pPr>
        <w:spacing w:line="300" w:lineRule="auto"/>
        <w:jc w:val="center"/>
        <w:rPr>
          <w:rFonts w:ascii="宋体" w:hAnsi="宋体"/>
          <w:b/>
          <w:sz w:val="28"/>
          <w:szCs w:val="28"/>
        </w:rPr>
      </w:pPr>
    </w:p>
    <w:p>
      <w:pPr>
        <w:spacing w:line="300" w:lineRule="auto"/>
        <w:jc w:val="center"/>
        <w:rPr>
          <w:rFonts w:ascii="宋体" w:hAnsi="宋体"/>
          <w:b/>
          <w:sz w:val="28"/>
          <w:szCs w:val="28"/>
        </w:rPr>
      </w:pPr>
    </w:p>
    <w:p>
      <w:pPr>
        <w:spacing w:line="300" w:lineRule="auto"/>
        <w:jc w:val="center"/>
        <w:rPr>
          <w:rFonts w:ascii="宋体" w:hAnsi="宋体"/>
          <w:b/>
          <w:sz w:val="28"/>
          <w:szCs w:val="28"/>
        </w:rPr>
      </w:pPr>
    </w:p>
    <w:p>
      <w:pPr>
        <w:spacing w:line="300" w:lineRule="auto"/>
        <w:jc w:val="center"/>
        <w:rPr>
          <w:rFonts w:ascii="宋体" w:hAnsi="宋体"/>
          <w:b/>
          <w:sz w:val="28"/>
          <w:szCs w:val="28"/>
        </w:rPr>
      </w:pPr>
    </w:p>
    <w:p>
      <w:pPr>
        <w:spacing w:line="300" w:lineRule="auto"/>
        <w:jc w:val="center"/>
        <w:rPr>
          <w:rFonts w:ascii="宋体" w:hAnsi="宋体"/>
          <w:b/>
          <w:sz w:val="28"/>
          <w:szCs w:val="28"/>
        </w:rPr>
      </w:pPr>
    </w:p>
    <w:p>
      <w:pPr>
        <w:spacing w:line="300" w:lineRule="auto"/>
        <w:jc w:val="center"/>
        <w:rPr>
          <w:rFonts w:ascii="宋体" w:hAnsi="宋体"/>
          <w:b/>
          <w:sz w:val="28"/>
          <w:szCs w:val="28"/>
        </w:rPr>
      </w:pPr>
      <w:r>
        <w:rPr>
          <w:rFonts w:hint="eastAsia" w:ascii="宋体" w:hAnsi="宋体"/>
          <w:b/>
          <w:sz w:val="28"/>
          <w:szCs w:val="28"/>
          <w:lang w:eastAsia="zh-CN"/>
        </w:rPr>
        <w:t>▲</w:t>
      </w:r>
      <w:r>
        <w:rPr>
          <w:rFonts w:hint="eastAsia" w:ascii="宋体" w:hAnsi="宋体"/>
          <w:b/>
          <w:sz w:val="28"/>
          <w:szCs w:val="28"/>
        </w:rPr>
        <w:t>2、商务响应表</w:t>
      </w:r>
    </w:p>
    <w:p>
      <w:pPr>
        <w:spacing w:line="300" w:lineRule="auto"/>
        <w:rPr>
          <w:rFonts w:ascii="宋体" w:hAnsi="宋体"/>
          <w:u w:val="single"/>
        </w:rPr>
      </w:pPr>
      <w:r>
        <w:rPr>
          <w:rFonts w:hint="eastAsia" w:ascii="宋体" w:hAnsi="宋体"/>
        </w:rPr>
        <w:t>采购项目编号：</w:t>
      </w:r>
      <w:r>
        <w:rPr>
          <w:rFonts w:hint="eastAsia" w:ascii="宋体" w:hAnsi="宋体"/>
          <w:u w:val="single"/>
        </w:rPr>
        <w:t xml:space="preserve">                 </w:t>
      </w:r>
    </w:p>
    <w:p>
      <w:pPr>
        <w:spacing w:line="300" w:lineRule="auto"/>
        <w:rPr>
          <w:rFonts w:ascii="宋体" w:hAnsi="宋体"/>
          <w:u w:val="single"/>
        </w:rPr>
      </w:pPr>
      <w:r>
        <w:rPr>
          <w:rFonts w:hint="eastAsia" w:ascii="宋体" w:hAnsi="宋体"/>
        </w:rPr>
        <w:t>采购项目名称：</w:t>
      </w:r>
      <w:r>
        <w:rPr>
          <w:rFonts w:hint="eastAsia" w:ascii="宋体" w:hAnsi="宋体"/>
          <w:u w:val="single"/>
        </w:rPr>
        <w:t xml:space="preserve">                 </w:t>
      </w:r>
    </w:p>
    <w:p>
      <w:pPr>
        <w:spacing w:line="300" w:lineRule="auto"/>
        <w:rPr>
          <w:rFonts w:ascii="宋体" w:hAnsi="宋体"/>
        </w:rPr>
      </w:pP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417"/>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b/>
              </w:rPr>
            </w:pPr>
            <w:r>
              <w:rPr>
                <w:rFonts w:hint="eastAsia" w:ascii="宋体" w:hAnsi="宋体"/>
                <w:b/>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b/>
              </w:rPr>
            </w:pPr>
            <w:r>
              <w:rPr>
                <w:rFonts w:hint="eastAsia" w:ascii="宋体" w:hAnsi="宋体"/>
                <w:b/>
              </w:rPr>
              <w:t>采购文件要求</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b/>
              </w:rPr>
            </w:pPr>
            <w:r>
              <w:rPr>
                <w:rFonts w:hint="eastAsia" w:ascii="宋体" w:hAnsi="宋体"/>
                <w:b/>
              </w:rPr>
              <w:t>是否响应</w:t>
            </w:r>
          </w:p>
        </w:tc>
        <w:tc>
          <w:tcPr>
            <w:tcW w:w="2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b/>
              </w:rPr>
            </w:pPr>
            <w:r>
              <w:rPr>
                <w:rFonts w:hint="eastAsia" w:ascii="宋体" w:hAnsi="宋体"/>
                <w:b/>
              </w:rPr>
              <w:t>报价人的承诺或说明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rPr>
                <w:rFonts w:hint="default"/>
                <w:sz w:val="20"/>
                <w:szCs w:val="20"/>
              </w:rPr>
            </w:pP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rPr>
                <w:rFonts w:hint="default"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rPr>
                <w:rFonts w:hint="default"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r>
              <w:rPr>
                <w:rFonts w:hint="eastAsia" w:ascii="宋体" w:hAnsi="宋体"/>
              </w:rPr>
              <w:t>…</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hAnsi="宋体"/>
              </w:rPr>
            </w:pPr>
          </w:p>
        </w:tc>
      </w:tr>
    </w:tbl>
    <w:p>
      <w:pPr>
        <w:snapToGrid w:val="0"/>
        <w:spacing w:before="50" w:after="50"/>
        <w:rPr>
          <w:rFonts w:hAnsi="宋体"/>
        </w:rPr>
      </w:pPr>
    </w:p>
    <w:p>
      <w:pPr>
        <w:snapToGrid w:val="0"/>
        <w:spacing w:before="50" w:after="50"/>
        <w:rPr>
          <w:rFonts w:ascii="宋体" w:hAnsi="宋体"/>
          <w:spacing w:val="20"/>
        </w:rPr>
      </w:pPr>
      <w:r>
        <w:rPr>
          <w:rFonts w:hint="eastAsia" w:hAnsi="宋体"/>
        </w:rPr>
        <w:t>说明：应对照照政府采购电子卖场在线询价采购文件“商务要求”逐条说明已对采购文件的要求做出了实质性的响应，并申明与商务要求的响应和偏离。若完全响应无偏离，则在“是否响应”栏中填写“完全响应无偏离”即可。</w:t>
      </w:r>
    </w:p>
    <w:p>
      <w:pPr>
        <w:snapToGrid w:val="0"/>
        <w:spacing w:before="50" w:after="50"/>
        <w:rPr>
          <w:rFonts w:ascii="宋体" w:hAnsi="宋体"/>
          <w:spacing w:val="20"/>
        </w:rPr>
      </w:pPr>
    </w:p>
    <w:p>
      <w:pPr>
        <w:spacing w:line="360" w:lineRule="auto"/>
        <w:jc w:val="center"/>
        <w:rPr>
          <w:rFonts w:ascii="宋体" w:hAnsi="宋体"/>
          <w:b/>
          <w:sz w:val="28"/>
          <w:szCs w:val="28"/>
        </w:rPr>
      </w:pPr>
      <w:r>
        <w:rPr>
          <w:rFonts w:hint="eastAsia" w:ascii="宋体" w:hAnsi="宋体"/>
          <w:lang w:eastAsia="zh-CN"/>
        </w:rPr>
        <w:t>▲</w:t>
      </w:r>
      <w:r>
        <w:rPr>
          <w:rFonts w:hint="eastAsia" w:ascii="宋体" w:hAnsi="宋体"/>
          <w:b/>
          <w:sz w:val="28"/>
          <w:szCs w:val="28"/>
        </w:rPr>
        <w:t>3、质量保证措施和售后服务承诺</w:t>
      </w:r>
    </w:p>
    <w:p>
      <w:pPr>
        <w:spacing w:line="360" w:lineRule="auto"/>
        <w:rPr>
          <w:rFonts w:ascii="宋体" w:hAnsi="宋体"/>
          <w:b/>
          <w:szCs w:val="24"/>
        </w:rPr>
      </w:pPr>
      <w:r>
        <w:rPr>
          <w:rFonts w:hint="eastAsia" w:ascii="宋体" w:hAnsi="宋体"/>
          <w:b/>
          <w:szCs w:val="24"/>
        </w:rPr>
        <w:t>质量保证措施和售后服务承诺格式自拟。</w:t>
      </w:r>
    </w:p>
    <w:p>
      <w:pPr>
        <w:spacing w:line="360" w:lineRule="auto"/>
        <w:rPr>
          <w:rFonts w:ascii="宋体" w:hAnsi="宋体"/>
          <w:b/>
          <w:szCs w:val="24"/>
        </w:rPr>
      </w:pPr>
    </w:p>
    <w:p>
      <w:pPr>
        <w:spacing w:line="360" w:lineRule="auto"/>
        <w:rPr>
          <w:rFonts w:ascii="宋体" w:hAnsi="宋体"/>
          <w:szCs w:val="24"/>
        </w:rPr>
      </w:pPr>
      <w:r>
        <w:rPr>
          <w:rFonts w:hint="eastAsia" w:ascii="宋体" w:hAnsi="宋体"/>
          <w:b/>
          <w:szCs w:val="24"/>
        </w:rPr>
        <w:t>（三）供应商认为需要提供的有关资料</w:t>
      </w:r>
      <w:r>
        <w:rPr>
          <w:rFonts w:hint="eastAsia" w:ascii="宋体" w:hAnsi="宋体"/>
          <w:szCs w:val="24"/>
        </w:rPr>
        <w:t>。</w:t>
      </w: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ascii="宋体" w:hAnsi="宋体"/>
          <w:b/>
          <w:szCs w:val="24"/>
        </w:rPr>
      </w:pPr>
    </w:p>
    <w:p>
      <w:pPr>
        <w:spacing w:line="360" w:lineRule="auto"/>
        <w:rPr>
          <w:rFonts w:hint="eastAsia" w:ascii="宋体" w:hAnsi="宋体"/>
          <w:b/>
          <w:szCs w:val="24"/>
        </w:rPr>
      </w:pPr>
    </w:p>
    <w:p>
      <w:pPr>
        <w:spacing w:line="360" w:lineRule="auto"/>
        <w:rPr>
          <w:rFonts w:ascii="宋体" w:hAnsi="宋体"/>
          <w:szCs w:val="24"/>
        </w:rPr>
      </w:pPr>
      <w:r>
        <w:rPr>
          <w:rFonts w:hint="eastAsia" w:ascii="宋体" w:hAnsi="宋体"/>
          <w:b/>
          <w:szCs w:val="24"/>
        </w:rPr>
        <w:t>（四）</w:t>
      </w:r>
      <w:r>
        <w:rPr>
          <w:rFonts w:hint="eastAsia" w:ascii="宋体" w:hAnsi="宋体"/>
          <w:b/>
          <w:bCs/>
          <w:szCs w:val="24"/>
          <w:lang w:eastAsia="zh-CN"/>
        </w:rPr>
        <w:t>▲</w:t>
      </w:r>
      <w:r>
        <w:rPr>
          <w:rFonts w:hint="eastAsia" w:ascii="宋体" w:hAnsi="宋体"/>
          <w:b/>
          <w:szCs w:val="24"/>
        </w:rPr>
        <w:t>报价表</w:t>
      </w:r>
      <w:r>
        <w:rPr>
          <w:rFonts w:hint="eastAsia" w:ascii="宋体" w:hAnsi="宋体"/>
          <w:szCs w:val="24"/>
        </w:rPr>
        <w:t>。</w:t>
      </w:r>
    </w:p>
    <w:p>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  价  表</w:t>
      </w:r>
    </w:p>
    <w:p>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p>
      <w:pPr>
        <w:spacing w:line="500" w:lineRule="exact"/>
        <w:rPr>
          <w:rFonts w:ascii="宋体" w:hAnsi="宋体"/>
          <w:b/>
        </w:rPr>
      </w:pPr>
    </w:p>
    <w:tbl>
      <w:tblPr>
        <w:tblStyle w:val="7"/>
        <w:tblW w:w="9274" w:type="dxa"/>
        <w:tblInd w:w="0" w:type="dxa"/>
        <w:tblLayout w:type="autofit"/>
        <w:tblCellMar>
          <w:top w:w="0" w:type="dxa"/>
          <w:left w:w="108" w:type="dxa"/>
          <w:bottom w:w="0" w:type="dxa"/>
          <w:right w:w="108" w:type="dxa"/>
        </w:tblCellMar>
      </w:tblPr>
      <w:tblGrid>
        <w:gridCol w:w="456"/>
        <w:gridCol w:w="916"/>
        <w:gridCol w:w="1151"/>
        <w:gridCol w:w="646"/>
        <w:gridCol w:w="816"/>
        <w:gridCol w:w="2459"/>
        <w:gridCol w:w="633"/>
        <w:gridCol w:w="1294"/>
        <w:gridCol w:w="903"/>
      </w:tblGrid>
      <w:tr>
        <w:tblPrEx>
          <w:tblCellMar>
            <w:top w:w="0" w:type="dxa"/>
            <w:left w:w="108" w:type="dxa"/>
            <w:bottom w:w="0" w:type="dxa"/>
            <w:right w:w="108" w:type="dxa"/>
          </w:tblCellMar>
        </w:tblPrEx>
        <w:trPr>
          <w:cantSplit/>
          <w:trHeight w:val="1713" w:hRule="atLeast"/>
        </w:trPr>
        <w:tc>
          <w:tcPr>
            <w:tcW w:w="445"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jc w:val="center"/>
              <w:rPr>
                <w:rFonts w:hint="default"/>
                <w:spacing w:val="-29"/>
              </w:rPr>
            </w:pPr>
            <w:r>
              <w:rPr>
                <w:rFonts w:hint="eastAsia"/>
                <w:spacing w:val="-29"/>
              </w:rPr>
              <w:t>序号</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rPr>
            </w:pPr>
            <w:r>
              <w:rPr>
                <w:rFonts w:hint="eastAsia" w:ascii="宋体" w:hAnsi="宋体"/>
              </w:rPr>
              <w:t>货物</w:t>
            </w:r>
          </w:p>
          <w:p>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rPr>
            </w:pPr>
            <w:r>
              <w:rPr>
                <w:rFonts w:hint="eastAsia" w:ascii="宋体" w:hAnsi="宋体"/>
              </w:rPr>
              <w:t>名称</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rPr>
            </w:pPr>
            <w:r>
              <w:rPr>
                <w:rFonts w:hint="eastAsia" w:ascii="宋体" w:hAnsi="宋体"/>
              </w:rPr>
              <w:t>品牌、型号规格、生产厂家</w:t>
            </w:r>
          </w:p>
        </w:tc>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rPr>
            </w:pPr>
            <w:r>
              <w:rPr>
                <w:rFonts w:hint="eastAsia" w:ascii="宋体" w:hAnsi="宋体"/>
              </w:rPr>
              <w:t>数量①</w:t>
            </w:r>
          </w:p>
        </w:tc>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rPr>
            </w:pPr>
            <w:r>
              <w:rPr>
                <w:rFonts w:hint="eastAsia" w:ascii="宋体" w:hAnsi="宋体"/>
              </w:rPr>
              <w:t>单位</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line="500" w:lineRule="exact"/>
              <w:ind w:left="210" w:right="0" w:hanging="210" w:hangingChars="100"/>
              <w:rPr>
                <w:rFonts w:hint="default" w:ascii="宋体" w:hAnsi="宋体"/>
              </w:rPr>
            </w:pPr>
            <w:r>
              <w:rPr>
                <w:rFonts w:hint="eastAsia" w:ascii="宋体" w:hAnsi="宋体"/>
              </w:rPr>
              <w:t>技术参数及性能配置要求（材质工艺要求说明）</w:t>
            </w:r>
          </w:p>
        </w:tc>
        <w:tc>
          <w:tcPr>
            <w:tcW w:w="6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hint="default" w:ascii="宋体" w:hAnsi="宋体"/>
              </w:rPr>
            </w:pPr>
            <w:r>
              <w:rPr>
                <w:rFonts w:hint="eastAsia" w:ascii="宋体" w:hAnsi="宋体"/>
              </w:rPr>
              <w:t>单价②</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jc w:val="center"/>
              <w:rPr>
                <w:rFonts w:hint="default"/>
              </w:rPr>
            </w:pPr>
            <w:r>
              <w:rPr>
                <w:rFonts w:hint="eastAsia"/>
              </w:rPr>
              <w:t>单项合价</w:t>
            </w:r>
          </w:p>
          <w:p>
            <w:pPr>
              <w:pStyle w:val="6"/>
              <w:keepNext w:val="0"/>
              <w:keepLines w:val="0"/>
              <w:suppressLineNumbers w:val="0"/>
              <w:spacing w:before="0" w:beforeAutospacing="0" w:after="0" w:afterAutospacing="0"/>
              <w:ind w:left="0" w:right="0"/>
              <w:jc w:val="center"/>
              <w:rPr>
                <w:rFonts w:hint="default"/>
              </w:rPr>
            </w:pPr>
            <w:r>
              <w:rPr>
                <w:rFonts w:hint="eastAsia"/>
              </w:rPr>
              <w:t>（元）</w:t>
            </w:r>
          </w:p>
          <w:p>
            <w:pPr>
              <w:pStyle w:val="6"/>
              <w:keepNext w:val="0"/>
              <w:keepLines w:val="0"/>
              <w:suppressLineNumbers w:val="0"/>
              <w:spacing w:before="0" w:beforeAutospacing="0" w:after="0" w:afterAutospacing="0"/>
              <w:ind w:left="0" w:right="0"/>
              <w:jc w:val="center"/>
              <w:rPr>
                <w:rFonts w:hint="default"/>
              </w:rPr>
            </w:pPr>
            <w:r>
              <w:rPr>
                <w:rFonts w:hint="eastAsia"/>
              </w:rPr>
              <w:t>③</w:t>
            </w:r>
            <w:r>
              <w:rPr>
                <w:rFonts w:hint="default"/>
              </w:rPr>
              <w:t>=</w:t>
            </w:r>
            <w:r>
              <w:rPr>
                <w:rFonts w:hint="eastAsia"/>
              </w:rPr>
              <w:t>①×②</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jc w:val="center"/>
              <w:rPr>
                <w:rFonts w:hint="default"/>
              </w:rPr>
            </w:pPr>
            <w:r>
              <w:rPr>
                <w:rFonts w:hint="eastAsia"/>
              </w:rPr>
              <w:t>备注</w:t>
            </w:r>
          </w:p>
        </w:tc>
      </w:tr>
      <w:tr>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64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81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246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spacing w:val="-10"/>
              </w:rPr>
            </w:pPr>
          </w:p>
        </w:tc>
      </w:tr>
      <w:tr>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64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81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246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spacing w:val="-10"/>
              </w:rPr>
            </w:pPr>
          </w:p>
        </w:tc>
      </w:tr>
      <w:tr>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N</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64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817"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2463"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63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rPr>
            </w:pP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spacing w:val="-10"/>
              </w:rPr>
            </w:pPr>
          </w:p>
        </w:tc>
      </w:tr>
      <w:tr>
        <w:tblPrEx>
          <w:tblCellMar>
            <w:top w:w="0" w:type="dxa"/>
            <w:left w:w="108" w:type="dxa"/>
            <w:bottom w:w="0" w:type="dxa"/>
            <w:right w:w="108" w:type="dxa"/>
          </w:tblCellMar>
        </w:tblPrEx>
        <w:trPr>
          <w:cantSplit/>
          <w:trHeight w:val="646" w:hRule="atLeast"/>
        </w:trPr>
        <w:tc>
          <w:tcPr>
            <w:tcW w:w="9274" w:type="dxa"/>
            <w:gridSpan w:val="9"/>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spacing w:val="-10"/>
              </w:rPr>
            </w:pPr>
            <w:r>
              <w:rPr>
                <w:rFonts w:hint="eastAsia"/>
                <w:spacing w:val="-10"/>
              </w:rPr>
              <w:t>总报价（人民币大写）：                                       （</w:t>
            </w:r>
            <w:r>
              <w:rPr>
                <w:rFonts w:hint="default" w:ascii="Arial" w:hAnsi="Arial" w:eastAsia="宋体" w:cs="Arial"/>
                <w:i w:val="0"/>
                <w:iCs w:val="0"/>
                <w:color w:val="000000"/>
                <w:kern w:val="0"/>
                <w:sz w:val="22"/>
                <w:szCs w:val="22"/>
                <w:u w:val="none"/>
                <w:lang w:val="en-US" w:eastAsia="zh-CN" w:bidi="ar"/>
              </w:rPr>
              <w:t>¥</w:t>
            </w:r>
            <w:r>
              <w:rPr>
                <w:rFonts w:hint="eastAsia"/>
                <w:spacing w:val="-10"/>
              </w:rPr>
              <w:t xml:space="preserve">                      元）</w:t>
            </w:r>
          </w:p>
        </w:tc>
      </w:tr>
      <w:tr>
        <w:tblPrEx>
          <w:tblCellMar>
            <w:top w:w="0" w:type="dxa"/>
            <w:left w:w="108" w:type="dxa"/>
            <w:bottom w:w="0" w:type="dxa"/>
            <w:right w:w="108" w:type="dxa"/>
          </w:tblCellMar>
        </w:tblPrEx>
        <w:trPr>
          <w:cantSplit/>
          <w:trHeight w:val="646" w:hRule="atLeast"/>
        </w:trPr>
        <w:tc>
          <w:tcPr>
            <w:tcW w:w="9274" w:type="dxa"/>
            <w:gridSpan w:val="9"/>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spacing w:val="-10"/>
              </w:rPr>
            </w:pPr>
            <w:r>
              <w:rPr>
                <w:rFonts w:hint="eastAsia"/>
                <w:spacing w:val="-10"/>
              </w:rPr>
              <w:t>交付使用时间：</w:t>
            </w:r>
          </w:p>
        </w:tc>
      </w:tr>
      <w:tr>
        <w:tblPrEx>
          <w:tblCellMar>
            <w:top w:w="0" w:type="dxa"/>
            <w:left w:w="108" w:type="dxa"/>
            <w:bottom w:w="0" w:type="dxa"/>
            <w:right w:w="108" w:type="dxa"/>
          </w:tblCellMar>
        </w:tblPrEx>
        <w:trPr>
          <w:cantSplit/>
          <w:trHeight w:val="665" w:hRule="atLeast"/>
        </w:trPr>
        <w:tc>
          <w:tcPr>
            <w:tcW w:w="9274" w:type="dxa"/>
            <w:gridSpan w:val="9"/>
            <w:tcBorders>
              <w:top w:val="single" w:color="000000" w:sz="4" w:space="0"/>
              <w:left w:val="single" w:color="000000" w:sz="4" w:space="0"/>
              <w:bottom w:val="single" w:color="000000" w:sz="4" w:space="0"/>
              <w:right w:val="single" w:color="000000" w:sz="4" w:space="0"/>
            </w:tcBorders>
            <w:vAlign w:val="center"/>
          </w:tcPr>
          <w:p>
            <w:pPr>
              <w:pStyle w:val="6"/>
              <w:keepNext w:val="0"/>
              <w:keepLines w:val="0"/>
              <w:suppressLineNumbers w:val="0"/>
              <w:spacing w:before="0" w:beforeAutospacing="0" w:after="0" w:afterAutospacing="0"/>
              <w:ind w:left="0" w:right="0"/>
              <w:rPr>
                <w:rFonts w:hint="default"/>
                <w:spacing w:val="-10"/>
              </w:rPr>
            </w:pPr>
            <w:r>
              <w:rPr>
                <w:rFonts w:hint="eastAsia"/>
                <w:spacing w:val="-10"/>
              </w:rPr>
              <w:t>交付使用地点：</w:t>
            </w:r>
          </w:p>
        </w:tc>
      </w:tr>
    </w:tbl>
    <w:p>
      <w:pPr>
        <w:spacing w:line="500" w:lineRule="exact"/>
        <w:rPr>
          <w:rFonts w:ascii="宋体" w:hAnsi="宋体"/>
        </w:rPr>
      </w:pPr>
      <w:r>
        <w:rPr>
          <w:rFonts w:hint="eastAsia" w:ascii="宋体" w:hAnsi="宋体"/>
        </w:rPr>
        <w:t>注：1、所有价格均用人民币表示，单位为元，</w:t>
      </w:r>
      <w:r>
        <w:rPr>
          <w:rFonts w:hint="eastAsia" w:ascii="宋体" w:hAnsi="宋体"/>
          <w:color w:val="auto"/>
          <w:lang w:eastAsia="zh-CN"/>
        </w:rPr>
        <w:t>精确到小数点后两位数。</w:t>
      </w:r>
    </w:p>
    <w:p>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rPr>
      </w:pPr>
      <w:r>
        <w:rPr>
          <w:rFonts w:hint="eastAsia" w:ascii="宋体" w:hAnsi="宋体"/>
        </w:rPr>
        <w:t>4、报价表中的“货物名称”、“数量”、“单位”、“单价”、“单项合价”列必须填写；设备类项目“品牌、型号规格、生产厂家”列必须填写（定制产品和服务除外）。</w:t>
      </w:r>
    </w:p>
    <w:p>
      <w:pPr>
        <w:spacing w:line="500" w:lineRule="exact"/>
        <w:ind w:firstLine="420" w:firstLineChars="200"/>
        <w:rPr>
          <w:rFonts w:ascii="宋体" w:hAnsi="宋体"/>
        </w:rPr>
      </w:pPr>
      <w:r>
        <w:rPr>
          <w:rFonts w:hint="eastAsia" w:ascii="宋体" w:hAnsi="宋体"/>
        </w:rPr>
        <w:t>5、各分项报价不得高于分项单价控制价。</w:t>
      </w:r>
    </w:p>
    <w:p>
      <w:pPr>
        <w:spacing w:line="500" w:lineRule="exact"/>
        <w:ind w:firstLine="420" w:firstLineChars="200"/>
        <w:rPr>
          <w:rFonts w:ascii="宋体" w:hAnsi="宋体"/>
        </w:rPr>
      </w:pPr>
      <w:r>
        <w:rPr>
          <w:rFonts w:hint="eastAsia" w:ascii="宋体" w:hAnsi="宋体"/>
        </w:rPr>
        <w:t>法定代表人或委托代理人（签字）:</w:t>
      </w:r>
    </w:p>
    <w:p>
      <w:pPr>
        <w:pStyle w:val="6"/>
        <w:spacing w:line="500" w:lineRule="exact"/>
        <w:ind w:firstLine="420"/>
        <w:rPr>
          <w:u w:val="single"/>
        </w:rPr>
      </w:pPr>
      <w:r>
        <w:rPr>
          <w:rFonts w:hint="eastAsia"/>
        </w:rPr>
        <w:t>供应商名称（盖章）：</w:t>
      </w:r>
      <w:r>
        <w:rPr>
          <w:rFonts w:hint="eastAsia"/>
          <w:u w:val="single"/>
        </w:rPr>
        <w:t xml:space="preserve">       </w:t>
      </w:r>
    </w:p>
    <w:p>
      <w:pPr>
        <w:spacing w:line="500" w:lineRule="exact"/>
        <w:ind w:firstLine="420"/>
        <w:rPr>
          <w:rFonts w:ascii="宋体" w:hAnsi="宋体"/>
          <w:szCs w:val="24"/>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
      <w:pPr>
        <w:pStyle w:val="9"/>
      </w:pPr>
    </w:p>
    <w:p>
      <w:pPr>
        <w:pStyle w:val="9"/>
      </w:pPr>
    </w:p>
    <w:p>
      <w:pPr>
        <w:snapToGrid w:val="0"/>
        <w:spacing w:beforeLines="50" w:after="50"/>
        <w:jc w:val="left"/>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 w:val="24"/>
          <w:szCs w:val="24"/>
          <w:highlight w:val="none"/>
          <w:lang w:eastAsia="zh-CN"/>
        </w:rPr>
        <w:t>（</w:t>
      </w:r>
      <w:r>
        <w:rPr>
          <w:rFonts w:hint="eastAsia" w:asciiTheme="minorEastAsia" w:hAnsiTheme="minorEastAsia" w:eastAsiaTheme="minorEastAsia"/>
          <w:b/>
          <w:color w:val="auto"/>
          <w:sz w:val="24"/>
          <w:szCs w:val="24"/>
          <w:highlight w:val="none"/>
          <w:lang w:val="en-US" w:eastAsia="zh-CN"/>
        </w:rPr>
        <w:t>五</w:t>
      </w:r>
      <w:r>
        <w:rPr>
          <w:rFonts w:hint="eastAsia" w:asciiTheme="minorEastAsia" w:hAnsiTheme="minorEastAsia" w:eastAsiaTheme="minorEastAsia"/>
          <w:b/>
          <w:color w:val="auto"/>
          <w:sz w:val="24"/>
          <w:szCs w:val="24"/>
          <w:highlight w:val="none"/>
          <w:lang w:eastAsia="zh-CN"/>
        </w:rPr>
        <w:t>）</w:t>
      </w:r>
      <w:r>
        <w:rPr>
          <w:rFonts w:hint="eastAsia" w:asciiTheme="minorEastAsia" w:hAnsiTheme="minorEastAsia" w:eastAsiaTheme="minorEastAsia"/>
          <w:b/>
          <w:color w:val="auto"/>
          <w:sz w:val="24"/>
          <w:szCs w:val="24"/>
          <w:highlight w:val="none"/>
        </w:rPr>
        <w:t>中小企业声明函</w:t>
      </w:r>
    </w:p>
    <w:p>
      <w:pPr>
        <w:rPr>
          <w:rFonts w:asciiTheme="minorEastAsia" w:hAnsiTheme="minorEastAsia" w:eastAsiaTheme="minorEastAsia"/>
          <w:color w:val="auto"/>
          <w:szCs w:val="24"/>
          <w:highlight w:val="none"/>
        </w:rPr>
      </w:pPr>
    </w:p>
    <w:p>
      <w:pPr>
        <w:jc w:val="center"/>
        <w:rPr>
          <w:rFonts w:cs="方正小标宋简体" w:asciiTheme="minorEastAsia" w:hAnsiTheme="minorEastAsia" w:eastAsiaTheme="minorEastAsia"/>
          <w:color w:val="auto"/>
          <w:sz w:val="44"/>
          <w:szCs w:val="44"/>
          <w:highlight w:val="none"/>
        </w:rPr>
      </w:pPr>
      <w:r>
        <w:rPr>
          <w:rFonts w:hint="eastAsia" w:cs="方正小标宋简体" w:asciiTheme="minorEastAsia" w:hAnsiTheme="minorEastAsia" w:eastAsiaTheme="minorEastAsia"/>
          <w:color w:val="auto"/>
          <w:sz w:val="44"/>
          <w:szCs w:val="44"/>
          <w:highlight w:val="none"/>
        </w:rPr>
        <w:t>中小企业声明函</w:t>
      </w:r>
    </w:p>
    <w:p>
      <w:pPr>
        <w:widowControl w:val="0"/>
        <w:spacing w:line="240" w:lineRule="auto"/>
        <w:ind w:left="-426" w:leftChars="-203" w:right="142" w:firstLine="480" w:firstLineChars="200"/>
        <w:contextualSpacing/>
        <w:jc w:val="both"/>
        <w:rPr>
          <w:rFonts w:cs="Times New Roman" w:asciiTheme="minorEastAsia" w:hAnsiTheme="minorEastAsia" w:eastAsiaTheme="minorEastAsia"/>
          <w:color w:val="auto"/>
          <w:kern w:val="24"/>
          <w:sz w:val="24"/>
          <w:szCs w:val="24"/>
          <w:highlight w:val="none"/>
          <w:lang w:val="en-US" w:eastAsia="zh-CN" w:bidi="ar-SA"/>
        </w:rPr>
      </w:pPr>
    </w:p>
    <w:p>
      <w:pPr>
        <w:spacing w:before="50" w:after="50" w:line="360" w:lineRule="exact"/>
        <w:ind w:firstLine="420"/>
        <w:jc w:val="right"/>
        <w:rPr>
          <w:rFonts w:hint="eastAsia" w:ascii="宋体" w:hAnsi="宋体"/>
          <w:color w:val="auto"/>
          <w:highlight w:val="none"/>
          <w:lang w:val="en-US" w:eastAsia="zh-CN"/>
        </w:rPr>
      </w:pPr>
    </w:p>
    <w:p>
      <w:pPr>
        <w:widowControl w:val="0"/>
        <w:spacing w:line="240" w:lineRule="auto"/>
        <w:ind w:left="3960" w:right="1808"/>
        <w:contextualSpacing/>
        <w:jc w:val="both"/>
        <w:rPr>
          <w:rFonts w:cs="Times New Roman" w:asciiTheme="minorEastAsia" w:hAnsiTheme="minorEastAsia" w:eastAsiaTheme="minorEastAsia"/>
          <w:color w:val="auto"/>
          <w:kern w:val="24"/>
          <w:sz w:val="24"/>
          <w:szCs w:val="24"/>
          <w:highlight w:val="none"/>
          <w:lang w:val="en-US" w:eastAsia="zh-CN" w:bidi="ar-SA"/>
        </w:rPr>
      </w:pPr>
    </w:p>
    <w:p>
      <w:pPr>
        <w:widowControl w:val="0"/>
        <w:spacing w:line="240" w:lineRule="auto"/>
        <w:ind w:left="-426" w:right="142" w:firstLine="567"/>
        <w:contextualSpacing/>
        <w:jc w:val="both"/>
        <w:rPr>
          <w:rFonts w:cs="Times New Roman" w:asciiTheme="minorEastAsia" w:hAnsiTheme="minorEastAsia" w:eastAsiaTheme="minorEastAsia"/>
          <w:color w:val="auto"/>
          <w:kern w:val="24"/>
          <w:sz w:val="24"/>
          <w:szCs w:val="24"/>
          <w:highlight w:val="none"/>
          <w:lang w:val="en-US" w:eastAsia="zh-CN" w:bidi="ar-SA"/>
        </w:rPr>
      </w:pPr>
    </w:p>
    <w:p>
      <w:pPr>
        <w:pStyle w:val="9"/>
        <w:rPr>
          <w:rFonts w:hint="eastAsia" w:ascii="宋体" w:hAnsi="宋体"/>
        </w:rPr>
      </w:pPr>
    </w:p>
    <w:p>
      <w:pPr>
        <w:pStyle w:val="9"/>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EADED"/>
    <w:multiLevelType w:val="singleLevel"/>
    <w:tmpl w:val="A64EADED"/>
    <w:lvl w:ilvl="0" w:tentative="0">
      <w:start w:val="7"/>
      <w:numFmt w:val="decimal"/>
      <w:lvlText w:val="%1."/>
      <w:lvlJc w:val="left"/>
      <w:pPr>
        <w:tabs>
          <w:tab w:val="left" w:pos="312"/>
        </w:tabs>
      </w:pPr>
    </w:lvl>
  </w:abstractNum>
  <w:abstractNum w:abstractNumId="1">
    <w:nsid w:val="E7238D41"/>
    <w:multiLevelType w:val="singleLevel"/>
    <w:tmpl w:val="E7238D4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2RiZDU1YWYyZmM1M2FmMjE4ZjRiMjZhYjg3NGUifQ=="/>
  </w:docVars>
  <w:rsids>
    <w:rsidRoot w:val="45027464"/>
    <w:rsid w:val="00096C63"/>
    <w:rsid w:val="04EB41B7"/>
    <w:rsid w:val="05D026A1"/>
    <w:rsid w:val="068F6002"/>
    <w:rsid w:val="086D11A9"/>
    <w:rsid w:val="08DE17D5"/>
    <w:rsid w:val="0CE47624"/>
    <w:rsid w:val="0D553656"/>
    <w:rsid w:val="0D627D3A"/>
    <w:rsid w:val="0FF139FD"/>
    <w:rsid w:val="10E53A8D"/>
    <w:rsid w:val="10F70B65"/>
    <w:rsid w:val="11021D9E"/>
    <w:rsid w:val="11B061BB"/>
    <w:rsid w:val="123258EF"/>
    <w:rsid w:val="126C6EA2"/>
    <w:rsid w:val="12A7498F"/>
    <w:rsid w:val="149E450B"/>
    <w:rsid w:val="166D1866"/>
    <w:rsid w:val="171A4E98"/>
    <w:rsid w:val="17D175D9"/>
    <w:rsid w:val="1B58796C"/>
    <w:rsid w:val="1BCF0653"/>
    <w:rsid w:val="1C784F9B"/>
    <w:rsid w:val="1D525097"/>
    <w:rsid w:val="1D905B5D"/>
    <w:rsid w:val="1DB4076B"/>
    <w:rsid w:val="1FFE5123"/>
    <w:rsid w:val="20BE2A44"/>
    <w:rsid w:val="210939BD"/>
    <w:rsid w:val="21F20BF7"/>
    <w:rsid w:val="227779DB"/>
    <w:rsid w:val="23353F5C"/>
    <w:rsid w:val="234770C5"/>
    <w:rsid w:val="2482137B"/>
    <w:rsid w:val="284E4574"/>
    <w:rsid w:val="28B937A7"/>
    <w:rsid w:val="29D2593D"/>
    <w:rsid w:val="2A91560D"/>
    <w:rsid w:val="2AAB4AAE"/>
    <w:rsid w:val="2B325A8A"/>
    <w:rsid w:val="2D365E65"/>
    <w:rsid w:val="2D880661"/>
    <w:rsid w:val="2DCC1473"/>
    <w:rsid w:val="2E4A668E"/>
    <w:rsid w:val="30E8421E"/>
    <w:rsid w:val="32A64B71"/>
    <w:rsid w:val="33C66F6A"/>
    <w:rsid w:val="34675474"/>
    <w:rsid w:val="36142BF5"/>
    <w:rsid w:val="36CE6727"/>
    <w:rsid w:val="36F32FEF"/>
    <w:rsid w:val="37EA1649"/>
    <w:rsid w:val="37FE02EA"/>
    <w:rsid w:val="391E21B7"/>
    <w:rsid w:val="3A6352C2"/>
    <w:rsid w:val="3AD259C0"/>
    <w:rsid w:val="3B2F7E81"/>
    <w:rsid w:val="3BB5050B"/>
    <w:rsid w:val="3D0C6BB9"/>
    <w:rsid w:val="3DB707FE"/>
    <w:rsid w:val="3E294112"/>
    <w:rsid w:val="40C24F1B"/>
    <w:rsid w:val="42254BD1"/>
    <w:rsid w:val="447868B9"/>
    <w:rsid w:val="45027464"/>
    <w:rsid w:val="454541BC"/>
    <w:rsid w:val="467273D3"/>
    <w:rsid w:val="47EA376C"/>
    <w:rsid w:val="48D813B5"/>
    <w:rsid w:val="49D92D74"/>
    <w:rsid w:val="4B610DEA"/>
    <w:rsid w:val="4C214806"/>
    <w:rsid w:val="511043C0"/>
    <w:rsid w:val="511A383E"/>
    <w:rsid w:val="519A5ED8"/>
    <w:rsid w:val="51A43C3A"/>
    <w:rsid w:val="51FE7920"/>
    <w:rsid w:val="52147725"/>
    <w:rsid w:val="5388372D"/>
    <w:rsid w:val="54F86BA1"/>
    <w:rsid w:val="5AA713FA"/>
    <w:rsid w:val="5BD719B1"/>
    <w:rsid w:val="5D171725"/>
    <w:rsid w:val="5E9B3095"/>
    <w:rsid w:val="61232652"/>
    <w:rsid w:val="617B073B"/>
    <w:rsid w:val="6228483C"/>
    <w:rsid w:val="62D35F86"/>
    <w:rsid w:val="637C5EFA"/>
    <w:rsid w:val="649C1A9B"/>
    <w:rsid w:val="6655118A"/>
    <w:rsid w:val="6F341E31"/>
    <w:rsid w:val="6F872CBF"/>
    <w:rsid w:val="70C45B3B"/>
    <w:rsid w:val="71AC6819"/>
    <w:rsid w:val="71F81FA6"/>
    <w:rsid w:val="720435FA"/>
    <w:rsid w:val="74DD4D17"/>
    <w:rsid w:val="751C6BA2"/>
    <w:rsid w:val="75BD6225"/>
    <w:rsid w:val="761912CB"/>
    <w:rsid w:val="7731279D"/>
    <w:rsid w:val="7ABC6D32"/>
    <w:rsid w:val="7BFB11EF"/>
    <w:rsid w:val="7C68625A"/>
    <w:rsid w:val="7F98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99"/>
    <w:pPr>
      <w:keepNext/>
      <w:keepLines/>
      <w:spacing w:before="260" w:after="260" w:line="413"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caption"/>
    <w:next w:val="1"/>
    <w:qFormat/>
    <w:uiPriority w:val="0"/>
    <w:pPr>
      <w:widowControl w:val="0"/>
      <w:spacing w:before="152" w:after="160"/>
      <w:jc w:val="both"/>
    </w:pPr>
    <w:rPr>
      <w:rFonts w:ascii="Arial" w:hAnsi="Arial" w:eastAsia="黑体" w:cs="Arial"/>
      <w:kern w:val="2"/>
      <w:sz w:val="20"/>
      <w:szCs w:val="20"/>
      <w:lang w:val="en-US" w:eastAsia="zh-CN" w:bidi="ar-SA"/>
    </w:rPr>
  </w:style>
  <w:style w:type="paragraph" w:styleId="5">
    <w:name w:val="annotation text"/>
    <w:basedOn w:val="1"/>
    <w:qFormat/>
    <w:uiPriority w:val="0"/>
    <w:pPr>
      <w:jc w:val="left"/>
    </w:pPr>
  </w:style>
  <w:style w:type="paragraph" w:styleId="6">
    <w:name w:val="Plain Text"/>
    <w:basedOn w:val="1"/>
    <w:next w:val="4"/>
    <w:qFormat/>
    <w:uiPriority w:val="0"/>
    <w:rPr>
      <w:rFonts w:ascii="宋体" w:hAnsi="Courier New"/>
      <w:szCs w:val="20"/>
    </w:rPr>
  </w:style>
  <w:style w:type="paragraph" w:customStyle="1" w:styleId="9">
    <w:name w:val="Default"/>
    <w:qFormat/>
    <w:uiPriority w:val="0"/>
    <w:pPr>
      <w:widowControl w:val="0"/>
      <w:autoSpaceDE w:val="0"/>
      <w:autoSpaceDN w:val="0"/>
      <w:adjustRightInd w:val="0"/>
      <w:spacing w:line="360" w:lineRule="atLeast"/>
      <w:jc w:val="both"/>
      <w:textAlignment w:val="baseline"/>
    </w:pPr>
    <w:rPr>
      <w:rFonts w:ascii="宋体" w:hAnsi="Calibri" w:eastAsia="Times New Roman" w:cs="Times New Roman"/>
      <w:color w:val="000000"/>
      <w:kern w:val="0"/>
      <w:sz w:val="24"/>
      <w:szCs w:val="24"/>
      <w:lang w:val="en-US" w:eastAsia="zh-CN" w:bidi="ar-SA"/>
    </w:rPr>
  </w:style>
  <w:style w:type="character" w:customStyle="1" w:styleId="10">
    <w:name w:val="font111"/>
    <w:basedOn w:val="8"/>
    <w:qFormat/>
    <w:uiPriority w:val="0"/>
    <w:rPr>
      <w:rFonts w:hint="eastAsia" w:ascii="宋体" w:hAnsi="宋体" w:eastAsia="宋体" w:cs="宋体"/>
      <w:color w:val="FF0000"/>
      <w:sz w:val="20"/>
      <w:szCs w:val="20"/>
      <w:u w:val="none"/>
    </w:rPr>
  </w:style>
  <w:style w:type="character" w:customStyle="1" w:styleId="11">
    <w:name w:val="font51"/>
    <w:basedOn w:val="8"/>
    <w:qFormat/>
    <w:uiPriority w:val="0"/>
    <w:rPr>
      <w:rFonts w:ascii="宋体" w:hAnsi="宋体" w:eastAsia="宋体" w:cs="宋体"/>
      <w:color w:val="000000"/>
      <w:sz w:val="20"/>
      <w:szCs w:val="20"/>
      <w:u w:val="none"/>
    </w:rPr>
  </w:style>
  <w:style w:type="character" w:customStyle="1" w:styleId="12">
    <w:name w:val="font21"/>
    <w:basedOn w:val="8"/>
    <w:qFormat/>
    <w:uiPriority w:val="0"/>
    <w:rPr>
      <w:rFonts w:hint="default" w:ascii="Arial" w:hAnsi="Arial" w:cs="Arial"/>
      <w:color w:val="000000"/>
      <w:sz w:val="22"/>
      <w:szCs w:val="22"/>
      <w:u w:val="none"/>
    </w:rPr>
  </w:style>
  <w:style w:type="character" w:customStyle="1" w:styleId="13">
    <w:name w:val="font71"/>
    <w:basedOn w:val="8"/>
    <w:qFormat/>
    <w:uiPriority w:val="0"/>
    <w:rPr>
      <w:rFonts w:hint="eastAsia" w:ascii="宋体" w:hAnsi="宋体" w:eastAsia="宋体" w:cs="宋体"/>
      <w:color w:val="000000"/>
      <w:sz w:val="22"/>
      <w:szCs w:val="22"/>
      <w:u w:val="none"/>
    </w:rPr>
  </w:style>
  <w:style w:type="character" w:customStyle="1" w:styleId="14">
    <w:name w:val="font101"/>
    <w:basedOn w:val="8"/>
    <w:qFormat/>
    <w:uiPriority w:val="0"/>
    <w:rPr>
      <w:rFonts w:ascii="宋体" w:hAnsi="宋体" w:eastAsia="宋体" w:cs="宋体"/>
      <w:b/>
      <w:bCs/>
      <w:color w:val="000000"/>
      <w:sz w:val="18"/>
      <w:szCs w:val="18"/>
      <w:u w:val="none"/>
    </w:rPr>
  </w:style>
  <w:style w:type="character" w:customStyle="1" w:styleId="15">
    <w:name w:val="font41"/>
    <w:basedOn w:val="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8152</Words>
  <Characters>8653</Characters>
  <Lines>0</Lines>
  <Paragraphs>0</Paragraphs>
  <TotalTime>19</TotalTime>
  <ScaleCrop>false</ScaleCrop>
  <LinksUpToDate>false</LinksUpToDate>
  <CharactersWithSpaces>9157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覃丽</dc:creator>
  <cp:lastModifiedBy>覃丽</cp:lastModifiedBy>
  <dcterms:modified xsi:type="dcterms:W3CDTF">2025-07-14T01:27:10Z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31425AE1EED34E96A4617FBB1A2627D4_13</vt:lpwstr>
  </property>
  <property fmtid="{D5CDD505-2E9C-101B-9397-08002B2CF9AE}" pid="4" name="KSOTemplateDocerSaveRecord">
    <vt:lpwstr>eyJoZGlkIjoiODc2Y2IyYzNmYjg5NTkzNjllNGM3ODM1MDI4ZmI2NjkiLCJ1c2VySWQiOiI0ODkwOTM4NDkifQ==</vt:lpwstr>
  </property>
</Properties>
</file>