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BCCE6">
      <w:pPr>
        <w:spacing w:line="560" w:lineRule="exact"/>
        <w:jc w:val="center"/>
        <w:rPr>
          <w:rFonts w:hint="eastAsia" w:ascii="方正小标宋简体" w:hAnsi="方正小标宋简体" w:eastAsia="方正小标宋简体" w:cs="方正小标宋简体"/>
          <w:bCs/>
          <w:sz w:val="44"/>
          <w:szCs w:val="44"/>
          <w:lang w:val="en-US" w:eastAsia="zh-CN"/>
        </w:rPr>
      </w:pPr>
      <w:bookmarkStart w:id="9" w:name="_GoBack"/>
      <w:bookmarkEnd w:id="9"/>
      <w:r>
        <w:rPr>
          <w:rFonts w:hint="eastAsia" w:ascii="方正小标宋简体" w:hAnsi="方正小标宋简体" w:eastAsia="方正小标宋简体" w:cs="方正小标宋简体"/>
          <w:bCs/>
          <w:sz w:val="44"/>
          <w:szCs w:val="44"/>
        </w:rPr>
        <w:t>广西体育</w:t>
      </w:r>
      <w:r>
        <w:rPr>
          <w:rFonts w:hint="eastAsia" w:ascii="方正小标宋简体" w:hAnsi="方正小标宋简体" w:eastAsia="方正小标宋简体" w:cs="方正小标宋简体"/>
          <w:bCs/>
          <w:sz w:val="44"/>
          <w:szCs w:val="44"/>
          <w:lang w:val="en-US" w:eastAsia="zh-CN"/>
        </w:rPr>
        <w:t>高等</w:t>
      </w:r>
      <w:r>
        <w:rPr>
          <w:rFonts w:hint="eastAsia" w:ascii="方正小标宋简体" w:hAnsi="方正小标宋简体" w:eastAsia="方正小标宋简体" w:cs="方正小标宋简体"/>
          <w:bCs/>
          <w:sz w:val="44"/>
          <w:szCs w:val="44"/>
        </w:rPr>
        <w:t>专科学校相思湖校区多媒体教室投影仪设备采购</w:t>
      </w:r>
      <w:r>
        <w:rPr>
          <w:rFonts w:hint="eastAsia" w:ascii="方正小标宋简体" w:hAnsi="方正小标宋简体" w:eastAsia="方正小标宋简体" w:cs="方正小标宋简体"/>
          <w:bCs/>
          <w:sz w:val="44"/>
          <w:szCs w:val="44"/>
          <w:lang w:val="en-US" w:eastAsia="zh-CN"/>
        </w:rPr>
        <w:t>项目</w:t>
      </w:r>
    </w:p>
    <w:p w14:paraId="46A0CF65">
      <w:pPr>
        <w:spacing w:line="600" w:lineRule="exact"/>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一、采购项目名称：</w:t>
      </w:r>
      <w:r>
        <w:rPr>
          <w:rFonts w:hint="eastAsia" w:ascii="仿宋_GB2312" w:hAnsi="仿宋_GB2312" w:eastAsia="仿宋_GB2312" w:cs="仿宋_GB2312"/>
          <w:color w:val="000000" w:themeColor="text1"/>
          <w:sz w:val="32"/>
          <w:szCs w:val="32"/>
          <w14:textFill>
            <w14:solidFill>
              <w14:schemeClr w14:val="tx1"/>
            </w14:solidFill>
          </w14:textFill>
        </w:rPr>
        <w:t>广西体育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高等</w:t>
      </w:r>
      <w:r>
        <w:rPr>
          <w:rFonts w:hint="eastAsia" w:ascii="仿宋_GB2312" w:hAnsi="仿宋_GB2312" w:eastAsia="仿宋_GB2312" w:cs="仿宋_GB2312"/>
          <w:color w:val="000000" w:themeColor="text1"/>
          <w:sz w:val="32"/>
          <w:szCs w:val="32"/>
          <w14:textFill>
            <w14:solidFill>
              <w14:schemeClr w14:val="tx1"/>
            </w14:solidFill>
          </w14:textFill>
        </w:rPr>
        <w:t>专科学校相思湖校区多媒体教室投影仪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设备</w:t>
      </w:r>
      <w:r>
        <w:rPr>
          <w:rFonts w:hint="eastAsia" w:ascii="仿宋_GB2312" w:hAnsi="仿宋_GB2312" w:eastAsia="仿宋_GB2312" w:cs="仿宋_GB2312"/>
          <w:color w:val="000000" w:themeColor="text1"/>
          <w:sz w:val="32"/>
          <w:szCs w:val="32"/>
          <w14:textFill>
            <w14:solidFill>
              <w14:schemeClr w14:val="tx1"/>
            </w14:solidFill>
          </w14:textFill>
        </w:rPr>
        <w:t>采购</w:t>
      </w:r>
    </w:p>
    <w:p w14:paraId="191085F8">
      <w:pPr>
        <w:spacing w:line="60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二、项目主要内容：</w:t>
      </w:r>
      <w:r>
        <w:rPr>
          <w:rFonts w:hint="eastAsia" w:ascii="仿宋_GB2312" w:hAnsi="仿宋_GB2312" w:eastAsia="仿宋_GB2312" w:cs="仿宋_GB2312"/>
          <w:color w:val="000000" w:themeColor="text1"/>
          <w:sz w:val="32"/>
          <w:szCs w:val="32"/>
          <w14:textFill>
            <w14:solidFill>
              <w14:schemeClr w14:val="tx1"/>
            </w14:solidFill>
          </w14:textFill>
        </w:rPr>
        <w:t>具体需求,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w:t>
      </w:r>
      <w:r>
        <w:rPr>
          <w:rFonts w:hint="eastAsia" w:ascii="仿宋_GB2312" w:hAnsi="仿宋_GB2312" w:eastAsia="仿宋_GB2312" w:cs="仿宋_GB2312"/>
          <w:color w:val="000000" w:themeColor="text1"/>
          <w:sz w:val="32"/>
          <w:szCs w:val="32"/>
          <w14:textFill>
            <w14:solidFill>
              <w14:schemeClr w14:val="tx1"/>
            </w14:solidFill>
          </w14:textFill>
        </w:rPr>
        <w:t>附件。</w:t>
      </w:r>
    </w:p>
    <w:p w14:paraId="358B4E91">
      <w:p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三、项目工期要求：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自合同签订之日起10个日历日内完成交货并安装完毕</w:t>
      </w:r>
    </w:p>
    <w:p w14:paraId="42CA7F5F">
      <w:p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四、项目预算资金：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194778元。</w:t>
      </w:r>
    </w:p>
    <w:p w14:paraId="79ABF08E">
      <w:pPr>
        <w:numPr>
          <w:ilvl w:val="-1"/>
          <w:numId w:val="0"/>
        </w:numPr>
        <w:spacing w:line="60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五、采购方式：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广西政府采购云平台-电子卖场-反向竞价</w:t>
      </w:r>
    </w:p>
    <w:p w14:paraId="5468C7F1">
      <w:pPr>
        <w:spacing w:line="600" w:lineRule="exact"/>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响应单位资格条件：</w:t>
      </w:r>
    </w:p>
    <w:p w14:paraId="1DA98EAD">
      <w:pPr>
        <w:numPr>
          <w:ilvl w:val="255"/>
          <w:numId w:val="0"/>
        </w:numPr>
        <w:spacing w:line="600" w:lineRule="exact"/>
        <w:ind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满足《中华人民共和国政府采购法》第二十二条规定；</w:t>
      </w:r>
    </w:p>
    <w:p w14:paraId="0F682A10">
      <w:pPr>
        <w:numPr>
          <w:ilvl w:val="255"/>
          <w:numId w:val="0"/>
        </w:numPr>
        <w:spacing w:line="60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本项目的特定资格要求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lang w:eastAsia="zh-CN"/>
        </w:rPr>
        <w:t>；</w:t>
      </w:r>
    </w:p>
    <w:p w14:paraId="4EC1EDEC">
      <w:pPr>
        <w:numPr>
          <w:ilvl w:val="255"/>
          <w:numId w:val="0"/>
        </w:numPr>
        <w:spacing w:line="600" w:lineRule="exact"/>
        <w:jc w:val="left"/>
      </w:pPr>
      <w:r>
        <w:rPr>
          <w:rFonts w:hint="eastAsia" w:ascii="仿宋_GB2312" w:hAnsi="仿宋_GB2312" w:eastAsia="仿宋_GB2312" w:cs="仿宋_GB2312"/>
          <w:sz w:val="32"/>
          <w:szCs w:val="32"/>
          <w:lang w:val="en-US" w:eastAsia="zh-CN"/>
        </w:rPr>
        <w:t>（三）未被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eastAsia="zh-CN"/>
        </w:rPr>
        <w:t>。</w:t>
      </w:r>
    </w:p>
    <w:p w14:paraId="1F34E793">
      <w:pPr>
        <w:numPr>
          <w:ilvl w:val="255"/>
          <w:numId w:val="0"/>
        </w:numPr>
        <w:spacing w:line="600" w:lineRule="exact"/>
        <w:jc w:val="left"/>
        <w:rPr>
          <w:rFonts w:hint="eastAsia" w:ascii="仿宋_GB2312" w:hAnsi="仿宋_GB2312" w:eastAsia="仿宋_GB2312" w:cs="仿宋_GB2312"/>
          <w:sz w:val="32"/>
          <w:szCs w:val="32"/>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、投标人在报价时须提供响应文件，包含但不限于以下内容：</w:t>
      </w:r>
    </w:p>
    <w:p w14:paraId="4AF25851">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）有效的营业执照等证明文件扫描件；</w:t>
      </w:r>
    </w:p>
    <w:p w14:paraId="5D8370EF">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）法定代表人身份证</w:t>
      </w:r>
      <w:r>
        <w:rPr>
          <w:rFonts w:hint="eastAsia" w:ascii="仿宋_GB2312" w:hAnsi="仿宋_GB2312" w:eastAsia="仿宋_GB2312" w:cs="仿宋_GB2312"/>
          <w:sz w:val="32"/>
          <w:szCs w:val="32"/>
          <w:lang w:val="en-US" w:eastAsia="zh-CN"/>
        </w:rPr>
        <w:t>扫描</w:t>
      </w:r>
      <w:r>
        <w:rPr>
          <w:rFonts w:hint="eastAsia" w:ascii="仿宋_GB2312" w:hAnsi="仿宋_GB2312" w:eastAsia="仿宋_GB2312" w:cs="仿宋_GB2312"/>
          <w:sz w:val="32"/>
          <w:szCs w:val="32"/>
        </w:rPr>
        <w:t>件，如是委托人还需提供法定代表人授权委托书及</w:t>
      </w:r>
      <w:r>
        <w:rPr>
          <w:rFonts w:hint="eastAsia" w:ascii="仿宋_GB2312" w:hAnsi="仿宋_GB2312" w:eastAsia="仿宋_GB2312" w:cs="仿宋_GB2312"/>
          <w:sz w:val="32"/>
          <w:szCs w:val="32"/>
          <w:lang w:val="en-US" w:eastAsia="zh-CN"/>
        </w:rPr>
        <w:t>委托代理人</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9727975">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参加政府采购活动前三年内在经营活动中没有重大违法记录的书面声明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p>
    <w:p w14:paraId="0E816CAD">
      <w:pPr>
        <w:numPr>
          <w:ilvl w:val="255"/>
          <w:numId w:val="0"/>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（四）未被</w:t>
      </w:r>
      <w:r>
        <w:rPr>
          <w:rFonts w:hint="eastAsia" w:ascii="仿宋_GB2312" w:hAnsi="仿宋_GB2312" w:eastAsia="仿宋_GB2312" w:cs="仿宋_GB2312"/>
          <w:sz w:val="32"/>
          <w:szCs w:val="32"/>
        </w:rPr>
        <w:t>列入失信被执行人、重大税收违法案件当事人名单、政府采购严重违法失信行为记录名单</w:t>
      </w:r>
      <w:r>
        <w:rPr>
          <w:rFonts w:hint="eastAsia" w:ascii="仿宋_GB2312" w:hAnsi="仿宋_GB2312" w:eastAsia="仿宋_GB2312" w:cs="仿宋_GB2312"/>
          <w:sz w:val="32"/>
          <w:szCs w:val="32"/>
          <w:lang w:val="en-US" w:eastAsia="zh-CN"/>
        </w:rPr>
        <w:t>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供应商可在“信用中国”网站（www.creditchina.gov.cn）、中国政府采购网（www.ccgp.gov.cn）查询相关供应商主体信用记录）；</w:t>
      </w:r>
    </w:p>
    <w:p w14:paraId="33F9F670">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（对于从取得营业执照时间起到响应文件</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之日</w:t>
      </w:r>
      <w:r>
        <w:rPr>
          <w:rFonts w:hint="eastAsia" w:ascii="仿宋_GB2312" w:hAnsi="仿宋_GB2312" w:eastAsia="仿宋_GB2312" w:cs="仿宋_GB2312"/>
          <w:sz w:val="32"/>
          <w:szCs w:val="32"/>
        </w:rPr>
        <w:t>为止不足1年的供应商，只需提交响应文件递交截止时间前一个月的财务状况报告</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14:paraId="7963AD98">
      <w:pPr>
        <w:numPr>
          <w:ilvl w:val="0"/>
          <w:numId w:val="1"/>
        </w:num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响应文件提交截止之日前半年内供应商连续三个月的依法缴纳税费或依法免缴税费的证明；无纳税记录的，应提供由供应商所在地主管国税或地税部门出具的《依法纳税或依法免税证明》</w:t>
      </w:r>
      <w:r>
        <w:rPr>
          <w:rFonts w:hint="eastAsia" w:ascii="仿宋_GB2312" w:hAnsi="仿宋_GB2312" w:eastAsia="仿宋_GB2312" w:cs="仿宋_GB2312"/>
          <w:sz w:val="32"/>
          <w:szCs w:val="32"/>
          <w:lang w:eastAsia="zh-CN"/>
        </w:rPr>
        <w:t>；</w:t>
      </w:r>
    </w:p>
    <w:p w14:paraId="1390B3EC">
      <w:pPr>
        <w:numPr>
          <w:ilvl w:val="-1"/>
          <w:numId w:val="0"/>
        </w:numPr>
        <w:spacing w:line="600" w:lineRule="exact"/>
        <w:jc w:val="left"/>
        <w:rPr>
          <w:rFonts w:hint="eastAsia" w:eastAsia="仿宋_GB231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响应文件提交截止之日前半年内供应商连续三个月的依法缴纳社会保障资金的缴费凭证；无缴费记录的，应提供由供应商所在地社保部门出具的《依法缴纳或依法免缴社会保障资金证明》</w:t>
      </w:r>
      <w:r>
        <w:rPr>
          <w:rFonts w:hint="eastAsia" w:ascii="仿宋_GB2312" w:hAnsi="仿宋_GB2312" w:eastAsia="仿宋_GB2312" w:cs="仿宋_GB2312"/>
          <w:sz w:val="32"/>
          <w:szCs w:val="32"/>
          <w:lang w:eastAsia="zh-CN"/>
        </w:rPr>
        <w:t>；</w:t>
      </w:r>
    </w:p>
    <w:p w14:paraId="3693E63F">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）报价表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012BD37">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rPr>
        <w:t>响应、偏离情况说明表（详见附件）；</w:t>
      </w:r>
    </w:p>
    <w:p w14:paraId="0F967302">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需求表、商务</w:t>
      </w:r>
      <w:r>
        <w:rPr>
          <w:rFonts w:hint="eastAsia" w:ascii="仿宋_GB2312" w:hAnsi="仿宋_GB2312" w:eastAsia="仿宋_GB2312" w:cs="仿宋_GB2312"/>
          <w:sz w:val="32"/>
          <w:szCs w:val="32"/>
          <w:lang w:val="en-US" w:eastAsia="zh-CN"/>
        </w:rPr>
        <w:t>要求表</w:t>
      </w:r>
      <w:r>
        <w:rPr>
          <w:rFonts w:hint="eastAsia" w:ascii="仿宋_GB2312" w:hAnsi="仿宋_GB2312" w:eastAsia="仿宋_GB2312" w:cs="仿宋_GB2312"/>
          <w:sz w:val="32"/>
          <w:szCs w:val="32"/>
        </w:rPr>
        <w:t>中要求提供的文件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877F750">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）售后服务</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sz w:val="32"/>
          <w:szCs w:val="32"/>
        </w:rPr>
        <w:t>（内容可以是提供的切实可行的售后服务和优惠承诺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格式自拟）；</w:t>
      </w:r>
    </w:p>
    <w:p w14:paraId="52023BD2">
      <w:pPr>
        <w:numPr>
          <w:ilvl w:val="255"/>
          <w:numId w:val="0"/>
        </w:numPr>
        <w:spacing w:line="600" w:lineRule="exact"/>
        <w:jc w:val="left"/>
        <w:rPr>
          <w:rFonts w:hint="default" w:eastAsia="仿宋_GB231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中小企业声明函（如有，详见附件）；</w:t>
      </w:r>
    </w:p>
    <w:p w14:paraId="06DE973D">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）供应商认为需要提供的</w:t>
      </w:r>
      <w:r>
        <w:rPr>
          <w:rFonts w:hint="eastAsia" w:ascii="仿宋_GB2312" w:hAnsi="仿宋_GB2312" w:eastAsia="仿宋_GB2312" w:cs="仿宋_GB2312"/>
          <w:sz w:val="32"/>
          <w:szCs w:val="32"/>
          <w:lang w:val="en-US" w:eastAsia="zh-CN"/>
        </w:rPr>
        <w:t>有关资料</w:t>
      </w:r>
      <w:r>
        <w:rPr>
          <w:rFonts w:hint="eastAsia" w:ascii="仿宋_GB2312" w:hAnsi="仿宋_GB2312" w:eastAsia="仿宋_GB2312" w:cs="仿宋_GB2312"/>
          <w:sz w:val="32"/>
          <w:szCs w:val="32"/>
        </w:rPr>
        <w:t>。</w:t>
      </w:r>
    </w:p>
    <w:p w14:paraId="3D60BC67">
      <w:pPr>
        <w:numPr>
          <w:ilvl w:val="255"/>
          <w:numId w:val="0"/>
        </w:num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以上材料需加盖投标人公章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未按要求在广西政府采购云平台上传响应文件的，视为无效竞价。</w:t>
      </w:r>
    </w:p>
    <w:p w14:paraId="116C9316">
      <w:pPr>
        <w:numPr>
          <w:ilvl w:val="-1"/>
          <w:numId w:val="0"/>
        </w:numPr>
        <w:spacing w:line="600" w:lineRule="exact"/>
        <w:jc w:val="left"/>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八、</w:t>
      </w:r>
      <w:r>
        <w:rPr>
          <w:rFonts w:hint="eastAsia" w:ascii="仿宋_GB2312" w:hAnsi="仿宋_GB2312" w:eastAsia="仿宋_GB2312" w:cs="仿宋_GB2312"/>
          <w:b w:val="0"/>
          <w:bCs w:val="0"/>
          <w:sz w:val="32"/>
          <w:szCs w:val="32"/>
        </w:rPr>
        <w:t>本项目所有技术参数需求和商务需求均为实质性参数，必须全部满足或优于，否则竞标无效。</w:t>
      </w:r>
    </w:p>
    <w:p w14:paraId="3B120A7E">
      <w:pPr>
        <w:numPr>
          <w:ilvl w:val="-1"/>
          <w:numId w:val="0"/>
        </w:numPr>
        <w:spacing w:line="600" w:lineRule="exact"/>
        <w:jc w:val="left"/>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九、</w:t>
      </w:r>
      <w:r>
        <w:rPr>
          <w:rFonts w:hint="eastAsia" w:ascii="仿宋_GB2312" w:hAnsi="仿宋_GB2312" w:eastAsia="仿宋_GB2312" w:cs="仿宋_GB2312"/>
          <w:b w:val="0"/>
          <w:bCs w:val="0"/>
          <w:sz w:val="32"/>
          <w:szCs w:val="32"/>
          <w:lang w:val="en-US" w:eastAsia="zh-CN"/>
        </w:rPr>
        <w:t>成交供应商如因无法满足采购文件要求及其他原因放弃成交资格或拒绝履行成交项目的，采购人可以将相关情况上报政府采购监管部门及广西政府采购云平台处理，产生的后果由供应商承担。</w:t>
      </w:r>
    </w:p>
    <w:p w14:paraId="302C7F09">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75EC0717">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38B4F789">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585EB4B4">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391CD917">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7F855E88">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706C0302">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66FD5101">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437E8FAD">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0D77BF27">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1F9C86A1">
      <w:pPr>
        <w:pStyle w:val="2"/>
        <w:rPr>
          <w:rFonts w:hint="eastAsia" w:ascii="黑体" w:hAnsi="黑体" w:eastAsia="黑体" w:cs="黑体"/>
          <w:color w:val="000000" w:themeColor="text1"/>
          <w:sz w:val="32"/>
          <w:szCs w:val="32"/>
          <w14:textFill>
            <w14:solidFill>
              <w14:schemeClr w14:val="tx1"/>
            </w14:solidFill>
          </w14:textFill>
        </w:rPr>
      </w:pPr>
    </w:p>
    <w:p w14:paraId="35DF59D6">
      <w:pPr>
        <w:rPr>
          <w:rFonts w:hint="eastAsia" w:ascii="黑体" w:hAnsi="黑体" w:eastAsia="黑体" w:cs="黑体"/>
          <w:color w:val="000000" w:themeColor="text1"/>
          <w:sz w:val="32"/>
          <w:szCs w:val="32"/>
          <w14:textFill>
            <w14:solidFill>
              <w14:schemeClr w14:val="tx1"/>
            </w14:solidFill>
          </w14:textFill>
        </w:rPr>
      </w:pPr>
    </w:p>
    <w:p w14:paraId="6635BF48">
      <w:pPr>
        <w:pStyle w:val="2"/>
        <w:rPr>
          <w:rFonts w:hint="eastAsia" w:ascii="黑体" w:hAnsi="黑体" w:eastAsia="黑体" w:cs="黑体"/>
          <w:color w:val="000000" w:themeColor="text1"/>
          <w:sz w:val="32"/>
          <w:szCs w:val="32"/>
          <w14:textFill>
            <w14:solidFill>
              <w14:schemeClr w14:val="tx1"/>
            </w14:solidFill>
          </w14:textFill>
        </w:rPr>
      </w:pPr>
    </w:p>
    <w:p w14:paraId="12C5EE2E">
      <w:pPr>
        <w:rPr>
          <w:rFonts w:hint="eastAsia" w:ascii="黑体" w:hAnsi="黑体" w:eastAsia="黑体" w:cs="黑体"/>
          <w:color w:val="000000" w:themeColor="text1"/>
          <w:sz w:val="32"/>
          <w:szCs w:val="32"/>
          <w14:textFill>
            <w14:solidFill>
              <w14:schemeClr w14:val="tx1"/>
            </w14:solidFill>
          </w14:textFill>
        </w:rPr>
      </w:pPr>
    </w:p>
    <w:p w14:paraId="13AA1FEE">
      <w:pPr>
        <w:spacing w:line="600" w:lineRule="exact"/>
        <w:jc w:val="left"/>
        <w:rPr>
          <w:rFonts w:hint="eastAsia" w:ascii="黑体" w:hAnsi="黑体" w:eastAsia="黑体" w:cs="黑体"/>
          <w:color w:val="000000" w:themeColor="text1"/>
          <w:sz w:val="32"/>
          <w:szCs w:val="32"/>
          <w14:textFill>
            <w14:solidFill>
              <w14:schemeClr w14:val="tx1"/>
            </w14:solidFill>
          </w14:textFill>
        </w:rPr>
      </w:pPr>
    </w:p>
    <w:p w14:paraId="07540F35">
      <w:pPr>
        <w:spacing w:line="600" w:lineRule="exact"/>
        <w:jc w:val="left"/>
        <w:rPr>
          <w:rFonts w:hint="eastAsia" w:ascii="黑体" w:hAnsi="黑体" w:eastAsia="黑体" w:cs="黑体"/>
          <w:color w:val="000000" w:themeColor="text1"/>
          <w:sz w:val="32"/>
          <w:szCs w:val="32"/>
          <w14:textFill>
            <w14:solidFill>
              <w14:schemeClr w14:val="tx1"/>
            </w14:solidFill>
          </w14:textFill>
        </w:rPr>
      </w:pPr>
    </w:p>
    <w:tbl>
      <w:tblPr>
        <w:tblStyle w:val="14"/>
        <w:tblW w:w="90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780"/>
        <w:gridCol w:w="1105"/>
        <w:gridCol w:w="4106"/>
        <w:gridCol w:w="480"/>
        <w:gridCol w:w="454"/>
        <w:gridCol w:w="857"/>
        <w:gridCol w:w="857"/>
      </w:tblGrid>
      <w:tr w14:paraId="4E791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90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7047">
            <w:pPr>
              <w:numPr>
                <w:ilvl w:val="-1"/>
                <w:numId w:val="0"/>
              </w:numPr>
              <w:spacing w:line="600" w:lineRule="exact"/>
              <w:jc w:val="both"/>
              <w:rPr>
                <w:rFonts w:hint="eastAsia" w:ascii="宋体" w:hAnsi="宋体" w:eastAsia="宋体" w:cs="宋体"/>
                <w:i w:val="0"/>
                <w:iCs w:val="0"/>
                <w:color w:val="000000"/>
                <w:kern w:val="0"/>
                <w:sz w:val="20"/>
                <w:szCs w:val="20"/>
                <w:u w:val="none"/>
                <w:lang w:val="en-US" w:eastAsia="zh-CN" w:bidi="ar"/>
              </w:rPr>
            </w:pPr>
            <w:r>
              <w:rPr>
                <w:rFonts w:hint="eastAsia" w:ascii="仿宋_GB2312" w:hAnsi="仿宋_GB2312" w:eastAsia="仿宋_GB2312" w:cs="仿宋_GB2312"/>
                <w:b/>
                <w:bCs/>
                <w:sz w:val="32"/>
                <w:szCs w:val="32"/>
                <w:lang w:val="en-US" w:eastAsia="zh-CN"/>
              </w:rPr>
              <w:t>采购需求表</w:t>
            </w:r>
          </w:p>
        </w:tc>
      </w:tr>
      <w:tr w14:paraId="597E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0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货物名称</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C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指定品牌指定型号</w:t>
            </w:r>
          </w:p>
        </w:tc>
        <w:tc>
          <w:tcPr>
            <w:tcW w:w="4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技术参数及性能配置要求</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A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4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AC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最高单价限价</w:t>
            </w:r>
          </w:p>
          <w:p w14:paraId="3F6D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r>
      <w:tr w14:paraId="67C3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2"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0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E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8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爱普生CB-L530U</w:t>
            </w:r>
          </w:p>
        </w:tc>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4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硬件技术要求：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1、采用3片芯片技术，不接受任何单芯片技术，成像系统：显示芯片尺寸≥0.67英寸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2、标称亮度≥5200流明(依据ISO21118标准)，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3、标准分辨率≥1920×1200，显示比例：16：10；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4、对比度 ≥2500000：1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5、纯激光光源（不接受混合光源），光源寿命≥20000小时（标准模式）。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6、中置镜头设计（不接受偏镜头设计），支持手动物理镜头位移，垂直位移±50%，水平位移±20%，光学变焦比≥1.6倍；具备快速四角调节功能，可单独对投影画面的四个边角进行单独调整。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7、接口要求：不少于1路HDMI接口、1路VGA接口、1路RJ45接口、1路RS-232C、1路内置HDBaseT*接口；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8、必须提供同品牌的管理软件，可监控不少于2000台联网投影机。投影机的电源状态、故障、警报等都可以被直观地察觉，还可通过电子邮件获知投影机的异常。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9、整机五年质保服务（光源质保五年）；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10、为保证产品质量、稳定性、售后保障，</w:t>
            </w:r>
            <w:r>
              <w:rPr>
                <w:rFonts w:hint="eastAsia" w:ascii="宋体" w:hAnsi="宋体" w:eastAsia="宋体" w:cs="宋体"/>
                <w:b/>
                <w:bCs/>
                <w:i w:val="0"/>
                <w:iCs w:val="0"/>
                <w:color w:val="000000"/>
                <w:kern w:val="0"/>
                <w:sz w:val="20"/>
                <w:szCs w:val="20"/>
                <w:u w:val="none"/>
                <w:lang w:val="en-US" w:eastAsia="zh-CN" w:bidi="ar"/>
              </w:rPr>
              <w:t>供货时需提供投标产品生产厂家开具的售后服务承诺函并盖章或提供投标产品在广西区内生产厂家授权的售后服务中心（官网可查，并提供官网截图）开具的售后服务承诺函并盖章。</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D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A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B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2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180000</w:t>
            </w:r>
          </w:p>
        </w:tc>
      </w:tr>
      <w:tr w14:paraId="3F7A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5"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F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7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镜框幕150寸</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2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150寸  16：10，显示面积：3230*2019（mm)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材质：软PVC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增益：1.0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可视角：160°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幕面颜色：前白后黑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均匀度：95%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幕面拼接缝隙：0（整张幕基）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显示属性：优秀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支持：主动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不透明度：100%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纹理：精细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清洁：细软布擦拭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产品边框外形：边框外形采用半弧坡度的设计，减少投射时四周边角模糊问题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边框尺寸：10mm/0mm/85mm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边框材质：边框采用高级铝合金金属框架，四⻆采取45度拼接结合，接缝严实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边框外部颜色：黑色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精密弹簧装置：拉伸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幕布平整度：优越，组装简易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搭配投影机：主动式 高清投影机、2K、4K投影机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环保与保养：抗UV、防静电、可清洗、防潮、防火。</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C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1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C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13500</w:t>
            </w:r>
          </w:p>
        </w:tc>
      </w:tr>
      <w:tr w14:paraId="7EC0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B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4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投影机吊架</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0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4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65-150cm白色加厚型钢管，最大承重25KG</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2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0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E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1278</w:t>
            </w:r>
          </w:p>
        </w:tc>
      </w:tr>
      <w:tr w14:paraId="611C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1" w:hRule="atLeast"/>
        </w:trPr>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6337">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26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3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194778</w:t>
            </w:r>
          </w:p>
        </w:tc>
      </w:tr>
    </w:tbl>
    <w:p w14:paraId="1757BC2B">
      <w:pPr>
        <w:rPr>
          <w:rFonts w:hint="eastAsia" w:ascii="宋体" w:hAnsi="宋体" w:eastAsia="宋体" w:cs="宋体"/>
          <w:i w:val="0"/>
          <w:iCs w:val="0"/>
          <w:color w:val="000000"/>
          <w:kern w:val="0"/>
          <w:sz w:val="20"/>
          <w:szCs w:val="20"/>
          <w:u w:val="none"/>
          <w:lang w:val="en-US" w:eastAsia="zh-CN" w:bidi="ar"/>
        </w:rPr>
      </w:pPr>
    </w:p>
    <w:p w14:paraId="57CD2388">
      <w:pPr>
        <w:pStyle w:val="2"/>
        <w:rPr>
          <w:rFonts w:hint="eastAsia"/>
          <w:lang w:val="en-US" w:eastAsia="zh-CN"/>
        </w:rPr>
      </w:pPr>
    </w:p>
    <w:p w14:paraId="49F10BAA">
      <w:pPr>
        <w:pStyle w:val="2"/>
        <w:rPr>
          <w:rFonts w:hint="eastAsia"/>
        </w:rPr>
      </w:pPr>
    </w:p>
    <w:p w14:paraId="34E707F7">
      <w:pPr>
        <w:rPr>
          <w:rFonts w:hint="eastAsia" w:ascii="宋体" w:hAnsi="宋体" w:eastAsia="宋体" w:cs="宋体"/>
          <w:b/>
          <w:bCs/>
          <w:color w:val="000000" w:themeColor="text1"/>
          <w:kern w:val="2"/>
          <w:szCs w:val="28"/>
          <w14:textFill>
            <w14:solidFill>
              <w14:schemeClr w14:val="tx1"/>
            </w14:solidFill>
          </w14:textFill>
        </w:rPr>
      </w:pPr>
    </w:p>
    <w:p w14:paraId="243239A0">
      <w:pPr>
        <w:pStyle w:val="2"/>
        <w:rPr>
          <w:rFonts w:hint="eastAsia" w:ascii="宋体" w:hAnsi="宋体" w:eastAsia="宋体" w:cs="宋体"/>
          <w:b/>
          <w:bCs/>
          <w:color w:val="000000" w:themeColor="text1"/>
          <w:kern w:val="2"/>
          <w:szCs w:val="28"/>
          <w14:textFill>
            <w14:solidFill>
              <w14:schemeClr w14:val="tx1"/>
            </w14:solidFill>
          </w14:textFill>
        </w:rPr>
      </w:pPr>
    </w:p>
    <w:p w14:paraId="1D5DD567">
      <w:pPr>
        <w:rPr>
          <w:rFonts w:hint="eastAsia" w:ascii="宋体" w:hAnsi="宋体" w:eastAsia="宋体" w:cs="宋体"/>
          <w:b/>
          <w:bCs/>
          <w:color w:val="000000" w:themeColor="text1"/>
          <w:kern w:val="2"/>
          <w:szCs w:val="28"/>
          <w14:textFill>
            <w14:solidFill>
              <w14:schemeClr w14:val="tx1"/>
            </w14:solidFill>
          </w14:textFill>
        </w:rPr>
      </w:pPr>
    </w:p>
    <w:p w14:paraId="39C8BFD5">
      <w:pPr>
        <w:rPr>
          <w:rFonts w:hint="eastAsia" w:ascii="宋体" w:hAnsi="宋体" w:eastAsia="宋体" w:cs="宋体"/>
          <w:b/>
          <w:bCs/>
          <w:color w:val="000000" w:themeColor="text1"/>
          <w:kern w:val="2"/>
          <w:szCs w:val="28"/>
          <w14:textFill>
            <w14:solidFill>
              <w14:schemeClr w14:val="tx1"/>
            </w14:solidFill>
          </w14:textFill>
        </w:rPr>
      </w:pPr>
    </w:p>
    <w:p w14:paraId="06922152">
      <w:pPr>
        <w:pStyle w:val="2"/>
        <w:rPr>
          <w:rFonts w:hint="eastAsia"/>
        </w:rPr>
      </w:pPr>
    </w:p>
    <w:tbl>
      <w:tblPr>
        <w:tblStyle w:val="14"/>
        <w:tblW w:w="94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6"/>
        <w:gridCol w:w="7103"/>
      </w:tblGrid>
      <w:tr w14:paraId="6C0D3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89" w:type="dxa"/>
            <w:gridSpan w:val="2"/>
            <w:tcBorders>
              <w:top w:val="single" w:color="auto" w:sz="4" w:space="0"/>
              <w:bottom w:val="single" w:color="auto" w:sz="4" w:space="0"/>
            </w:tcBorders>
          </w:tcPr>
          <w:p w14:paraId="26FE773C">
            <w:pPr>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商务需求</w:t>
            </w:r>
          </w:p>
        </w:tc>
      </w:tr>
      <w:tr w14:paraId="59A2D9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22AD95A1">
            <w:pPr>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合同签订</w:t>
            </w:r>
          </w:p>
        </w:tc>
        <w:tc>
          <w:tcPr>
            <w:tcW w:w="7103" w:type="dxa"/>
            <w:tcBorders>
              <w:top w:val="single" w:color="auto" w:sz="4" w:space="0"/>
              <w:left w:val="single" w:color="auto" w:sz="4" w:space="0"/>
              <w:bottom w:val="single" w:color="auto" w:sz="4" w:space="0"/>
            </w:tcBorders>
            <w:vAlign w:val="center"/>
          </w:tcPr>
          <w:p w14:paraId="26FE4F5D">
            <w:pPr>
              <w:tabs>
                <w:tab w:val="left" w:pos="180"/>
                <w:tab w:val="left" w:pos="1620"/>
              </w:tabs>
              <w:spacing w:line="560" w:lineRule="exact"/>
              <w:rPr>
                <w:rFonts w:ascii="仿宋_GB2312" w:hAnsi="仿宋_GB2312" w:eastAsia="仿宋_GB2312" w:cs="仿宋_GB2312"/>
                <w:sz w:val="24"/>
              </w:rPr>
            </w:pPr>
            <w:r>
              <w:rPr>
                <w:rFonts w:hint="eastAsia" w:ascii="仿宋_GB2312" w:hAnsi="仿宋_GB2312" w:eastAsia="仿宋_GB2312" w:cs="仿宋_GB2312"/>
                <w:sz w:val="24"/>
              </w:rPr>
              <w:t>自成交公告发出之日起</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5个日历日</w:t>
            </w:r>
          </w:p>
        </w:tc>
      </w:tr>
      <w:tr w14:paraId="3F6CA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2C501CDE">
            <w:pPr>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服务标准</w:t>
            </w:r>
          </w:p>
        </w:tc>
        <w:tc>
          <w:tcPr>
            <w:tcW w:w="7103" w:type="dxa"/>
            <w:tcBorders>
              <w:top w:val="single" w:color="auto" w:sz="4" w:space="0"/>
              <w:left w:val="single" w:color="auto" w:sz="4" w:space="0"/>
              <w:bottom w:val="single" w:color="auto" w:sz="4" w:space="0"/>
            </w:tcBorders>
            <w:vAlign w:val="center"/>
          </w:tcPr>
          <w:p w14:paraId="36696BEE">
            <w:pPr>
              <w:tabs>
                <w:tab w:val="left" w:pos="180"/>
                <w:tab w:val="left" w:pos="1620"/>
              </w:tabs>
              <w:spacing w:line="560" w:lineRule="exact"/>
              <w:rPr>
                <w:rFonts w:ascii="仿宋_GB2312" w:hAnsi="仿宋_GB2312" w:eastAsia="仿宋_GB2312" w:cs="仿宋_GB2312"/>
                <w:sz w:val="24"/>
              </w:rPr>
            </w:pPr>
            <w:r>
              <w:rPr>
                <w:rFonts w:hint="eastAsia" w:ascii="仿宋_GB2312" w:hAnsi="仿宋_GB2312" w:eastAsia="仿宋_GB2312" w:cs="仿宋_GB2312"/>
                <w:sz w:val="24"/>
              </w:rPr>
              <w:t>符合国家规定的项目技术质量标准和现行技术规范、规程要求及本项目采购需求。</w:t>
            </w:r>
          </w:p>
        </w:tc>
      </w:tr>
      <w:tr w14:paraId="3613A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0AB9731A">
            <w:pPr>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交付时间</w:t>
            </w:r>
          </w:p>
        </w:tc>
        <w:tc>
          <w:tcPr>
            <w:tcW w:w="7103" w:type="dxa"/>
            <w:tcBorders>
              <w:top w:val="single" w:color="auto" w:sz="4" w:space="0"/>
              <w:left w:val="single" w:color="auto" w:sz="4" w:space="0"/>
              <w:bottom w:val="single" w:color="auto" w:sz="4" w:space="0"/>
            </w:tcBorders>
            <w:vAlign w:val="center"/>
          </w:tcPr>
          <w:p w14:paraId="75AD6BFF">
            <w:pPr>
              <w:widowControl/>
              <w:spacing w:line="5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合同签订之日起10个日历日内完成交货并安装完毕</w:t>
            </w:r>
          </w:p>
        </w:tc>
      </w:tr>
      <w:tr w14:paraId="39D56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7FA169EC">
            <w:pPr>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付款方式</w:t>
            </w:r>
          </w:p>
        </w:tc>
        <w:tc>
          <w:tcPr>
            <w:tcW w:w="7103" w:type="dxa"/>
            <w:tcBorders>
              <w:top w:val="single" w:color="auto" w:sz="4" w:space="0"/>
              <w:left w:val="single" w:color="auto" w:sz="4" w:space="0"/>
              <w:bottom w:val="single" w:color="auto" w:sz="4" w:space="0"/>
            </w:tcBorders>
            <w:vAlign w:val="center"/>
          </w:tcPr>
          <w:p w14:paraId="0599E8DA">
            <w:pPr>
              <w:widowControl/>
              <w:spacing w:line="56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合同签订后10个工作日内，甲方以转账方式向乙方支付合同金额的30%作为预付款，项目最终验收合格后10个工作日内，甲方支付乙方剩余结算款，付款前乙方需要开具同等金额的发票给甲方。</w:t>
            </w:r>
          </w:p>
        </w:tc>
      </w:tr>
      <w:tr w14:paraId="4710A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5F373940">
            <w:pPr>
              <w:spacing w:line="560" w:lineRule="exact"/>
              <w:jc w:val="left"/>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报价要求</w:t>
            </w:r>
          </w:p>
        </w:tc>
        <w:tc>
          <w:tcPr>
            <w:tcW w:w="7103" w:type="dxa"/>
            <w:tcBorders>
              <w:top w:val="single" w:color="auto" w:sz="4" w:space="0"/>
              <w:left w:val="single" w:color="auto" w:sz="4" w:space="0"/>
              <w:bottom w:val="single" w:color="auto" w:sz="4" w:space="0"/>
            </w:tcBorders>
            <w:vAlign w:val="center"/>
          </w:tcPr>
          <w:p w14:paraId="4847BFB6">
            <w:pPr>
              <w:widowControl/>
              <w:spacing w:line="5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rPr>
              <w:t>本次反向竞价报价须为人民币报价，报价包含商品到达采购人并能正常使用所需的一切费用，包括但不限于</w:t>
            </w:r>
            <w:r>
              <w:rPr>
                <w:rFonts w:hint="eastAsia" w:ascii="仿宋_GB2312" w:hAnsi="仿宋_GB2312" w:eastAsia="仿宋_GB2312" w:cs="仿宋_GB2312"/>
                <w:sz w:val="24"/>
                <w:lang w:eastAsia="zh-CN"/>
              </w:rPr>
              <w:t>：</w:t>
            </w:r>
          </w:p>
          <w:p w14:paraId="402FF80B">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将相思湖校区9个教室原有投影仪及配套</w:t>
            </w:r>
            <w:r>
              <w:rPr>
                <w:rFonts w:hint="eastAsia" w:ascii="仿宋_GB2312" w:hAnsi="仿宋_GB2312" w:eastAsia="仿宋_GB2312" w:cs="仿宋_GB2312"/>
                <w:sz w:val="24"/>
              </w:rPr>
              <w:t>旧设备拆除、打包、搬运到</w:t>
            </w:r>
            <w:r>
              <w:rPr>
                <w:rFonts w:hint="eastAsia" w:ascii="仿宋_GB2312" w:hAnsi="仿宋_GB2312" w:eastAsia="仿宋_GB2312" w:cs="仿宋_GB2312"/>
                <w:sz w:val="24"/>
                <w:lang w:val="en-US" w:eastAsia="zh-CN"/>
              </w:rPr>
              <w:t>采购人</w:t>
            </w:r>
            <w:r>
              <w:rPr>
                <w:rFonts w:hint="eastAsia" w:ascii="仿宋_GB2312" w:hAnsi="仿宋_GB2312" w:eastAsia="仿宋_GB2312" w:cs="仿宋_GB2312"/>
                <w:sz w:val="24"/>
              </w:rPr>
              <w:t>指定地点。</w:t>
            </w:r>
          </w:p>
          <w:p w14:paraId="7A520BE7">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包含</w:t>
            </w:r>
            <w:r>
              <w:rPr>
                <w:rFonts w:hint="eastAsia" w:ascii="仿宋_GB2312" w:hAnsi="仿宋_GB2312" w:eastAsia="仿宋_GB2312" w:cs="仿宋_GB2312"/>
                <w:sz w:val="24"/>
                <w:lang w:val="en-US" w:eastAsia="zh-CN"/>
              </w:rPr>
              <w:t>教室</w:t>
            </w:r>
            <w:r>
              <w:rPr>
                <w:rFonts w:hint="eastAsia" w:ascii="仿宋_GB2312" w:hAnsi="仿宋_GB2312" w:eastAsia="仿宋_GB2312" w:cs="仿宋_GB2312"/>
                <w:sz w:val="24"/>
              </w:rPr>
              <w:t>投影机、镜框幕布、投影机吊架</w:t>
            </w:r>
            <w:r>
              <w:rPr>
                <w:rFonts w:hint="eastAsia" w:ascii="仿宋_GB2312" w:hAnsi="仿宋_GB2312" w:eastAsia="仿宋_GB2312" w:cs="仿宋_GB2312"/>
                <w:sz w:val="24"/>
                <w:lang w:val="en-US" w:eastAsia="zh-CN"/>
              </w:rPr>
              <w:t>等</w:t>
            </w:r>
            <w:r>
              <w:rPr>
                <w:rFonts w:hint="eastAsia" w:ascii="仿宋_GB2312" w:hAnsi="仿宋_GB2312" w:eastAsia="仿宋_GB2312" w:cs="仿宋_GB2312"/>
                <w:sz w:val="24"/>
              </w:rPr>
              <w:t>的安装及调试，</w:t>
            </w:r>
            <w:r>
              <w:rPr>
                <w:rFonts w:hint="eastAsia" w:ascii="仿宋_GB2312" w:hAnsi="仿宋_GB2312" w:eastAsia="仿宋_GB2312" w:cs="仿宋_GB2312"/>
                <w:sz w:val="24"/>
                <w:lang w:val="en-US" w:eastAsia="zh-CN"/>
              </w:rPr>
              <w:t>包括安装</w:t>
            </w:r>
            <w:r>
              <w:rPr>
                <w:rFonts w:hint="eastAsia" w:ascii="仿宋_GB2312" w:hAnsi="仿宋_GB2312" w:eastAsia="仿宋_GB2312" w:cs="仿宋_GB2312"/>
                <w:sz w:val="24"/>
              </w:rPr>
              <w:t>所需的电源线、网线、线槽、电源插排、电工胶布、扎带、插座、铁线、膨胀钉等</w:t>
            </w:r>
            <w:r>
              <w:rPr>
                <w:rFonts w:hint="eastAsia" w:ascii="仿宋_GB2312" w:hAnsi="仿宋_GB2312" w:eastAsia="仿宋_GB2312" w:cs="仿宋_GB2312"/>
                <w:sz w:val="24"/>
                <w:lang w:val="en-US" w:eastAsia="zh-CN"/>
              </w:rPr>
              <w:t>使货物达到正常使用状态的所有辅材及人工安装搬运费</w:t>
            </w:r>
            <w:r>
              <w:rPr>
                <w:rFonts w:hint="eastAsia" w:ascii="仿宋_GB2312" w:hAnsi="仿宋_GB2312" w:eastAsia="仿宋_GB2312" w:cs="仿宋_GB2312"/>
                <w:sz w:val="24"/>
              </w:rPr>
              <w:t>。</w:t>
            </w:r>
          </w:p>
          <w:p w14:paraId="7DDB9C1D">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拆除原投影设备后的楼板、墙面修复。</w:t>
            </w:r>
          </w:p>
          <w:p w14:paraId="118B7A35">
            <w:pPr>
              <w:widowControl/>
              <w:spacing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4、拆除及安装后的</w:t>
            </w:r>
            <w:r>
              <w:rPr>
                <w:rFonts w:hint="eastAsia" w:ascii="仿宋_GB2312" w:hAnsi="仿宋_GB2312" w:eastAsia="仿宋_GB2312" w:cs="仿宋_GB2312"/>
                <w:sz w:val="24"/>
              </w:rPr>
              <w:t>环境恢复。</w:t>
            </w:r>
          </w:p>
          <w:p w14:paraId="6B80C5FF">
            <w:pPr>
              <w:spacing w:line="56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注：投标人自行考虑完成项目所需的辅材、零配件等数量</w:t>
            </w:r>
            <w:r>
              <w:rPr>
                <w:rFonts w:hint="eastAsia" w:ascii="仿宋_GB2312" w:hAnsi="仿宋_GB2312" w:eastAsia="仿宋_GB2312" w:cs="仿宋_GB2312"/>
                <w:kern w:val="2"/>
                <w:sz w:val="24"/>
                <w:szCs w:val="24"/>
                <w:lang w:val="en-US" w:eastAsia="zh-CN"/>
              </w:rPr>
              <w:t>及人工费</w:t>
            </w:r>
            <w:r>
              <w:rPr>
                <w:rFonts w:hint="eastAsia" w:ascii="仿宋_GB2312" w:hAnsi="仿宋_GB2312" w:eastAsia="仿宋_GB2312" w:cs="仿宋_GB2312"/>
                <w:kern w:val="2"/>
                <w:sz w:val="24"/>
                <w:szCs w:val="24"/>
              </w:rPr>
              <w:t>，投标报价中应包含全部内容，中标后采购人不再另行支付额外费用。</w:t>
            </w:r>
          </w:p>
          <w:p w14:paraId="641716F8">
            <w:pPr>
              <w:widowControl/>
              <w:spacing w:line="560" w:lineRule="exact"/>
              <w:jc w:val="left"/>
              <w:rPr>
                <w:rFonts w:hint="eastAsia" w:eastAsiaTheme="minorEastAsia"/>
                <w:lang w:val="en-US" w:eastAsia="zh-CN"/>
              </w:rPr>
            </w:pPr>
            <w:r>
              <w:rPr>
                <w:rFonts w:hint="eastAsia" w:ascii="仿宋_GB2312" w:hAnsi="仿宋_GB2312" w:eastAsia="仿宋_GB2312" w:cs="仿宋_GB2312"/>
                <w:sz w:val="24"/>
                <w:lang w:val="en-US" w:eastAsia="zh-CN"/>
              </w:rPr>
              <w:t>（二）</w:t>
            </w:r>
            <w:r>
              <w:rPr>
                <w:rFonts w:hint="eastAsia" w:ascii="仿宋_GB2312" w:hAnsi="仿宋_GB2312" w:eastAsia="仿宋_GB2312" w:cs="仿宋_GB2312"/>
                <w:sz w:val="24"/>
              </w:rPr>
              <w:t>本项目货物的品牌、型号已确定，不得做任何变更，否则视为不响应本采购要求；技术参数配置要求必须全部满足或优于，否则竞标无效。</w:t>
            </w:r>
          </w:p>
        </w:tc>
      </w:tr>
      <w:tr w14:paraId="2ADA20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2B57C043">
            <w:pPr>
              <w:spacing w:line="560" w:lineRule="exact"/>
              <w:jc w:val="left"/>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履约保证金</w:t>
            </w:r>
          </w:p>
        </w:tc>
        <w:tc>
          <w:tcPr>
            <w:tcW w:w="7103" w:type="dxa"/>
            <w:tcBorders>
              <w:top w:val="single" w:color="auto" w:sz="4" w:space="0"/>
              <w:left w:val="single" w:color="auto" w:sz="4" w:space="0"/>
              <w:bottom w:val="single" w:color="auto" w:sz="4" w:space="0"/>
            </w:tcBorders>
            <w:vAlign w:val="center"/>
          </w:tcPr>
          <w:p w14:paraId="6A2CA686">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成交供应商在签订合同前按成交金额的2%（大型企业为5%</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以响应文件中的中小企业声明函为准</w:t>
            </w:r>
            <w:r>
              <w:rPr>
                <w:rFonts w:hint="eastAsia" w:ascii="仿宋_GB2312" w:hAnsi="仿宋_GB2312" w:eastAsia="仿宋_GB2312" w:cs="仿宋_GB2312"/>
                <w:color w:val="000000"/>
                <w:sz w:val="24"/>
              </w:rPr>
              <w:t>）缴纳履约保证金，本项目履约交付验收合格后，由成交供应商提出申请，采购人在5个工作日内办理履约保证金退还手续（无息）。</w:t>
            </w:r>
          </w:p>
          <w:p w14:paraId="2827AE8E">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履约保证金的形式：供应商可以选择电汇、转账、支票、汇票、本票、保函等形式缴纳或提交。</w:t>
            </w:r>
          </w:p>
          <w:p w14:paraId="4D3E1EBF">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履约保证金缴纳的账号信息： </w:t>
            </w:r>
          </w:p>
          <w:p w14:paraId="10BE1D9C">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开户名称：广西体育高等专科学校</w:t>
            </w:r>
          </w:p>
          <w:p w14:paraId="1C800C3D">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开户银行：</w:t>
            </w:r>
            <w:r>
              <w:rPr>
                <w:rFonts w:hint="eastAsia" w:ascii="仿宋_GB2312" w:hAnsi="仿宋_GB2312" w:eastAsia="仿宋_GB2312" w:cs="仿宋_GB2312"/>
                <w:color w:val="000000"/>
                <w:sz w:val="24"/>
                <w:lang w:val="en-US" w:eastAsia="zh-CN"/>
              </w:rPr>
              <w:t>中国建设银行</w:t>
            </w:r>
            <w:r>
              <w:rPr>
                <w:rFonts w:hint="eastAsia" w:ascii="仿宋_GB2312" w:hAnsi="仿宋_GB2312" w:eastAsia="仿宋_GB2312" w:cs="仿宋_GB2312"/>
                <w:color w:val="000000"/>
                <w:sz w:val="24"/>
              </w:rPr>
              <w:t xml:space="preserve">南宁市新民路支行 </w:t>
            </w:r>
          </w:p>
          <w:p w14:paraId="3D8DDDB4">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银行账号：4500 1604 2580 5050 2755 </w:t>
            </w:r>
          </w:p>
          <w:p w14:paraId="2C89057F">
            <w:pPr>
              <w:tabs>
                <w:tab w:val="left" w:pos="180"/>
                <w:tab w:val="left" w:pos="1620"/>
              </w:tabs>
              <w:spacing w:line="5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备注：交纳履约保证金时请在备注上注明“</w:t>
            </w:r>
            <w:r>
              <w:rPr>
                <w:rFonts w:hint="eastAsia" w:ascii="仿宋_GB2312" w:hAnsi="仿宋_GB2312" w:eastAsia="仿宋_GB2312" w:cs="仿宋_GB2312"/>
                <w:color w:val="000000"/>
                <w:sz w:val="24"/>
                <w:lang w:val="en-US" w:eastAsia="zh-CN"/>
              </w:rPr>
              <w:t>项目名称+</w:t>
            </w:r>
            <w:r>
              <w:rPr>
                <w:rFonts w:hint="eastAsia" w:ascii="仿宋_GB2312" w:hAnsi="仿宋_GB2312" w:eastAsia="仿宋_GB2312" w:cs="仿宋_GB2312"/>
                <w:color w:val="000000"/>
                <w:sz w:val="24"/>
              </w:rPr>
              <w:t>履约保证金”。</w:t>
            </w:r>
          </w:p>
        </w:tc>
      </w:tr>
      <w:tr w14:paraId="5C2FE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369A81F0">
            <w:pPr>
              <w:spacing w:line="560" w:lineRule="exact"/>
              <w:jc w:val="left"/>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rPr>
              <w:t>交付</w:t>
            </w:r>
            <w:r>
              <w:rPr>
                <w:rFonts w:hint="eastAsia" w:ascii="仿宋_GB2312" w:hAnsi="仿宋_GB2312" w:eastAsia="仿宋_GB2312" w:cs="仿宋_GB2312"/>
                <w:b/>
                <w:color w:val="000000"/>
                <w:sz w:val="32"/>
                <w:szCs w:val="32"/>
                <w:lang w:val="en-US" w:eastAsia="zh-CN"/>
              </w:rPr>
              <w:t>要求</w:t>
            </w:r>
          </w:p>
        </w:tc>
        <w:tc>
          <w:tcPr>
            <w:tcW w:w="7103" w:type="dxa"/>
            <w:tcBorders>
              <w:top w:val="single" w:color="auto" w:sz="4" w:space="0"/>
              <w:left w:val="single" w:color="auto" w:sz="4" w:space="0"/>
              <w:bottom w:val="single" w:color="auto" w:sz="4" w:space="0"/>
            </w:tcBorders>
            <w:vAlign w:val="center"/>
          </w:tcPr>
          <w:p w14:paraId="5C72C816">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交付地点：</w:t>
            </w:r>
            <w:r>
              <w:rPr>
                <w:rFonts w:hint="eastAsia" w:ascii="仿宋_GB2312" w:hAnsi="仿宋_GB2312" w:eastAsia="仿宋_GB2312" w:cs="仿宋_GB2312"/>
                <w:color w:val="000000"/>
                <w:sz w:val="24"/>
              </w:rPr>
              <w:t>广西壮族自治区南宁市内采购人指定地点</w:t>
            </w:r>
          </w:p>
          <w:p w14:paraId="69B8B252">
            <w:pPr>
              <w:tabs>
                <w:tab w:val="left" w:pos="180"/>
                <w:tab w:val="left" w:pos="1620"/>
              </w:tabs>
              <w:spacing w:line="560" w:lineRule="exact"/>
            </w:pPr>
            <w:r>
              <w:rPr>
                <w:rFonts w:hint="eastAsia" w:ascii="仿宋_GB2312" w:hAnsi="仿宋_GB2312" w:eastAsia="仿宋_GB2312" w:cs="仿宋_GB2312"/>
                <w:color w:val="000000"/>
                <w:sz w:val="24"/>
                <w:lang w:val="en-US" w:eastAsia="zh-CN"/>
              </w:rPr>
              <w:t>交货要求：</w:t>
            </w:r>
            <w:r>
              <w:rPr>
                <w:rFonts w:hint="eastAsia" w:ascii="仿宋_GB2312" w:hAnsi="仿宋_GB2312" w:eastAsia="仿宋_GB2312" w:cs="仿宋_GB2312"/>
                <w:color w:val="000000"/>
                <w:sz w:val="24"/>
              </w:rPr>
              <w:t>本次采购的货物必须由成交供应商免费送货上门并提供免费安装调试以及免费培训，不接受物流快递发货以及远程指导安装，否则采购人有权拒绝验收并取消成交资格。</w:t>
            </w:r>
          </w:p>
        </w:tc>
      </w:tr>
      <w:tr w14:paraId="6BBA5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6E41D2AD">
            <w:pPr>
              <w:spacing w:line="56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售后服务要求</w:t>
            </w:r>
          </w:p>
        </w:tc>
        <w:tc>
          <w:tcPr>
            <w:tcW w:w="7103" w:type="dxa"/>
            <w:tcBorders>
              <w:top w:val="single" w:color="auto" w:sz="4" w:space="0"/>
              <w:left w:val="single" w:color="auto" w:sz="4" w:space="0"/>
              <w:bottom w:val="single" w:color="auto" w:sz="4" w:space="0"/>
            </w:tcBorders>
            <w:vAlign w:val="center"/>
          </w:tcPr>
          <w:p w14:paraId="14B05017">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（一）按国家有关规定实行产品“三包”，质保期不少于</w:t>
            </w:r>
            <w:r>
              <w:rPr>
                <w:rFonts w:hint="eastAsia" w:ascii="仿宋_GB2312" w:hAnsi="仿宋_GB2312" w:eastAsia="仿宋_GB2312" w:cs="仿宋_GB2312"/>
                <w:color w:val="000000" w:themeColor="text1"/>
                <w:sz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年。</w:t>
            </w:r>
          </w:p>
          <w:p w14:paraId="22C9F22D">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（二）免费送货上门。</w:t>
            </w:r>
          </w:p>
          <w:p w14:paraId="124F271A">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（三）产品必须是具备厂家合法渠道的全新正品。</w:t>
            </w:r>
          </w:p>
          <w:p w14:paraId="0830F8EF">
            <w:pPr>
              <w:tabs>
                <w:tab w:val="left" w:pos="180"/>
                <w:tab w:val="left" w:pos="1620"/>
              </w:tabs>
              <w:spacing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（四）</w:t>
            </w:r>
            <w:r>
              <w:rPr>
                <w:rFonts w:hint="eastAsia" w:ascii="仿宋_GB2312" w:hAnsi="仿宋_GB2312" w:eastAsia="仿宋_GB2312" w:cs="仿宋_GB2312"/>
                <w:sz w:val="24"/>
              </w:rPr>
              <w:t>接到故障通知后1小时响应，4小时内到达故障现场，12小时内排除故障，12小时不能修复需提供同等设备替换。</w:t>
            </w:r>
          </w:p>
          <w:p w14:paraId="5D6D83EB">
            <w:pPr>
              <w:tabs>
                <w:tab w:val="left" w:pos="180"/>
                <w:tab w:val="left" w:pos="1620"/>
              </w:tabs>
              <w:spacing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14:textFill>
                  <w14:solidFill>
                    <w14:schemeClr w14:val="tx1"/>
                  </w14:solidFill>
                </w14:textFill>
              </w:rPr>
              <w:t>（五）其余按供应商承诺进行。</w:t>
            </w:r>
          </w:p>
        </w:tc>
      </w:tr>
      <w:tr w14:paraId="233A4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86" w:type="dxa"/>
            <w:tcBorders>
              <w:top w:val="single" w:color="auto" w:sz="4" w:space="0"/>
              <w:bottom w:val="single" w:color="auto" w:sz="4" w:space="0"/>
              <w:right w:val="single" w:color="auto" w:sz="4" w:space="0"/>
            </w:tcBorders>
            <w:vAlign w:val="center"/>
          </w:tcPr>
          <w:p w14:paraId="333BCBC7">
            <w:pPr>
              <w:spacing w:line="56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验收要求</w:t>
            </w:r>
          </w:p>
        </w:tc>
        <w:tc>
          <w:tcPr>
            <w:tcW w:w="7103" w:type="dxa"/>
            <w:tcBorders>
              <w:top w:val="single" w:color="auto" w:sz="4" w:space="0"/>
              <w:left w:val="single" w:color="auto" w:sz="4" w:space="0"/>
              <w:bottom w:val="single" w:color="auto" w:sz="4" w:space="0"/>
            </w:tcBorders>
            <w:vAlign w:val="center"/>
          </w:tcPr>
          <w:p w14:paraId="4763D52F">
            <w:pPr>
              <w:tabs>
                <w:tab w:val="left" w:pos="180"/>
                <w:tab w:val="left" w:pos="1620"/>
              </w:tabs>
              <w:spacing w:line="5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（一）所有货物按时交送到采购人指定地点后，由采购人组织相关人力、成交供应商配合，按照采购文件、响应文件、合同等文件资料及采购人的验收要求对项目进行验收。 </w:t>
            </w:r>
          </w:p>
          <w:p w14:paraId="6C6621B5">
            <w:pPr>
              <w:tabs>
                <w:tab w:val="left" w:pos="180"/>
                <w:tab w:val="left" w:pos="1620"/>
              </w:tabs>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二）如有不符合采购要求的，成交供应商必须在采购人指定的时间内无条件更换，由此造成的损失和责任由成交供应商承担。更换后，采购人对所更换的货物进行检验，验收仍不合格的，采购人有权解除合同并追究该供应商的法律责任。</w:t>
            </w:r>
          </w:p>
          <w:p w14:paraId="16490B5E">
            <w:pPr>
              <w:pStyle w:val="2"/>
              <w:jc w:val="both"/>
              <w:rPr>
                <w:rFonts w:hint="eastAsia" w:eastAsia="仿宋_GB2312"/>
                <w:lang w:eastAsia="zh-CN"/>
              </w:rPr>
            </w:pP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三</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成交供应商负责安装工人人身、产品安全责任，验收前，产品丢失自行负责</w:t>
            </w:r>
            <w:r>
              <w:rPr>
                <w:rFonts w:hint="eastAsia" w:ascii="仿宋_GB2312" w:hAnsi="仿宋_GB2312" w:eastAsia="仿宋_GB2312" w:cs="仿宋_GB2312"/>
                <w:color w:val="000000"/>
                <w:sz w:val="24"/>
                <w:lang w:eastAsia="zh-CN"/>
              </w:rPr>
              <w:t>。</w:t>
            </w:r>
          </w:p>
        </w:tc>
      </w:tr>
    </w:tbl>
    <w:p w14:paraId="0A572B52">
      <w:pPr>
        <w:pStyle w:val="16"/>
        <w:jc w:val="both"/>
        <w:rPr>
          <w:rFonts w:hint="eastAsia" w:ascii="宋体" w:hAnsi="宋体" w:eastAsia="宋体" w:cs="宋体"/>
          <w:color w:val="auto"/>
          <w:sz w:val="28"/>
          <w:szCs w:val="28"/>
          <w:lang w:val="en-US" w:eastAsia="zh-CN"/>
        </w:rPr>
        <w:sectPr>
          <w:pgSz w:w="11906" w:h="16838"/>
          <w:pgMar w:top="1440" w:right="1800" w:bottom="1440" w:left="1800" w:header="851" w:footer="992" w:gutter="0"/>
          <w:cols w:space="425" w:num="1"/>
          <w:docGrid w:type="lines" w:linePitch="312" w:charSpace="0"/>
        </w:sectPr>
      </w:pPr>
    </w:p>
    <w:p w14:paraId="50260CF6">
      <w:pPr>
        <w:pStyle w:val="16"/>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w:t>
      </w:r>
    </w:p>
    <w:p w14:paraId="4AE0A0F3">
      <w:pPr>
        <w:pStyle w:val="16"/>
        <w:jc w:val="both"/>
        <w:rPr>
          <w:rFonts w:hint="eastAsia" w:ascii="宋体" w:hAnsi="宋体" w:eastAsia="宋体" w:cs="宋体"/>
          <w:color w:val="auto"/>
          <w:sz w:val="28"/>
          <w:szCs w:val="28"/>
          <w:lang w:val="en-US" w:eastAsia="zh-CN"/>
        </w:rPr>
      </w:pPr>
    </w:p>
    <w:p w14:paraId="1927A96E">
      <w:pPr>
        <w:spacing w:line="500" w:lineRule="exact"/>
        <w:jc w:val="center"/>
        <w:rPr>
          <w:rFonts w:ascii="仿宋_GB2312" w:hAnsi="仿宋_GB2312" w:eastAsia="仿宋_GB2312"/>
          <w:b/>
          <w:sz w:val="32"/>
          <w:szCs w:val="32"/>
        </w:rPr>
      </w:pPr>
      <w:r>
        <w:rPr>
          <w:rFonts w:hint="eastAsia" w:ascii="仿宋_GB2312" w:hAnsi="仿宋_GB2312" w:eastAsia="仿宋_GB2312"/>
          <w:b/>
          <w:sz w:val="32"/>
          <w:szCs w:val="32"/>
        </w:rPr>
        <w:t>报  价  表</w:t>
      </w:r>
    </w:p>
    <w:p w14:paraId="6052664E">
      <w:pPr>
        <w:spacing w:line="500" w:lineRule="exact"/>
        <w:rPr>
          <w:rFonts w:ascii="宋体" w:hAnsi="宋体"/>
          <w:u w:val="single"/>
        </w:rPr>
      </w:pPr>
      <w:r>
        <w:rPr>
          <w:rFonts w:hint="eastAsia" w:ascii="宋体" w:hAnsi="宋体"/>
        </w:rPr>
        <w:t>项目名称:</w:t>
      </w:r>
      <w:r>
        <w:rPr>
          <w:rFonts w:hint="eastAsia" w:ascii="宋体" w:hAnsi="宋体"/>
          <w:u w:val="single"/>
        </w:rPr>
        <w:t xml:space="preserve">                 </w:t>
      </w:r>
    </w:p>
    <w:p w14:paraId="386D6E00">
      <w:pPr>
        <w:spacing w:line="500" w:lineRule="exact"/>
        <w:rPr>
          <w:rFonts w:ascii="宋体" w:hAnsi="宋体"/>
        </w:rPr>
      </w:pPr>
      <w:r>
        <w:rPr>
          <w:rFonts w:hint="eastAsia" w:ascii="宋体" w:hAnsi="宋体"/>
        </w:rPr>
        <w:t>项目编号:</w:t>
      </w:r>
      <w:r>
        <w:rPr>
          <w:rFonts w:hint="eastAsia" w:ascii="宋体" w:hAnsi="宋体"/>
          <w:u w:val="single"/>
        </w:rPr>
        <w:t xml:space="preserve">                 </w:t>
      </w:r>
      <w:r>
        <w:rPr>
          <w:rFonts w:hint="eastAsia" w:ascii="宋体" w:hAnsi="宋体"/>
        </w:rPr>
        <w:t xml:space="preserve">    </w:t>
      </w:r>
    </w:p>
    <w:tbl>
      <w:tblPr>
        <w:tblStyle w:val="14"/>
        <w:tblpPr w:leftFromText="180" w:rightFromText="180" w:vertAnchor="text" w:horzAnchor="page" w:tblpX="1110" w:tblpY="519"/>
        <w:tblOverlap w:val="never"/>
        <w:tblW w:w="9702" w:type="dxa"/>
        <w:tblInd w:w="0" w:type="dxa"/>
        <w:tblLayout w:type="autofit"/>
        <w:tblCellMar>
          <w:top w:w="0" w:type="dxa"/>
          <w:left w:w="108" w:type="dxa"/>
          <w:bottom w:w="0" w:type="dxa"/>
          <w:right w:w="108" w:type="dxa"/>
        </w:tblCellMar>
      </w:tblPr>
      <w:tblGrid>
        <w:gridCol w:w="456"/>
        <w:gridCol w:w="994"/>
        <w:gridCol w:w="1249"/>
        <w:gridCol w:w="703"/>
        <w:gridCol w:w="510"/>
        <w:gridCol w:w="930"/>
        <w:gridCol w:w="1478"/>
        <w:gridCol w:w="1076"/>
        <w:gridCol w:w="1586"/>
        <w:gridCol w:w="720"/>
      </w:tblGrid>
      <w:tr w14:paraId="1FF4EAE1">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B506F54">
            <w:pPr>
              <w:pStyle w:val="8"/>
              <w:jc w:val="center"/>
              <w:rPr>
                <w:spacing w:val="-29"/>
              </w:rPr>
            </w:pPr>
            <w:r>
              <w:rPr>
                <w:rFonts w:hint="eastAsia"/>
                <w:spacing w:val="-29"/>
                <w:sz w:val="21"/>
                <w:szCs w:val="22"/>
              </w:rPr>
              <w:t>序号</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E146E4F">
            <w:pPr>
              <w:tabs>
                <w:tab w:val="left" w:pos="180"/>
                <w:tab w:val="left" w:pos="1620"/>
              </w:tabs>
              <w:jc w:val="center"/>
              <w:rPr>
                <w:rFonts w:ascii="宋体" w:hAnsi="宋体"/>
              </w:rPr>
            </w:pPr>
            <w:r>
              <w:rPr>
                <w:rFonts w:hint="eastAsia" w:ascii="宋体" w:hAnsi="宋体"/>
              </w:rPr>
              <w:t>货物名称</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60EFC263">
            <w:pPr>
              <w:tabs>
                <w:tab w:val="left" w:pos="180"/>
                <w:tab w:val="left" w:pos="1620"/>
              </w:tabs>
              <w:jc w:val="center"/>
              <w:rPr>
                <w:rFonts w:ascii="宋体" w:hAnsi="宋体"/>
              </w:rPr>
            </w:pPr>
            <w:r>
              <w:rPr>
                <w:rFonts w:hint="eastAsia" w:ascii="宋体" w:hAnsi="宋体"/>
              </w:rPr>
              <w:t>品牌、型号规格</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A6120D6">
            <w:pPr>
              <w:tabs>
                <w:tab w:val="left" w:pos="180"/>
                <w:tab w:val="left" w:pos="1620"/>
              </w:tabs>
              <w:jc w:val="center"/>
              <w:rPr>
                <w:rFonts w:ascii="宋体" w:hAnsi="宋体"/>
              </w:rPr>
            </w:pPr>
            <w:r>
              <w:rPr>
                <w:rFonts w:hint="eastAsia" w:ascii="宋体" w:hAnsi="宋体"/>
              </w:rPr>
              <w:t>生产厂家</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1D7BA96">
            <w:pPr>
              <w:tabs>
                <w:tab w:val="left" w:pos="180"/>
                <w:tab w:val="left" w:pos="1620"/>
              </w:tabs>
              <w:jc w:val="center"/>
              <w:rPr>
                <w:rFonts w:hint="eastAsia" w:ascii="宋体" w:hAnsi="宋体"/>
              </w:rPr>
            </w:pPr>
            <w:r>
              <w:rPr>
                <w:rFonts w:hint="eastAsia" w:ascii="宋体" w:hAnsi="宋体"/>
              </w:rPr>
              <w:t>数量①</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4F1F4A90">
            <w:pPr>
              <w:tabs>
                <w:tab w:val="left" w:pos="180"/>
                <w:tab w:val="left" w:pos="1620"/>
              </w:tabs>
              <w:jc w:val="center"/>
              <w:rPr>
                <w:rFonts w:ascii="宋体" w:hAnsi="宋体"/>
              </w:rPr>
            </w:pPr>
            <w:r>
              <w:rPr>
                <w:rFonts w:hint="eastAsia" w:ascii="宋体" w:hAnsi="宋体"/>
              </w:rPr>
              <w:t>单位</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71F59CB3">
            <w:pPr>
              <w:tabs>
                <w:tab w:val="left" w:pos="180"/>
                <w:tab w:val="left" w:pos="1620"/>
              </w:tabs>
              <w:jc w:val="center"/>
              <w:rPr>
                <w:rFonts w:ascii="宋体" w:hAnsi="宋体"/>
              </w:rPr>
            </w:pPr>
            <w:r>
              <w:rPr>
                <w:rFonts w:hint="eastAsia" w:ascii="宋体" w:hAnsi="宋体"/>
              </w:rPr>
              <w:t>技术参数及性能配置要求</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FB0A9B1">
            <w:pPr>
              <w:tabs>
                <w:tab w:val="left" w:pos="180"/>
                <w:tab w:val="left" w:pos="1620"/>
              </w:tabs>
              <w:jc w:val="center"/>
              <w:rPr>
                <w:rFonts w:ascii="宋体" w:hAnsi="宋体"/>
              </w:rPr>
            </w:pPr>
            <w:r>
              <w:rPr>
                <w:rFonts w:hint="eastAsia" w:ascii="宋体" w:hAnsi="宋体"/>
              </w:rPr>
              <w:t>单价②</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81D14FE">
            <w:pPr>
              <w:pStyle w:val="8"/>
              <w:jc w:val="center"/>
              <w:rPr>
                <w:sz w:val="21"/>
                <w:szCs w:val="22"/>
              </w:rPr>
            </w:pPr>
            <w:r>
              <w:rPr>
                <w:rFonts w:hint="eastAsia"/>
                <w:sz w:val="21"/>
                <w:szCs w:val="22"/>
              </w:rPr>
              <w:t>单项合价</w:t>
            </w:r>
          </w:p>
          <w:p w14:paraId="64870DE0">
            <w:pPr>
              <w:pStyle w:val="8"/>
              <w:jc w:val="center"/>
              <w:rPr>
                <w:sz w:val="21"/>
                <w:szCs w:val="22"/>
              </w:rPr>
            </w:pPr>
            <w:r>
              <w:rPr>
                <w:rFonts w:hint="eastAsia"/>
                <w:sz w:val="21"/>
                <w:szCs w:val="22"/>
              </w:rPr>
              <w:t>（元）</w:t>
            </w:r>
          </w:p>
          <w:p w14:paraId="7BC6D643">
            <w:pPr>
              <w:pStyle w:val="8"/>
              <w:jc w:val="center"/>
            </w:pPr>
            <w:r>
              <w:rPr>
                <w:rFonts w:hint="eastAsia"/>
                <w:sz w:val="21"/>
                <w:szCs w:val="22"/>
              </w:rPr>
              <w:t>③</w:t>
            </w:r>
            <w:r>
              <w:rPr>
                <w:sz w:val="21"/>
                <w:szCs w:val="22"/>
              </w:rPr>
              <w:t>=</w:t>
            </w:r>
            <w:r>
              <w:rPr>
                <w:rFonts w:hint="eastAsia"/>
                <w:sz w:val="21"/>
                <w:szCs w:val="22"/>
              </w:rPr>
              <w:t>①×②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B25633">
            <w:pPr>
              <w:pStyle w:val="8"/>
              <w:jc w:val="center"/>
            </w:pPr>
            <w:r>
              <w:rPr>
                <w:rFonts w:hint="eastAsia"/>
                <w:sz w:val="21"/>
                <w:szCs w:val="22"/>
              </w:rPr>
              <w:t>备注</w:t>
            </w:r>
          </w:p>
        </w:tc>
      </w:tr>
      <w:tr w14:paraId="56BA139D">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6DBED2BC">
            <w:pPr>
              <w:jc w:val="center"/>
              <w:rPr>
                <w:rFonts w:ascii="宋体" w:hAnsi="宋体"/>
                <w:sz w:val="24"/>
              </w:rPr>
            </w:pPr>
            <w:r>
              <w:rPr>
                <w:rFonts w:hint="eastAsia" w:ascii="宋体" w:hAnsi="宋体"/>
                <w:sz w:val="24"/>
              </w:rPr>
              <w:t>1</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8C7F817">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8DF2729">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9BD3313">
            <w:pPr>
              <w:pStyle w:val="8"/>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4B366DD0">
            <w:pPr>
              <w:pStyle w:val="8"/>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0BFD5816">
            <w:pPr>
              <w:pStyle w:val="8"/>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3B86C3F8">
            <w:pPr>
              <w:pStyle w:val="8"/>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3B66374">
            <w:pPr>
              <w:pStyle w:val="8"/>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538B8B49">
            <w:pPr>
              <w:pStyle w:val="8"/>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5861B3C">
            <w:pPr>
              <w:pStyle w:val="8"/>
              <w:rPr>
                <w:spacing w:val="-10"/>
              </w:rPr>
            </w:pPr>
          </w:p>
        </w:tc>
      </w:tr>
      <w:tr w14:paraId="3605DF3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02ECA645">
            <w:pPr>
              <w:jc w:val="center"/>
              <w:rPr>
                <w:rFonts w:ascii="宋体" w:hAnsi="宋体"/>
                <w:sz w:val="24"/>
              </w:rPr>
            </w:pPr>
            <w:r>
              <w:rPr>
                <w:rFonts w:hint="eastAsia" w:ascii="宋体" w:hAnsi="宋体"/>
                <w:sz w:val="24"/>
              </w:rPr>
              <w:t>…</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3F83982">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2F608A39">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A379C68">
            <w:pPr>
              <w:pStyle w:val="8"/>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1FCC5E29">
            <w:pPr>
              <w:pStyle w:val="8"/>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25BBBCD7">
            <w:pPr>
              <w:pStyle w:val="8"/>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32536CC7">
            <w:pPr>
              <w:pStyle w:val="8"/>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E5A1740">
            <w:pPr>
              <w:pStyle w:val="8"/>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7F099C9A">
            <w:pPr>
              <w:pStyle w:val="8"/>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223143">
            <w:pPr>
              <w:pStyle w:val="8"/>
              <w:rPr>
                <w:spacing w:val="-10"/>
              </w:rPr>
            </w:pPr>
          </w:p>
        </w:tc>
      </w:tr>
      <w:tr w14:paraId="5052D759">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C4C43E9">
            <w:pPr>
              <w:jc w:val="center"/>
              <w:rPr>
                <w:rFonts w:ascii="宋体" w:hAnsi="宋体"/>
                <w:sz w:val="24"/>
              </w:rPr>
            </w:pPr>
            <w:r>
              <w:rPr>
                <w:rFonts w:ascii="宋体" w:hAnsi="宋体"/>
                <w:sz w:val="24"/>
              </w:rPr>
              <w:t>N</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536A0F5">
            <w:pPr>
              <w:jc w:val="center"/>
              <w:rPr>
                <w:rFonts w:ascii="宋体" w:hAnsi="宋体"/>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14:paraId="75A98843">
            <w:pPr>
              <w:jc w:val="center"/>
              <w:rPr>
                <w:rFonts w:ascii="宋体" w:hAnsi="宋体"/>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9AD5DF9">
            <w:pPr>
              <w:pStyle w:val="8"/>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14:paraId="52CAE8A6">
            <w:pPr>
              <w:pStyle w:val="8"/>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372E9A74">
            <w:pPr>
              <w:pStyle w:val="8"/>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14:paraId="506A02A8">
            <w:pPr>
              <w:pStyle w:val="8"/>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D1A20A9">
            <w:pPr>
              <w:pStyle w:val="8"/>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14:paraId="0AF1950D">
            <w:pPr>
              <w:pStyle w:val="8"/>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1149C3D">
            <w:pPr>
              <w:pStyle w:val="8"/>
              <w:rPr>
                <w:spacing w:val="-10"/>
              </w:rPr>
            </w:pPr>
          </w:p>
        </w:tc>
      </w:tr>
      <w:tr w14:paraId="4492E369">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noWrap w:val="0"/>
            <w:vAlign w:val="center"/>
          </w:tcPr>
          <w:p w14:paraId="2C2D77FE">
            <w:pPr>
              <w:pStyle w:val="8"/>
              <w:rPr>
                <w:spacing w:val="-10"/>
                <w:sz w:val="21"/>
                <w:szCs w:val="22"/>
              </w:rPr>
            </w:pPr>
            <w:r>
              <w:rPr>
                <w:rFonts w:hint="eastAsia"/>
                <w:spacing w:val="-10"/>
                <w:sz w:val="21"/>
                <w:szCs w:val="22"/>
              </w:rPr>
              <w:t>总报价（人民币大写）：                                       （￥                       元）</w:t>
            </w:r>
          </w:p>
        </w:tc>
      </w:tr>
      <w:tr w14:paraId="30B0FD3E">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noWrap w:val="0"/>
            <w:vAlign w:val="center"/>
          </w:tcPr>
          <w:p w14:paraId="001594F5">
            <w:pPr>
              <w:pStyle w:val="8"/>
              <w:rPr>
                <w:sz w:val="21"/>
                <w:szCs w:val="22"/>
              </w:rPr>
            </w:pPr>
            <w:r>
              <w:rPr>
                <w:rFonts w:hint="eastAsia"/>
                <w:sz w:val="21"/>
                <w:szCs w:val="22"/>
              </w:rPr>
              <w:t>交付使用时间：</w:t>
            </w:r>
          </w:p>
        </w:tc>
      </w:tr>
      <w:tr w14:paraId="5BA5A50D">
        <w:tblPrEx>
          <w:tblCellMar>
            <w:top w:w="0" w:type="dxa"/>
            <w:left w:w="108" w:type="dxa"/>
            <w:bottom w:w="0" w:type="dxa"/>
            <w:right w:w="108" w:type="dxa"/>
          </w:tblCellMar>
        </w:tblPrEx>
        <w:trPr>
          <w:cantSplit/>
          <w:trHeight w:val="624" w:hRule="atLeast"/>
        </w:trPr>
        <w:tc>
          <w:tcPr>
            <w:tcW w:w="9702" w:type="dxa"/>
            <w:gridSpan w:val="10"/>
            <w:tcBorders>
              <w:top w:val="single" w:color="000000" w:sz="4" w:space="0"/>
              <w:left w:val="single" w:color="000000" w:sz="4" w:space="0"/>
              <w:bottom w:val="single" w:color="000000" w:sz="4" w:space="0"/>
              <w:right w:val="single" w:color="000000" w:sz="4" w:space="0"/>
            </w:tcBorders>
            <w:noWrap w:val="0"/>
            <w:vAlign w:val="center"/>
          </w:tcPr>
          <w:p w14:paraId="35B63211">
            <w:pPr>
              <w:pStyle w:val="8"/>
              <w:rPr>
                <w:sz w:val="21"/>
                <w:szCs w:val="22"/>
              </w:rPr>
            </w:pPr>
            <w:r>
              <w:rPr>
                <w:rFonts w:hint="eastAsia"/>
                <w:sz w:val="21"/>
                <w:szCs w:val="22"/>
              </w:rPr>
              <w:t>交付使用地点：</w:t>
            </w:r>
          </w:p>
        </w:tc>
      </w:tr>
    </w:tbl>
    <w:p w14:paraId="7FC24353">
      <w:pPr>
        <w:spacing w:line="500" w:lineRule="exact"/>
        <w:ind w:firstLine="412"/>
        <w:rPr>
          <w:rFonts w:hint="eastAsia" w:ascii="宋体" w:hAnsi="宋体"/>
          <w:bCs/>
        </w:rPr>
      </w:pPr>
    </w:p>
    <w:p w14:paraId="0F100362">
      <w:pPr>
        <w:spacing w:line="500" w:lineRule="exact"/>
        <w:jc w:val="both"/>
        <w:rPr>
          <w:rFonts w:ascii="宋体" w:hAnsi="宋体"/>
        </w:rPr>
      </w:pPr>
      <w:r>
        <w:rPr>
          <w:rFonts w:hint="eastAsia" w:ascii="宋体" w:hAnsi="宋体"/>
        </w:rPr>
        <w:t>注：1.所有价格均用人民币表示，单位为元，精确到个数位。</w:t>
      </w:r>
    </w:p>
    <w:p w14:paraId="18FDC6D3">
      <w:pPr>
        <w:spacing w:line="500" w:lineRule="exact"/>
        <w:ind w:firstLine="412"/>
        <w:rPr>
          <w:rFonts w:ascii="宋体" w:hAnsi="宋体"/>
        </w:rPr>
      </w:pPr>
      <w:r>
        <w:rPr>
          <w:rFonts w:hint="eastAsia" w:ascii="宋体" w:hAnsi="宋体"/>
          <w:bCs/>
        </w:rPr>
        <w:t>2.报价指货物、服务、随配附件、备品备件、工具、货物运抵指定交货地点、安装、调试的各种费用和售后服务、税金及其它所有成本、费用的总和</w:t>
      </w:r>
      <w:r>
        <w:rPr>
          <w:rFonts w:hint="eastAsia" w:ascii="宋体" w:hAnsi="宋体"/>
        </w:rPr>
        <w:t>。</w:t>
      </w:r>
    </w:p>
    <w:p w14:paraId="6ED9D99A">
      <w:pPr>
        <w:spacing w:before="50" w:after="50" w:line="360" w:lineRule="exact"/>
        <w:ind w:firstLine="420"/>
        <w:jc w:val="left"/>
        <w:rPr>
          <w:rFonts w:ascii="宋体" w:hAnsi="宋体"/>
        </w:rPr>
      </w:pPr>
      <w:r>
        <w:rPr>
          <w:rFonts w:hint="eastAsia" w:ascii="宋体" w:hAnsi="宋体"/>
        </w:rPr>
        <w:t>3.凡需用专用辅材、耗材的专用设备类采购项目，应按采购文件规定的辅材、耗材量或按耗材的常规试用量提供报价。</w:t>
      </w:r>
    </w:p>
    <w:p w14:paraId="3F3ED44A">
      <w:pPr>
        <w:spacing w:before="50" w:after="50" w:line="360" w:lineRule="exact"/>
        <w:ind w:firstLine="420"/>
        <w:jc w:val="left"/>
        <w:rPr>
          <w:rFonts w:ascii="宋体" w:hAnsi="宋体"/>
          <w:b w:val="0"/>
          <w:bCs w:val="0"/>
        </w:rPr>
      </w:pPr>
      <w:r>
        <w:rPr>
          <w:rFonts w:hint="eastAsia" w:ascii="宋体" w:hAnsi="宋体"/>
        </w:rPr>
        <w:t>4.报价表中的“货物名称”、“数量”、“单位”、“单价”、“单项合价”列必须填写；</w:t>
      </w:r>
      <w:r>
        <w:rPr>
          <w:rFonts w:hint="eastAsia" w:ascii="宋体" w:hAnsi="宋体"/>
          <w:b w:val="0"/>
          <w:bCs w:val="0"/>
        </w:rPr>
        <w:t>设备类项目“品牌、型号规格、生产厂家”列必须填写（定制产品和服务除外）。</w:t>
      </w:r>
    </w:p>
    <w:p w14:paraId="57C1535C">
      <w:pPr>
        <w:pStyle w:val="8"/>
        <w:spacing w:line="500" w:lineRule="exact"/>
        <w:ind w:firstLine="420"/>
      </w:pPr>
    </w:p>
    <w:p w14:paraId="2A049127">
      <w:pPr>
        <w:pStyle w:val="8"/>
        <w:spacing w:line="500" w:lineRule="exact"/>
        <w:ind w:firstLine="420"/>
        <w:rPr>
          <w:sz w:val="21"/>
          <w:szCs w:val="22"/>
          <w:u w:val="single"/>
        </w:rPr>
      </w:pPr>
      <w:r>
        <w:rPr>
          <w:rFonts w:hint="eastAsia"/>
          <w:sz w:val="21"/>
          <w:szCs w:val="22"/>
        </w:rPr>
        <w:t>法定代表人或委托代理人（签字）:</w:t>
      </w:r>
      <w:r>
        <w:rPr>
          <w:rFonts w:hint="eastAsia"/>
          <w:sz w:val="21"/>
          <w:szCs w:val="22"/>
          <w:u w:val="single"/>
        </w:rPr>
        <w:t xml:space="preserve">              </w:t>
      </w:r>
    </w:p>
    <w:p w14:paraId="498FE759">
      <w:pPr>
        <w:pStyle w:val="8"/>
        <w:spacing w:line="500" w:lineRule="exact"/>
        <w:ind w:firstLine="420"/>
        <w:rPr>
          <w:sz w:val="21"/>
          <w:szCs w:val="22"/>
          <w:u w:val="single"/>
        </w:rPr>
      </w:pPr>
      <w:r>
        <w:rPr>
          <w:rFonts w:hint="eastAsia"/>
          <w:sz w:val="21"/>
          <w:szCs w:val="22"/>
        </w:rPr>
        <w:t>供应商名称（盖章）：</w:t>
      </w:r>
      <w:r>
        <w:rPr>
          <w:rFonts w:hint="eastAsia"/>
          <w:sz w:val="21"/>
          <w:szCs w:val="22"/>
          <w:u w:val="single"/>
        </w:rPr>
        <w:t xml:space="preserve">               </w:t>
      </w:r>
    </w:p>
    <w:p w14:paraId="6B8F8033">
      <w:pPr>
        <w:spacing w:line="500" w:lineRule="exact"/>
        <w:ind w:firstLine="420"/>
        <w:rPr>
          <w:rFonts w:hint="eastAsia" w:ascii="宋体" w:hAnsi="宋体"/>
        </w:rPr>
      </w:pPr>
      <w:r>
        <w:rPr>
          <w:rFonts w:hint="eastAsia" w:ascii="宋体" w:hAnsi="宋体"/>
        </w:rPr>
        <w:t>报价时间：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2AD4D57">
      <w:pPr>
        <w:spacing w:line="500" w:lineRule="exact"/>
        <w:ind w:firstLine="420"/>
        <w:rPr>
          <w:rStyle w:val="25"/>
          <w:rFonts w:hint="eastAsia" w:ascii="宋体" w:hAnsi="宋体"/>
        </w:rPr>
      </w:pPr>
      <w:r>
        <w:rPr>
          <w:rStyle w:val="25"/>
          <w:rFonts w:hint="eastAsia" w:ascii="宋体" w:hAnsi="宋体"/>
        </w:rPr>
        <w:t xml:space="preserve"> </w:t>
      </w:r>
    </w:p>
    <w:p w14:paraId="75FCFDC7">
      <w:pPr>
        <w:snapToGrid w:val="0"/>
        <w:spacing w:line="300" w:lineRule="auto"/>
        <w:rPr>
          <w:rStyle w:val="25"/>
          <w:rFonts w:hint="eastAsia" w:ascii="宋体" w:hAnsi="宋体"/>
        </w:rPr>
      </w:pPr>
      <w:r>
        <w:rPr>
          <w:rStyle w:val="25"/>
          <w:rFonts w:hint="eastAsia" w:ascii="宋体" w:hAnsi="宋体"/>
        </w:rPr>
        <w:t xml:space="preserve"> </w:t>
      </w:r>
    </w:p>
    <w:p w14:paraId="46519A0E">
      <w:pPr>
        <w:rPr>
          <w:rFonts w:hint="eastAsia"/>
        </w:rPr>
      </w:pPr>
    </w:p>
    <w:p w14:paraId="1E81F35F">
      <w:pPr>
        <w:spacing w:line="300" w:lineRule="auto"/>
        <w:jc w:val="center"/>
        <w:rPr>
          <w:rStyle w:val="25"/>
          <w:rFonts w:hint="eastAsia" w:ascii="仿宋_GB2312" w:hAnsi="宋体" w:eastAsia="仿宋_GB2312"/>
          <w:b/>
          <w:bCs/>
          <w:sz w:val="32"/>
          <w:szCs w:val="32"/>
        </w:rPr>
      </w:pPr>
      <w:r>
        <w:rPr>
          <w:rStyle w:val="25"/>
          <w:rFonts w:hint="eastAsia" w:ascii="仿宋_GB2312" w:hAnsi="宋体" w:eastAsia="仿宋_GB2312"/>
          <w:b/>
          <w:bCs/>
          <w:sz w:val="32"/>
          <w:szCs w:val="32"/>
        </w:rPr>
        <w:t>商务、技术响应、偏离情况说明表</w:t>
      </w:r>
    </w:p>
    <w:p w14:paraId="11615CBD">
      <w:pPr>
        <w:spacing w:line="300" w:lineRule="auto"/>
        <w:rPr>
          <w:rStyle w:val="25"/>
          <w:rFonts w:hint="eastAsia" w:ascii="宋体" w:hAnsi="宋体"/>
        </w:rPr>
      </w:pPr>
      <w:r>
        <w:rPr>
          <w:rStyle w:val="25"/>
          <w:rFonts w:hint="eastAsia" w:ascii="宋体" w:hAnsi="宋体"/>
        </w:rPr>
        <w:t xml:space="preserve"> </w:t>
      </w:r>
    </w:p>
    <w:p w14:paraId="29E0DDCB">
      <w:pPr>
        <w:spacing w:line="500" w:lineRule="exact"/>
        <w:rPr>
          <w:rStyle w:val="25"/>
          <w:rFonts w:hint="eastAsia" w:ascii="宋体" w:hAnsi="宋体"/>
          <w:u w:val="single"/>
        </w:rPr>
      </w:pPr>
      <w:r>
        <w:rPr>
          <w:rStyle w:val="25"/>
          <w:rFonts w:hint="eastAsia" w:ascii="宋体" w:hAnsi="宋体"/>
        </w:rPr>
        <w:t>项目名称:</w:t>
      </w:r>
      <w:r>
        <w:rPr>
          <w:rStyle w:val="25"/>
          <w:rFonts w:hint="eastAsia" w:ascii="宋体" w:hAnsi="宋体"/>
          <w:u w:val="single"/>
        </w:rPr>
        <w:t xml:space="preserve">                    </w:t>
      </w:r>
    </w:p>
    <w:p w14:paraId="57A02EB4">
      <w:pPr>
        <w:spacing w:line="500" w:lineRule="exact"/>
        <w:rPr>
          <w:rStyle w:val="25"/>
          <w:rFonts w:hint="eastAsia" w:ascii="宋体" w:hAnsi="宋体"/>
        </w:rPr>
      </w:pPr>
      <w:r>
        <w:rPr>
          <w:rStyle w:val="25"/>
          <w:rFonts w:hint="eastAsia" w:ascii="宋体" w:hAnsi="宋体"/>
        </w:rPr>
        <w:t xml:space="preserve">项目编号: </w:t>
      </w:r>
      <w:r>
        <w:rPr>
          <w:rStyle w:val="25"/>
          <w:rFonts w:hint="eastAsia" w:ascii="宋体" w:hAnsi="宋体"/>
          <w:u w:val="single"/>
        </w:rPr>
        <w:t xml:space="preserve">                   </w:t>
      </w:r>
      <w:r>
        <w:rPr>
          <w:rStyle w:val="25"/>
          <w:rFonts w:hint="eastAsia" w:ascii="宋体" w:hAnsi="宋体"/>
        </w:rPr>
        <w:t xml:space="preserve">   </w:t>
      </w:r>
    </w:p>
    <w:p w14:paraId="2E082087">
      <w:pPr>
        <w:pStyle w:val="11"/>
        <w:rPr>
          <w:rFonts w:hint="eastAsia"/>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62"/>
        <w:gridCol w:w="2606"/>
        <w:gridCol w:w="2732"/>
        <w:gridCol w:w="1358"/>
        <w:gridCol w:w="1264"/>
      </w:tblGrid>
      <w:tr w14:paraId="2841C7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4" w:space="0"/>
              <w:left w:val="single" w:color="auto" w:sz="4" w:space="0"/>
              <w:bottom w:val="single" w:color="auto" w:sz="6" w:space="0"/>
              <w:right w:val="single" w:color="auto" w:sz="6" w:space="0"/>
            </w:tcBorders>
            <w:noWrap w:val="0"/>
            <w:vAlign w:val="center"/>
          </w:tcPr>
          <w:p w14:paraId="6EBB0D61">
            <w:pPr>
              <w:adjustRightInd w:val="0"/>
              <w:snapToGrid w:val="0"/>
              <w:jc w:val="center"/>
              <w:textAlignment w:val="baseline"/>
              <w:outlineLvl w:val="0"/>
              <w:rPr>
                <w:rFonts w:ascii="宋体" w:hAnsi="宋体"/>
              </w:rPr>
            </w:pPr>
            <w:bookmarkStart w:id="0" w:name="_Toc173066401"/>
            <w:r>
              <w:rPr>
                <w:rFonts w:hint="eastAsia" w:ascii="宋体" w:hAnsi="宋体"/>
              </w:rPr>
              <w:t>序号</w:t>
            </w:r>
            <w:bookmarkEnd w:id="0"/>
          </w:p>
        </w:tc>
        <w:tc>
          <w:tcPr>
            <w:tcW w:w="1529" w:type="pct"/>
            <w:tcBorders>
              <w:top w:val="single" w:color="auto" w:sz="4" w:space="0"/>
              <w:left w:val="single" w:color="auto" w:sz="6" w:space="0"/>
              <w:bottom w:val="single" w:color="auto" w:sz="6" w:space="0"/>
              <w:right w:val="single" w:color="auto" w:sz="6" w:space="0"/>
            </w:tcBorders>
            <w:noWrap w:val="0"/>
            <w:vAlign w:val="center"/>
          </w:tcPr>
          <w:p w14:paraId="458B0B88">
            <w:pPr>
              <w:adjustRightInd w:val="0"/>
              <w:snapToGrid w:val="0"/>
              <w:jc w:val="center"/>
              <w:textAlignment w:val="baseline"/>
              <w:outlineLvl w:val="0"/>
              <w:rPr>
                <w:rFonts w:ascii="宋体" w:hAnsi="宋体"/>
              </w:rPr>
            </w:pPr>
            <w:bookmarkStart w:id="1" w:name="_Toc173066402"/>
            <w:r>
              <w:rPr>
                <w:rFonts w:hint="eastAsia" w:ascii="宋体" w:hAnsi="宋体"/>
                <w:lang w:val="en-US" w:eastAsia="zh-CN"/>
              </w:rPr>
              <w:t>采购</w:t>
            </w:r>
            <w:r>
              <w:rPr>
                <w:rFonts w:hint="eastAsia" w:ascii="宋体" w:hAnsi="宋体"/>
              </w:rPr>
              <w:t>文件要求</w:t>
            </w:r>
            <w:bookmarkEnd w:id="1"/>
          </w:p>
        </w:tc>
        <w:tc>
          <w:tcPr>
            <w:tcW w:w="1603" w:type="pct"/>
            <w:tcBorders>
              <w:top w:val="single" w:color="auto" w:sz="4" w:space="0"/>
              <w:left w:val="single" w:color="auto" w:sz="6" w:space="0"/>
              <w:bottom w:val="single" w:color="auto" w:sz="6" w:space="0"/>
              <w:right w:val="single" w:color="auto" w:sz="6" w:space="0"/>
            </w:tcBorders>
            <w:noWrap w:val="0"/>
            <w:vAlign w:val="center"/>
          </w:tcPr>
          <w:p w14:paraId="19172DA8">
            <w:pPr>
              <w:adjustRightInd w:val="0"/>
              <w:snapToGrid w:val="0"/>
              <w:jc w:val="center"/>
              <w:textAlignment w:val="baseline"/>
              <w:outlineLvl w:val="0"/>
              <w:rPr>
                <w:rFonts w:ascii="宋体" w:hAnsi="宋体"/>
              </w:rPr>
            </w:pPr>
            <w:bookmarkStart w:id="2" w:name="_Toc173066403"/>
            <w:r>
              <w:rPr>
                <w:rFonts w:hint="eastAsia" w:ascii="宋体" w:hAnsi="宋体"/>
              </w:rPr>
              <w:t>响应文件具体响应</w:t>
            </w:r>
            <w:bookmarkEnd w:id="2"/>
          </w:p>
        </w:tc>
        <w:tc>
          <w:tcPr>
            <w:tcW w:w="797" w:type="pct"/>
            <w:tcBorders>
              <w:top w:val="single" w:color="auto" w:sz="4" w:space="0"/>
              <w:left w:val="single" w:color="auto" w:sz="6" w:space="0"/>
              <w:bottom w:val="single" w:color="auto" w:sz="6" w:space="0"/>
              <w:right w:val="single" w:color="auto" w:sz="6" w:space="0"/>
            </w:tcBorders>
            <w:noWrap w:val="0"/>
            <w:vAlign w:val="center"/>
          </w:tcPr>
          <w:p w14:paraId="7EB81C5A">
            <w:pPr>
              <w:adjustRightInd w:val="0"/>
              <w:snapToGrid w:val="0"/>
              <w:jc w:val="center"/>
              <w:textAlignment w:val="baseline"/>
              <w:outlineLvl w:val="0"/>
              <w:rPr>
                <w:rFonts w:ascii="宋体" w:hAnsi="宋体"/>
              </w:rPr>
            </w:pPr>
            <w:bookmarkStart w:id="3" w:name="_Toc173066404"/>
            <w:r>
              <w:rPr>
                <w:rFonts w:hint="eastAsia" w:ascii="宋体" w:hAnsi="宋体"/>
              </w:rPr>
              <w:t>响应/偏离</w:t>
            </w:r>
            <w:bookmarkEnd w:id="3"/>
          </w:p>
        </w:tc>
        <w:tc>
          <w:tcPr>
            <w:tcW w:w="741" w:type="pct"/>
            <w:tcBorders>
              <w:top w:val="single" w:color="auto" w:sz="4" w:space="0"/>
              <w:left w:val="single" w:color="auto" w:sz="6" w:space="0"/>
              <w:bottom w:val="single" w:color="auto" w:sz="6" w:space="0"/>
              <w:right w:val="single" w:color="auto" w:sz="4" w:space="0"/>
            </w:tcBorders>
            <w:noWrap w:val="0"/>
            <w:vAlign w:val="center"/>
          </w:tcPr>
          <w:p w14:paraId="7F80246D">
            <w:pPr>
              <w:adjustRightInd w:val="0"/>
              <w:snapToGrid w:val="0"/>
              <w:jc w:val="center"/>
              <w:textAlignment w:val="baseline"/>
              <w:outlineLvl w:val="0"/>
              <w:rPr>
                <w:rFonts w:ascii="宋体" w:hAnsi="宋体"/>
              </w:rPr>
            </w:pPr>
            <w:bookmarkStart w:id="4" w:name="_Toc173066405"/>
            <w:r>
              <w:rPr>
                <w:rFonts w:hint="eastAsia" w:ascii="宋体" w:hAnsi="宋体"/>
              </w:rPr>
              <w:t>说明</w:t>
            </w:r>
            <w:bookmarkEnd w:id="4"/>
          </w:p>
        </w:tc>
      </w:tr>
      <w:tr w14:paraId="20D26F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noWrap w:val="0"/>
            <w:vAlign w:val="center"/>
          </w:tcPr>
          <w:p w14:paraId="3B18C220">
            <w:pPr>
              <w:adjustRightInd w:val="0"/>
              <w:snapToGrid w:val="0"/>
              <w:jc w:val="center"/>
              <w:textAlignment w:val="baseline"/>
              <w:outlineLvl w:val="0"/>
              <w:rPr>
                <w:rFonts w:ascii="宋体" w:hAnsi="宋体"/>
              </w:rPr>
            </w:pPr>
            <w:r>
              <w:rPr>
                <w:rFonts w:hint="eastAsia" w:ascii="宋体" w:hAnsi="宋体"/>
              </w:rPr>
              <w:t>商务部分</w:t>
            </w:r>
            <w:r>
              <w:rPr>
                <w:rFonts w:hint="eastAsia"/>
              </w:rPr>
              <w:t>（商务及其他售后服务要求）</w:t>
            </w:r>
          </w:p>
        </w:tc>
      </w:tr>
      <w:tr w14:paraId="13591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740AB907">
            <w:pPr>
              <w:adjustRightInd w:val="0"/>
              <w:snapToGrid w:val="0"/>
              <w:jc w:val="center"/>
              <w:textAlignment w:val="baseline"/>
              <w:outlineLvl w:val="0"/>
              <w:rPr>
                <w:rFonts w:ascii="宋体" w:hAnsi="宋体"/>
              </w:rPr>
            </w:pPr>
            <w:bookmarkStart w:id="5" w:name="_Toc173066406"/>
            <w:r>
              <w:rPr>
                <w:rFonts w:hint="eastAsia" w:ascii="宋体" w:hAnsi="宋体"/>
              </w:rPr>
              <w:t>1</w:t>
            </w:r>
            <w:bookmarkEnd w:id="5"/>
          </w:p>
        </w:tc>
        <w:tc>
          <w:tcPr>
            <w:tcW w:w="1529" w:type="pct"/>
            <w:tcBorders>
              <w:top w:val="single" w:color="auto" w:sz="6" w:space="0"/>
              <w:left w:val="single" w:color="auto" w:sz="6" w:space="0"/>
              <w:bottom w:val="single" w:color="auto" w:sz="6" w:space="0"/>
              <w:right w:val="single" w:color="auto" w:sz="6" w:space="0"/>
            </w:tcBorders>
            <w:noWrap w:val="0"/>
            <w:vAlign w:val="center"/>
          </w:tcPr>
          <w:p w14:paraId="548C8145">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122C5A9D">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2291AB92">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2BB1C3F5">
            <w:pPr>
              <w:adjustRightInd w:val="0"/>
              <w:snapToGrid w:val="0"/>
              <w:jc w:val="center"/>
              <w:textAlignment w:val="baseline"/>
              <w:outlineLvl w:val="0"/>
              <w:rPr>
                <w:rFonts w:ascii="宋体" w:hAnsi="宋体"/>
              </w:rPr>
            </w:pPr>
          </w:p>
        </w:tc>
      </w:tr>
      <w:tr w14:paraId="25306A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7B214678">
            <w:pPr>
              <w:adjustRightInd w:val="0"/>
              <w:snapToGrid w:val="0"/>
              <w:jc w:val="center"/>
              <w:textAlignment w:val="baseline"/>
              <w:outlineLvl w:val="0"/>
              <w:rPr>
                <w:rFonts w:ascii="宋体" w:hAnsi="宋体"/>
              </w:rPr>
            </w:pPr>
            <w:bookmarkStart w:id="6" w:name="_Toc173066407"/>
            <w:r>
              <w:rPr>
                <w:rFonts w:hint="eastAsia" w:ascii="宋体" w:hAnsi="宋体"/>
              </w:rPr>
              <w:t>2</w:t>
            </w:r>
            <w:bookmarkEnd w:id="6"/>
          </w:p>
        </w:tc>
        <w:tc>
          <w:tcPr>
            <w:tcW w:w="1529" w:type="pct"/>
            <w:tcBorders>
              <w:top w:val="single" w:color="auto" w:sz="6" w:space="0"/>
              <w:left w:val="single" w:color="auto" w:sz="6" w:space="0"/>
              <w:bottom w:val="single" w:color="auto" w:sz="6" w:space="0"/>
              <w:right w:val="single" w:color="auto" w:sz="6" w:space="0"/>
            </w:tcBorders>
            <w:noWrap w:val="0"/>
            <w:vAlign w:val="center"/>
          </w:tcPr>
          <w:p w14:paraId="26CE6635">
            <w:pPr>
              <w:adjustRightInd w:val="0"/>
              <w:snapToGrid w:val="0"/>
              <w:ind w:firstLine="420" w:firstLineChars="20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1EEA31D5">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2B03FD29">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70C01C29">
            <w:pPr>
              <w:adjustRightInd w:val="0"/>
              <w:snapToGrid w:val="0"/>
              <w:jc w:val="center"/>
              <w:textAlignment w:val="baseline"/>
              <w:outlineLvl w:val="0"/>
              <w:rPr>
                <w:rFonts w:ascii="宋体" w:hAnsi="宋体"/>
              </w:rPr>
            </w:pPr>
          </w:p>
        </w:tc>
      </w:tr>
      <w:tr w14:paraId="149FA2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3FFB97B3">
            <w:pPr>
              <w:adjustRightInd w:val="0"/>
              <w:snapToGrid w:val="0"/>
              <w:jc w:val="center"/>
              <w:textAlignment w:val="baseline"/>
              <w:outlineLvl w:val="0"/>
              <w:rPr>
                <w:rFonts w:ascii="宋体" w:hAnsi="宋体"/>
              </w:rPr>
            </w:pPr>
            <w:bookmarkStart w:id="7" w:name="_Toc173066408"/>
            <w:r>
              <w:rPr>
                <w:rFonts w:hint="eastAsia" w:ascii="宋体" w:hAnsi="宋体"/>
              </w:rPr>
              <w:t>3</w:t>
            </w:r>
            <w:bookmarkEnd w:id="7"/>
          </w:p>
        </w:tc>
        <w:tc>
          <w:tcPr>
            <w:tcW w:w="1529" w:type="pct"/>
            <w:tcBorders>
              <w:top w:val="single" w:color="auto" w:sz="6" w:space="0"/>
              <w:left w:val="single" w:color="auto" w:sz="6" w:space="0"/>
              <w:bottom w:val="single" w:color="auto" w:sz="6" w:space="0"/>
              <w:right w:val="single" w:color="auto" w:sz="6" w:space="0"/>
            </w:tcBorders>
            <w:noWrap w:val="0"/>
            <w:vAlign w:val="center"/>
          </w:tcPr>
          <w:p w14:paraId="46796B6F">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720B019B">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142AC235">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7E8113AB">
            <w:pPr>
              <w:adjustRightInd w:val="0"/>
              <w:snapToGrid w:val="0"/>
              <w:jc w:val="center"/>
              <w:textAlignment w:val="baseline"/>
              <w:outlineLvl w:val="0"/>
              <w:rPr>
                <w:rFonts w:ascii="宋体" w:hAnsi="宋体"/>
              </w:rPr>
            </w:pPr>
          </w:p>
        </w:tc>
      </w:tr>
      <w:tr w14:paraId="0AD04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417B3E05">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6C0251AC">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05F4B132">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4EA1517E">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485906BF">
            <w:pPr>
              <w:adjustRightInd w:val="0"/>
              <w:snapToGrid w:val="0"/>
              <w:jc w:val="center"/>
              <w:textAlignment w:val="baseline"/>
              <w:outlineLvl w:val="0"/>
              <w:rPr>
                <w:rFonts w:ascii="宋体" w:hAnsi="宋体"/>
              </w:rPr>
            </w:pPr>
          </w:p>
        </w:tc>
      </w:tr>
      <w:tr w14:paraId="0D550F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textDirection w:val="tbRlV"/>
            <w:vAlign w:val="center"/>
          </w:tcPr>
          <w:p w14:paraId="0A3F569D">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529" w:type="pct"/>
            <w:tcBorders>
              <w:top w:val="single" w:color="auto" w:sz="6" w:space="0"/>
              <w:left w:val="single" w:color="auto" w:sz="6" w:space="0"/>
              <w:bottom w:val="single" w:color="auto" w:sz="6" w:space="0"/>
              <w:right w:val="single" w:color="auto" w:sz="6" w:space="0"/>
            </w:tcBorders>
            <w:noWrap w:val="0"/>
            <w:textDirection w:val="tbRlV"/>
            <w:vAlign w:val="center"/>
          </w:tcPr>
          <w:p w14:paraId="1E3CF2B2">
            <w:pPr>
              <w:adjustRightInd w:val="0"/>
              <w:snapToGrid w:val="0"/>
              <w:ind w:left="113" w:right="113"/>
              <w:jc w:val="center"/>
              <w:textAlignment w:val="baseline"/>
              <w:outlineLvl w:val="0"/>
              <w:rPr>
                <w:rFonts w:hint="eastAsia" w:ascii="宋体" w:hAnsi="宋体"/>
              </w:rPr>
            </w:pPr>
            <w:r>
              <w:rPr>
                <w:rFonts w:hint="eastAsia" w:ascii="宋体" w:hAnsi="宋体"/>
              </w:rPr>
              <w:t>…</w:t>
            </w:r>
          </w:p>
        </w:tc>
        <w:tc>
          <w:tcPr>
            <w:tcW w:w="1603" w:type="pct"/>
            <w:tcBorders>
              <w:top w:val="single" w:color="auto" w:sz="6" w:space="0"/>
              <w:left w:val="single" w:color="auto" w:sz="6" w:space="0"/>
              <w:bottom w:val="single" w:color="auto" w:sz="6" w:space="0"/>
              <w:right w:val="single" w:color="auto" w:sz="6" w:space="0"/>
            </w:tcBorders>
            <w:noWrap w:val="0"/>
            <w:vAlign w:val="center"/>
          </w:tcPr>
          <w:p w14:paraId="3EFBCEA2">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44517435">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13E3D3FF">
            <w:pPr>
              <w:adjustRightInd w:val="0"/>
              <w:snapToGrid w:val="0"/>
              <w:jc w:val="center"/>
              <w:textAlignment w:val="baseline"/>
              <w:outlineLvl w:val="0"/>
              <w:rPr>
                <w:rFonts w:ascii="宋体" w:hAnsi="宋体"/>
              </w:rPr>
            </w:pPr>
          </w:p>
        </w:tc>
      </w:tr>
      <w:tr w14:paraId="460F68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5000" w:type="pct"/>
            <w:gridSpan w:val="5"/>
            <w:tcBorders>
              <w:top w:val="single" w:color="auto" w:sz="6" w:space="0"/>
              <w:left w:val="single" w:color="auto" w:sz="4" w:space="0"/>
              <w:bottom w:val="single" w:color="auto" w:sz="6" w:space="0"/>
              <w:right w:val="single" w:color="auto" w:sz="4" w:space="0"/>
            </w:tcBorders>
            <w:noWrap w:val="0"/>
            <w:vAlign w:val="center"/>
          </w:tcPr>
          <w:p w14:paraId="6B94A93F">
            <w:pPr>
              <w:adjustRightInd w:val="0"/>
              <w:snapToGrid w:val="0"/>
              <w:jc w:val="center"/>
              <w:textAlignment w:val="baseline"/>
              <w:outlineLvl w:val="0"/>
              <w:rPr>
                <w:rFonts w:ascii="宋体" w:hAnsi="宋体"/>
              </w:rPr>
            </w:pPr>
            <w:r>
              <w:rPr>
                <w:rFonts w:hint="eastAsia" w:ascii="宋体" w:hAnsi="宋体"/>
              </w:rPr>
              <w:t>技术部分</w:t>
            </w:r>
            <w:r>
              <w:rPr>
                <w:rFonts w:hint="eastAsia"/>
              </w:rPr>
              <w:t>（技术参数及性能配置要求）</w:t>
            </w:r>
          </w:p>
        </w:tc>
      </w:tr>
      <w:tr w14:paraId="161FF6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75096E09">
            <w:pPr>
              <w:adjustRightInd w:val="0"/>
              <w:snapToGrid w:val="0"/>
              <w:jc w:val="center"/>
              <w:textAlignment w:val="baseline"/>
              <w:outlineLvl w:val="0"/>
              <w:rPr>
                <w:rFonts w:ascii="宋体" w:hAnsi="宋体"/>
              </w:rPr>
            </w:pPr>
            <w:r>
              <w:rPr>
                <w:rFonts w:hint="eastAsia" w:ascii="宋体" w:hAnsi="宋体"/>
              </w:rPr>
              <w:t>1</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1A78672B">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36489457">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63CF16C6">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793366CD">
            <w:pPr>
              <w:adjustRightInd w:val="0"/>
              <w:snapToGrid w:val="0"/>
              <w:jc w:val="center"/>
              <w:textAlignment w:val="baseline"/>
              <w:outlineLvl w:val="0"/>
              <w:rPr>
                <w:rFonts w:ascii="宋体" w:hAnsi="宋体"/>
              </w:rPr>
            </w:pPr>
          </w:p>
        </w:tc>
      </w:tr>
      <w:tr w14:paraId="4F46D2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49FDFAC3">
            <w:pPr>
              <w:adjustRightInd w:val="0"/>
              <w:snapToGrid w:val="0"/>
              <w:jc w:val="center"/>
              <w:textAlignment w:val="baseline"/>
              <w:outlineLvl w:val="0"/>
              <w:rPr>
                <w:rFonts w:ascii="宋体" w:hAnsi="宋体"/>
              </w:rPr>
            </w:pPr>
            <w:r>
              <w:rPr>
                <w:rFonts w:hint="eastAsia" w:ascii="宋体" w:hAnsi="宋体"/>
              </w:rPr>
              <w:t>2</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7FF016B4">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6D58F86C">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53B768FB">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6193067C">
            <w:pPr>
              <w:adjustRightInd w:val="0"/>
              <w:snapToGrid w:val="0"/>
              <w:jc w:val="center"/>
              <w:textAlignment w:val="baseline"/>
              <w:outlineLvl w:val="0"/>
              <w:rPr>
                <w:rFonts w:ascii="宋体" w:hAnsi="宋体"/>
              </w:rPr>
            </w:pPr>
          </w:p>
        </w:tc>
      </w:tr>
      <w:tr w14:paraId="64373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330" w:type="pct"/>
            <w:tcBorders>
              <w:top w:val="single" w:color="auto" w:sz="6" w:space="0"/>
              <w:left w:val="single" w:color="auto" w:sz="4" w:space="0"/>
              <w:bottom w:val="single" w:color="auto" w:sz="6" w:space="0"/>
              <w:right w:val="single" w:color="auto" w:sz="6" w:space="0"/>
            </w:tcBorders>
            <w:noWrap w:val="0"/>
            <w:vAlign w:val="center"/>
          </w:tcPr>
          <w:p w14:paraId="2436D949">
            <w:pPr>
              <w:adjustRightInd w:val="0"/>
              <w:snapToGrid w:val="0"/>
              <w:jc w:val="center"/>
              <w:textAlignment w:val="baseline"/>
              <w:outlineLvl w:val="0"/>
              <w:rPr>
                <w:rFonts w:ascii="宋体" w:hAnsi="宋体"/>
              </w:rPr>
            </w:pPr>
            <w:r>
              <w:rPr>
                <w:rFonts w:hint="eastAsia" w:ascii="宋体" w:hAnsi="宋体"/>
              </w:rPr>
              <w:t>3</w:t>
            </w:r>
          </w:p>
        </w:tc>
        <w:tc>
          <w:tcPr>
            <w:tcW w:w="1529" w:type="pct"/>
            <w:tcBorders>
              <w:top w:val="single" w:color="auto" w:sz="6" w:space="0"/>
              <w:left w:val="single" w:color="auto" w:sz="6" w:space="0"/>
              <w:bottom w:val="single" w:color="auto" w:sz="6" w:space="0"/>
              <w:right w:val="single" w:color="auto" w:sz="6" w:space="0"/>
            </w:tcBorders>
            <w:noWrap w:val="0"/>
            <w:vAlign w:val="center"/>
          </w:tcPr>
          <w:p w14:paraId="35488BE7">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6" w:space="0"/>
              <w:right w:val="single" w:color="auto" w:sz="6" w:space="0"/>
            </w:tcBorders>
            <w:noWrap w:val="0"/>
            <w:vAlign w:val="center"/>
          </w:tcPr>
          <w:p w14:paraId="43127775">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6" w:space="0"/>
              <w:right w:val="single" w:color="auto" w:sz="6" w:space="0"/>
            </w:tcBorders>
            <w:noWrap w:val="0"/>
            <w:vAlign w:val="center"/>
          </w:tcPr>
          <w:p w14:paraId="5932C1A9">
            <w:pPr>
              <w:adjustRightInd w:val="0"/>
              <w:snapToGrid w:val="0"/>
              <w:jc w:val="center"/>
              <w:textAlignment w:val="baseline"/>
              <w:outlineLvl w:val="0"/>
              <w:rPr>
                <w:rFonts w:ascii="宋体" w:hAnsi="宋体"/>
              </w:rPr>
            </w:pPr>
          </w:p>
        </w:tc>
        <w:tc>
          <w:tcPr>
            <w:tcW w:w="741" w:type="pct"/>
            <w:tcBorders>
              <w:top w:val="single" w:color="auto" w:sz="6" w:space="0"/>
              <w:left w:val="single" w:color="auto" w:sz="6" w:space="0"/>
              <w:bottom w:val="single" w:color="auto" w:sz="6" w:space="0"/>
              <w:right w:val="single" w:color="auto" w:sz="4" w:space="0"/>
            </w:tcBorders>
            <w:noWrap w:val="0"/>
            <w:vAlign w:val="center"/>
          </w:tcPr>
          <w:p w14:paraId="016247F0">
            <w:pPr>
              <w:adjustRightInd w:val="0"/>
              <w:snapToGrid w:val="0"/>
              <w:jc w:val="center"/>
              <w:textAlignment w:val="baseline"/>
              <w:outlineLvl w:val="0"/>
              <w:rPr>
                <w:rFonts w:ascii="宋体" w:hAnsi="宋体"/>
              </w:rPr>
            </w:pPr>
          </w:p>
        </w:tc>
      </w:tr>
      <w:tr w14:paraId="31D791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30" w:type="pct"/>
            <w:tcBorders>
              <w:top w:val="single" w:color="auto" w:sz="6" w:space="0"/>
              <w:left w:val="single" w:color="auto" w:sz="4" w:space="0"/>
              <w:bottom w:val="single" w:color="auto" w:sz="4" w:space="0"/>
              <w:right w:val="single" w:color="auto" w:sz="6" w:space="0"/>
            </w:tcBorders>
            <w:noWrap w:val="0"/>
            <w:vAlign w:val="center"/>
          </w:tcPr>
          <w:p w14:paraId="2D5C724C">
            <w:pPr>
              <w:adjustRightInd w:val="0"/>
              <w:snapToGrid w:val="0"/>
              <w:jc w:val="center"/>
              <w:textAlignment w:val="baseline"/>
              <w:outlineLvl w:val="0"/>
              <w:rPr>
                <w:rFonts w:ascii="宋体" w:hAnsi="宋体"/>
              </w:rPr>
            </w:pPr>
            <w:r>
              <w:rPr>
                <w:rFonts w:hint="eastAsia" w:ascii="宋体" w:hAnsi="宋体"/>
              </w:rPr>
              <w:t>…</w:t>
            </w:r>
          </w:p>
        </w:tc>
        <w:tc>
          <w:tcPr>
            <w:tcW w:w="1529" w:type="pct"/>
            <w:tcBorders>
              <w:top w:val="single" w:color="auto" w:sz="6" w:space="0"/>
              <w:left w:val="single" w:color="auto" w:sz="6" w:space="0"/>
              <w:bottom w:val="single" w:color="auto" w:sz="4" w:space="0"/>
              <w:right w:val="single" w:color="auto" w:sz="6" w:space="0"/>
            </w:tcBorders>
            <w:noWrap w:val="0"/>
            <w:vAlign w:val="center"/>
          </w:tcPr>
          <w:p w14:paraId="34BF960D">
            <w:pPr>
              <w:adjustRightInd w:val="0"/>
              <w:snapToGrid w:val="0"/>
              <w:jc w:val="center"/>
              <w:textAlignment w:val="baseline"/>
              <w:outlineLvl w:val="0"/>
              <w:rPr>
                <w:rFonts w:ascii="宋体" w:hAnsi="宋体"/>
              </w:rPr>
            </w:pPr>
          </w:p>
        </w:tc>
        <w:tc>
          <w:tcPr>
            <w:tcW w:w="1603" w:type="pct"/>
            <w:tcBorders>
              <w:top w:val="single" w:color="auto" w:sz="6" w:space="0"/>
              <w:left w:val="single" w:color="auto" w:sz="6" w:space="0"/>
              <w:bottom w:val="single" w:color="auto" w:sz="4" w:space="0"/>
              <w:right w:val="single" w:color="auto" w:sz="6" w:space="0"/>
            </w:tcBorders>
            <w:noWrap w:val="0"/>
            <w:vAlign w:val="center"/>
          </w:tcPr>
          <w:p w14:paraId="31C53704">
            <w:pPr>
              <w:adjustRightInd w:val="0"/>
              <w:snapToGrid w:val="0"/>
              <w:jc w:val="center"/>
              <w:textAlignment w:val="baseline"/>
              <w:outlineLvl w:val="0"/>
              <w:rPr>
                <w:rFonts w:ascii="宋体" w:hAnsi="宋体"/>
              </w:rPr>
            </w:pPr>
          </w:p>
        </w:tc>
        <w:tc>
          <w:tcPr>
            <w:tcW w:w="797" w:type="pct"/>
            <w:tcBorders>
              <w:top w:val="single" w:color="auto" w:sz="6" w:space="0"/>
              <w:left w:val="single" w:color="auto" w:sz="6" w:space="0"/>
              <w:bottom w:val="single" w:color="auto" w:sz="4" w:space="0"/>
              <w:right w:val="single" w:color="auto" w:sz="4" w:space="0"/>
            </w:tcBorders>
            <w:noWrap w:val="0"/>
            <w:vAlign w:val="center"/>
          </w:tcPr>
          <w:p w14:paraId="3AB59942">
            <w:pPr>
              <w:adjustRightInd w:val="0"/>
              <w:snapToGrid w:val="0"/>
              <w:jc w:val="center"/>
              <w:textAlignment w:val="baseline"/>
              <w:outlineLvl w:val="0"/>
              <w:rPr>
                <w:rFonts w:ascii="宋体" w:hAnsi="宋体"/>
              </w:rPr>
            </w:pPr>
          </w:p>
        </w:tc>
        <w:tc>
          <w:tcPr>
            <w:tcW w:w="741" w:type="pct"/>
            <w:tcBorders>
              <w:top w:val="single" w:color="auto" w:sz="6" w:space="0"/>
              <w:left w:val="nil"/>
              <w:bottom w:val="single" w:color="auto" w:sz="4" w:space="0"/>
              <w:right w:val="single" w:color="auto" w:sz="4" w:space="0"/>
            </w:tcBorders>
            <w:noWrap w:val="0"/>
            <w:vAlign w:val="center"/>
          </w:tcPr>
          <w:p w14:paraId="3D72ED0F">
            <w:pPr>
              <w:adjustRightInd w:val="0"/>
              <w:snapToGrid w:val="0"/>
              <w:jc w:val="center"/>
              <w:textAlignment w:val="baseline"/>
              <w:outlineLvl w:val="0"/>
              <w:rPr>
                <w:rFonts w:ascii="宋体" w:hAnsi="宋体"/>
              </w:rPr>
            </w:pPr>
          </w:p>
        </w:tc>
      </w:tr>
    </w:tbl>
    <w:p w14:paraId="363B36E8">
      <w:pPr>
        <w:spacing w:line="360" w:lineRule="exact"/>
        <w:rPr>
          <w:rFonts w:hint="eastAsia" w:ascii="宋体" w:hAnsi="宋体"/>
          <w:color w:val="auto"/>
          <w:szCs w:val="21"/>
          <w:highlight w:val="none"/>
        </w:rPr>
      </w:pPr>
    </w:p>
    <w:p w14:paraId="531EEAB1">
      <w:pPr>
        <w:spacing w:line="360" w:lineRule="exact"/>
        <w:rPr>
          <w:rFonts w:ascii="宋体" w:hAnsi="宋体"/>
          <w:color w:val="auto"/>
          <w:szCs w:val="21"/>
          <w:highlight w:val="none"/>
        </w:rPr>
      </w:pPr>
      <w:r>
        <w:rPr>
          <w:rFonts w:hint="eastAsia" w:ascii="宋体" w:hAnsi="宋体"/>
          <w:color w:val="auto"/>
          <w:szCs w:val="21"/>
          <w:highlight w:val="none"/>
        </w:rPr>
        <w:t>说明：</w:t>
      </w:r>
      <w:r>
        <w:rPr>
          <w:rFonts w:hint="eastAsia" w:ascii="宋体" w:hAnsi="宋体"/>
          <w:color w:val="auto"/>
          <w:highlight w:val="none"/>
        </w:rPr>
        <w:t>1、应写明</w:t>
      </w:r>
      <w:r>
        <w:rPr>
          <w:rFonts w:hint="eastAsia" w:ascii="宋体" w:hAnsi="宋体"/>
          <w:color w:val="auto"/>
          <w:szCs w:val="21"/>
          <w:highlight w:val="none"/>
        </w:rPr>
        <w:t>响应文件对</w:t>
      </w:r>
      <w:r>
        <w:rPr>
          <w:rFonts w:hint="eastAsia"/>
          <w:color w:val="auto"/>
          <w:highlight w:val="none"/>
        </w:rPr>
        <w:t>商务</w:t>
      </w:r>
      <w:r>
        <w:rPr>
          <w:rFonts w:hint="eastAsia" w:ascii="宋体" w:hAnsi="宋体"/>
          <w:color w:val="auto"/>
          <w:highlight w:val="none"/>
        </w:rPr>
        <w:t>与技术要求的</w:t>
      </w:r>
      <w:r>
        <w:rPr>
          <w:rFonts w:hint="eastAsia" w:ascii="宋体" w:hAnsi="宋体"/>
          <w:color w:val="auto"/>
          <w:szCs w:val="21"/>
          <w:highlight w:val="none"/>
        </w:rPr>
        <w:t>响应和偏离情况</w:t>
      </w:r>
      <w:r>
        <w:rPr>
          <w:rFonts w:hint="eastAsia"/>
          <w:bCs/>
          <w:color w:val="auto"/>
          <w:szCs w:val="21"/>
          <w:highlight w:val="none"/>
        </w:rPr>
        <w:t>；</w:t>
      </w:r>
    </w:p>
    <w:p w14:paraId="134ABBCA">
      <w:pPr>
        <w:pStyle w:val="22"/>
        <w:numPr>
          <w:ilvl w:val="0"/>
          <w:numId w:val="2"/>
        </w:numPr>
        <w:spacing w:line="360" w:lineRule="exact"/>
        <w:rPr>
          <w:rStyle w:val="25"/>
          <w:rFonts w:hint="eastAsia" w:hAnsi="宋体"/>
          <w:lang w:eastAsia="zh-CN"/>
        </w:rPr>
      </w:pPr>
      <w:r>
        <w:rPr>
          <w:rFonts w:hint="eastAsia" w:ascii="宋体" w:hAnsi="宋体" w:eastAsia="宋体"/>
          <w:color w:val="auto"/>
          <w:sz w:val="21"/>
          <w:szCs w:val="21"/>
          <w:highlight w:val="none"/>
        </w:rPr>
        <w:t>应对照</w:t>
      </w:r>
      <w:r>
        <w:rPr>
          <w:rFonts w:hint="eastAsia" w:ascii="宋体" w:hAnsi="宋体" w:eastAsia="宋体"/>
          <w:color w:val="auto"/>
          <w:sz w:val="21"/>
          <w:szCs w:val="21"/>
          <w:highlight w:val="none"/>
          <w:lang w:val="en-US" w:eastAsia="zh-CN"/>
        </w:rPr>
        <w:t>采购</w:t>
      </w:r>
      <w:r>
        <w:rPr>
          <w:rFonts w:hint="eastAsia" w:ascii="宋体" w:hAnsi="宋体" w:eastAsia="宋体"/>
          <w:color w:val="auto"/>
          <w:sz w:val="21"/>
          <w:szCs w:val="21"/>
          <w:highlight w:val="none"/>
        </w:rPr>
        <w:t>文件“技术规格、参数及要求”，逐条说明所提供货物和服务已对</w:t>
      </w:r>
      <w:r>
        <w:rPr>
          <w:rFonts w:hint="eastAsia" w:ascii="宋体" w:hAnsi="宋体" w:eastAsia="宋体"/>
          <w:color w:val="auto"/>
          <w:sz w:val="21"/>
          <w:szCs w:val="21"/>
          <w:highlight w:val="none"/>
          <w:lang w:val="en-US" w:eastAsia="zh-CN"/>
        </w:rPr>
        <w:t>采购</w:t>
      </w:r>
      <w:r>
        <w:rPr>
          <w:rFonts w:hint="eastAsia" w:ascii="宋体" w:hAnsi="宋体" w:eastAsia="宋体"/>
          <w:color w:val="auto"/>
          <w:sz w:val="21"/>
          <w:szCs w:val="21"/>
          <w:highlight w:val="none"/>
        </w:rPr>
        <w:t>文件的商务、技术做出了实质性的响应，并申明商务、技术条文的响应和偏离。特别对有具体商务、技术参数要求的</w:t>
      </w:r>
      <w:r>
        <w:rPr>
          <w:rFonts w:hint="eastAsia" w:ascii="宋体" w:hAnsi="宋体" w:eastAsia="宋体"/>
          <w:b w:val="0"/>
          <w:bCs w:val="0"/>
          <w:color w:val="auto"/>
          <w:sz w:val="21"/>
          <w:szCs w:val="21"/>
          <w:highlight w:val="none"/>
        </w:rPr>
        <w:t>，供应商必须提供对应的详细应答。如</w:t>
      </w:r>
      <w:r>
        <w:rPr>
          <w:rFonts w:hint="eastAsia" w:ascii="宋体" w:hAnsi="宋体" w:eastAsia="宋体"/>
          <w:color w:val="auto"/>
          <w:sz w:val="21"/>
          <w:szCs w:val="21"/>
          <w:highlight w:val="none"/>
        </w:rPr>
        <w:t>果仅注明“符合”、“满足”或简单复制</w:t>
      </w:r>
      <w:r>
        <w:rPr>
          <w:rFonts w:hint="eastAsia" w:ascii="宋体" w:hAnsi="宋体" w:eastAsia="宋体"/>
          <w:color w:val="auto"/>
          <w:sz w:val="21"/>
          <w:szCs w:val="21"/>
          <w:highlight w:val="none"/>
          <w:lang w:val="en-US" w:eastAsia="zh-CN"/>
        </w:rPr>
        <w:t>采购</w:t>
      </w:r>
      <w:r>
        <w:rPr>
          <w:rFonts w:hint="eastAsia" w:ascii="宋体" w:hAnsi="宋体" w:eastAsia="宋体"/>
          <w:color w:val="auto"/>
          <w:sz w:val="21"/>
          <w:szCs w:val="21"/>
          <w:highlight w:val="none"/>
        </w:rPr>
        <w:t>文件要求，将</w:t>
      </w:r>
      <w:r>
        <w:rPr>
          <w:rFonts w:hint="eastAsia" w:ascii="宋体" w:hAnsi="宋体" w:eastAsia="宋体"/>
          <w:color w:val="auto"/>
          <w:sz w:val="21"/>
          <w:szCs w:val="21"/>
          <w:highlight w:val="none"/>
          <w:lang w:eastAsia="zh-CN"/>
        </w:rPr>
        <w:t>有可能</w:t>
      </w:r>
      <w:r>
        <w:rPr>
          <w:rFonts w:hint="eastAsia" w:ascii="宋体" w:hAnsi="宋体" w:eastAsia="宋体"/>
          <w:color w:val="auto"/>
          <w:sz w:val="21"/>
          <w:szCs w:val="21"/>
          <w:highlight w:val="none"/>
        </w:rPr>
        <w:t>导致</w:t>
      </w:r>
      <w:r>
        <w:rPr>
          <w:rFonts w:hint="eastAsia" w:ascii="宋体" w:hAnsi="宋体" w:eastAsia="宋体"/>
          <w:color w:val="auto"/>
          <w:sz w:val="21"/>
          <w:szCs w:val="21"/>
          <w:highlight w:val="none"/>
          <w:lang w:val="en-US" w:eastAsia="zh-CN"/>
        </w:rPr>
        <w:t>竞价</w:t>
      </w:r>
      <w:r>
        <w:rPr>
          <w:rFonts w:hint="eastAsia" w:ascii="宋体" w:hAnsi="宋体" w:eastAsia="宋体"/>
          <w:color w:val="auto"/>
          <w:sz w:val="21"/>
          <w:szCs w:val="21"/>
          <w:highlight w:val="none"/>
        </w:rPr>
        <w:t>被拒绝</w:t>
      </w:r>
      <w:r>
        <w:rPr>
          <w:rStyle w:val="25"/>
          <w:rFonts w:hAnsi="宋体"/>
        </w:rPr>
        <w:t xml:space="preserve"> </w:t>
      </w:r>
      <w:r>
        <w:rPr>
          <w:rStyle w:val="25"/>
          <w:rFonts w:hint="eastAsia" w:hAnsi="宋体"/>
          <w:lang w:eastAsia="zh-CN"/>
        </w:rPr>
        <w:t>。</w:t>
      </w:r>
    </w:p>
    <w:p w14:paraId="2BA4F2D7">
      <w:pPr>
        <w:pStyle w:val="22"/>
        <w:numPr>
          <w:ilvl w:val="0"/>
          <w:numId w:val="0"/>
        </w:numPr>
        <w:spacing w:line="360" w:lineRule="exact"/>
        <w:rPr>
          <w:rStyle w:val="25"/>
          <w:rFonts w:hint="eastAsia" w:hAnsi="宋体"/>
          <w:lang w:eastAsia="zh-CN"/>
        </w:rPr>
      </w:pPr>
    </w:p>
    <w:p w14:paraId="66F1B89E">
      <w:pPr>
        <w:pStyle w:val="22"/>
        <w:numPr>
          <w:ilvl w:val="0"/>
          <w:numId w:val="0"/>
        </w:numPr>
        <w:spacing w:line="360" w:lineRule="exact"/>
        <w:rPr>
          <w:rStyle w:val="25"/>
          <w:rFonts w:hint="eastAsia" w:hAnsi="宋体"/>
          <w:lang w:eastAsia="zh-CN"/>
        </w:rPr>
      </w:pPr>
    </w:p>
    <w:p w14:paraId="5A708310">
      <w:pPr>
        <w:pStyle w:val="22"/>
        <w:numPr>
          <w:ilvl w:val="0"/>
          <w:numId w:val="0"/>
        </w:numPr>
        <w:spacing w:line="360" w:lineRule="exact"/>
        <w:rPr>
          <w:rStyle w:val="25"/>
          <w:rFonts w:hint="eastAsia" w:hAnsi="宋体"/>
          <w:lang w:eastAsia="zh-CN"/>
        </w:rPr>
      </w:pPr>
    </w:p>
    <w:p w14:paraId="0C26E835">
      <w:pPr>
        <w:pStyle w:val="22"/>
        <w:spacing w:line="360" w:lineRule="exact"/>
        <w:rPr>
          <w:rStyle w:val="25"/>
          <w:rFonts w:hint="eastAsia" w:hAnsi="宋体"/>
        </w:rPr>
      </w:pPr>
    </w:p>
    <w:p w14:paraId="6DAE4365">
      <w:pPr>
        <w:pStyle w:val="8"/>
        <w:spacing w:line="360" w:lineRule="exact"/>
        <w:ind w:firstLine="1470"/>
        <w:rPr>
          <w:sz w:val="21"/>
          <w:szCs w:val="22"/>
        </w:rPr>
      </w:pPr>
      <w:r>
        <w:rPr>
          <w:rFonts w:hint="eastAsia"/>
          <w:sz w:val="21"/>
          <w:szCs w:val="22"/>
        </w:rPr>
        <w:t>法定代表人或委托代理人签字:</w:t>
      </w:r>
      <w:r>
        <w:rPr>
          <w:rFonts w:hint="eastAsia"/>
          <w:sz w:val="21"/>
          <w:szCs w:val="22"/>
          <w:u w:val="single"/>
        </w:rPr>
        <w:t xml:space="preserve">                          </w:t>
      </w:r>
      <w:r>
        <w:rPr>
          <w:rFonts w:hint="eastAsia"/>
          <w:sz w:val="21"/>
          <w:szCs w:val="22"/>
        </w:rPr>
        <w:t xml:space="preserve">  </w:t>
      </w:r>
    </w:p>
    <w:p w14:paraId="49477CA4">
      <w:pPr>
        <w:pStyle w:val="8"/>
        <w:spacing w:line="500" w:lineRule="exact"/>
        <w:ind w:firstLine="1470"/>
        <w:rPr>
          <w:sz w:val="21"/>
          <w:szCs w:val="22"/>
          <w:u w:val="single"/>
        </w:rPr>
      </w:pPr>
      <w:r>
        <w:rPr>
          <w:rFonts w:hint="eastAsia"/>
          <w:sz w:val="21"/>
          <w:szCs w:val="22"/>
        </w:rPr>
        <w:t>供应商名称（盖章）：</w:t>
      </w:r>
      <w:r>
        <w:rPr>
          <w:rFonts w:hint="eastAsia"/>
          <w:sz w:val="21"/>
          <w:szCs w:val="22"/>
          <w:u w:val="single"/>
        </w:rPr>
        <w:t xml:space="preserve">                              </w:t>
      </w:r>
    </w:p>
    <w:p w14:paraId="60C98BB9">
      <w:pPr>
        <w:pStyle w:val="8"/>
        <w:spacing w:line="360" w:lineRule="exact"/>
        <w:ind w:firstLine="4935"/>
        <w:rPr>
          <w:sz w:val="21"/>
          <w:szCs w:val="22"/>
          <w:u w:val="single"/>
        </w:rPr>
      </w:pPr>
    </w:p>
    <w:p w14:paraId="0C6BBEC2">
      <w:pPr>
        <w:pStyle w:val="8"/>
        <w:spacing w:line="360" w:lineRule="exact"/>
        <w:ind w:firstLine="4935"/>
        <w:rPr>
          <w:sz w:val="21"/>
          <w:szCs w:val="22"/>
          <w:u w:val="single"/>
        </w:rPr>
      </w:pPr>
      <w:r>
        <w:rPr>
          <w:rFonts w:hint="eastAsia"/>
          <w:sz w:val="21"/>
          <w:szCs w:val="22"/>
          <w:u w:val="single"/>
        </w:rPr>
        <w:t xml:space="preserve">      </w:t>
      </w:r>
      <w:r>
        <w:rPr>
          <w:rFonts w:hint="eastAsia"/>
          <w:sz w:val="21"/>
          <w:szCs w:val="22"/>
        </w:rPr>
        <w:t>年</w:t>
      </w:r>
      <w:r>
        <w:rPr>
          <w:rFonts w:hint="eastAsia"/>
          <w:sz w:val="21"/>
          <w:szCs w:val="22"/>
          <w:u w:val="single"/>
        </w:rPr>
        <w:t xml:space="preserve">   </w:t>
      </w:r>
      <w:r>
        <w:rPr>
          <w:rFonts w:hint="eastAsia"/>
          <w:sz w:val="21"/>
          <w:szCs w:val="22"/>
        </w:rPr>
        <w:t>月</w:t>
      </w:r>
      <w:r>
        <w:rPr>
          <w:rFonts w:hint="eastAsia"/>
          <w:sz w:val="21"/>
          <w:szCs w:val="22"/>
          <w:u w:val="single"/>
        </w:rPr>
        <w:t xml:space="preserve">   </w:t>
      </w:r>
      <w:r>
        <w:rPr>
          <w:rFonts w:hint="eastAsia"/>
          <w:sz w:val="21"/>
          <w:szCs w:val="22"/>
        </w:rPr>
        <w:t>日</w:t>
      </w:r>
    </w:p>
    <w:p w14:paraId="07B480CC">
      <w:pPr>
        <w:spacing w:line="360" w:lineRule="auto"/>
        <w:rPr>
          <w:rStyle w:val="25"/>
          <w:rFonts w:ascii="宋体" w:hAnsi="宋体"/>
        </w:rPr>
      </w:pPr>
      <w:r>
        <w:rPr>
          <w:rStyle w:val="25"/>
          <w:rFonts w:hint="eastAsia" w:ascii="宋体" w:hAnsi="宋体"/>
        </w:rPr>
        <w:t xml:space="preserve"> </w:t>
      </w:r>
    </w:p>
    <w:p w14:paraId="51E6FE75">
      <w:pPr>
        <w:spacing w:line="300" w:lineRule="auto"/>
        <w:rPr>
          <w:rStyle w:val="25"/>
          <w:rFonts w:hint="eastAsia" w:ascii="宋体" w:hAnsi="宋体"/>
        </w:rPr>
      </w:pPr>
      <w:r>
        <w:rPr>
          <w:rStyle w:val="25"/>
          <w:rFonts w:hint="eastAsia" w:ascii="宋体" w:hAnsi="宋体"/>
        </w:rPr>
        <w:t xml:space="preserve">  </w:t>
      </w:r>
    </w:p>
    <w:p w14:paraId="5236EC43">
      <w:pPr>
        <w:spacing w:line="300" w:lineRule="auto"/>
        <w:rPr>
          <w:rStyle w:val="25"/>
          <w:rFonts w:hint="eastAsia" w:ascii="宋体" w:hAnsi="宋体"/>
        </w:rPr>
      </w:pPr>
    </w:p>
    <w:p w14:paraId="6CA8BA19">
      <w:pPr>
        <w:snapToGrid w:val="0"/>
        <w:spacing w:line="300" w:lineRule="auto"/>
        <w:jc w:val="center"/>
        <w:rPr>
          <w:rStyle w:val="25"/>
          <w:rFonts w:hint="eastAsia" w:ascii="仿宋_GB2312" w:hAnsi="宋体" w:eastAsia="仿宋_GB2312"/>
          <w:b/>
          <w:bCs/>
          <w:sz w:val="32"/>
          <w:szCs w:val="32"/>
        </w:rPr>
      </w:pPr>
      <w:r>
        <w:rPr>
          <w:rStyle w:val="25"/>
          <w:rFonts w:hint="eastAsia" w:ascii="仿宋_GB2312" w:hAnsi="宋体" w:eastAsia="仿宋_GB2312"/>
          <w:b/>
          <w:bCs/>
          <w:sz w:val="32"/>
          <w:szCs w:val="32"/>
        </w:rPr>
        <w:t>法定代表人(负责人)授权委托书</w:t>
      </w:r>
    </w:p>
    <w:p w14:paraId="4187E58E">
      <w:pPr>
        <w:snapToGrid w:val="0"/>
        <w:spacing w:line="520" w:lineRule="exact"/>
        <w:rPr>
          <w:rStyle w:val="25"/>
          <w:rFonts w:hint="eastAsia" w:ascii="宋体" w:hAnsi="宋体"/>
        </w:rPr>
      </w:pPr>
      <w:r>
        <w:rPr>
          <w:rStyle w:val="25"/>
          <w:rFonts w:hint="eastAsia" w:ascii="宋体" w:hAnsi="宋体"/>
        </w:rPr>
        <w:t xml:space="preserve"> </w:t>
      </w:r>
    </w:p>
    <w:p w14:paraId="2AD20160">
      <w:pPr>
        <w:spacing w:line="520" w:lineRule="exact"/>
        <w:rPr>
          <w:rFonts w:ascii="宋体" w:hAnsi="宋体"/>
        </w:rPr>
      </w:pPr>
      <w:r>
        <w:rPr>
          <w:rFonts w:hint="eastAsia" w:ascii="宋体" w:hAnsi="宋体"/>
          <w:u w:val="single"/>
        </w:rPr>
        <w:t>广西</w:t>
      </w:r>
      <w:r>
        <w:rPr>
          <w:rFonts w:hint="eastAsia" w:ascii="宋体" w:hAnsi="宋体"/>
          <w:u w:val="single"/>
          <w:lang w:val="en-US" w:eastAsia="zh-CN"/>
        </w:rPr>
        <w:t>体育高等专科学校</w:t>
      </w:r>
      <w:r>
        <w:rPr>
          <w:rFonts w:hint="eastAsia" w:ascii="宋体" w:hAnsi="宋体"/>
        </w:rPr>
        <w:t>：</w:t>
      </w:r>
    </w:p>
    <w:p w14:paraId="6DC5825F">
      <w:pPr>
        <w:spacing w:line="520" w:lineRule="exact"/>
        <w:ind w:firstLine="420"/>
        <w:rPr>
          <w:rFonts w:ascii="宋体" w:hAnsi="宋体"/>
        </w:rPr>
      </w:pPr>
      <w:r>
        <w:rPr>
          <w:rFonts w:hint="eastAsia" w:ascii="宋体" w:hAnsi="宋体"/>
        </w:rPr>
        <w:t>兹授权</w:t>
      </w:r>
      <w:r>
        <w:rPr>
          <w:rFonts w:hint="eastAsia" w:ascii="宋体" w:hAnsi="宋体"/>
          <w:u w:val="single"/>
        </w:rPr>
        <w:t xml:space="preserve">      </w:t>
      </w:r>
      <w:r>
        <w:rPr>
          <w:rFonts w:hint="eastAsia" w:ascii="宋体" w:hAnsi="宋体"/>
        </w:rPr>
        <w:t>同志为我公司参加贵单位组织的</w:t>
      </w:r>
      <w:r>
        <w:rPr>
          <w:rFonts w:hint="eastAsia" w:ascii="宋体" w:hAnsi="宋体"/>
          <w:u w:val="single"/>
        </w:rPr>
        <w:t>（项目名称、项目编号）</w:t>
      </w:r>
      <w:r>
        <w:rPr>
          <w:rFonts w:hint="eastAsia" w:ascii="宋体" w:hAnsi="宋体"/>
        </w:rPr>
        <w:t>采购活动的委托代理人，全权代表我公司处理在该项目活动中的一切事宜。代理期限从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日止。 </w:t>
      </w:r>
    </w:p>
    <w:p w14:paraId="6A0A61EA">
      <w:pPr>
        <w:spacing w:line="520" w:lineRule="exact"/>
        <w:rPr>
          <w:rFonts w:ascii="宋体" w:hAnsi="宋体"/>
        </w:rPr>
      </w:pPr>
    </w:p>
    <w:p w14:paraId="331C508C">
      <w:pPr>
        <w:spacing w:line="520" w:lineRule="exact"/>
        <w:rPr>
          <w:rFonts w:ascii="宋体" w:hAnsi="宋体"/>
        </w:rPr>
      </w:pPr>
      <w:r>
        <w:rPr>
          <w:rFonts w:hint="eastAsia" w:ascii="宋体" w:hAnsi="宋体"/>
        </w:rPr>
        <w:t>供应商（盖章）：</w:t>
      </w:r>
      <w:r>
        <w:rPr>
          <w:rFonts w:hint="eastAsia" w:ascii="宋体" w:hAnsi="宋体"/>
          <w:u w:val="single"/>
        </w:rPr>
        <w:t xml:space="preserve">               </w:t>
      </w:r>
    </w:p>
    <w:p w14:paraId="7DD6C3EF">
      <w:pPr>
        <w:spacing w:line="520" w:lineRule="exact"/>
        <w:rPr>
          <w:rFonts w:ascii="宋体" w:hAnsi="宋体"/>
        </w:rPr>
      </w:pPr>
      <w:r>
        <w:rPr>
          <w:rFonts w:hint="eastAsia" w:ascii="宋体" w:hAnsi="宋体"/>
        </w:rPr>
        <w:t>法定代表人（签字或签章）：</w:t>
      </w:r>
      <w:r>
        <w:rPr>
          <w:rFonts w:hint="eastAsia" w:ascii="宋体" w:hAnsi="宋体"/>
          <w:u w:val="single"/>
        </w:rPr>
        <w:t xml:space="preserve">       </w:t>
      </w:r>
    </w:p>
    <w:p w14:paraId="03A01E17">
      <w:pPr>
        <w:spacing w:line="520" w:lineRule="exact"/>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40AF2BE0">
      <w:pPr>
        <w:spacing w:line="520" w:lineRule="exact"/>
        <w:rPr>
          <w:rFonts w:ascii="宋体" w:hAnsi="宋体"/>
        </w:rPr>
      </w:pPr>
    </w:p>
    <w:p w14:paraId="3772DCC3">
      <w:pPr>
        <w:spacing w:line="520" w:lineRule="exact"/>
        <w:rPr>
          <w:rFonts w:ascii="宋体" w:hAnsi="宋体"/>
        </w:rPr>
      </w:pPr>
      <w:r>
        <w:rPr>
          <w:rFonts w:hint="eastAsia" w:ascii="宋体" w:hAnsi="宋体"/>
        </w:rPr>
        <w:t>附：委托代理人工作单位</w:t>
      </w:r>
      <w:r>
        <w:rPr>
          <w:rFonts w:hint="eastAsia" w:ascii="宋体" w:hAnsi="宋体"/>
          <w:u w:val="single"/>
        </w:rPr>
        <w:t xml:space="preserve">               </w:t>
      </w:r>
    </w:p>
    <w:p w14:paraId="279ED02F">
      <w:pPr>
        <w:spacing w:line="520" w:lineRule="exact"/>
        <w:ind w:firstLine="420"/>
        <w:rPr>
          <w:rFonts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p>
    <w:p w14:paraId="39EF2132">
      <w:pPr>
        <w:spacing w:line="520" w:lineRule="exact"/>
        <w:ind w:firstLine="420"/>
        <w:rPr>
          <w:rFonts w:hint="eastAsia" w:ascii="宋体" w:hAnsi="宋体"/>
          <w:u w:val="single"/>
        </w:rPr>
      </w:pPr>
      <w:r>
        <w:rPr>
          <w:rFonts w:hint="eastAsia" w:ascii="宋体" w:hAnsi="宋体"/>
        </w:rPr>
        <w:t>身份证号码：</w:t>
      </w:r>
      <w:r>
        <w:rPr>
          <w:rFonts w:hint="eastAsia" w:ascii="宋体" w:hAnsi="宋体"/>
          <w:u w:val="single"/>
        </w:rPr>
        <w:t xml:space="preserve">                              </w:t>
      </w:r>
    </w:p>
    <w:p w14:paraId="22149076">
      <w:pPr>
        <w:spacing w:line="520" w:lineRule="exact"/>
        <w:ind w:firstLine="420"/>
        <w:rPr>
          <w:rFonts w:ascii="宋体" w:hAnsi="宋体"/>
          <w:u w:val="single"/>
        </w:rPr>
      </w:pPr>
    </w:p>
    <w:tbl>
      <w:tblPr>
        <w:tblStyle w:val="14"/>
        <w:tblpPr w:leftFromText="180" w:rightFromText="180" w:vertAnchor="text" w:horzAnchor="page" w:tblpX="1860" w:tblpY="540"/>
        <w:tblOverlap w:val="never"/>
        <w:tblW w:w="8981" w:type="dxa"/>
        <w:tblInd w:w="0" w:type="dxa"/>
        <w:tblLayout w:type="autofit"/>
        <w:tblCellMar>
          <w:top w:w="0" w:type="dxa"/>
          <w:left w:w="108" w:type="dxa"/>
          <w:bottom w:w="0" w:type="dxa"/>
          <w:right w:w="108" w:type="dxa"/>
        </w:tblCellMar>
      </w:tblPr>
      <w:tblGrid>
        <w:gridCol w:w="8981"/>
      </w:tblGrid>
      <w:tr w14:paraId="2154BD9B">
        <w:tblPrEx>
          <w:tblCellMar>
            <w:top w:w="0" w:type="dxa"/>
            <w:left w:w="108" w:type="dxa"/>
            <w:bottom w:w="0" w:type="dxa"/>
            <w:right w:w="108" w:type="dxa"/>
          </w:tblCellMar>
        </w:tblPrEx>
        <w:trPr>
          <w:trHeight w:val="1893" w:hRule="atLeast"/>
        </w:trPr>
        <w:tc>
          <w:tcPr>
            <w:tcW w:w="8981" w:type="dxa"/>
            <w:tcBorders>
              <w:top w:val="single" w:color="000000" w:sz="4" w:space="0"/>
              <w:left w:val="single" w:color="000000" w:sz="4" w:space="0"/>
              <w:bottom w:val="single" w:color="000000" w:sz="4" w:space="0"/>
              <w:right w:val="single" w:color="000000" w:sz="4" w:space="0"/>
            </w:tcBorders>
            <w:noWrap w:val="0"/>
            <w:vAlign w:val="top"/>
          </w:tcPr>
          <w:p w14:paraId="793B4C2A">
            <w:pPr>
              <w:spacing w:line="300" w:lineRule="auto"/>
              <w:rPr>
                <w:rFonts w:ascii="宋体" w:hAnsi="宋体"/>
              </w:rPr>
            </w:pPr>
            <w:r>
              <w:rPr>
                <w:rFonts w:hint="eastAsia" w:ascii="宋体" w:hAnsi="宋体"/>
              </w:rPr>
              <w:t>委托代理人的正面及反面身份证复印件</w:t>
            </w:r>
          </w:p>
        </w:tc>
      </w:tr>
    </w:tbl>
    <w:p w14:paraId="57800971">
      <w:pPr>
        <w:spacing w:line="300" w:lineRule="auto"/>
        <w:ind w:left="480" w:hanging="480"/>
        <w:rPr>
          <w:rFonts w:ascii="宋体" w:hAnsi="宋体"/>
        </w:rPr>
      </w:pPr>
    </w:p>
    <w:p w14:paraId="1195548E">
      <w:pPr>
        <w:spacing w:line="300" w:lineRule="auto"/>
        <w:rPr>
          <w:rFonts w:ascii="宋体" w:hAnsi="宋体"/>
        </w:rPr>
      </w:pPr>
    </w:p>
    <w:p w14:paraId="3A1BA39D">
      <w:pPr>
        <w:pStyle w:val="22"/>
        <w:spacing w:line="300" w:lineRule="auto"/>
        <w:rPr>
          <w:rStyle w:val="25"/>
          <w:rFonts w:hAnsi="宋体"/>
        </w:rPr>
      </w:pPr>
      <w:r>
        <w:rPr>
          <w:rStyle w:val="25"/>
          <w:rFonts w:hAnsi="宋体"/>
        </w:rPr>
        <w:t xml:space="preserve"> </w:t>
      </w:r>
    </w:p>
    <w:p w14:paraId="7E22B48D">
      <w:pPr>
        <w:pStyle w:val="22"/>
        <w:spacing w:line="300" w:lineRule="auto"/>
        <w:rPr>
          <w:rStyle w:val="25"/>
          <w:rFonts w:hAnsi="宋体"/>
        </w:rPr>
      </w:pPr>
      <w:r>
        <w:rPr>
          <w:rStyle w:val="25"/>
          <w:rFonts w:hAnsi="宋体"/>
        </w:rPr>
        <w:t xml:space="preserve"> </w:t>
      </w:r>
    </w:p>
    <w:p w14:paraId="7ECCF591">
      <w:pPr>
        <w:pStyle w:val="22"/>
        <w:spacing w:line="300" w:lineRule="auto"/>
        <w:rPr>
          <w:rStyle w:val="25"/>
          <w:rFonts w:hAnsi="宋体"/>
        </w:rPr>
      </w:pPr>
      <w:r>
        <w:rPr>
          <w:rStyle w:val="25"/>
          <w:rFonts w:hAnsi="宋体"/>
        </w:rPr>
        <w:t xml:space="preserve"> </w:t>
      </w:r>
    </w:p>
    <w:p w14:paraId="0DC4DD3E">
      <w:pPr>
        <w:pStyle w:val="22"/>
        <w:spacing w:line="300" w:lineRule="auto"/>
        <w:rPr>
          <w:rStyle w:val="25"/>
          <w:rFonts w:hAnsi="宋体"/>
        </w:rPr>
      </w:pPr>
      <w:r>
        <w:rPr>
          <w:rStyle w:val="25"/>
          <w:rFonts w:hAnsi="宋体"/>
        </w:rPr>
        <w:t xml:space="preserve"> </w:t>
      </w:r>
    </w:p>
    <w:p w14:paraId="2EC0CB0D">
      <w:pPr>
        <w:pStyle w:val="22"/>
        <w:spacing w:line="300" w:lineRule="auto"/>
        <w:rPr>
          <w:rStyle w:val="25"/>
          <w:rFonts w:hAnsi="宋体"/>
        </w:rPr>
      </w:pPr>
      <w:r>
        <w:rPr>
          <w:rStyle w:val="25"/>
          <w:rFonts w:hAnsi="宋体"/>
        </w:rPr>
        <w:t xml:space="preserve"> </w:t>
      </w:r>
    </w:p>
    <w:p w14:paraId="29B1C527">
      <w:pPr>
        <w:pStyle w:val="22"/>
        <w:spacing w:line="300" w:lineRule="auto"/>
        <w:rPr>
          <w:rStyle w:val="25"/>
          <w:rFonts w:hAnsi="宋体"/>
        </w:rPr>
      </w:pPr>
      <w:r>
        <w:rPr>
          <w:rStyle w:val="25"/>
          <w:rFonts w:hAnsi="宋体"/>
        </w:rPr>
        <w:t xml:space="preserve"> </w:t>
      </w:r>
    </w:p>
    <w:p w14:paraId="40600915">
      <w:pPr>
        <w:pStyle w:val="22"/>
        <w:spacing w:line="300" w:lineRule="auto"/>
        <w:rPr>
          <w:rStyle w:val="25"/>
          <w:rFonts w:ascii="宋体" w:hAnsi="宋体"/>
        </w:rPr>
      </w:pPr>
      <w:r>
        <w:rPr>
          <w:rStyle w:val="25"/>
          <w:rFonts w:hint="eastAsia" w:hAnsi="宋体"/>
        </w:rPr>
        <w:t xml:space="preserve"> </w:t>
      </w:r>
    </w:p>
    <w:p w14:paraId="475F965E">
      <w:pPr>
        <w:pStyle w:val="22"/>
        <w:spacing w:line="300" w:lineRule="auto"/>
        <w:rPr>
          <w:rStyle w:val="25"/>
          <w:rFonts w:hint="eastAsia" w:ascii="宋体" w:hAnsi="宋体"/>
        </w:rPr>
      </w:pPr>
      <w:r>
        <w:rPr>
          <w:rStyle w:val="25"/>
          <w:rFonts w:hAnsi="宋体"/>
        </w:rPr>
        <w:t xml:space="preserve">  </w:t>
      </w:r>
    </w:p>
    <w:p w14:paraId="1C36EF94">
      <w:pPr>
        <w:snapToGrid w:val="0"/>
        <w:spacing w:line="360" w:lineRule="exact"/>
        <w:jc w:val="center"/>
        <w:rPr>
          <w:rStyle w:val="25"/>
          <w:rFonts w:hint="eastAsia" w:ascii="宋体" w:hAnsi="宋体"/>
          <w:b/>
          <w:bCs/>
          <w:kern w:val="0"/>
          <w:sz w:val="28"/>
          <w:szCs w:val="28"/>
        </w:rPr>
      </w:pPr>
      <w:r>
        <w:rPr>
          <w:rStyle w:val="25"/>
          <w:rFonts w:hint="eastAsia" w:ascii="宋体" w:hAnsi="宋体"/>
          <w:kern w:val="0"/>
          <w:sz w:val="28"/>
          <w:szCs w:val="28"/>
        </w:rPr>
        <w:t>参加政府采购活动前三年内在经营活动中没有</w:t>
      </w:r>
      <w:r>
        <w:rPr>
          <w:rStyle w:val="25"/>
          <w:rFonts w:hint="eastAsia" w:ascii="宋体" w:hAnsi="宋体"/>
          <w:b/>
          <w:bCs/>
          <w:kern w:val="0"/>
          <w:sz w:val="28"/>
          <w:szCs w:val="28"/>
        </w:rPr>
        <w:t>重大违法记录的书面声明</w:t>
      </w:r>
    </w:p>
    <w:p w14:paraId="3C59920E">
      <w:pPr>
        <w:snapToGrid w:val="0"/>
        <w:spacing w:line="360" w:lineRule="exact"/>
        <w:jc w:val="center"/>
        <w:rPr>
          <w:rStyle w:val="25"/>
          <w:rFonts w:hint="eastAsia" w:ascii="宋体" w:hAnsi="宋体"/>
        </w:rPr>
      </w:pPr>
      <w:r>
        <w:rPr>
          <w:rStyle w:val="25"/>
          <w:rFonts w:hint="eastAsia" w:ascii="宋体" w:hAnsi="宋体"/>
        </w:rPr>
        <w:t>（格式自拟，必须提供）</w:t>
      </w:r>
    </w:p>
    <w:p w14:paraId="4C6864E9">
      <w:pPr>
        <w:snapToGrid w:val="0"/>
        <w:spacing w:line="360" w:lineRule="exact"/>
        <w:ind w:firstLine="411" w:firstLineChars="196"/>
        <w:jc w:val="center"/>
        <w:rPr>
          <w:rStyle w:val="25"/>
          <w:rFonts w:hint="eastAsia" w:ascii="宋体" w:hAnsi="宋体"/>
        </w:rPr>
      </w:pPr>
      <w:r>
        <w:rPr>
          <w:rStyle w:val="25"/>
          <w:rFonts w:hint="eastAsia" w:ascii="宋体" w:hAnsi="宋体"/>
        </w:rPr>
        <w:t xml:space="preserve"> </w:t>
      </w:r>
    </w:p>
    <w:p w14:paraId="4EF6C926">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14AC041B">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2BBC2D2F">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624C7863">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5089A998">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3EF7EE92">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1AA22800">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531E1848">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34BC34CC">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5789342F">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1139D094">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2D779768">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430BCA44">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1E10EF62">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5258AE4C">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3FCE48CE">
      <w:pPr>
        <w:pStyle w:val="22"/>
        <w:spacing w:line="360" w:lineRule="auto"/>
        <w:ind w:left="1080" w:leftChars="257" w:hanging="540"/>
        <w:rPr>
          <w:rStyle w:val="25"/>
          <w:rFonts w:hint="eastAsia" w:ascii="仿宋_GB2312" w:hAnsi="宋体" w:eastAsia="仿宋_GB2312"/>
          <w:sz w:val="24"/>
          <w:szCs w:val="24"/>
        </w:rPr>
      </w:pPr>
      <w:r>
        <w:rPr>
          <w:rStyle w:val="25"/>
          <w:rFonts w:hint="eastAsia" w:ascii="仿宋_GB2312" w:hAnsi="宋体" w:eastAsia="仿宋_GB2312"/>
          <w:sz w:val="24"/>
          <w:szCs w:val="24"/>
        </w:rPr>
        <w:t xml:space="preserve"> </w:t>
      </w:r>
    </w:p>
    <w:p w14:paraId="4C527824">
      <w:pPr>
        <w:snapToGrid w:val="0"/>
        <w:spacing w:line="360" w:lineRule="exact"/>
        <w:ind w:firstLine="567" w:firstLineChars="270"/>
        <w:jc w:val="left"/>
        <w:rPr>
          <w:rStyle w:val="25"/>
          <w:rFonts w:hint="eastAsia" w:ascii="宋体" w:hAnsi="宋体"/>
          <w:kern w:val="0"/>
        </w:rPr>
      </w:pPr>
      <w:r>
        <w:rPr>
          <w:rStyle w:val="25"/>
          <w:rFonts w:hint="eastAsia" w:ascii="宋体" w:hAnsi="宋体"/>
          <w:kern w:val="0"/>
        </w:rPr>
        <w:t>说明：1.竞标人应按照相关法规规定如实做出声明。</w:t>
      </w:r>
    </w:p>
    <w:p w14:paraId="31989F36">
      <w:pPr>
        <w:snapToGrid w:val="0"/>
        <w:spacing w:line="360" w:lineRule="exact"/>
        <w:ind w:firstLine="1134" w:firstLineChars="540"/>
        <w:jc w:val="left"/>
        <w:rPr>
          <w:rStyle w:val="25"/>
          <w:rFonts w:hint="eastAsia" w:ascii="宋体" w:hAnsi="宋体"/>
          <w:kern w:val="0"/>
        </w:rPr>
      </w:pPr>
      <w:r>
        <w:rPr>
          <w:rStyle w:val="25"/>
          <w:rFonts w:hint="eastAsia" w:ascii="宋体" w:hAnsi="宋体"/>
          <w:kern w:val="0"/>
        </w:rPr>
        <w:t>2．按照采购文件的规定盖章（自然人竞标的无需盖章，需要签字）。</w:t>
      </w:r>
    </w:p>
    <w:p w14:paraId="0111E01B">
      <w:pPr>
        <w:snapToGrid w:val="0"/>
        <w:spacing w:before="50" w:after="156" w:line="360" w:lineRule="exact"/>
        <w:ind w:firstLine="1134" w:firstLineChars="540"/>
        <w:jc w:val="left"/>
        <w:rPr>
          <w:rStyle w:val="25"/>
          <w:rFonts w:hint="eastAsia" w:ascii="宋体" w:hAnsi="宋体"/>
          <w:kern w:val="0"/>
        </w:rPr>
      </w:pPr>
      <w:r>
        <w:rPr>
          <w:rStyle w:val="25"/>
          <w:rFonts w:hint="eastAsia" w:ascii="宋体" w:hAnsi="宋体"/>
          <w:kern w:val="0"/>
        </w:rPr>
        <w:t xml:space="preserve"> </w:t>
      </w:r>
    </w:p>
    <w:p w14:paraId="18FDFC9E">
      <w:pPr>
        <w:snapToGrid w:val="0"/>
        <w:spacing w:before="50" w:after="156" w:line="360" w:lineRule="exact"/>
        <w:ind w:firstLine="1134" w:firstLineChars="540"/>
        <w:jc w:val="left"/>
        <w:rPr>
          <w:rStyle w:val="25"/>
          <w:rFonts w:hint="eastAsia" w:ascii="宋体" w:hAnsi="宋体"/>
          <w:kern w:val="0"/>
        </w:rPr>
      </w:pPr>
    </w:p>
    <w:p w14:paraId="053288FA">
      <w:pPr>
        <w:snapToGrid w:val="0"/>
        <w:spacing w:before="50" w:after="156" w:line="360" w:lineRule="exact"/>
        <w:ind w:firstLine="1134" w:firstLineChars="540"/>
        <w:jc w:val="left"/>
        <w:rPr>
          <w:rStyle w:val="25"/>
          <w:rFonts w:hint="eastAsia" w:ascii="宋体" w:hAnsi="宋体"/>
          <w:kern w:val="0"/>
        </w:rPr>
      </w:pPr>
    </w:p>
    <w:p w14:paraId="4809108E">
      <w:pPr>
        <w:snapToGrid w:val="0"/>
        <w:spacing w:before="50" w:after="156" w:line="360" w:lineRule="exact"/>
        <w:ind w:firstLine="1134" w:firstLineChars="540"/>
        <w:jc w:val="left"/>
        <w:rPr>
          <w:rStyle w:val="25"/>
          <w:rFonts w:hint="eastAsia" w:ascii="宋体" w:hAnsi="宋体"/>
          <w:kern w:val="0"/>
        </w:rPr>
      </w:pPr>
    </w:p>
    <w:p w14:paraId="52EA054A">
      <w:pPr>
        <w:pStyle w:val="11"/>
        <w:rPr>
          <w:rFonts w:hint="eastAsia"/>
        </w:rPr>
      </w:pPr>
    </w:p>
    <w:p w14:paraId="46A12912">
      <w:pPr>
        <w:rPr>
          <w:rFonts w:hint="eastAsia"/>
        </w:rPr>
      </w:pPr>
    </w:p>
    <w:p w14:paraId="151DA330">
      <w:pPr>
        <w:pStyle w:val="26"/>
        <w:spacing w:after="0"/>
      </w:pPr>
      <w:r>
        <w:t>中小企业声明函</w:t>
      </w:r>
    </w:p>
    <w:p w14:paraId="56CE4723">
      <w:pPr>
        <w:pStyle w:val="26"/>
        <w:spacing w:after="0"/>
      </w:pPr>
    </w:p>
    <w:p w14:paraId="276E3A2A">
      <w:pPr>
        <w:pStyle w:val="27"/>
        <w:spacing w:line="506" w:lineRule="exact"/>
        <w:ind w:firstLine="640"/>
        <w:jc w:val="both"/>
        <w:rPr>
          <w:sz w:val="21"/>
          <w:szCs w:val="21"/>
        </w:rPr>
      </w:pPr>
      <w:r>
        <w:rPr>
          <w:sz w:val="21"/>
          <w:szCs w:val="21"/>
        </w:rPr>
        <w:t>本公司（联合体）郑重声明，根据《政府采购促进中小企业发展管理办法》（财库〔2020〕46号）的规定，本公司 （联合体）参加</w:t>
      </w:r>
      <w:r>
        <w:rPr>
          <w:sz w:val="21"/>
          <w:szCs w:val="21"/>
          <w:u w:val="single"/>
        </w:rPr>
        <w:t>（单位名称）</w:t>
      </w:r>
      <w:r>
        <w:rPr>
          <w:sz w:val="21"/>
          <w:szCs w:val="21"/>
        </w:rPr>
        <w:t>的</w:t>
      </w:r>
      <w:r>
        <w:rPr>
          <w:sz w:val="21"/>
          <w:szCs w:val="21"/>
          <w:u w:val="single"/>
        </w:rPr>
        <w:t>（项目名称）</w:t>
      </w:r>
      <w:r>
        <w:rPr>
          <w:sz w:val="21"/>
          <w:szCs w:val="21"/>
        </w:rPr>
        <w:t>釆购活动,提供的货物全部由符合政策要求的中小企业制造。相关企业（含联合体中的中小企业、签订分包意向协议的中小企业）的具体情况如下</w:t>
      </w:r>
      <w:bookmarkStart w:id="8" w:name="bookmark1"/>
      <w:bookmarkEnd w:id="8"/>
      <w:r>
        <w:rPr>
          <w:rFonts w:hint="eastAsia"/>
          <w:sz w:val="21"/>
          <w:szCs w:val="21"/>
        </w:rPr>
        <w:t>：</w:t>
      </w:r>
    </w:p>
    <w:p w14:paraId="1B6EFED0">
      <w:pPr>
        <w:pStyle w:val="27"/>
        <w:spacing w:line="506" w:lineRule="exact"/>
        <w:ind w:firstLine="640"/>
        <w:jc w:val="both"/>
        <w:rPr>
          <w:sz w:val="21"/>
          <w:szCs w:val="21"/>
        </w:rPr>
      </w:pPr>
      <w:r>
        <w:rPr>
          <w:rFonts w:hint="eastAsia"/>
          <w:sz w:val="21"/>
          <w:szCs w:val="21"/>
        </w:rPr>
        <w:t>1.</w:t>
      </w:r>
      <w:r>
        <w:rPr>
          <w:rFonts w:hint="eastAsia"/>
          <w:sz w:val="21"/>
          <w:szCs w:val="21"/>
          <w:u w:val="single"/>
        </w:rPr>
        <w:t xml:space="preserve">     （</w:t>
      </w:r>
      <w:r>
        <w:rPr>
          <w:sz w:val="21"/>
          <w:szCs w:val="21"/>
          <w:u w:val="single"/>
        </w:rPr>
        <w:t>标的名称</w:t>
      </w:r>
      <w:r>
        <w:rPr>
          <w:rFonts w:hint="eastAsia"/>
          <w:sz w:val="21"/>
          <w:szCs w:val="21"/>
          <w:u w:val="single"/>
        </w:rPr>
        <w:t>）</w:t>
      </w:r>
      <w:r>
        <w:rPr>
          <w:rFonts w:hint="eastAsia"/>
          <w:sz w:val="21"/>
          <w:szCs w:val="21"/>
        </w:rPr>
        <w:t>，</w:t>
      </w:r>
      <w:r>
        <w:rPr>
          <w:sz w:val="21"/>
          <w:szCs w:val="21"/>
        </w:rPr>
        <w:t>属于</w:t>
      </w:r>
      <w:r>
        <w:rPr>
          <w:rFonts w:hint="eastAsia"/>
          <w:sz w:val="21"/>
          <w:szCs w:val="21"/>
          <w:u w:val="single"/>
        </w:rPr>
        <w:t xml:space="preserve">     </w:t>
      </w:r>
      <w:r>
        <w:rPr>
          <w:rFonts w:hint="eastAsia"/>
          <w:sz w:val="21"/>
          <w:szCs w:val="21"/>
          <w:u w:val="single"/>
          <w:lang w:val="en-US" w:eastAsia="zh-CN"/>
        </w:rPr>
        <w:t xml:space="preserve"> </w:t>
      </w:r>
      <w:r>
        <w:rPr>
          <w:sz w:val="21"/>
          <w:szCs w:val="21"/>
          <w:u w:val="single"/>
        </w:rPr>
        <w:t>行业</w:t>
      </w:r>
      <w:r>
        <w:rPr>
          <w:rFonts w:hint="eastAsia"/>
          <w:sz w:val="21"/>
          <w:szCs w:val="21"/>
        </w:rPr>
        <w:t>；</w:t>
      </w:r>
      <w:r>
        <w:rPr>
          <w:sz w:val="21"/>
          <w:szCs w:val="21"/>
        </w:rPr>
        <w:t>制造商为</w:t>
      </w:r>
      <w:r>
        <w:rPr>
          <w:sz w:val="21"/>
          <w:szCs w:val="21"/>
          <w:u w:val="single"/>
        </w:rPr>
        <w:t>（企业名称）</w:t>
      </w:r>
      <w:r>
        <w:rPr>
          <w:rFonts w:hint="eastAsia"/>
          <w:sz w:val="21"/>
          <w:szCs w:val="21"/>
        </w:rPr>
        <w:t>，</w:t>
      </w:r>
      <w:r>
        <w:rPr>
          <w:sz w:val="21"/>
          <w:szCs w:val="21"/>
        </w:rPr>
        <w:t>从业人员</w:t>
      </w:r>
      <w:r>
        <w:rPr>
          <w:rFonts w:hint="eastAsia"/>
          <w:sz w:val="21"/>
          <w:szCs w:val="21"/>
          <w:u w:val="single"/>
        </w:rPr>
        <w:t xml:space="preserve"> </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w:t>
      </w:r>
      <w:r>
        <w:rPr>
          <w:rFonts w:hint="eastAsia"/>
          <w:sz w:val="21"/>
          <w:szCs w:val="21"/>
        </w:rPr>
        <w:t>，</w:t>
      </w:r>
      <w:r>
        <w:rPr>
          <w:sz w:val="21"/>
          <w:szCs w:val="21"/>
        </w:rPr>
        <w:t>属于</w:t>
      </w:r>
      <w:r>
        <w:rPr>
          <w:sz w:val="21"/>
          <w:szCs w:val="21"/>
          <w:u w:val="single"/>
        </w:rPr>
        <w:t>（中型企业、小型企业、微型企业）</w:t>
      </w:r>
      <w:r>
        <w:rPr>
          <w:rFonts w:hint="eastAsia"/>
          <w:sz w:val="21"/>
          <w:szCs w:val="21"/>
        </w:rPr>
        <w:t>；</w:t>
      </w:r>
      <w:r>
        <w:rPr>
          <w:sz w:val="21"/>
          <w:szCs w:val="21"/>
        </w:rPr>
        <w:t xml:space="preserve"> </w:t>
      </w:r>
    </w:p>
    <w:p w14:paraId="0A01A3A2">
      <w:pPr>
        <w:pStyle w:val="27"/>
        <w:spacing w:line="506" w:lineRule="exact"/>
        <w:ind w:firstLine="640"/>
        <w:jc w:val="both"/>
        <w:rPr>
          <w:sz w:val="21"/>
          <w:szCs w:val="21"/>
        </w:rPr>
      </w:pPr>
      <w:r>
        <w:rPr>
          <w:rFonts w:hint="eastAsia"/>
          <w:sz w:val="21"/>
          <w:szCs w:val="21"/>
        </w:rPr>
        <w:t>2.</w:t>
      </w:r>
      <w:r>
        <w:rPr>
          <w:rFonts w:hint="eastAsia"/>
          <w:sz w:val="21"/>
          <w:szCs w:val="21"/>
          <w:u w:val="single"/>
        </w:rPr>
        <w:t xml:space="preserve">    </w:t>
      </w:r>
      <w:r>
        <w:rPr>
          <w:sz w:val="21"/>
          <w:szCs w:val="21"/>
          <w:u w:val="single"/>
        </w:rPr>
        <w:t>（标的名称）</w:t>
      </w:r>
      <w:r>
        <w:rPr>
          <w:rFonts w:hint="eastAsia"/>
          <w:sz w:val="21"/>
          <w:szCs w:val="21"/>
        </w:rPr>
        <w:t>，</w:t>
      </w:r>
      <w:r>
        <w:rPr>
          <w:sz w:val="21"/>
          <w:szCs w:val="21"/>
        </w:rPr>
        <w:t>属于</w:t>
      </w:r>
      <w:r>
        <w:rPr>
          <w:rFonts w:hint="eastAsia"/>
          <w:sz w:val="21"/>
          <w:szCs w:val="21"/>
          <w:u w:val="single"/>
        </w:rPr>
        <w:t xml:space="preserve">     </w:t>
      </w:r>
      <w:r>
        <w:rPr>
          <w:sz w:val="21"/>
          <w:szCs w:val="21"/>
          <w:u w:val="single"/>
        </w:rPr>
        <w:t>行业</w:t>
      </w:r>
      <w:r>
        <w:rPr>
          <w:rFonts w:hint="eastAsia"/>
          <w:sz w:val="21"/>
          <w:szCs w:val="21"/>
        </w:rPr>
        <w:t>；</w:t>
      </w:r>
      <w:r>
        <w:rPr>
          <w:sz w:val="21"/>
          <w:szCs w:val="21"/>
        </w:rPr>
        <w:t>制造商为</w:t>
      </w:r>
      <w:r>
        <w:rPr>
          <w:sz w:val="21"/>
          <w:szCs w:val="21"/>
          <w:u w:val="single"/>
        </w:rPr>
        <w:t>（企业名称）</w:t>
      </w:r>
      <w:r>
        <w:rPr>
          <w:sz w:val="21"/>
          <w:szCs w:val="21"/>
        </w:rPr>
        <w:t>、从业人员</w:t>
      </w:r>
      <w:r>
        <w:rPr>
          <w:sz w:val="21"/>
          <w:szCs w:val="21"/>
          <w:u w:val="single"/>
        </w:rPr>
        <w:tab/>
      </w:r>
      <w:r>
        <w:rPr>
          <w:sz w:val="21"/>
          <w:szCs w:val="21"/>
        </w:rPr>
        <w:t>人，营业收入为</w:t>
      </w:r>
      <w:r>
        <w:rPr>
          <w:rFonts w:hint="eastAsia"/>
          <w:sz w:val="21"/>
          <w:szCs w:val="21"/>
          <w:u w:val="single"/>
        </w:rPr>
        <w:t xml:space="preserve">    </w:t>
      </w:r>
      <w:r>
        <w:rPr>
          <w:sz w:val="21"/>
          <w:szCs w:val="21"/>
        </w:rPr>
        <w:t>万元，资产总额为</w:t>
      </w:r>
      <w:r>
        <w:rPr>
          <w:rFonts w:hint="eastAsia"/>
          <w:sz w:val="21"/>
          <w:szCs w:val="21"/>
          <w:u w:val="single"/>
        </w:rPr>
        <w:t xml:space="preserve">    </w:t>
      </w:r>
      <w:r>
        <w:rPr>
          <w:sz w:val="21"/>
          <w:szCs w:val="21"/>
        </w:rPr>
        <w:t>万元，属于</w:t>
      </w:r>
      <w:r>
        <w:rPr>
          <w:sz w:val="21"/>
          <w:szCs w:val="21"/>
          <w:u w:val="single"/>
        </w:rPr>
        <w:t>（中型企业、小型 企业、微型企业）</w:t>
      </w:r>
      <w:r>
        <w:rPr>
          <w:rFonts w:hint="eastAsia"/>
          <w:sz w:val="21"/>
          <w:szCs w:val="21"/>
        </w:rPr>
        <w:t>；</w:t>
      </w:r>
    </w:p>
    <w:p w14:paraId="048560C5">
      <w:pPr>
        <w:pStyle w:val="27"/>
        <w:spacing w:line="506" w:lineRule="exact"/>
        <w:ind w:firstLine="640"/>
        <w:jc w:val="both"/>
        <w:rPr>
          <w:sz w:val="21"/>
          <w:szCs w:val="21"/>
        </w:rPr>
      </w:pPr>
      <w:r>
        <w:rPr>
          <w:rFonts w:hint="eastAsia"/>
          <w:sz w:val="21"/>
          <w:szCs w:val="21"/>
        </w:rPr>
        <w:t>......</w:t>
      </w:r>
    </w:p>
    <w:p w14:paraId="3C8D3639">
      <w:pPr>
        <w:pStyle w:val="27"/>
        <w:spacing w:line="499" w:lineRule="exact"/>
        <w:ind w:firstLine="640"/>
        <w:jc w:val="both"/>
        <w:rPr>
          <w:sz w:val="21"/>
          <w:szCs w:val="21"/>
        </w:rPr>
      </w:pPr>
      <w:r>
        <w:rPr>
          <w:sz w:val="21"/>
          <w:szCs w:val="21"/>
        </w:rPr>
        <w:t>以上企业，不属于大企业的分支机构，不存在控股股东为大企业的情形，也不存在与大企业的负责人为同一人的情形。</w:t>
      </w:r>
    </w:p>
    <w:p w14:paraId="6A7ACEA7">
      <w:pPr>
        <w:pStyle w:val="27"/>
        <w:spacing w:after="40" w:line="499" w:lineRule="exact"/>
        <w:ind w:firstLine="640"/>
        <w:jc w:val="both"/>
        <w:rPr>
          <w:rFonts w:hint="eastAsia"/>
          <w:sz w:val="21"/>
          <w:szCs w:val="21"/>
        </w:rPr>
      </w:pPr>
      <w:r>
        <w:rPr>
          <w:sz w:val="21"/>
          <w:szCs w:val="21"/>
        </w:rPr>
        <w:t>本企业对上述声明内容的真实性</w:t>
      </w:r>
      <w:r>
        <w:rPr>
          <w:rFonts w:hint="eastAsia"/>
          <w:sz w:val="21"/>
          <w:szCs w:val="21"/>
        </w:rPr>
        <w:t>负责</w:t>
      </w:r>
      <w:r>
        <w:rPr>
          <w:sz w:val="21"/>
          <w:szCs w:val="21"/>
        </w:rPr>
        <w:t>。如有虚假，将依法承担相应责任。</w:t>
      </w:r>
    </w:p>
    <w:p w14:paraId="0C86FC20">
      <w:pPr>
        <w:pStyle w:val="27"/>
        <w:spacing w:after="40" w:line="499" w:lineRule="exact"/>
        <w:ind w:firstLine="640"/>
        <w:jc w:val="both"/>
        <w:rPr>
          <w:sz w:val="21"/>
          <w:szCs w:val="21"/>
        </w:rPr>
      </w:pPr>
    </w:p>
    <w:p w14:paraId="70BA4C67">
      <w:pPr>
        <w:pStyle w:val="27"/>
        <w:spacing w:line="506" w:lineRule="exact"/>
        <w:ind w:firstLine="640"/>
        <w:jc w:val="both"/>
        <w:rPr>
          <w:sz w:val="21"/>
          <w:szCs w:val="21"/>
        </w:rPr>
      </w:pPr>
      <w:r>
        <w:rPr>
          <w:rFonts w:hint="eastAsia"/>
          <w:sz w:val="21"/>
          <w:szCs w:val="21"/>
        </w:rPr>
        <w:t xml:space="preserve">                          </w:t>
      </w:r>
      <w:r>
        <w:rPr>
          <w:sz w:val="21"/>
          <w:szCs w:val="21"/>
        </w:rPr>
        <w:t>企业名称（盖章）：</w:t>
      </w:r>
    </w:p>
    <w:p w14:paraId="6F47B64A">
      <w:pPr>
        <w:pStyle w:val="27"/>
        <w:spacing w:line="506" w:lineRule="exact"/>
        <w:ind w:firstLine="640"/>
        <w:jc w:val="both"/>
        <w:rPr>
          <w:sz w:val="21"/>
          <w:szCs w:val="21"/>
        </w:rPr>
      </w:pPr>
      <w:r>
        <w:rPr>
          <w:rFonts w:hint="eastAsia"/>
          <w:sz w:val="21"/>
          <w:szCs w:val="21"/>
        </w:rPr>
        <w:t xml:space="preserve">                          日期：</w:t>
      </w:r>
    </w:p>
    <w:p w14:paraId="521F8FE7">
      <w:pPr>
        <w:pStyle w:val="26"/>
        <w:spacing w:after="0"/>
        <w:rPr>
          <w:rFonts w:hint="eastAsia"/>
          <w:sz w:val="21"/>
          <w:szCs w:val="21"/>
        </w:rPr>
      </w:pPr>
    </w:p>
    <w:p w14:paraId="3BB29DF7">
      <w:pPr>
        <w:pStyle w:val="26"/>
        <w:spacing w:after="0"/>
        <w:rPr>
          <w:rFonts w:hint="eastAsia"/>
        </w:rPr>
      </w:pPr>
    </w:p>
    <w:p w14:paraId="5C4C6FF4">
      <w:pPr>
        <w:pStyle w:val="26"/>
        <w:adjustRightInd w:val="0"/>
        <w:snapToGrid w:val="0"/>
        <w:spacing w:after="0" w:line="360" w:lineRule="exact"/>
        <w:jc w:val="left"/>
        <w:rPr>
          <w:rFonts w:hint="eastAsia"/>
          <w:sz w:val="21"/>
          <w:szCs w:val="21"/>
        </w:rPr>
      </w:pPr>
      <w:r>
        <w:rPr>
          <w:sz w:val="21"/>
          <w:szCs w:val="21"/>
        </w:rPr>
        <w:t>备注：</w:t>
      </w:r>
    </w:p>
    <w:p w14:paraId="7C0DFC7C">
      <w:pPr>
        <w:pStyle w:val="26"/>
        <w:adjustRightInd w:val="0"/>
        <w:snapToGrid w:val="0"/>
        <w:spacing w:after="0" w:line="360" w:lineRule="exact"/>
        <w:jc w:val="left"/>
        <w:rPr>
          <w:rFonts w:hint="eastAsia"/>
          <w:sz w:val="21"/>
          <w:szCs w:val="21"/>
        </w:rPr>
      </w:pPr>
      <w:r>
        <w:rPr>
          <w:rFonts w:hint="eastAsia"/>
          <w:sz w:val="21"/>
          <w:szCs w:val="21"/>
        </w:rPr>
        <w:t>1</w:t>
      </w:r>
      <w:r>
        <w:rPr>
          <w:rFonts w:hint="eastAsia"/>
          <w:sz w:val="21"/>
          <w:szCs w:val="21"/>
          <w:lang w:eastAsia="zh-CN"/>
        </w:rPr>
        <w:t>.</w:t>
      </w:r>
      <w:r>
        <w:rPr>
          <w:sz w:val="21"/>
          <w:szCs w:val="21"/>
        </w:rPr>
        <w:t>从业人员、营业收入、资产总额填报上一年度数据，无上一年度数据的新成立企业可不填报。</w:t>
      </w:r>
    </w:p>
    <w:p w14:paraId="43FADDEE">
      <w:pPr>
        <w:pStyle w:val="26"/>
        <w:adjustRightInd w:val="0"/>
        <w:snapToGrid w:val="0"/>
        <w:spacing w:after="0" w:line="360" w:lineRule="exact"/>
        <w:jc w:val="left"/>
        <w:rPr>
          <w:rFonts w:hint="eastAsia"/>
          <w:sz w:val="21"/>
          <w:szCs w:val="21"/>
        </w:rPr>
      </w:pPr>
      <w:r>
        <w:rPr>
          <w:rFonts w:hint="eastAsia"/>
          <w:sz w:val="21"/>
          <w:szCs w:val="21"/>
        </w:rPr>
        <w:t>2</w:t>
      </w:r>
      <w:r>
        <w:rPr>
          <w:rFonts w:hint="eastAsia"/>
          <w:sz w:val="21"/>
          <w:szCs w:val="21"/>
          <w:lang w:eastAsia="zh-CN"/>
        </w:rPr>
        <w:t>.</w:t>
      </w:r>
      <w:r>
        <w:rPr>
          <w:rFonts w:hint="eastAsia"/>
          <w:sz w:val="21"/>
          <w:szCs w:val="21"/>
        </w:rPr>
        <w:t>采购文件中明确的所属行业名称是根据《关于印发中小企业划型标准规定的通知》（工信部联企业[2011]300号）规定确定。</w:t>
      </w:r>
    </w:p>
    <w:p w14:paraId="114D1B18"/>
    <w:p w14:paraId="045D7950">
      <w:pPr>
        <w:pStyle w:val="7"/>
        <w:rPr>
          <w:rFonts w:hint="default"/>
          <w:lang w:val="en-US" w:eastAsia="zh-CN"/>
        </w:rPr>
      </w:pPr>
    </w:p>
    <w:p w14:paraId="05AFBD98">
      <w:pPr>
        <w:pStyle w:val="16"/>
        <w:jc w:val="center"/>
        <w:rPr>
          <w:rFonts w:hint="default" w:ascii="宋体" w:hAnsi="宋体" w:eastAsia="宋体" w:cs="宋体"/>
          <w:color w:val="000000" w:themeColor="text1"/>
          <w:sz w:val="28"/>
          <w:szCs w:val="28"/>
          <w:lang w:val="en-US" w:eastAsia="zh-CN"/>
          <w14:textFill>
            <w14:solidFill>
              <w14:schemeClr w14:val="tx1"/>
            </w14:solidFill>
          </w14:textFill>
        </w:rPr>
      </w:pPr>
    </w:p>
    <w:p w14:paraId="3AD5ED80">
      <w:pPr>
        <w:pStyle w:val="16"/>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209D2"/>
    <w:multiLevelType w:val="singleLevel"/>
    <w:tmpl w:val="F57209D2"/>
    <w:lvl w:ilvl="0" w:tentative="0">
      <w:start w:val="6"/>
      <w:numFmt w:val="chineseCounting"/>
      <w:suff w:val="nothing"/>
      <w:lvlText w:val="（%1）"/>
      <w:lvlJc w:val="left"/>
      <w:rPr>
        <w:rFonts w:hint="eastAsia"/>
      </w:rPr>
    </w:lvl>
  </w:abstractNum>
  <w:abstractNum w:abstractNumId="1">
    <w:nsid w:val="FBFD1A38"/>
    <w:multiLevelType w:val="singleLevel"/>
    <w:tmpl w:val="FBFD1A3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MzEzZDg0MGJiYWM1Yzc2ODQ0YTU2Yzk5N2EwOGUifQ=="/>
  </w:docVars>
  <w:rsids>
    <w:rsidRoot w:val="3CFA1C7F"/>
    <w:rsid w:val="00207719"/>
    <w:rsid w:val="006722C6"/>
    <w:rsid w:val="0072202F"/>
    <w:rsid w:val="00804A39"/>
    <w:rsid w:val="009B4E61"/>
    <w:rsid w:val="00A90362"/>
    <w:rsid w:val="00A966F5"/>
    <w:rsid w:val="00AB31FA"/>
    <w:rsid w:val="00B2149A"/>
    <w:rsid w:val="00B721C2"/>
    <w:rsid w:val="00B94B80"/>
    <w:rsid w:val="00C95CB2"/>
    <w:rsid w:val="00DA0C41"/>
    <w:rsid w:val="00DC246D"/>
    <w:rsid w:val="00EF4E60"/>
    <w:rsid w:val="02286EE8"/>
    <w:rsid w:val="054B365B"/>
    <w:rsid w:val="05AF2780"/>
    <w:rsid w:val="06465A4B"/>
    <w:rsid w:val="087D5E88"/>
    <w:rsid w:val="09297778"/>
    <w:rsid w:val="09BD5378"/>
    <w:rsid w:val="0C2C216E"/>
    <w:rsid w:val="0EDE4E91"/>
    <w:rsid w:val="0EEF4359"/>
    <w:rsid w:val="0F4B73D0"/>
    <w:rsid w:val="127C4B5E"/>
    <w:rsid w:val="16505471"/>
    <w:rsid w:val="17161E47"/>
    <w:rsid w:val="19E85F53"/>
    <w:rsid w:val="1BED3741"/>
    <w:rsid w:val="1C866C23"/>
    <w:rsid w:val="1DF80E8A"/>
    <w:rsid w:val="1F5F3947"/>
    <w:rsid w:val="20C3637A"/>
    <w:rsid w:val="22382658"/>
    <w:rsid w:val="23C432B2"/>
    <w:rsid w:val="24A4462B"/>
    <w:rsid w:val="24F840A7"/>
    <w:rsid w:val="26C112F0"/>
    <w:rsid w:val="280E2471"/>
    <w:rsid w:val="2B131372"/>
    <w:rsid w:val="2EF731BE"/>
    <w:rsid w:val="2F344DFD"/>
    <w:rsid w:val="2FA25565"/>
    <w:rsid w:val="30AF78C6"/>
    <w:rsid w:val="31925382"/>
    <w:rsid w:val="35810DF4"/>
    <w:rsid w:val="360B5EFA"/>
    <w:rsid w:val="374C6858"/>
    <w:rsid w:val="37AF0F19"/>
    <w:rsid w:val="3967317B"/>
    <w:rsid w:val="39D8292A"/>
    <w:rsid w:val="3A3349D2"/>
    <w:rsid w:val="3C245BFA"/>
    <w:rsid w:val="3CFA1C7F"/>
    <w:rsid w:val="3EFF57A1"/>
    <w:rsid w:val="40522EBC"/>
    <w:rsid w:val="445D1E68"/>
    <w:rsid w:val="465A40A5"/>
    <w:rsid w:val="47653056"/>
    <w:rsid w:val="47BD74A0"/>
    <w:rsid w:val="48CF3400"/>
    <w:rsid w:val="4C773EB0"/>
    <w:rsid w:val="4D0710FE"/>
    <w:rsid w:val="4EDB36DC"/>
    <w:rsid w:val="4F795172"/>
    <w:rsid w:val="4FA80138"/>
    <w:rsid w:val="521A402F"/>
    <w:rsid w:val="52814132"/>
    <w:rsid w:val="53914B60"/>
    <w:rsid w:val="553F7B7C"/>
    <w:rsid w:val="57883566"/>
    <w:rsid w:val="584561E9"/>
    <w:rsid w:val="59D23E34"/>
    <w:rsid w:val="59F90466"/>
    <w:rsid w:val="5AEC495B"/>
    <w:rsid w:val="5B6A7475"/>
    <w:rsid w:val="5F6D4AAA"/>
    <w:rsid w:val="5FB32F74"/>
    <w:rsid w:val="607D7F84"/>
    <w:rsid w:val="60CE5DB0"/>
    <w:rsid w:val="629155DD"/>
    <w:rsid w:val="62AC65F7"/>
    <w:rsid w:val="671A1661"/>
    <w:rsid w:val="675A39C3"/>
    <w:rsid w:val="680610BC"/>
    <w:rsid w:val="694A3BC7"/>
    <w:rsid w:val="6BF21ABC"/>
    <w:rsid w:val="6C90182A"/>
    <w:rsid w:val="6CF9277E"/>
    <w:rsid w:val="6D0E5DBA"/>
    <w:rsid w:val="6FC2367C"/>
    <w:rsid w:val="70B05676"/>
    <w:rsid w:val="71630E4A"/>
    <w:rsid w:val="741D31AE"/>
    <w:rsid w:val="75096B08"/>
    <w:rsid w:val="7707377C"/>
    <w:rsid w:val="7A4939F2"/>
    <w:rsid w:val="7AC85CBA"/>
    <w:rsid w:val="7B431F41"/>
    <w:rsid w:val="7BB43746"/>
    <w:rsid w:val="7D986B9E"/>
    <w:rsid w:val="7F46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cs="Times New Roman"/>
      <w:kern w:val="0"/>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rFonts w:ascii="Times New Roman" w:hAnsi="Times New Roman" w:eastAsia="宋体" w:cs="Times New Roman"/>
    </w:rPr>
  </w:style>
  <w:style w:type="paragraph" w:styleId="8">
    <w:name w:val="Plain Text"/>
    <w:basedOn w:val="1"/>
    <w:next w:val="3"/>
    <w:link w:val="23"/>
    <w:qFormat/>
    <w:uiPriority w:val="0"/>
    <w:rPr>
      <w:rFonts w:ascii="宋体" w:hAnsi="Courier New"/>
      <w:kern w:val="0"/>
      <w:sz w:val="2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customStyle="1" w:styleId="16">
    <w:name w:val="1-1章"/>
    <w:basedOn w:val="1"/>
    <w:qFormat/>
    <w:uiPriority w:val="0"/>
    <w:pPr>
      <w:spacing w:line="480" w:lineRule="exact"/>
      <w:jc w:val="center"/>
      <w:outlineLvl w:val="0"/>
    </w:pPr>
    <w:rPr>
      <w:rFonts w:ascii="黑体" w:hAnsi="黑体" w:eastAsia="黑体"/>
      <w:b/>
      <w:bCs/>
      <w:sz w:val="36"/>
      <w:szCs w:val="36"/>
    </w:rPr>
  </w:style>
  <w:style w:type="paragraph" w:customStyle="1" w:styleId="17">
    <w:name w:val="样式 (符号) 宋体 四号"/>
    <w:basedOn w:val="1"/>
    <w:qFormat/>
    <w:uiPriority w:val="0"/>
    <w:pPr>
      <w:spacing w:line="360" w:lineRule="auto"/>
      <w:ind w:firstLine="200" w:firstLineChars="200"/>
    </w:pPr>
    <w:rPr>
      <w:rFonts w:hAnsi="宋体" w:cs="宋体"/>
      <w:szCs w:val="20"/>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正文 首行缩进:  2 字符"/>
    <w:basedOn w:val="1"/>
    <w:qFormat/>
    <w:uiPriority w:val="0"/>
    <w:pPr>
      <w:ind w:firstLine="200" w:firstLineChars="200"/>
    </w:pPr>
    <w:rPr>
      <w:rFonts w:cs="宋体"/>
      <w:sz w:val="24"/>
    </w:rPr>
  </w:style>
  <w:style w:type="paragraph" w:customStyle="1" w:styleId="20">
    <w:name w:val="表格文字"/>
    <w:basedOn w:val="1"/>
    <w:qFormat/>
    <w:uiPriority w:val="0"/>
    <w:pPr>
      <w:widowControl/>
      <w:adjustRightInd w:val="0"/>
      <w:spacing w:afterLines="50" w:line="360" w:lineRule="auto"/>
      <w:ind w:firstLine="200" w:firstLineChars="200"/>
      <w:jc w:val="left"/>
      <w:textAlignment w:val="baseline"/>
    </w:pPr>
    <w:rPr>
      <w:rFonts w:ascii="Arial" w:hAnsi="Arial"/>
      <w:kern w:val="0"/>
      <w:sz w:val="24"/>
      <w:szCs w:val="20"/>
    </w:rPr>
  </w:style>
  <w:style w:type="character" w:customStyle="1" w:styleId="21">
    <w:name w:val="NormalCharacter"/>
    <w:qFormat/>
    <w:uiPriority w:val="0"/>
    <w:rPr>
      <w:rFonts w:ascii="Times New Roman" w:hAnsi="Times New Roman" w:eastAsia="宋体" w:cs="Times New Roman"/>
    </w:rPr>
  </w:style>
  <w:style w:type="paragraph" w:customStyle="1" w:styleId="22">
    <w:name w:val="PlainText"/>
    <w:basedOn w:val="1"/>
    <w:qFormat/>
    <w:uiPriority w:val="0"/>
    <w:pPr>
      <w:widowControl/>
      <w:textAlignment w:val="baseline"/>
    </w:pPr>
    <w:rPr>
      <w:rFonts w:ascii="宋体" w:hAnsi="Courier New" w:eastAsia="宋体" w:cs="Times New Roman"/>
      <w:szCs w:val="21"/>
    </w:rPr>
  </w:style>
  <w:style w:type="character" w:customStyle="1" w:styleId="23">
    <w:name w:val="纯文本 字符"/>
    <w:basedOn w:val="15"/>
    <w:link w:val="8"/>
    <w:qFormat/>
    <w:uiPriority w:val="0"/>
    <w:rPr>
      <w:rFonts w:ascii="宋体" w:hAnsi="Courier New"/>
      <w:szCs w:val="21"/>
    </w:rPr>
  </w:style>
  <w:style w:type="character" w:customStyle="1" w:styleId="24">
    <w:name w:val="页眉 字符"/>
    <w:basedOn w:val="15"/>
    <w:link w:val="10"/>
    <w:qFormat/>
    <w:uiPriority w:val="0"/>
    <w:rPr>
      <w:rFonts w:asciiTheme="minorHAnsi" w:hAnsiTheme="minorHAnsi" w:eastAsiaTheme="minorEastAsia" w:cstheme="minorBidi"/>
      <w:kern w:val="2"/>
      <w:sz w:val="18"/>
      <w:szCs w:val="18"/>
    </w:rPr>
  </w:style>
  <w:style w:type="character" w:customStyle="1" w:styleId="25">
    <w:name w:val="15"/>
    <w:basedOn w:val="15"/>
    <w:qFormat/>
    <w:uiPriority w:val="0"/>
    <w:rPr>
      <w:rFonts w:hint="default" w:ascii="Times New Roman" w:hAnsi="Times New Roman" w:cs="Times New Roman"/>
    </w:rPr>
  </w:style>
  <w:style w:type="paragraph" w:customStyle="1" w:styleId="26">
    <w:name w:val="Body text|3"/>
    <w:basedOn w:val="1"/>
    <w:qFormat/>
    <w:uiPriority w:val="0"/>
    <w:pPr>
      <w:spacing w:after="460"/>
      <w:jc w:val="center"/>
    </w:pPr>
    <w:rPr>
      <w:rFonts w:ascii="宋体" w:hAnsi="宋体" w:eastAsia="宋体"/>
      <w:kern w:val="0"/>
      <w:sz w:val="34"/>
      <w:szCs w:val="34"/>
    </w:rPr>
  </w:style>
  <w:style w:type="paragraph" w:customStyle="1" w:styleId="27">
    <w:name w:val="Body text|1"/>
    <w:basedOn w:val="1"/>
    <w:qFormat/>
    <w:uiPriority w:val="0"/>
    <w:pPr>
      <w:spacing w:line="353" w:lineRule="auto"/>
      <w:ind w:firstLine="400"/>
      <w:jc w:val="left"/>
    </w:pPr>
    <w:rPr>
      <w:rFonts w:ascii="宋体" w:hAnsi="宋体" w:eastAsia="宋体"/>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B6D2-5223-44C4-9484-FA0F748E68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4419</Words>
  <Characters>4662</Characters>
  <Lines>11</Lines>
  <Paragraphs>3</Paragraphs>
  <TotalTime>6</TotalTime>
  <ScaleCrop>false</ScaleCrop>
  <LinksUpToDate>false</LinksUpToDate>
  <CharactersWithSpaces>5210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2023-07-26T02:46:00Z</dcterms:created>
  <dc:creator>邓泽平</dc:creator>
  <cp:lastModifiedBy> Li</cp:lastModifiedBy>
  <dcterms:modified xsi:type="dcterms:W3CDTF">2025-07-30T03:45:26Z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00A029DE0F704F72AFDFED57165CF728_13</vt:lpwstr>
  </property>
  <property fmtid="{D5CDD505-2E9C-101B-9397-08002B2CF9AE}" pid="4" name="KSOTemplateDocerSaveRecord">
    <vt:lpwstr>eyJoZGlkIjoiNWViOGY5Zjg0MDU4OTkxNmQwZDE0NDc4MmMwY2YzODEiLCJ1c2VySWQiOiIzMDU4MzUwMzMifQ==</vt:lpwstr>
  </property>
</Properties>
</file>