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6F0F2">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20" w:name="_GoBack"/>
      <w:bookmarkEnd w:id="20"/>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广西体育高等专科学校互联网光纤宽带租赁服务项目A标</w:t>
      </w:r>
    </w:p>
    <w:p w14:paraId="02322826">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4FCED057">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广西体育高等专科学校互联网光纤宽带租赁服务项目A标</w:t>
      </w:r>
    </w:p>
    <w:p w14:paraId="0CBF1F4F">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广西政府采购云平台-电子卖场-在线询价</w:t>
      </w:r>
    </w:p>
    <w:p w14:paraId="483DB27B">
      <w:pPr>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、项目主要内容：</w:t>
      </w:r>
      <w:r>
        <w:rPr>
          <w:rFonts w:hint="eastAsia" w:ascii="仿宋_GB2312" w:hAnsi="仿宋_GB2312" w:eastAsia="仿宋_GB2312" w:cs="仿宋_GB2312"/>
          <w:color w:val="000000" w:themeColor="text1"/>
          <w:sz w:val="32"/>
          <w:szCs w:val="32"/>
          <w14:textFill>
            <w14:solidFill>
              <w14:schemeClr w14:val="tx1"/>
            </w14:solidFill>
          </w14:textFill>
        </w:rPr>
        <w:t>具体需求,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556390CD">
      <w:pPr>
        <w:spacing w:line="600" w:lineRule="exac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合同签订之日起15个工作日内交付使用。</w:t>
      </w:r>
    </w:p>
    <w:p w14:paraId="321703DC">
      <w:pPr>
        <w:spacing w:line="60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290000元</w:t>
      </w:r>
    </w:p>
    <w:p w14:paraId="6BAA4261">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、响应单位资格条件：</w:t>
      </w:r>
    </w:p>
    <w:p w14:paraId="2E1D274D">
      <w:pPr>
        <w:numPr>
          <w:ilvl w:val="255"/>
          <w:numId w:val="0"/>
        </w:num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p>
    <w:p w14:paraId="036DA893">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5EDE751E">
      <w:pPr>
        <w:numPr>
          <w:ilvl w:val="255"/>
          <w:numId w:val="0"/>
        </w:numPr>
        <w:spacing w:line="600" w:lineRule="exac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eastAsia="zh-CN"/>
        </w:rPr>
        <w:t>。</w:t>
      </w:r>
    </w:p>
    <w:p w14:paraId="60CC6D95">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7F4581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98B8BD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7BCEE7">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09CC85C3">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3D451A76">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3或2024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634DA084">
      <w:pPr>
        <w:numPr>
          <w:ilvl w:val="0"/>
          <w:numId w:val="2"/>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06AA1D98">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08B6D727">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51D2EF73">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）商务、服务(技术)响应、偏离情况说明表（详见附件）；</w:t>
      </w:r>
    </w:p>
    <w:p w14:paraId="525B396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中要求提供的文件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800A05C">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616741EA">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52CB23F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742EC1BB">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每一页</w:t>
      </w:r>
      <w:r>
        <w:rPr>
          <w:rFonts w:hint="eastAsia" w:ascii="仿宋_GB2312" w:hAnsi="仿宋_GB2312" w:eastAsia="仿宋_GB2312" w:cs="仿宋_GB2312"/>
          <w:sz w:val="32"/>
          <w:szCs w:val="32"/>
        </w:rPr>
        <w:t>均需加盖投标人公章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未按要求在广西政府采购云平台上传响应文件的，视为无效竞价。</w:t>
      </w:r>
    </w:p>
    <w:p w14:paraId="0C87FAC5">
      <w:pPr>
        <w:numPr>
          <w:ilvl w:val="255"/>
          <w:numId w:val="0"/>
        </w:num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商务要求：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75DEBBA6">
      <w:pPr>
        <w:numPr>
          <w:ilvl w:val="-1"/>
          <w:numId w:val="0"/>
        </w:numPr>
        <w:spacing w:line="600" w:lineRule="exact"/>
        <w:jc w:val="left"/>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九、</w:t>
      </w:r>
      <w:r>
        <w:rPr>
          <w:rFonts w:hint="eastAsia" w:ascii="仿宋_GB2312" w:hAnsi="仿宋_GB2312" w:eastAsia="仿宋_GB2312" w:cs="仿宋_GB2312"/>
          <w:b w:val="0"/>
          <w:bCs w:val="0"/>
          <w:sz w:val="32"/>
          <w:szCs w:val="32"/>
        </w:rPr>
        <w:t>本项目所有</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技术需求和商务需求均为实质性参数，必须全部满足或优于，否则竞标无效。</w:t>
      </w:r>
    </w:p>
    <w:p w14:paraId="3311B087">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6DDBB7B1">
      <w:pPr>
        <w:pStyle w:val="2"/>
        <w:jc w:val="both"/>
        <w:rPr>
          <w:rFonts w:hint="default"/>
          <w:lang w:val="en-US" w:eastAsia="zh-CN"/>
        </w:rPr>
      </w:pPr>
      <w:r>
        <w:rPr>
          <w:rFonts w:hint="eastAsia" w:ascii="黑体" w:hAnsi="黑体" w:eastAsia="黑体" w:cs="黑体"/>
          <w:b w:val="0"/>
          <w:bCs w:val="0"/>
          <w:kern w:val="2"/>
          <w:sz w:val="32"/>
          <w:szCs w:val="32"/>
          <w:lang w:val="en-US" w:eastAsia="zh-CN"/>
        </w:rPr>
        <w:t>十一、</w:t>
      </w:r>
      <w:r>
        <w:rPr>
          <w:rFonts w:hint="eastAsia" w:ascii="仿宋_GB2312" w:hAnsi="仿宋_GB2312" w:eastAsia="仿宋_GB2312" w:cs="仿宋_GB2312"/>
          <w:sz w:val="32"/>
          <w:szCs w:val="32"/>
        </w:rPr>
        <w:t>为保证校园局域网运行的安全可靠，防止单线路故障与保障出口流量负载均衡，</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采购两家基础电信企业互联网专线（分为A、B标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，此项目为A标）。供应商对所投</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进行响应并报价，每个供应商只可以成交一个</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最低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有效供应商即</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预成交供应商</w:t>
      </w:r>
      <w:r>
        <w:rPr>
          <w:rFonts w:hint="eastAsia" w:ascii="仿宋_GB2312" w:hAnsi="仿宋_GB2312" w:eastAsia="仿宋_GB2312" w:cs="仿宋_GB2312"/>
          <w:sz w:val="32"/>
          <w:szCs w:val="32"/>
        </w:rPr>
        <w:t>，如果一个供应商同时中A、B标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 xml:space="preserve">则视为投标无效。) </w:t>
      </w:r>
    </w:p>
    <w:p w14:paraId="06A9C585">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274D5227">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22C729ED">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1E804C11">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0430C6A2">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3F6A5BD9">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77FFA593">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49E4084F">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79933C2B">
      <w:pPr>
        <w:pStyle w:val="17"/>
        <w:jc w:val="both"/>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4D3140BE">
      <w:pPr>
        <w:pStyle w:val="9"/>
        <w:rPr>
          <w:rFonts w:hint="eastAsia" w:ascii="仿宋_GB2312" w:eastAsia="仿宋_GB2312"/>
          <w:sz w:val="28"/>
          <w:szCs w:val="28"/>
          <w:lang w:val="en-US" w:eastAsia="zh-CN"/>
        </w:rPr>
      </w:pPr>
      <w:r>
        <w:rPr>
          <w:rFonts w:hint="eastAsia" w:ascii="仿宋_GB2312" w:eastAsia="仿宋_GB2312"/>
          <w:b/>
          <w:sz w:val="24"/>
        </w:rPr>
        <w:t>采购需求</w:t>
      </w:r>
      <w:r>
        <w:rPr>
          <w:rFonts w:hint="eastAsia" w:ascii="仿宋_GB2312" w:eastAsia="仿宋_GB2312"/>
          <w:b/>
          <w:sz w:val="24"/>
          <w:lang w:val="en-US" w:eastAsia="zh-CN"/>
        </w:rPr>
        <w:t>表</w:t>
      </w:r>
    </w:p>
    <w:tbl>
      <w:tblPr>
        <w:tblStyle w:val="14"/>
        <w:tblpPr w:leftFromText="180" w:rightFromText="180" w:vertAnchor="text" w:horzAnchor="page" w:tblpX="1423" w:tblpY="387"/>
        <w:tblOverlap w:val="never"/>
        <w:tblW w:w="58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796"/>
        <w:gridCol w:w="671"/>
        <w:gridCol w:w="636"/>
        <w:gridCol w:w="5835"/>
        <w:gridCol w:w="1038"/>
      </w:tblGrid>
      <w:tr w14:paraId="545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4" w:type="pct"/>
            <w:tcMar>
              <w:top w:w="0" w:type="dxa"/>
              <w:left w:w="0" w:type="dxa"/>
              <w:bottom w:w="0" w:type="dxa"/>
              <w:right w:w="0" w:type="dxa"/>
            </w:tcMar>
            <w:vAlign w:val="center"/>
          </w:tcPr>
          <w:p w14:paraId="60F76CE6">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405" w:type="pct"/>
            <w:vAlign w:val="center"/>
          </w:tcPr>
          <w:p w14:paraId="76CF81E8">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342" w:type="pct"/>
            <w:vAlign w:val="center"/>
          </w:tcPr>
          <w:p w14:paraId="40C7EC16">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数量</w:t>
            </w:r>
          </w:p>
        </w:tc>
        <w:tc>
          <w:tcPr>
            <w:tcW w:w="324" w:type="pct"/>
            <w:vAlign w:val="center"/>
          </w:tcPr>
          <w:p w14:paraId="4CE95567">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单位</w:t>
            </w:r>
          </w:p>
        </w:tc>
        <w:tc>
          <w:tcPr>
            <w:tcW w:w="2974" w:type="pct"/>
            <w:vAlign w:val="center"/>
          </w:tcPr>
          <w:p w14:paraId="61079898">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服务</w:t>
            </w:r>
            <w:r>
              <w:rPr>
                <w:rFonts w:hint="eastAsia" w:ascii="仿宋_GB2312" w:hAnsi="仿宋_GB2312" w:eastAsia="仿宋_GB2312" w:cs="仿宋_GB2312"/>
                <w:szCs w:val="21"/>
                <w:lang w:val="en-US" w:eastAsia="zh-CN"/>
              </w:rPr>
              <w:t>需求及要求</w:t>
            </w:r>
          </w:p>
        </w:tc>
        <w:tc>
          <w:tcPr>
            <w:tcW w:w="529" w:type="pct"/>
            <w:vAlign w:val="center"/>
          </w:tcPr>
          <w:p w14:paraId="627E75AA">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预算</w:t>
            </w:r>
            <w:r>
              <w:rPr>
                <w:rFonts w:hint="eastAsia" w:ascii="仿宋_GB2312" w:hAnsi="仿宋_GB2312" w:eastAsia="仿宋_GB2312" w:cs="仿宋_GB2312"/>
                <w:szCs w:val="21"/>
                <w:lang w:val="en-US" w:eastAsia="zh-CN"/>
              </w:rPr>
              <w:t>总价</w:t>
            </w:r>
          </w:p>
          <w:p w14:paraId="66B04C80">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（万元）</w:t>
            </w:r>
          </w:p>
        </w:tc>
      </w:tr>
      <w:tr w14:paraId="0A55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24" w:type="pct"/>
            <w:vAlign w:val="center"/>
          </w:tcPr>
          <w:p w14:paraId="36D340EC">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05" w:type="pct"/>
            <w:vAlign w:val="center"/>
          </w:tcPr>
          <w:p w14:paraId="755B07C2">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互联网接入服务</w:t>
            </w:r>
          </w:p>
        </w:tc>
        <w:tc>
          <w:tcPr>
            <w:tcW w:w="342" w:type="pct"/>
            <w:vAlign w:val="center"/>
          </w:tcPr>
          <w:p w14:paraId="3853C016">
            <w:pPr>
              <w:widowControl/>
              <w:spacing w:line="440" w:lineRule="exact"/>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bidi="ar"/>
              </w:rPr>
              <w:t>1</w:t>
            </w:r>
          </w:p>
        </w:tc>
        <w:tc>
          <w:tcPr>
            <w:tcW w:w="324" w:type="pct"/>
            <w:vAlign w:val="center"/>
          </w:tcPr>
          <w:p w14:paraId="5FC55F56">
            <w:pPr>
              <w:widowControl/>
              <w:spacing w:line="440" w:lineRule="exact"/>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bidi="ar"/>
              </w:rPr>
              <w:t>项</w:t>
            </w:r>
          </w:p>
        </w:tc>
        <w:tc>
          <w:tcPr>
            <w:tcW w:w="2974" w:type="pct"/>
            <w:vAlign w:val="center"/>
          </w:tcPr>
          <w:p w14:paraId="1374EEEB">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1、电路类型：1条互联网数字电路，局域网连接到互联网的带宽≥2000M，接入方式为光纤接入，互联网带宽裸机测试，上下行速率稳定在≥2000M；（服务期:12个月，其中2、7、8月带宽降低为每月30M；其余月份带宽为每月2000M）</w:t>
            </w:r>
          </w:p>
          <w:p w14:paraId="49AAE360">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2、电路接入端接口类型：可提供RJ45、G.703、V.35等接口类型；</w:t>
            </w:r>
          </w:p>
          <w:p w14:paraId="793DEC22">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3、电路可用率：单条电路端到端全年可用率≥99.9%；</w:t>
            </w:r>
          </w:p>
          <w:p w14:paraId="70B6D532">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4、电路误码率：单条电路端到端比特误码率≤1×10-6；</w:t>
            </w:r>
          </w:p>
          <w:p w14:paraId="0B119EED">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5、电路丢包率：单条电路端到端丢包率≤0.8%；</w:t>
            </w:r>
          </w:p>
          <w:p w14:paraId="5A0DE9AD">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6、电路速率：电路各个节点最大时延≤20ms；</w:t>
            </w:r>
          </w:p>
          <w:p w14:paraId="043B1184">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7、电路速率：单条电路端到端时延抖动率≤15ms；</w:t>
            </w:r>
          </w:p>
          <w:p w14:paraId="5FB4345A">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8、现网统计本地网元达10000个以上，具备在本地大规模使用网络技术组网的能力；</w:t>
            </w:r>
          </w:p>
          <w:p w14:paraId="2D20F437">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9、提供10个公网固定IP地址，为保证采购人网站ICP备案信息的连续性，要求所提供IPv4地址范围应包含现有备案 IP 地址段（117.140.59.46-48、117.140.59.95-101），不对现有业务系统产生影响。</w:t>
            </w:r>
          </w:p>
          <w:p w14:paraId="5A33B2F5">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10、供货方汇聚层和骨干层线路需具有自愈环保护功能和不超过50ms保护倒换能力，保证专线不会因光缆的意外阻断或部分设备故障而中断。</w:t>
            </w:r>
          </w:p>
          <w:p w14:paraId="559FCD20">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11、为了不影响采购人的日常工作，本项目涉及的互联网出口线路建设不能造成采购人的业务异常或中断，采购人无需额外修改业务的网络配置。</w:t>
            </w:r>
          </w:p>
          <w:p w14:paraId="5CFBF4E8">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12、要求全网的传输设备均具备网管能力，全程提供端到端的网管监控功能，实行7*24小时不间断监控，可有效地检测并定位网络故障。</w:t>
            </w:r>
          </w:p>
          <w:p w14:paraId="4030E8C9">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13、要求提供各种主流物理光、电接口，如RJ45/LC/FC等供采购人使用，并提供相应跳线，如是光纤接口类型，提供相对应的光模块</w:t>
            </w:r>
            <w:r>
              <w:rPr>
                <w:rFonts w:hint="eastAsia" w:ascii="仿宋_GB2312" w:hAnsi="仿宋_GB2312" w:eastAsia="仿宋_GB2312" w:cs="仿宋_GB2312"/>
                <w:szCs w:val="21"/>
                <w:lang w:eastAsia="zh-CN"/>
              </w:rPr>
              <w:t>。</w:t>
            </w:r>
          </w:p>
          <w:p w14:paraId="6CD4DED1">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14、采购人网络需要扩展或升级时，提供相应解决方案等技术支持服务。</w:t>
            </w:r>
          </w:p>
          <w:p w14:paraId="47198257">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15、服务期限内每个季度对网络系统进行一次巡检，检查网络系统设备的运行情况，提交巡检报告。</w:t>
            </w:r>
          </w:p>
          <w:p w14:paraId="585B44A3">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16、服务期限内提供每个月不少于1次学校重大会议、赛事等活动的现场互联网接入网络保障服务。</w:t>
            </w:r>
          </w:p>
          <w:p w14:paraId="314828BC">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17、服务期限内提供不低于2次线路接入点位搬迁服务。</w:t>
            </w:r>
          </w:p>
          <w:p w14:paraId="40175C24">
            <w:pPr>
              <w:widowControl/>
              <w:spacing w:line="360" w:lineRule="auto"/>
              <w:textAlignment w:val="center"/>
              <w:rPr>
                <w:rFonts w:ascii="仿宋_GB2312" w:hAnsi="仿宋_GB2312" w:eastAsia="仿宋_GB2312" w:cs="仿宋_GB2312"/>
                <w:szCs w:val="21"/>
                <w:lang w:val="en"/>
              </w:rPr>
            </w:pPr>
            <w:r>
              <w:rPr>
                <w:rFonts w:hint="eastAsia" w:ascii="仿宋_GB2312" w:hAnsi="仿宋_GB2312" w:eastAsia="仿宋_GB2312" w:cs="仿宋_GB2312"/>
                <w:szCs w:val="21"/>
              </w:rPr>
              <w:t>18、服务期限内</w:t>
            </w:r>
            <w:r>
              <w:rPr>
                <w:rFonts w:hint="eastAsia" w:ascii="仿宋_GB2312" w:hAnsi="仿宋_GB2312" w:eastAsia="仿宋_GB2312" w:cs="仿宋_GB2312"/>
                <w:szCs w:val="21"/>
                <w:lang w:val="en"/>
              </w:rPr>
              <w:t>提供网络覆盖环境勘测服务，针对采购</w:t>
            </w:r>
            <w:r>
              <w:rPr>
                <w:rFonts w:hint="eastAsia" w:ascii="仿宋_GB2312" w:hAnsi="仿宋_GB2312" w:eastAsia="仿宋_GB2312" w:cs="仿宋_GB2312"/>
                <w:szCs w:val="21"/>
              </w:rPr>
              <w:t>单位</w:t>
            </w:r>
            <w:r>
              <w:rPr>
                <w:rFonts w:hint="eastAsia" w:ascii="仿宋_GB2312" w:hAnsi="仿宋_GB2312" w:eastAsia="仿宋_GB2312" w:cs="仿宋_GB2312"/>
                <w:szCs w:val="21"/>
                <w:lang w:val="en"/>
              </w:rPr>
              <w:t>的网络覆盖环境进行实地的勘测，明确网络部署要求等。</w:t>
            </w:r>
          </w:p>
          <w:p w14:paraId="346E14AA">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19、采用双路由接入采购人出口设备，确保其中一路中断，另外一路仍能继续提供服务。</w:t>
            </w:r>
          </w:p>
          <w:p w14:paraId="54DB92F5">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20、布置于各接入点机房的传输设备要求后续能提供较大的接入容量，预留业务发展空间，同时具有比较高的集成度，结构紧凑，减少机柜空间的占用，减少能耗，实现绿色办公。</w:t>
            </w:r>
          </w:p>
          <w:p w14:paraId="61B7A951">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21、出于业务对固定带宽及通道隔离性，独立性的考虑，供应商需在采购人机房预部署支持硬管道技术的通信网络设备，具备对线路服务进行升级的能力。</w:t>
            </w:r>
          </w:p>
          <w:p w14:paraId="42888572">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22、如遇特殊情形，采购人可发函向成交供货方申请短时弹性带宽扩容。</w:t>
            </w:r>
          </w:p>
        </w:tc>
        <w:tc>
          <w:tcPr>
            <w:tcW w:w="529" w:type="pct"/>
            <w:vMerge w:val="restart"/>
            <w:vAlign w:val="center"/>
          </w:tcPr>
          <w:p w14:paraId="2DDD1379">
            <w:pPr>
              <w:widowControl/>
              <w:spacing w:line="4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29</w:t>
            </w:r>
          </w:p>
        </w:tc>
      </w:tr>
      <w:tr w14:paraId="0795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24" w:type="pct"/>
            <w:vAlign w:val="center"/>
          </w:tcPr>
          <w:p w14:paraId="5E44821C">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05" w:type="pct"/>
            <w:vAlign w:val="center"/>
          </w:tcPr>
          <w:p w14:paraId="0D418408">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线路分流服务</w:t>
            </w:r>
          </w:p>
        </w:tc>
        <w:tc>
          <w:tcPr>
            <w:tcW w:w="342" w:type="pct"/>
            <w:vAlign w:val="center"/>
          </w:tcPr>
          <w:p w14:paraId="213AFF34">
            <w:pPr>
              <w:widowControl/>
              <w:spacing w:line="440" w:lineRule="exact"/>
              <w:jc w:val="center"/>
              <w:rPr>
                <w:rFonts w:hint="eastAsia" w:ascii="仿宋_GB2312" w:hAnsi="仿宋_GB2312" w:eastAsia="仿宋_GB2312" w:cs="仿宋_GB2312"/>
                <w:szCs w:val="21"/>
                <w:lang w:eastAsia="zh-CN"/>
              </w:rPr>
            </w:pPr>
            <w:r>
              <w:rPr>
                <w:rFonts w:hint="default" w:ascii="仿宋_GB2312" w:hAnsi="仿宋_GB2312" w:eastAsia="仿宋_GB2312" w:cs="仿宋_GB2312"/>
                <w:szCs w:val="21"/>
                <w:lang w:val="en-US"/>
              </w:rPr>
              <w:t>1</w:t>
            </w:r>
          </w:p>
        </w:tc>
        <w:tc>
          <w:tcPr>
            <w:tcW w:w="324" w:type="pct"/>
            <w:vAlign w:val="center"/>
          </w:tcPr>
          <w:p w14:paraId="2C6131AD">
            <w:pPr>
              <w:widowControl/>
              <w:spacing w:line="440" w:lineRule="exact"/>
              <w:jc w:val="center"/>
              <w:rPr>
                <w:rFonts w:hint="eastAsia" w:ascii="仿宋_GB2312" w:hAnsi="仿宋_GB2312" w:eastAsia="仿宋_GB2312" w:cs="仿宋_GB2312"/>
                <w:szCs w:val="21"/>
                <w:lang w:eastAsia="zh-CN"/>
              </w:rPr>
            </w:pPr>
            <w:r>
              <w:rPr>
                <w:rFonts w:hint="default" w:ascii="仿宋_GB2312" w:hAnsi="仿宋_GB2312" w:eastAsia="仿宋_GB2312" w:cs="仿宋_GB2312"/>
                <w:szCs w:val="21"/>
                <w:lang w:val="en-US"/>
              </w:rPr>
              <w:t>项</w:t>
            </w:r>
          </w:p>
        </w:tc>
        <w:tc>
          <w:tcPr>
            <w:tcW w:w="2974" w:type="pct"/>
            <w:vAlign w:val="center"/>
          </w:tcPr>
          <w:p w14:paraId="1A7BE521">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公园路校区如继续使用，所采购带宽学校可以根据实际使用需求自由调配流量使用（并继续保留原有IP个数和地址段不变），包含公园路校区和相思湖校区线路安装调试费用。 </w:t>
            </w:r>
          </w:p>
        </w:tc>
        <w:tc>
          <w:tcPr>
            <w:tcW w:w="529" w:type="pct"/>
            <w:vMerge w:val="continue"/>
            <w:vAlign w:val="center"/>
          </w:tcPr>
          <w:p w14:paraId="4C7D0CFB">
            <w:pPr>
              <w:widowControl/>
              <w:spacing w:line="440" w:lineRule="exact"/>
              <w:jc w:val="left"/>
              <w:rPr>
                <w:rFonts w:ascii="仿宋_GB2312" w:hAnsi="仿宋_GB2312" w:eastAsia="仿宋_GB2312" w:cs="仿宋_GB2312"/>
                <w:szCs w:val="21"/>
              </w:rPr>
            </w:pPr>
          </w:p>
        </w:tc>
      </w:tr>
    </w:tbl>
    <w:p w14:paraId="3C4CBEB5">
      <w:pPr>
        <w:spacing w:line="400" w:lineRule="exact"/>
        <w:rPr>
          <w:rFonts w:hint="eastAsia" w:ascii="仿宋_GB2312" w:eastAsia="仿宋_GB2312"/>
          <w:b/>
          <w:sz w:val="24"/>
        </w:rPr>
      </w:pPr>
    </w:p>
    <w:p w14:paraId="3C576630">
      <w:pPr>
        <w:spacing w:line="400" w:lineRule="exact"/>
        <w:rPr>
          <w:rFonts w:hint="eastAsia"/>
          <w:lang w:val="en-US" w:eastAsia="zh-CN"/>
        </w:rPr>
      </w:pPr>
      <w:r>
        <w:rPr>
          <w:rFonts w:hint="eastAsia" w:ascii="仿宋_GB2312" w:eastAsia="仿宋_GB2312"/>
          <w:b/>
          <w:sz w:val="24"/>
        </w:rPr>
        <w:t>商务要求</w:t>
      </w:r>
      <w:r>
        <w:rPr>
          <w:rFonts w:hint="eastAsia" w:ascii="仿宋_GB2312" w:eastAsia="仿宋_GB2312"/>
          <w:b/>
          <w:sz w:val="24"/>
          <w:lang w:val="en-US" w:eastAsia="zh-CN"/>
        </w:rPr>
        <w:t>表</w:t>
      </w:r>
    </w:p>
    <w:tbl>
      <w:tblPr>
        <w:tblStyle w:val="14"/>
        <w:tblW w:w="9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8256"/>
      </w:tblGrid>
      <w:tr w14:paraId="5C5F1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71" w:type="dxa"/>
            <w:tcBorders>
              <w:top w:val="single" w:color="auto" w:sz="4" w:space="0"/>
              <w:bottom w:val="single" w:color="auto" w:sz="4" w:space="0"/>
              <w:right w:val="single" w:color="auto" w:sz="4" w:space="0"/>
            </w:tcBorders>
            <w:vAlign w:val="center"/>
          </w:tcPr>
          <w:p w14:paraId="30B8202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合同签订</w:t>
            </w:r>
          </w:p>
        </w:tc>
        <w:tc>
          <w:tcPr>
            <w:tcW w:w="8256" w:type="dxa"/>
            <w:tcBorders>
              <w:top w:val="single" w:color="auto" w:sz="4" w:space="0"/>
              <w:left w:val="single" w:color="auto" w:sz="4" w:space="0"/>
              <w:bottom w:val="single" w:color="auto" w:sz="4" w:space="0"/>
            </w:tcBorders>
            <w:vAlign w:val="center"/>
          </w:tcPr>
          <w:p w14:paraId="7734B0A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自成交通知书发出之日起25个日历日内；</w:t>
            </w:r>
          </w:p>
        </w:tc>
      </w:tr>
      <w:tr w14:paraId="2053F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0906499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服务标准</w:t>
            </w:r>
          </w:p>
        </w:tc>
        <w:tc>
          <w:tcPr>
            <w:tcW w:w="8256" w:type="dxa"/>
            <w:tcBorders>
              <w:top w:val="single" w:color="auto" w:sz="4" w:space="0"/>
              <w:left w:val="single" w:color="auto" w:sz="4" w:space="0"/>
              <w:bottom w:val="single" w:color="auto" w:sz="4" w:space="0"/>
            </w:tcBorders>
            <w:vAlign w:val="center"/>
          </w:tcPr>
          <w:p w14:paraId="4FF6316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符合国家规定的项目技术质量标准和现行技术规范、规程要求及本项目采购需求。</w:t>
            </w:r>
          </w:p>
        </w:tc>
      </w:tr>
      <w:tr w14:paraId="528FE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0A448A3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交付时间</w:t>
            </w:r>
          </w:p>
        </w:tc>
        <w:tc>
          <w:tcPr>
            <w:tcW w:w="8256" w:type="dxa"/>
            <w:tcBorders>
              <w:top w:val="single" w:color="auto" w:sz="4" w:space="0"/>
              <w:left w:val="single" w:color="auto" w:sz="4" w:space="0"/>
              <w:bottom w:val="single" w:color="auto" w:sz="4" w:space="0"/>
            </w:tcBorders>
            <w:vAlign w:val="center"/>
          </w:tcPr>
          <w:p w14:paraId="360B753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合同签订之日起15个工作日内交付使用；</w:t>
            </w:r>
          </w:p>
        </w:tc>
      </w:tr>
      <w:tr w14:paraId="2D74F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58022919">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报价要求</w:t>
            </w:r>
          </w:p>
        </w:tc>
        <w:tc>
          <w:tcPr>
            <w:tcW w:w="8256" w:type="dxa"/>
            <w:tcBorders>
              <w:top w:val="single" w:color="auto" w:sz="4" w:space="0"/>
              <w:left w:val="single" w:color="auto" w:sz="4" w:space="0"/>
              <w:bottom w:val="single" w:color="auto" w:sz="4" w:space="0"/>
            </w:tcBorders>
            <w:vAlign w:val="center"/>
          </w:tcPr>
          <w:p w14:paraId="60C24AAE">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供应商应对本项目的所有内容范围的服务进行总承包报价，采购人不再支付任何费用。</w:t>
            </w:r>
          </w:p>
        </w:tc>
      </w:tr>
      <w:tr w14:paraId="35FE1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350AC623">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付款方式</w:t>
            </w:r>
          </w:p>
        </w:tc>
        <w:tc>
          <w:tcPr>
            <w:tcW w:w="8256" w:type="dxa"/>
            <w:tcBorders>
              <w:top w:val="single" w:color="auto" w:sz="4" w:space="0"/>
              <w:left w:val="single" w:color="auto" w:sz="4" w:space="0"/>
              <w:bottom w:val="single" w:color="auto" w:sz="4" w:space="0"/>
            </w:tcBorders>
            <w:vAlign w:val="center"/>
          </w:tcPr>
          <w:p w14:paraId="24D71CD7">
            <w:pPr>
              <w:spacing w:line="400" w:lineRule="exact"/>
            </w:pPr>
            <w:r>
              <w:rPr>
                <w:rFonts w:hint="eastAsia" w:ascii="仿宋_GB2312" w:hAnsi="仿宋_GB2312" w:eastAsia="仿宋_GB2312" w:cs="仿宋_GB2312"/>
                <w:sz w:val="24"/>
              </w:rPr>
              <w:t>合同签订后7个工作日内支付预付款30%合同额；项目安装调试后按照验收要求进行验收，验收合格后，支付合同剩余70%合同额；每次转账前成交供应商需开具同等金额的增值税发票给采购人。</w:t>
            </w:r>
          </w:p>
        </w:tc>
      </w:tr>
      <w:tr w14:paraId="17A3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14989C5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验收要求</w:t>
            </w:r>
          </w:p>
        </w:tc>
        <w:tc>
          <w:tcPr>
            <w:tcW w:w="8256" w:type="dxa"/>
            <w:tcBorders>
              <w:top w:val="single" w:color="auto" w:sz="4" w:space="0"/>
              <w:left w:val="single" w:color="auto" w:sz="4" w:space="0"/>
              <w:bottom w:val="single" w:color="auto" w:sz="4" w:space="0"/>
            </w:tcBorders>
            <w:vAlign w:val="center"/>
          </w:tcPr>
          <w:p w14:paraId="5AC221F3">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由采购人、成交供应商双方认可聘请的有关技术专家共同现场验收，验收费用由成交人负责，按照中华人民共和国通信行业标准《宽带速率测试方法固定带宽接入》（YD/T 2400-2022）进行测速，不达标不予验收。</w:t>
            </w:r>
          </w:p>
        </w:tc>
      </w:tr>
      <w:tr w14:paraId="7FE20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0C981C8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交付地点</w:t>
            </w:r>
          </w:p>
        </w:tc>
        <w:tc>
          <w:tcPr>
            <w:tcW w:w="8256" w:type="dxa"/>
            <w:tcBorders>
              <w:top w:val="single" w:color="auto" w:sz="4" w:space="0"/>
              <w:left w:val="single" w:color="auto" w:sz="4" w:space="0"/>
              <w:bottom w:val="single" w:color="auto" w:sz="4" w:space="0"/>
            </w:tcBorders>
            <w:vAlign w:val="center"/>
          </w:tcPr>
          <w:p w14:paraId="38E60668">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广西壮族自治区南宁市内采购人指定地点</w:t>
            </w:r>
          </w:p>
        </w:tc>
      </w:tr>
      <w:tr w14:paraId="0017F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23702B4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售后服务要求</w:t>
            </w:r>
          </w:p>
        </w:tc>
        <w:tc>
          <w:tcPr>
            <w:tcW w:w="8256" w:type="dxa"/>
            <w:tcBorders>
              <w:top w:val="single" w:color="auto" w:sz="4" w:space="0"/>
              <w:left w:val="single" w:color="auto" w:sz="4" w:space="0"/>
              <w:bottom w:val="single" w:color="auto" w:sz="4" w:space="0"/>
            </w:tcBorders>
            <w:vAlign w:val="center"/>
          </w:tcPr>
          <w:p w14:paraId="695241A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服务期：12个月（自提交服务成果验收合格并交付之日起至合同期满止）；</w:t>
            </w:r>
          </w:p>
          <w:p w14:paraId="5CCFB48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（2）免费送货上门，免费安装调试；</w:t>
            </w:r>
          </w:p>
          <w:p w14:paraId="12B36BD0">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3）质保期内成交人必须提供维修服务：必须提供7×24电话支持服务，保修期内线路接入服务出现中断，要求60分钟内做出响应，2个小时内赶往现场，8小时内解决问题（自然灾害等不可抗拒原因除外）；如设备故障在8小时内无法解决的应免费提供备件，确保网络正常运行,问题解决时间要求不超过24个小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超过</w:t>
            </w:r>
            <w:r>
              <w:rPr>
                <w:rFonts w:hint="eastAsia" w:ascii="仿宋_GB2312" w:hAnsi="仿宋_GB2312" w:eastAsia="仿宋_GB2312" w:cs="仿宋_GB2312"/>
                <w:sz w:val="24"/>
                <w:lang w:eastAsia="zh-CN"/>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个小时无法恢复的故障，成交人</w:t>
            </w:r>
            <w:r>
              <w:rPr>
                <w:rFonts w:hint="eastAsia" w:ascii="仿宋_GB2312" w:hAnsi="仿宋_GB2312" w:eastAsia="仿宋_GB2312" w:cs="仿宋_GB2312"/>
                <w:sz w:val="24"/>
                <w:lang w:eastAsia="zh-CN"/>
              </w:rPr>
              <w:t>7</w:t>
            </w:r>
            <w:r>
              <w:rPr>
                <w:rFonts w:hint="eastAsia" w:ascii="仿宋_GB2312" w:hAnsi="仿宋_GB2312" w:eastAsia="仿宋_GB2312" w:cs="仿宋_GB2312"/>
                <w:sz w:val="24"/>
              </w:rPr>
              <w:t>个日历日内向采购人提交书面故障报告，报告包括故障现象描述、故障原因分析、故障解决办法、故障发生时间、故障恢复时间、如何避免同类问题发生的措施等。</w:t>
            </w:r>
          </w:p>
          <w:p w14:paraId="64C3EC4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（4）在租用期内，成交人应严格遵守《中华人民共和国电信条例》，维护双方权益，按工信部颁布的《电信服务标准》的电路质量要求，保证采购人租用系统畅通及安全使用。</w:t>
            </w:r>
          </w:p>
          <w:p w14:paraId="02FDE43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（5）因成交人施工、网络割接等原因影响宽带网络运行的，应当提前一天通知采购人，并且尽快消除故障、恢复通信线路；</w:t>
            </w:r>
          </w:p>
          <w:p w14:paraId="4E6D3611">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（6）当用户网络需要扩展或升级时，负责提供相应解决方案；</w:t>
            </w:r>
          </w:p>
          <w:p w14:paraId="360A9FCA">
            <w:pPr>
              <w:spacing w:line="400" w:lineRule="exact"/>
              <w:rPr>
                <w:rFonts w:hint="eastAsia" w:eastAsia="仿宋_GB2312"/>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供应商维护人员应严格遵守网络、信息化系统及机房的操作规范、安全规范，以及采购人的相关管理规定，要求维护中要做好数据备份工作，并且维护人员不得私自备份，只能使用采购人提供的备份介质进行完全备份， 发生故障的存储硬件如 U 盘、硬件、光盘、移动设备等必须交回采购人单位按照保密要求进行相关处理，不得私自带出或直接提交给设备投标人进行维护和更换。</w:t>
            </w:r>
          </w:p>
        </w:tc>
      </w:tr>
      <w:tr w14:paraId="6C87A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460861E6">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其他要求</w:t>
            </w:r>
          </w:p>
        </w:tc>
        <w:tc>
          <w:tcPr>
            <w:tcW w:w="8256" w:type="dxa"/>
            <w:tcBorders>
              <w:top w:val="single" w:color="auto" w:sz="4" w:space="0"/>
              <w:left w:val="single" w:color="auto" w:sz="4" w:space="0"/>
              <w:bottom w:val="single" w:color="auto" w:sz="4" w:space="0"/>
            </w:tcBorders>
            <w:vAlign w:val="center"/>
          </w:tcPr>
          <w:p w14:paraId="4C9E565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1.所有条款均为实质性条款，必须满足，否则竞标无效；</w:t>
            </w:r>
          </w:p>
          <w:p w14:paraId="0B1BBD7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要求投标人严格遵守《中华人民共和国网络安全法》《中华人民共和国数据安全法》《中华人民共和国个人信息保护法》等相关法律法规，确保在网络数据传输过程中的信息安全保障，如有因投标人问题造成数据泄露，承担全部责任。</w:t>
            </w:r>
          </w:p>
        </w:tc>
      </w:tr>
    </w:tbl>
    <w:p w14:paraId="506D797B">
      <w:pPr>
        <w:spacing w:line="400" w:lineRule="exact"/>
        <w:rPr>
          <w:rFonts w:ascii="仿宋_GB2312" w:eastAsia="仿宋_GB2312"/>
          <w:sz w:val="24"/>
        </w:rPr>
      </w:pPr>
    </w:p>
    <w:p w14:paraId="7AC99096">
      <w:pPr>
        <w:pStyle w:val="17"/>
        <w:jc w:val="both"/>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5949B1D8">
      <w:pPr>
        <w:pStyle w:val="17"/>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6D75F353">
      <w:pPr>
        <w:pStyle w:val="17"/>
        <w:jc w:val="both"/>
        <w:rPr>
          <w:rFonts w:hint="eastAsia" w:ascii="宋体" w:hAnsi="宋体" w:eastAsia="宋体" w:cs="宋体"/>
          <w:color w:val="auto"/>
          <w:sz w:val="28"/>
          <w:szCs w:val="28"/>
          <w:lang w:val="en-US" w:eastAsia="zh-CN"/>
        </w:rPr>
      </w:pPr>
    </w:p>
    <w:p w14:paraId="086877FF">
      <w:pPr>
        <w:spacing w:line="5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报  价  表</w:t>
      </w:r>
    </w:p>
    <w:p w14:paraId="02A7B5D8">
      <w:pPr>
        <w:pStyle w:val="2"/>
      </w:pPr>
    </w:p>
    <w:p w14:paraId="63A70DFB">
      <w:pPr>
        <w:spacing w:line="500" w:lineRule="exact"/>
        <w:rPr>
          <w:rFonts w:ascii="宋体" w:hAnsi="宋体"/>
          <w:u w:val="single"/>
        </w:rPr>
      </w:pPr>
      <w:r>
        <w:rPr>
          <w:rFonts w:hint="eastAsia" w:ascii="宋体" w:hAnsi="宋体"/>
        </w:rPr>
        <w:t>采购项目编号:</w:t>
      </w:r>
      <w:r>
        <w:rPr>
          <w:rFonts w:hint="eastAsia" w:ascii="宋体" w:hAnsi="宋体"/>
          <w:u w:val="single"/>
        </w:rPr>
        <w:t xml:space="preserve">                 </w:t>
      </w:r>
    </w:p>
    <w:p w14:paraId="4CB8E0DA">
      <w:pPr>
        <w:spacing w:line="500" w:lineRule="exact"/>
        <w:rPr>
          <w:rFonts w:hint="eastAsia" w:ascii="宋体" w:hAnsi="宋体"/>
        </w:rPr>
      </w:pPr>
      <w:r>
        <w:rPr>
          <w:rFonts w:hint="eastAsia" w:ascii="宋体" w:hAnsi="宋体"/>
        </w:rPr>
        <w:t>采购项目名称:</w:t>
      </w:r>
      <w:r>
        <w:rPr>
          <w:rFonts w:hint="eastAsia" w:ascii="宋体" w:hAnsi="宋体"/>
          <w:u w:val="single"/>
        </w:rPr>
        <w:t xml:space="preserve">                 </w:t>
      </w:r>
      <w:r>
        <w:rPr>
          <w:rFonts w:hint="eastAsia" w:ascii="宋体" w:hAnsi="宋体"/>
        </w:rPr>
        <w:t xml:space="preserve">   </w:t>
      </w:r>
    </w:p>
    <w:p w14:paraId="674D16EC">
      <w:pPr>
        <w:spacing w:line="500" w:lineRule="exact"/>
        <w:rPr>
          <w:rFonts w:hint="eastAsia" w:ascii="宋体" w:hAnsi="宋体"/>
        </w:rPr>
      </w:pPr>
      <w:r>
        <w:rPr>
          <w:rFonts w:hint="eastAsia" w:ascii="宋体" w:hAnsi="宋体"/>
        </w:rPr>
        <w:t xml:space="preserve"> </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10"/>
        <w:gridCol w:w="900"/>
        <w:gridCol w:w="900"/>
        <w:gridCol w:w="2880"/>
        <w:gridCol w:w="2140"/>
      </w:tblGrid>
      <w:tr w14:paraId="1279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38EDE48D">
            <w:pPr>
              <w:snapToGrid w:val="0"/>
              <w:spacing w:line="400" w:lineRule="exact"/>
              <w:jc w:val="center"/>
              <w:rPr>
                <w:rFonts w:hint="eastAsia" w:ascii="宋体" w:hAnsi="宋体"/>
              </w:rPr>
            </w:pPr>
            <w:r>
              <w:rPr>
                <w:rFonts w:hint="eastAsia" w:ascii="宋体" w:hAnsi="宋体"/>
              </w:rPr>
              <w:t>序号</w:t>
            </w:r>
          </w:p>
        </w:tc>
        <w:tc>
          <w:tcPr>
            <w:tcW w:w="2110" w:type="dxa"/>
            <w:noWrap w:val="0"/>
            <w:vAlign w:val="center"/>
          </w:tcPr>
          <w:p w14:paraId="6E86F670">
            <w:pPr>
              <w:snapToGrid w:val="0"/>
              <w:spacing w:line="400" w:lineRule="exact"/>
              <w:jc w:val="center"/>
              <w:rPr>
                <w:rFonts w:hint="eastAsia" w:ascii="宋体" w:hAnsi="宋体"/>
              </w:rPr>
            </w:pPr>
            <w:r>
              <w:rPr>
                <w:rFonts w:hint="eastAsia" w:ascii="宋体" w:hAnsi="宋体"/>
              </w:rPr>
              <w:t>服务内容</w:t>
            </w:r>
          </w:p>
        </w:tc>
        <w:tc>
          <w:tcPr>
            <w:tcW w:w="900" w:type="dxa"/>
            <w:noWrap w:val="0"/>
            <w:vAlign w:val="center"/>
          </w:tcPr>
          <w:p w14:paraId="25E956AD">
            <w:pPr>
              <w:snapToGrid w:val="0"/>
              <w:spacing w:line="400" w:lineRule="exact"/>
              <w:jc w:val="center"/>
              <w:rPr>
                <w:rFonts w:hint="eastAsia" w:ascii="宋体" w:hAnsi="宋体"/>
              </w:rPr>
            </w:pPr>
            <w:r>
              <w:rPr>
                <w:rFonts w:hint="eastAsia" w:ascii="宋体" w:hAnsi="宋体"/>
              </w:rPr>
              <w:t>数  量</w:t>
            </w:r>
          </w:p>
        </w:tc>
        <w:tc>
          <w:tcPr>
            <w:tcW w:w="900" w:type="dxa"/>
            <w:noWrap w:val="0"/>
            <w:vAlign w:val="center"/>
          </w:tcPr>
          <w:p w14:paraId="57435A28">
            <w:pPr>
              <w:snapToGrid w:val="0"/>
              <w:spacing w:line="400" w:lineRule="exact"/>
              <w:jc w:val="center"/>
              <w:rPr>
                <w:rFonts w:hint="eastAsia" w:ascii="宋体" w:hAnsi="宋体"/>
              </w:rPr>
            </w:pPr>
            <w:r>
              <w:rPr>
                <w:rFonts w:hint="eastAsia" w:ascii="宋体" w:hAnsi="宋体"/>
              </w:rPr>
              <w:t>单位</w:t>
            </w:r>
          </w:p>
        </w:tc>
        <w:tc>
          <w:tcPr>
            <w:tcW w:w="2880" w:type="dxa"/>
            <w:noWrap w:val="0"/>
            <w:vAlign w:val="center"/>
          </w:tcPr>
          <w:p w14:paraId="6670B91C">
            <w:pPr>
              <w:snapToGrid w:val="0"/>
              <w:spacing w:line="400" w:lineRule="exact"/>
              <w:jc w:val="center"/>
              <w:rPr>
                <w:rFonts w:hint="eastAsia" w:ascii="宋体" w:hAnsi="宋体"/>
              </w:rPr>
            </w:pPr>
            <w:r>
              <w:rPr>
                <w:rFonts w:hint="eastAsia" w:ascii="宋体" w:hAnsi="宋体"/>
              </w:rPr>
              <w:t>金  额</w:t>
            </w:r>
          </w:p>
          <w:p w14:paraId="3B061A11">
            <w:pPr>
              <w:snapToGrid w:val="0"/>
              <w:spacing w:line="400" w:lineRule="exact"/>
              <w:jc w:val="center"/>
              <w:rPr>
                <w:rFonts w:hint="eastAsia" w:ascii="宋体" w:hAnsi="宋体"/>
              </w:rPr>
            </w:pPr>
            <w:r>
              <w:rPr>
                <w:rFonts w:hint="eastAsia" w:ascii="宋体" w:hAnsi="宋体"/>
              </w:rPr>
              <w:t>（元）</w:t>
            </w:r>
          </w:p>
        </w:tc>
        <w:tc>
          <w:tcPr>
            <w:tcW w:w="2140" w:type="dxa"/>
            <w:noWrap w:val="0"/>
            <w:vAlign w:val="center"/>
          </w:tcPr>
          <w:p w14:paraId="4328E427">
            <w:pPr>
              <w:snapToGrid w:val="0"/>
              <w:spacing w:line="400" w:lineRule="exact"/>
              <w:jc w:val="center"/>
              <w:rPr>
                <w:rFonts w:hint="eastAsia" w:ascii="宋体" w:hAnsi="宋体"/>
              </w:rPr>
            </w:pPr>
            <w:r>
              <w:rPr>
                <w:rFonts w:hint="eastAsia" w:ascii="宋体" w:hAnsi="宋体"/>
                <w:bCs/>
                <w:kern w:val="0"/>
              </w:rPr>
              <w:t>说      明</w:t>
            </w:r>
          </w:p>
        </w:tc>
      </w:tr>
      <w:tr w14:paraId="3AE4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686386BE">
            <w:pPr>
              <w:snapToGrid w:val="0"/>
              <w:spacing w:line="400" w:lineRule="exact"/>
              <w:jc w:val="center"/>
              <w:rPr>
                <w:rFonts w:hint="eastAsia" w:ascii="宋体" w:hAnsi="宋体"/>
              </w:rPr>
            </w:pPr>
            <w:r>
              <w:rPr>
                <w:rFonts w:hint="eastAsia" w:ascii="宋体" w:hAnsi="宋体"/>
              </w:rPr>
              <w:t>1</w:t>
            </w:r>
          </w:p>
        </w:tc>
        <w:tc>
          <w:tcPr>
            <w:tcW w:w="2110" w:type="dxa"/>
            <w:noWrap w:val="0"/>
            <w:vAlign w:val="center"/>
          </w:tcPr>
          <w:p w14:paraId="011C154E">
            <w:pPr>
              <w:snapToGrid w:val="0"/>
              <w:spacing w:line="400" w:lineRule="exact"/>
              <w:jc w:val="center"/>
              <w:rPr>
                <w:rFonts w:hint="eastAsia" w:ascii="宋体" w:hAnsi="宋体"/>
              </w:rPr>
            </w:pPr>
          </w:p>
        </w:tc>
        <w:tc>
          <w:tcPr>
            <w:tcW w:w="900" w:type="dxa"/>
            <w:noWrap w:val="0"/>
            <w:vAlign w:val="center"/>
          </w:tcPr>
          <w:p w14:paraId="715C2143">
            <w:pPr>
              <w:snapToGrid w:val="0"/>
              <w:spacing w:line="400" w:lineRule="exact"/>
              <w:jc w:val="center"/>
              <w:rPr>
                <w:rFonts w:hint="eastAsia" w:ascii="宋体" w:hAnsi="宋体"/>
              </w:rPr>
            </w:pPr>
          </w:p>
        </w:tc>
        <w:tc>
          <w:tcPr>
            <w:tcW w:w="900" w:type="dxa"/>
            <w:noWrap w:val="0"/>
            <w:vAlign w:val="center"/>
          </w:tcPr>
          <w:p w14:paraId="51FA815D">
            <w:pPr>
              <w:snapToGrid w:val="0"/>
              <w:spacing w:line="400" w:lineRule="exact"/>
              <w:jc w:val="center"/>
              <w:rPr>
                <w:rFonts w:hint="eastAsia" w:ascii="宋体" w:hAnsi="宋体"/>
              </w:rPr>
            </w:pPr>
          </w:p>
        </w:tc>
        <w:tc>
          <w:tcPr>
            <w:tcW w:w="2880" w:type="dxa"/>
            <w:noWrap w:val="0"/>
            <w:vAlign w:val="center"/>
          </w:tcPr>
          <w:p w14:paraId="52BDE5FF">
            <w:pPr>
              <w:snapToGrid w:val="0"/>
              <w:spacing w:line="400" w:lineRule="exact"/>
              <w:jc w:val="center"/>
              <w:rPr>
                <w:rFonts w:hint="eastAsia" w:ascii="宋体" w:hAnsi="宋体"/>
              </w:rPr>
            </w:pPr>
          </w:p>
        </w:tc>
        <w:tc>
          <w:tcPr>
            <w:tcW w:w="2140" w:type="dxa"/>
            <w:noWrap w:val="0"/>
            <w:vAlign w:val="top"/>
          </w:tcPr>
          <w:p w14:paraId="7E34FB97">
            <w:pPr>
              <w:snapToGrid w:val="0"/>
              <w:spacing w:line="400" w:lineRule="exact"/>
              <w:jc w:val="center"/>
              <w:rPr>
                <w:rFonts w:hint="eastAsia" w:ascii="宋体" w:hAnsi="宋体"/>
              </w:rPr>
            </w:pPr>
          </w:p>
        </w:tc>
      </w:tr>
      <w:tr w14:paraId="7199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1BC576AA">
            <w:pPr>
              <w:snapToGrid w:val="0"/>
              <w:spacing w:line="400" w:lineRule="exact"/>
              <w:jc w:val="center"/>
              <w:rPr>
                <w:rFonts w:hint="eastAsia" w:ascii="宋体" w:hAnsi="宋体"/>
              </w:rPr>
            </w:pPr>
            <w:r>
              <w:rPr>
                <w:rFonts w:hint="eastAsia" w:ascii="宋体" w:hAnsi="宋体"/>
              </w:rPr>
              <w:t>……</w:t>
            </w:r>
          </w:p>
        </w:tc>
        <w:tc>
          <w:tcPr>
            <w:tcW w:w="2110" w:type="dxa"/>
            <w:noWrap w:val="0"/>
            <w:vAlign w:val="center"/>
          </w:tcPr>
          <w:p w14:paraId="2F788925">
            <w:pPr>
              <w:snapToGrid w:val="0"/>
              <w:spacing w:line="400" w:lineRule="exact"/>
              <w:jc w:val="center"/>
              <w:rPr>
                <w:rFonts w:hint="eastAsia" w:ascii="宋体" w:hAnsi="宋体"/>
              </w:rPr>
            </w:pPr>
          </w:p>
        </w:tc>
        <w:tc>
          <w:tcPr>
            <w:tcW w:w="900" w:type="dxa"/>
            <w:noWrap w:val="0"/>
            <w:vAlign w:val="center"/>
          </w:tcPr>
          <w:p w14:paraId="3021CF7C">
            <w:pPr>
              <w:snapToGrid w:val="0"/>
              <w:spacing w:line="400" w:lineRule="exact"/>
              <w:jc w:val="center"/>
              <w:rPr>
                <w:rFonts w:hint="eastAsia" w:ascii="宋体" w:hAnsi="宋体"/>
              </w:rPr>
            </w:pPr>
          </w:p>
        </w:tc>
        <w:tc>
          <w:tcPr>
            <w:tcW w:w="900" w:type="dxa"/>
            <w:noWrap w:val="0"/>
            <w:vAlign w:val="center"/>
          </w:tcPr>
          <w:p w14:paraId="07942D79">
            <w:pPr>
              <w:snapToGrid w:val="0"/>
              <w:spacing w:line="400" w:lineRule="exact"/>
              <w:jc w:val="center"/>
              <w:rPr>
                <w:rFonts w:hint="eastAsia" w:ascii="宋体" w:hAnsi="宋体"/>
              </w:rPr>
            </w:pPr>
          </w:p>
        </w:tc>
        <w:tc>
          <w:tcPr>
            <w:tcW w:w="2880" w:type="dxa"/>
            <w:noWrap w:val="0"/>
            <w:vAlign w:val="center"/>
          </w:tcPr>
          <w:p w14:paraId="5D41B790">
            <w:pPr>
              <w:snapToGrid w:val="0"/>
              <w:spacing w:line="400" w:lineRule="exact"/>
              <w:jc w:val="center"/>
              <w:rPr>
                <w:rFonts w:hint="eastAsia" w:ascii="宋体" w:hAnsi="宋体"/>
              </w:rPr>
            </w:pPr>
          </w:p>
        </w:tc>
        <w:tc>
          <w:tcPr>
            <w:tcW w:w="2140" w:type="dxa"/>
            <w:noWrap w:val="0"/>
            <w:vAlign w:val="top"/>
          </w:tcPr>
          <w:p w14:paraId="27F00030">
            <w:pPr>
              <w:snapToGrid w:val="0"/>
              <w:spacing w:line="400" w:lineRule="exact"/>
              <w:jc w:val="center"/>
              <w:rPr>
                <w:rFonts w:hint="eastAsia" w:ascii="宋体" w:hAnsi="宋体"/>
              </w:rPr>
            </w:pPr>
          </w:p>
        </w:tc>
      </w:tr>
      <w:tr w14:paraId="329B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noWrap w:val="0"/>
            <w:vAlign w:val="center"/>
          </w:tcPr>
          <w:p w14:paraId="4F0D4249">
            <w:pPr>
              <w:snapToGrid w:val="0"/>
              <w:spacing w:line="400" w:lineRule="exact"/>
              <w:rPr>
                <w:rFonts w:hint="eastAsia" w:ascii="宋体" w:hAnsi="宋体"/>
              </w:rPr>
            </w:pPr>
            <w:r>
              <w:rPr>
                <w:rFonts w:hint="eastAsia" w:ascii="宋体" w:hAnsi="宋体"/>
              </w:rPr>
              <w:t>人民币合计金额（大写）：                                                 小写金额：</w:t>
            </w:r>
          </w:p>
        </w:tc>
      </w:tr>
    </w:tbl>
    <w:p w14:paraId="7972C16C">
      <w:pPr>
        <w:spacing w:line="500" w:lineRule="exact"/>
        <w:ind w:firstLine="420" w:firstLineChars="200"/>
        <w:rPr>
          <w:rFonts w:hint="eastAsia" w:ascii="宋体" w:hAnsi="宋体"/>
        </w:rPr>
      </w:pPr>
      <w:r>
        <w:rPr>
          <w:rFonts w:hint="eastAsia" w:ascii="宋体" w:hAnsi="宋体"/>
        </w:rPr>
        <w:t>注：1、所有价格均用人民币表示，单位为元，精确到个数位</w:t>
      </w:r>
    </w:p>
    <w:p w14:paraId="7FDF547C">
      <w:pPr>
        <w:spacing w:line="500" w:lineRule="exact"/>
        <w:ind w:firstLine="831" w:firstLineChars="396"/>
        <w:rPr>
          <w:rFonts w:hint="eastAsia" w:ascii="宋体" w:hAnsi="宋体"/>
        </w:rPr>
      </w:pPr>
      <w:r>
        <w:rPr>
          <w:rFonts w:hint="eastAsia" w:hAnsi="宋体"/>
          <w:bCs/>
        </w:rPr>
        <w:t>2、报价指服务费、设备费、管理费、验收费、利润、税金及其它所有成本、费用的总和</w:t>
      </w:r>
      <w:r>
        <w:rPr>
          <w:rFonts w:hint="eastAsia" w:ascii="宋体" w:hAnsi="宋体"/>
        </w:rPr>
        <w:t>。</w:t>
      </w:r>
    </w:p>
    <w:p w14:paraId="0D5DA311">
      <w:pPr>
        <w:spacing w:line="500" w:lineRule="exact"/>
        <w:ind w:firstLine="831" w:firstLineChars="396"/>
        <w:rPr>
          <w:rFonts w:ascii="宋体" w:hAnsi="宋体"/>
          <w:bCs/>
        </w:rPr>
      </w:pPr>
    </w:p>
    <w:p w14:paraId="275BC574">
      <w:pPr>
        <w:pStyle w:val="8"/>
        <w:spacing w:line="500" w:lineRule="exact"/>
        <w:ind w:firstLine="420" w:firstLineChars="200"/>
        <w:rPr>
          <w:rFonts w:hAnsi="宋体"/>
          <w:sz w:val="21"/>
          <w:szCs w:val="21"/>
          <w:u w:val="single"/>
        </w:rPr>
      </w:pPr>
      <w:r>
        <w:rPr>
          <w:rFonts w:hint="eastAsia" w:hAnsi="宋体"/>
          <w:sz w:val="21"/>
          <w:szCs w:val="21"/>
        </w:rPr>
        <w:t>法定代表人（负责人）或委托代理人（签字）:</w:t>
      </w:r>
      <w:r>
        <w:rPr>
          <w:rFonts w:hint="eastAsia" w:hAnsi="宋体"/>
          <w:sz w:val="21"/>
          <w:szCs w:val="21"/>
          <w:u w:val="single"/>
        </w:rPr>
        <w:t xml:space="preserve">            </w:t>
      </w:r>
    </w:p>
    <w:p w14:paraId="1EF0B2CD">
      <w:pPr>
        <w:pStyle w:val="8"/>
        <w:spacing w:line="500" w:lineRule="exact"/>
        <w:ind w:firstLine="420" w:firstLineChars="200"/>
        <w:rPr>
          <w:rFonts w:hint="default" w:hAnsi="宋体" w:eastAsiaTheme="minorEastAsia"/>
          <w:sz w:val="21"/>
          <w:szCs w:val="21"/>
          <w:u w:val="single"/>
          <w:lang w:val="en-US" w:eastAsia="zh-CN"/>
        </w:rPr>
      </w:pPr>
      <w:r>
        <w:rPr>
          <w:rFonts w:hint="eastAsia" w:hAnsi="宋体"/>
          <w:sz w:val="21"/>
          <w:szCs w:val="21"/>
          <w:lang w:val="en-US" w:eastAsia="zh-CN"/>
        </w:rPr>
        <w:t>供应商</w:t>
      </w:r>
      <w:r>
        <w:rPr>
          <w:rFonts w:hint="eastAsia" w:hAnsi="宋体"/>
          <w:sz w:val="21"/>
          <w:szCs w:val="21"/>
        </w:rPr>
        <w:t>名称（盖章）：</w:t>
      </w:r>
      <w:r>
        <w:rPr>
          <w:rFonts w:hint="eastAsia" w:hAnsi="宋体"/>
          <w:sz w:val="21"/>
          <w:szCs w:val="21"/>
          <w:u w:val="single"/>
        </w:rPr>
        <w:t xml:space="preserve">       </w:t>
      </w:r>
      <w:r>
        <w:rPr>
          <w:rFonts w:hint="eastAsia" w:hAnsi="宋体"/>
          <w:sz w:val="21"/>
          <w:szCs w:val="21"/>
          <w:u w:val="single"/>
          <w:lang w:val="en-US" w:eastAsia="zh-CN"/>
        </w:rPr>
        <w:t xml:space="preserve">      </w:t>
      </w:r>
    </w:p>
    <w:p w14:paraId="78627CBA">
      <w:pPr>
        <w:spacing w:line="500" w:lineRule="exact"/>
        <w:ind w:firstLine="420" w:firstLineChars="200"/>
        <w:rPr>
          <w:rFonts w:ascii="宋体" w:hAnsi="宋体"/>
          <w:sz w:val="21"/>
          <w:szCs w:val="21"/>
        </w:rPr>
      </w:pPr>
      <w:r>
        <w:rPr>
          <w:rFonts w:hint="eastAsia" w:ascii="宋体" w:hAnsi="宋体"/>
          <w:sz w:val="21"/>
          <w:szCs w:val="21"/>
        </w:rPr>
        <w:t>报价时间：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11C4D859">
      <w:pPr>
        <w:spacing w:line="500" w:lineRule="exact"/>
        <w:ind w:firstLine="420"/>
        <w:rPr>
          <w:rFonts w:hint="eastAsia" w:ascii="宋体" w:hAnsi="宋体"/>
        </w:rPr>
      </w:pPr>
    </w:p>
    <w:p w14:paraId="12BC7668">
      <w:pPr>
        <w:spacing w:line="500" w:lineRule="exact"/>
        <w:ind w:firstLine="420"/>
        <w:rPr>
          <w:rStyle w:val="26"/>
          <w:rFonts w:hint="eastAsia" w:ascii="宋体" w:hAnsi="宋体"/>
        </w:rPr>
      </w:pPr>
    </w:p>
    <w:p w14:paraId="6F65025A">
      <w:pPr>
        <w:snapToGrid w:val="0"/>
        <w:spacing w:line="300" w:lineRule="auto"/>
        <w:rPr>
          <w:rStyle w:val="26"/>
          <w:rFonts w:hint="eastAsia" w:ascii="宋体" w:hAnsi="宋体"/>
        </w:rPr>
      </w:pPr>
    </w:p>
    <w:p w14:paraId="7BC23A5B">
      <w:pPr>
        <w:snapToGrid w:val="0"/>
        <w:spacing w:line="300" w:lineRule="auto"/>
        <w:rPr>
          <w:rStyle w:val="26"/>
          <w:rFonts w:hint="eastAsia" w:ascii="宋体" w:hAnsi="宋体"/>
        </w:rPr>
      </w:pPr>
    </w:p>
    <w:p w14:paraId="57CECC7D">
      <w:pPr>
        <w:snapToGrid w:val="0"/>
        <w:spacing w:line="300" w:lineRule="auto"/>
        <w:rPr>
          <w:rStyle w:val="26"/>
          <w:rFonts w:hint="eastAsia" w:ascii="宋体" w:hAnsi="宋体"/>
        </w:rPr>
      </w:pPr>
    </w:p>
    <w:p w14:paraId="3A9B77C8">
      <w:pPr>
        <w:snapToGrid w:val="0"/>
        <w:spacing w:line="300" w:lineRule="auto"/>
        <w:rPr>
          <w:rStyle w:val="26"/>
          <w:rFonts w:hint="eastAsia" w:ascii="宋体" w:hAnsi="宋体"/>
        </w:rPr>
      </w:pPr>
    </w:p>
    <w:p w14:paraId="7C252978">
      <w:pPr>
        <w:snapToGrid w:val="0"/>
        <w:spacing w:line="300" w:lineRule="auto"/>
        <w:rPr>
          <w:rStyle w:val="26"/>
          <w:rFonts w:hint="eastAsia" w:ascii="宋体" w:hAnsi="宋体"/>
        </w:rPr>
      </w:pPr>
    </w:p>
    <w:p w14:paraId="0908D28D">
      <w:pPr>
        <w:snapToGrid w:val="0"/>
        <w:spacing w:line="300" w:lineRule="auto"/>
        <w:rPr>
          <w:rStyle w:val="26"/>
          <w:rFonts w:hint="eastAsia" w:ascii="宋体" w:hAnsi="宋体"/>
        </w:rPr>
      </w:pPr>
    </w:p>
    <w:p w14:paraId="58F8C265">
      <w:pPr>
        <w:snapToGrid w:val="0"/>
        <w:spacing w:line="300" w:lineRule="auto"/>
        <w:rPr>
          <w:rStyle w:val="26"/>
          <w:rFonts w:hint="eastAsia" w:ascii="宋体" w:hAnsi="宋体"/>
        </w:rPr>
      </w:pPr>
    </w:p>
    <w:p w14:paraId="4205C17F">
      <w:pPr>
        <w:snapToGrid w:val="0"/>
        <w:spacing w:line="300" w:lineRule="auto"/>
        <w:rPr>
          <w:rStyle w:val="26"/>
          <w:rFonts w:hint="eastAsia" w:ascii="宋体" w:hAnsi="宋体"/>
        </w:rPr>
      </w:pPr>
      <w:r>
        <w:rPr>
          <w:rStyle w:val="26"/>
          <w:rFonts w:hint="eastAsia" w:ascii="宋体" w:hAnsi="宋体"/>
        </w:rPr>
        <w:t xml:space="preserve"> </w:t>
      </w:r>
    </w:p>
    <w:p w14:paraId="586E5ABA">
      <w:pPr>
        <w:rPr>
          <w:rFonts w:hint="eastAsia"/>
        </w:rPr>
      </w:pPr>
    </w:p>
    <w:p w14:paraId="45CF893C">
      <w:pPr>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商务、</w:t>
      </w:r>
      <w:r>
        <w:rPr>
          <w:rStyle w:val="26"/>
          <w:rFonts w:hint="eastAsia" w:ascii="仿宋_GB2312" w:hAnsi="宋体" w:eastAsia="仿宋_GB2312"/>
          <w:b/>
          <w:bCs/>
          <w:sz w:val="32"/>
          <w:szCs w:val="32"/>
          <w:lang w:val="en-US" w:eastAsia="zh-CN"/>
        </w:rPr>
        <w:t>服务（</w:t>
      </w:r>
      <w:r>
        <w:rPr>
          <w:rStyle w:val="26"/>
          <w:rFonts w:hint="eastAsia" w:ascii="仿宋_GB2312" w:hAnsi="宋体" w:eastAsia="仿宋_GB2312"/>
          <w:b/>
          <w:bCs/>
          <w:sz w:val="32"/>
          <w:szCs w:val="32"/>
        </w:rPr>
        <w:t>技术</w:t>
      </w:r>
      <w:r>
        <w:rPr>
          <w:rStyle w:val="26"/>
          <w:rFonts w:hint="eastAsia" w:ascii="仿宋_GB2312" w:hAnsi="宋体" w:eastAsia="仿宋_GB2312"/>
          <w:b/>
          <w:bCs/>
          <w:sz w:val="32"/>
          <w:szCs w:val="32"/>
          <w:lang w:eastAsia="zh-CN"/>
        </w:rPr>
        <w:t>）</w:t>
      </w:r>
      <w:r>
        <w:rPr>
          <w:rStyle w:val="26"/>
          <w:rFonts w:hint="eastAsia" w:ascii="仿宋_GB2312" w:hAnsi="宋体" w:eastAsia="仿宋_GB2312"/>
          <w:b/>
          <w:bCs/>
          <w:sz w:val="32"/>
          <w:szCs w:val="32"/>
        </w:rPr>
        <w:t>响应、偏离情况说明表</w:t>
      </w:r>
    </w:p>
    <w:p w14:paraId="25B83702">
      <w:pPr>
        <w:spacing w:line="300" w:lineRule="auto"/>
        <w:rPr>
          <w:rStyle w:val="26"/>
          <w:rFonts w:hint="eastAsia" w:ascii="宋体" w:hAnsi="宋体"/>
        </w:rPr>
      </w:pPr>
      <w:r>
        <w:rPr>
          <w:rStyle w:val="26"/>
          <w:rFonts w:hint="eastAsia" w:ascii="宋体" w:hAnsi="宋体"/>
        </w:rPr>
        <w:t xml:space="preserve"> </w:t>
      </w:r>
    </w:p>
    <w:p w14:paraId="2481933E">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4507D08E">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14"/>
        <w:tblpPr w:leftFromText="180" w:rightFromText="180" w:vertAnchor="text" w:horzAnchor="page" w:tblpX="1485"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1BF5F5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14:paraId="26EB30FE">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14:paraId="333ECDCA">
            <w:pPr>
              <w:rPr>
                <w:rFonts w:ascii="宋体" w:hAnsi="宋体"/>
              </w:rPr>
            </w:pPr>
            <w:bookmarkStart w:id="0" w:name="_Toc173211901"/>
            <w:bookmarkStart w:id="1" w:name="_Toc173066402"/>
            <w:bookmarkStart w:id="2" w:name="_Toc254970589"/>
            <w:bookmarkStart w:id="3" w:name="_Toc254970730"/>
            <w:r>
              <w:rPr>
                <w:rFonts w:hint="eastAsia" w:ascii="宋体" w:hAnsi="宋体"/>
                <w:lang w:val="en-US" w:eastAsia="zh-CN"/>
              </w:rPr>
              <w:t>采购</w:t>
            </w:r>
            <w:r>
              <w:rPr>
                <w:rFonts w:hint="eastAsia" w:ascii="宋体" w:hAnsi="宋体"/>
              </w:rPr>
              <w:t>文件要求</w:t>
            </w:r>
            <w:bookmarkEnd w:id="0"/>
            <w:bookmarkEnd w:id="1"/>
            <w:bookmarkEnd w:id="2"/>
            <w:bookmarkEnd w:id="3"/>
          </w:p>
        </w:tc>
        <w:tc>
          <w:tcPr>
            <w:tcW w:w="3087" w:type="dxa"/>
            <w:tcBorders>
              <w:top w:val="single" w:color="auto" w:sz="4" w:space="0"/>
              <w:left w:val="single" w:color="auto" w:sz="6" w:space="0"/>
              <w:bottom w:val="single" w:color="auto" w:sz="6" w:space="0"/>
              <w:right w:val="single" w:color="auto" w:sz="6" w:space="0"/>
            </w:tcBorders>
            <w:vAlign w:val="center"/>
          </w:tcPr>
          <w:p w14:paraId="1A65B9AE">
            <w:pPr>
              <w:rPr>
                <w:rFonts w:ascii="宋体" w:hAnsi="宋体"/>
              </w:rPr>
            </w:pPr>
            <w:bookmarkStart w:id="4" w:name="_Toc173066403"/>
            <w:bookmarkStart w:id="5" w:name="_Toc254970590"/>
            <w:bookmarkStart w:id="6" w:name="_Toc173211902"/>
            <w:bookmarkStart w:id="7" w:name="_Toc254970731"/>
            <w:r>
              <w:rPr>
                <w:rFonts w:hint="eastAsia" w:ascii="宋体" w:hAnsi="宋体"/>
              </w:rPr>
              <w:t>响应文件具体响应</w:t>
            </w:r>
            <w:bookmarkEnd w:id="4"/>
            <w:bookmarkEnd w:id="5"/>
            <w:bookmarkEnd w:id="6"/>
            <w:bookmarkEnd w:id="7"/>
          </w:p>
        </w:tc>
        <w:tc>
          <w:tcPr>
            <w:tcW w:w="1535" w:type="dxa"/>
            <w:tcBorders>
              <w:top w:val="single" w:color="auto" w:sz="4" w:space="0"/>
              <w:left w:val="single" w:color="auto" w:sz="6" w:space="0"/>
              <w:bottom w:val="single" w:color="auto" w:sz="6" w:space="0"/>
              <w:right w:val="single" w:color="auto" w:sz="6" w:space="0"/>
            </w:tcBorders>
            <w:vAlign w:val="center"/>
          </w:tcPr>
          <w:p w14:paraId="77BC3CBD">
            <w:pPr>
              <w:rPr>
                <w:rFonts w:ascii="宋体" w:hAnsi="宋体"/>
              </w:rPr>
            </w:pPr>
            <w:bookmarkStart w:id="8" w:name="_Toc173211903"/>
            <w:bookmarkStart w:id="9" w:name="_Toc254970591"/>
            <w:bookmarkStart w:id="10" w:name="_Toc254970732"/>
            <w:bookmarkStart w:id="11" w:name="_Toc173066404"/>
            <w:r>
              <w:rPr>
                <w:rFonts w:hint="eastAsia" w:ascii="宋体" w:hAnsi="宋体"/>
              </w:rPr>
              <w:t>响应/偏离</w:t>
            </w:r>
            <w:bookmarkEnd w:id="8"/>
            <w:bookmarkEnd w:id="9"/>
            <w:bookmarkEnd w:id="10"/>
            <w:bookmarkEnd w:id="11"/>
          </w:p>
        </w:tc>
        <w:tc>
          <w:tcPr>
            <w:tcW w:w="1427" w:type="dxa"/>
            <w:tcBorders>
              <w:top w:val="single" w:color="auto" w:sz="4" w:space="0"/>
              <w:left w:val="single" w:color="auto" w:sz="6" w:space="0"/>
              <w:bottom w:val="single" w:color="auto" w:sz="6" w:space="0"/>
              <w:right w:val="single" w:color="auto" w:sz="4" w:space="0"/>
            </w:tcBorders>
            <w:vAlign w:val="center"/>
          </w:tcPr>
          <w:p w14:paraId="0B3C939B">
            <w:pPr>
              <w:rPr>
                <w:rFonts w:ascii="宋体" w:hAnsi="宋体"/>
              </w:rPr>
            </w:pPr>
            <w:bookmarkStart w:id="12" w:name="_Toc173211904"/>
            <w:bookmarkStart w:id="13" w:name="_Toc254970592"/>
            <w:bookmarkStart w:id="14" w:name="_Toc173066405"/>
            <w:bookmarkStart w:id="15" w:name="_Toc254970733"/>
            <w:r>
              <w:rPr>
                <w:rFonts w:hint="eastAsia" w:ascii="宋体" w:hAnsi="宋体"/>
              </w:rPr>
              <w:t>说明</w:t>
            </w:r>
            <w:bookmarkEnd w:id="12"/>
            <w:bookmarkEnd w:id="13"/>
            <w:bookmarkEnd w:id="14"/>
            <w:bookmarkEnd w:id="15"/>
          </w:p>
        </w:tc>
      </w:tr>
      <w:tr w14:paraId="535CA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2BB8BEEF">
            <w:pPr>
              <w:rPr>
                <w:rFonts w:ascii="宋体" w:hAnsi="宋体"/>
              </w:rPr>
            </w:pPr>
            <w:r>
              <w:rPr>
                <w:rFonts w:hint="eastAsia" w:ascii="宋体" w:hAnsi="宋体"/>
              </w:rPr>
              <w:t>商务部分</w:t>
            </w:r>
          </w:p>
        </w:tc>
      </w:tr>
      <w:tr w14:paraId="278059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14:paraId="794128BF">
            <w:pPr>
              <w:rPr>
                <w:rFonts w:ascii="宋体" w:hAnsi="宋体"/>
              </w:rPr>
            </w:pPr>
            <w:bookmarkStart w:id="16" w:name="_Toc173211905"/>
            <w:bookmarkStart w:id="17" w:name="_Toc173066406"/>
            <w:bookmarkStart w:id="18" w:name="_Toc254970734"/>
            <w:bookmarkStart w:id="19" w:name="_Toc254970593"/>
            <w:r>
              <w:rPr>
                <w:rFonts w:hint="eastAsia" w:ascii="宋体" w:hAnsi="宋体"/>
              </w:rPr>
              <w:t>1</w:t>
            </w:r>
            <w:bookmarkEnd w:id="16"/>
            <w:bookmarkEnd w:id="17"/>
            <w:bookmarkEnd w:id="18"/>
            <w:bookmarkEnd w:id="19"/>
          </w:p>
        </w:tc>
        <w:tc>
          <w:tcPr>
            <w:tcW w:w="2931" w:type="dxa"/>
            <w:tcBorders>
              <w:top w:val="single" w:color="auto" w:sz="6" w:space="0"/>
              <w:left w:val="single" w:color="auto" w:sz="6" w:space="0"/>
              <w:bottom w:val="single" w:color="auto" w:sz="6" w:space="0"/>
              <w:right w:val="single" w:color="auto" w:sz="6" w:space="0"/>
            </w:tcBorders>
            <w:vAlign w:val="center"/>
          </w:tcPr>
          <w:p w14:paraId="3E72E682">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4A69052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67BDAF24">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3B4D80A7">
            <w:pPr>
              <w:rPr>
                <w:rFonts w:ascii="宋体" w:hAnsi="宋体"/>
              </w:rPr>
            </w:pPr>
          </w:p>
        </w:tc>
      </w:tr>
      <w:tr w14:paraId="50A341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0C0C051E">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05C51318">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22748C43">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271CC67E">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0B040E2A">
            <w:pPr>
              <w:rPr>
                <w:rFonts w:ascii="宋体" w:hAnsi="宋体"/>
              </w:rPr>
            </w:pPr>
          </w:p>
        </w:tc>
      </w:tr>
      <w:tr w14:paraId="408D14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50291957">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405801BD">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2C0A00DF">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255AB6C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3FE211EE">
            <w:pPr>
              <w:rPr>
                <w:rFonts w:ascii="宋体" w:hAnsi="宋体"/>
              </w:rPr>
            </w:pPr>
          </w:p>
        </w:tc>
      </w:tr>
      <w:tr w14:paraId="36478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414B4848">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14:paraId="3B00011B">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67DE29FF">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37776FEB">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67C37156">
            <w:pPr>
              <w:rPr>
                <w:rFonts w:ascii="宋体" w:hAnsi="宋体"/>
              </w:rPr>
            </w:pPr>
          </w:p>
        </w:tc>
      </w:tr>
      <w:tr w14:paraId="391BE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75AC1FBB">
            <w:pPr>
              <w:rPr>
                <w:rFonts w:ascii="宋体" w:hAnsi="宋体"/>
              </w:rPr>
            </w:pPr>
            <w:r>
              <w:rPr>
                <w:rFonts w:hint="eastAsia" w:ascii="宋体" w:hAnsi="宋体"/>
              </w:rPr>
              <w:t>服务（技术）部分</w:t>
            </w:r>
          </w:p>
        </w:tc>
      </w:tr>
      <w:tr w14:paraId="55CF67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22D1B417">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14:paraId="0C3FE574">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59DAC5B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5CE901CA">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78DE3F08">
            <w:pPr>
              <w:rPr>
                <w:rFonts w:ascii="宋体" w:hAnsi="宋体"/>
              </w:rPr>
            </w:pPr>
          </w:p>
        </w:tc>
      </w:tr>
      <w:tr w14:paraId="23EF4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37DF1EAD">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14:paraId="0499422E">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5275B10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358E678F">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2087EBDA">
            <w:pPr>
              <w:rPr>
                <w:rFonts w:ascii="宋体" w:hAnsi="宋体"/>
              </w:rPr>
            </w:pPr>
          </w:p>
        </w:tc>
      </w:tr>
      <w:tr w14:paraId="52DB3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7BC44DF7">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14:paraId="3E07C251">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6FCFC527">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4D806D7E">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1A57F062">
            <w:pPr>
              <w:rPr>
                <w:rFonts w:ascii="宋体" w:hAnsi="宋体"/>
              </w:rPr>
            </w:pPr>
          </w:p>
        </w:tc>
      </w:tr>
      <w:tr w14:paraId="07E2A3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14:paraId="12AEDE75">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14:paraId="4E94ED3B">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14:paraId="1CE8CB4F">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14:paraId="458594C2">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14:paraId="57BB356E">
            <w:pPr>
              <w:rPr>
                <w:rFonts w:ascii="宋体" w:hAnsi="宋体"/>
              </w:rPr>
            </w:pPr>
          </w:p>
        </w:tc>
      </w:tr>
    </w:tbl>
    <w:p w14:paraId="71CD0967">
      <w:pPr>
        <w:spacing w:line="500" w:lineRule="exact"/>
        <w:rPr>
          <w:rFonts w:ascii="宋体" w:hAnsi="宋体"/>
          <w:b/>
        </w:rPr>
      </w:pPr>
    </w:p>
    <w:p w14:paraId="6DC4F6E4">
      <w:pPr>
        <w:adjustRightInd w:val="0"/>
        <w:snapToGrid w:val="0"/>
        <w:spacing w:line="360" w:lineRule="exact"/>
        <w:rPr>
          <w:rFonts w:ascii="宋体" w:hAnsi="宋体"/>
        </w:rPr>
      </w:pPr>
      <w:r>
        <w:rPr>
          <w:rFonts w:hint="eastAsia" w:ascii="宋体" w:hAnsi="宋体"/>
        </w:rPr>
        <w:t>说明：</w:t>
      </w:r>
      <w:r>
        <w:rPr>
          <w:rFonts w:hint="eastAsia" w:hAnsi="宋体"/>
        </w:rPr>
        <w:t>1、应写明</w:t>
      </w:r>
      <w:r>
        <w:rPr>
          <w:rFonts w:hint="eastAsia" w:ascii="宋体" w:hAnsi="宋体"/>
        </w:rPr>
        <w:t>响应文件对</w:t>
      </w:r>
      <w:r>
        <w:rPr>
          <w:rFonts w:hint="eastAsia"/>
        </w:rPr>
        <w:t>商务</w:t>
      </w:r>
      <w:r>
        <w:rPr>
          <w:rFonts w:hint="eastAsia" w:hAnsi="宋体"/>
        </w:rPr>
        <w:t>与服务技术要求的</w:t>
      </w:r>
      <w:r>
        <w:rPr>
          <w:rFonts w:hint="eastAsia" w:ascii="宋体" w:hAnsi="宋体"/>
        </w:rPr>
        <w:t>响应和偏离情况</w:t>
      </w:r>
      <w:r>
        <w:rPr>
          <w:rFonts w:hint="eastAsia"/>
          <w:bCs/>
        </w:rPr>
        <w:t>；</w:t>
      </w:r>
    </w:p>
    <w:p w14:paraId="61FA3BC8">
      <w:pPr>
        <w:spacing w:line="500" w:lineRule="exact"/>
        <w:ind w:firstLine="630" w:firstLineChars="300"/>
      </w:pPr>
      <w:r>
        <w:rPr>
          <w:rFonts w:hint="eastAsia"/>
        </w:rPr>
        <w:t>2、应对照</w:t>
      </w:r>
      <w:r>
        <w:rPr>
          <w:rFonts w:hint="eastAsia"/>
          <w:lang w:val="en-US" w:eastAsia="zh-CN"/>
        </w:rPr>
        <w:t>采购</w:t>
      </w:r>
      <w:r>
        <w:rPr>
          <w:rFonts w:hint="eastAsia"/>
        </w:rPr>
        <w:t>文件采购需求，逐条说明所提供服务已对</w:t>
      </w:r>
      <w:r>
        <w:rPr>
          <w:rFonts w:hint="eastAsia"/>
          <w:lang w:val="en-US" w:eastAsia="zh-CN"/>
        </w:rPr>
        <w:t>采购</w:t>
      </w:r>
      <w:r>
        <w:rPr>
          <w:rFonts w:hint="eastAsia"/>
        </w:rPr>
        <w:t>文件的商务、服务、技术要求做出了实质性的响应，并申明与采购项目要求的响应和偏离。特别对有具体商务、服务、技术要求的，供应商必须提供</w:t>
      </w:r>
      <w:r>
        <w:rPr>
          <w:rFonts w:hint="eastAsia" w:ascii="宋体" w:hAnsi="宋体"/>
        </w:rPr>
        <w:t>对应的详细应答</w:t>
      </w:r>
      <w:r>
        <w:rPr>
          <w:rFonts w:hint="eastAsia"/>
        </w:rPr>
        <w:t>。如果仅注明“符合”、“满足”或简单复制</w:t>
      </w:r>
      <w:r>
        <w:rPr>
          <w:rFonts w:hint="eastAsia"/>
          <w:lang w:val="en-US" w:eastAsia="zh-CN"/>
        </w:rPr>
        <w:t>采购</w:t>
      </w:r>
      <w:r>
        <w:rPr>
          <w:rFonts w:hint="eastAsia"/>
        </w:rPr>
        <w:t>文件要求，将导致</w:t>
      </w:r>
      <w:r>
        <w:rPr>
          <w:rFonts w:hint="eastAsia"/>
          <w:lang w:val="en-US" w:eastAsia="zh-CN"/>
        </w:rPr>
        <w:t>竞价</w:t>
      </w:r>
      <w:r>
        <w:rPr>
          <w:rFonts w:hint="eastAsia"/>
        </w:rPr>
        <w:t>被拒绝。</w:t>
      </w:r>
    </w:p>
    <w:p w14:paraId="4EEA2A7D">
      <w:pPr>
        <w:rPr>
          <w:rFonts w:ascii="宋体" w:hAnsi="宋体"/>
        </w:rPr>
      </w:pPr>
    </w:p>
    <w:p w14:paraId="33FBCC9A">
      <w:pPr>
        <w:pStyle w:val="8"/>
        <w:spacing w:line="360" w:lineRule="exact"/>
        <w:rPr>
          <w:rFonts w:hAnsi="宋体"/>
        </w:rPr>
      </w:pPr>
    </w:p>
    <w:p w14:paraId="693F6D87">
      <w:pPr>
        <w:pStyle w:val="8"/>
        <w:spacing w:line="500" w:lineRule="exact"/>
        <w:ind w:firstLine="400" w:firstLineChars="200"/>
        <w:rPr>
          <w:rFonts w:hint="eastAsia" w:hAnsi="宋体"/>
          <w:sz w:val="21"/>
          <w:szCs w:val="21"/>
        </w:rPr>
      </w:pPr>
      <w:r>
        <w:rPr>
          <w:rFonts w:hint="eastAsia" w:hAnsi="宋体"/>
        </w:rPr>
        <w:t xml:space="preserve">                 </w:t>
      </w:r>
      <w:r>
        <w:rPr>
          <w:rFonts w:hint="eastAsia" w:hAnsi="宋体"/>
          <w:sz w:val="21"/>
          <w:szCs w:val="21"/>
        </w:rPr>
        <w:t xml:space="preserve"> </w:t>
      </w:r>
      <w:r>
        <w:rPr>
          <w:rFonts w:hint="eastAsia" w:hAnsi="宋体"/>
          <w:sz w:val="21"/>
          <w:szCs w:val="21"/>
          <w:lang w:val="en-US" w:eastAsia="zh-CN"/>
        </w:rPr>
        <w:t xml:space="preserve">  </w:t>
      </w:r>
      <w:r>
        <w:rPr>
          <w:rFonts w:hint="eastAsia" w:hAnsi="宋体"/>
          <w:sz w:val="21"/>
          <w:szCs w:val="21"/>
        </w:rPr>
        <w:t xml:space="preserve">法定代表人（负责人）或委托代理人签字: </w:t>
      </w:r>
      <w:r>
        <w:rPr>
          <w:rFonts w:hint="eastAsia" w:hAnsi="宋体"/>
          <w:sz w:val="21"/>
          <w:szCs w:val="21"/>
          <w:u w:val="single"/>
          <w:lang w:val="en-US" w:eastAsia="zh-CN"/>
        </w:rPr>
        <w:t xml:space="preserve">          </w:t>
      </w:r>
      <w:r>
        <w:rPr>
          <w:rFonts w:hint="eastAsia" w:hAnsi="宋体"/>
          <w:sz w:val="21"/>
          <w:szCs w:val="21"/>
        </w:rPr>
        <w:t xml:space="preserve">                 </w:t>
      </w:r>
    </w:p>
    <w:p w14:paraId="7C4E0092">
      <w:pPr>
        <w:pStyle w:val="8"/>
        <w:spacing w:line="500" w:lineRule="exact"/>
        <w:ind w:firstLine="420" w:firstLineChars="200"/>
        <w:rPr>
          <w:rFonts w:hint="default" w:hAnsi="宋体"/>
          <w:sz w:val="21"/>
          <w:szCs w:val="21"/>
          <w:lang w:val="en-US" w:eastAsia="zh-CN"/>
        </w:rPr>
      </w:pPr>
      <w:r>
        <w:rPr>
          <w:rFonts w:hint="eastAsia" w:hAnsi="宋体"/>
          <w:sz w:val="21"/>
          <w:szCs w:val="21"/>
        </w:rPr>
        <w:t xml:space="preserve">                </w:t>
      </w:r>
      <w:r>
        <w:rPr>
          <w:rFonts w:hint="eastAsia" w:hAnsi="宋体"/>
          <w:sz w:val="21"/>
          <w:szCs w:val="21"/>
          <w:lang w:val="en-US" w:eastAsia="zh-CN"/>
        </w:rPr>
        <w:t xml:space="preserve">   </w:t>
      </w:r>
      <w:r>
        <w:rPr>
          <w:rFonts w:hint="eastAsia" w:hAnsi="宋体"/>
          <w:sz w:val="21"/>
          <w:szCs w:val="21"/>
        </w:rPr>
        <w:t>供应商名称（盖章）：</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 xml:space="preserve">   </w:t>
      </w:r>
      <w:r>
        <w:rPr>
          <w:rFonts w:hint="eastAsia" w:hAnsi="宋体"/>
          <w:sz w:val="21"/>
          <w:szCs w:val="21"/>
          <w:lang w:val="en-US" w:eastAsia="zh-CN"/>
        </w:rPr>
        <w:t xml:space="preserve">     </w:t>
      </w:r>
    </w:p>
    <w:p w14:paraId="0CF74788">
      <w:pPr>
        <w:pStyle w:val="8"/>
        <w:spacing w:line="360" w:lineRule="exact"/>
        <w:ind w:firstLine="4935" w:firstLineChars="2350"/>
        <w:rPr>
          <w:rFonts w:hAnsi="宋体"/>
          <w:sz w:val="21"/>
          <w:szCs w:val="21"/>
          <w:u w:val="single"/>
        </w:rPr>
      </w:pPr>
    </w:p>
    <w:p w14:paraId="73A23099">
      <w:pPr>
        <w:pStyle w:val="8"/>
        <w:spacing w:line="360" w:lineRule="exact"/>
        <w:ind w:firstLine="4935" w:firstLineChars="2350"/>
        <w:rPr>
          <w:rFonts w:hAnsi="宋体"/>
          <w:sz w:val="21"/>
          <w:szCs w:val="21"/>
          <w:u w:val="single"/>
        </w:rPr>
      </w:pP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日</w:t>
      </w:r>
    </w:p>
    <w:p w14:paraId="36447110">
      <w:pPr>
        <w:spacing w:line="300" w:lineRule="auto"/>
        <w:rPr>
          <w:rFonts w:ascii="宋体" w:hAnsi="宋体"/>
        </w:rPr>
      </w:pPr>
    </w:p>
    <w:p w14:paraId="27739BAD">
      <w:pPr>
        <w:pStyle w:val="8"/>
        <w:spacing w:line="360" w:lineRule="exact"/>
        <w:ind w:firstLine="4935"/>
        <w:rPr>
          <w:sz w:val="21"/>
          <w:szCs w:val="22"/>
          <w:u w:val="single"/>
        </w:rPr>
      </w:pPr>
      <w:r>
        <w:rPr>
          <w:rFonts w:hint="eastAsia"/>
        </w:rPr>
        <w:t xml:space="preserve">                      </w:t>
      </w:r>
    </w:p>
    <w:p w14:paraId="5BB19C96">
      <w:pPr>
        <w:spacing w:line="360" w:lineRule="auto"/>
        <w:rPr>
          <w:rStyle w:val="26"/>
          <w:rFonts w:ascii="宋体" w:hAnsi="宋体"/>
        </w:rPr>
      </w:pPr>
      <w:r>
        <w:rPr>
          <w:rStyle w:val="26"/>
          <w:rFonts w:hint="eastAsia" w:ascii="宋体" w:hAnsi="宋体"/>
        </w:rPr>
        <w:t xml:space="preserve"> </w:t>
      </w:r>
    </w:p>
    <w:p w14:paraId="30D5D960">
      <w:pPr>
        <w:spacing w:line="300" w:lineRule="auto"/>
        <w:rPr>
          <w:rStyle w:val="26"/>
          <w:rFonts w:hint="eastAsia" w:ascii="宋体" w:hAnsi="宋体"/>
        </w:rPr>
      </w:pPr>
      <w:r>
        <w:rPr>
          <w:rStyle w:val="26"/>
          <w:rFonts w:hint="eastAsia" w:ascii="宋体" w:hAnsi="宋体"/>
        </w:rPr>
        <w:t xml:space="preserve">  </w:t>
      </w:r>
    </w:p>
    <w:p w14:paraId="703725C2">
      <w:pPr>
        <w:spacing w:line="300" w:lineRule="auto"/>
        <w:rPr>
          <w:rStyle w:val="26"/>
          <w:rFonts w:hint="eastAsia" w:ascii="宋体" w:hAnsi="宋体"/>
        </w:rPr>
      </w:pPr>
    </w:p>
    <w:p w14:paraId="7A6D57E9">
      <w:pPr>
        <w:snapToGrid w:val="0"/>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法定代表人(负责人)授权委托书</w:t>
      </w:r>
    </w:p>
    <w:p w14:paraId="10C09670">
      <w:pPr>
        <w:snapToGrid w:val="0"/>
        <w:spacing w:line="520" w:lineRule="exact"/>
        <w:rPr>
          <w:rStyle w:val="26"/>
          <w:rFonts w:hint="eastAsia" w:ascii="宋体" w:hAnsi="宋体"/>
        </w:rPr>
      </w:pPr>
      <w:r>
        <w:rPr>
          <w:rStyle w:val="26"/>
          <w:rFonts w:hint="eastAsia" w:ascii="宋体" w:hAnsi="宋体"/>
        </w:rPr>
        <w:t xml:space="preserve"> </w:t>
      </w:r>
    </w:p>
    <w:p w14:paraId="6A68AD8F">
      <w:pPr>
        <w:spacing w:line="520" w:lineRule="exact"/>
        <w:rPr>
          <w:rFonts w:ascii="宋体" w:hAnsi="宋体"/>
        </w:rPr>
      </w:pPr>
      <w:r>
        <w:rPr>
          <w:rFonts w:hint="eastAsia" w:ascii="宋体" w:hAnsi="宋体"/>
          <w:u w:val="single"/>
        </w:rPr>
        <w:t>广西</w:t>
      </w:r>
      <w:r>
        <w:rPr>
          <w:rFonts w:hint="eastAsia" w:ascii="宋体" w:hAnsi="宋体"/>
          <w:u w:val="single"/>
          <w:lang w:val="en-US" w:eastAsia="zh-CN"/>
        </w:rPr>
        <w:t>体育高等专科学校</w:t>
      </w:r>
      <w:r>
        <w:rPr>
          <w:rFonts w:hint="eastAsia" w:ascii="宋体" w:hAnsi="宋体"/>
        </w:rPr>
        <w:t>：</w:t>
      </w:r>
    </w:p>
    <w:p w14:paraId="6FE6158B">
      <w:pPr>
        <w:spacing w:line="520" w:lineRule="exact"/>
        <w:ind w:firstLine="42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2C4BCBD4">
      <w:pPr>
        <w:spacing w:line="520" w:lineRule="exact"/>
        <w:rPr>
          <w:rFonts w:ascii="宋体" w:hAnsi="宋体"/>
        </w:rPr>
      </w:pPr>
    </w:p>
    <w:p w14:paraId="233ABD16">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14:paraId="4647C740">
      <w:pPr>
        <w:spacing w:line="520" w:lineRule="exact"/>
        <w:rPr>
          <w:rFonts w:ascii="宋体" w:hAnsi="宋体"/>
        </w:rPr>
      </w:pPr>
      <w:r>
        <w:rPr>
          <w:rFonts w:hint="eastAsia" w:ascii="宋体" w:hAnsi="宋体"/>
        </w:rPr>
        <w:t>法定代表人（签字或签章）：</w:t>
      </w:r>
      <w:r>
        <w:rPr>
          <w:rFonts w:hint="eastAsia" w:ascii="宋体" w:hAnsi="宋体"/>
          <w:u w:val="single"/>
        </w:rPr>
        <w:t xml:space="preserve">       </w:t>
      </w:r>
    </w:p>
    <w:p w14:paraId="335C5578">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0154225">
      <w:pPr>
        <w:spacing w:line="520" w:lineRule="exact"/>
        <w:rPr>
          <w:rFonts w:ascii="宋体" w:hAnsi="宋体"/>
        </w:rPr>
      </w:pPr>
    </w:p>
    <w:p w14:paraId="042070DD">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14:paraId="56BB1640">
      <w:pPr>
        <w:spacing w:line="520" w:lineRule="exact"/>
        <w:ind w:firstLine="42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1025D274">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48EC8968">
      <w:pPr>
        <w:spacing w:line="520" w:lineRule="exact"/>
        <w:ind w:firstLine="420"/>
        <w:rPr>
          <w:rFonts w:ascii="宋体" w:hAnsi="宋体"/>
          <w:u w:val="single"/>
        </w:rPr>
      </w:pPr>
    </w:p>
    <w:tbl>
      <w:tblPr>
        <w:tblStyle w:val="14"/>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1157CF76">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37EDEAFA">
            <w:pPr>
              <w:spacing w:line="300" w:lineRule="auto"/>
              <w:rPr>
                <w:rFonts w:ascii="宋体" w:hAnsi="宋体"/>
              </w:rPr>
            </w:pPr>
            <w:r>
              <w:rPr>
                <w:rFonts w:hint="eastAsia" w:ascii="宋体" w:hAnsi="宋体"/>
              </w:rPr>
              <w:t>委托代理人的正面及反面身份证复印件</w:t>
            </w:r>
          </w:p>
        </w:tc>
      </w:tr>
    </w:tbl>
    <w:p w14:paraId="2F6D82E8">
      <w:pPr>
        <w:spacing w:line="300" w:lineRule="auto"/>
        <w:ind w:left="480" w:hanging="480"/>
        <w:rPr>
          <w:rFonts w:ascii="宋体" w:hAnsi="宋体"/>
        </w:rPr>
      </w:pPr>
    </w:p>
    <w:p w14:paraId="2300EC92">
      <w:pPr>
        <w:spacing w:line="300" w:lineRule="auto"/>
        <w:rPr>
          <w:rFonts w:ascii="宋体" w:hAnsi="宋体"/>
        </w:rPr>
      </w:pPr>
    </w:p>
    <w:p w14:paraId="7F87EC82">
      <w:pPr>
        <w:pStyle w:val="23"/>
        <w:spacing w:line="300" w:lineRule="auto"/>
        <w:rPr>
          <w:rStyle w:val="26"/>
          <w:rFonts w:hAnsi="宋体"/>
        </w:rPr>
      </w:pPr>
      <w:r>
        <w:rPr>
          <w:rStyle w:val="26"/>
          <w:rFonts w:hAnsi="宋体"/>
        </w:rPr>
        <w:t xml:space="preserve"> </w:t>
      </w:r>
    </w:p>
    <w:p w14:paraId="65DE888E">
      <w:pPr>
        <w:pStyle w:val="23"/>
        <w:spacing w:line="300" w:lineRule="auto"/>
        <w:rPr>
          <w:rStyle w:val="26"/>
          <w:rFonts w:hAnsi="宋体"/>
        </w:rPr>
      </w:pPr>
      <w:r>
        <w:rPr>
          <w:rStyle w:val="26"/>
          <w:rFonts w:hAnsi="宋体"/>
        </w:rPr>
        <w:t xml:space="preserve"> </w:t>
      </w:r>
    </w:p>
    <w:p w14:paraId="50A8EC76">
      <w:pPr>
        <w:pStyle w:val="23"/>
        <w:spacing w:line="300" w:lineRule="auto"/>
        <w:rPr>
          <w:rStyle w:val="26"/>
          <w:rFonts w:hAnsi="宋体"/>
        </w:rPr>
      </w:pPr>
      <w:r>
        <w:rPr>
          <w:rStyle w:val="26"/>
          <w:rFonts w:hAnsi="宋体"/>
        </w:rPr>
        <w:t xml:space="preserve"> </w:t>
      </w:r>
    </w:p>
    <w:p w14:paraId="74356B74">
      <w:pPr>
        <w:pStyle w:val="23"/>
        <w:spacing w:line="300" w:lineRule="auto"/>
        <w:rPr>
          <w:rStyle w:val="26"/>
          <w:rFonts w:hAnsi="宋体"/>
        </w:rPr>
      </w:pPr>
      <w:r>
        <w:rPr>
          <w:rStyle w:val="26"/>
          <w:rFonts w:hAnsi="宋体"/>
        </w:rPr>
        <w:t xml:space="preserve"> </w:t>
      </w:r>
    </w:p>
    <w:p w14:paraId="081BAC47">
      <w:pPr>
        <w:pStyle w:val="23"/>
        <w:spacing w:line="300" w:lineRule="auto"/>
        <w:rPr>
          <w:rStyle w:val="26"/>
          <w:rFonts w:hAnsi="宋体"/>
        </w:rPr>
      </w:pPr>
      <w:r>
        <w:rPr>
          <w:rStyle w:val="26"/>
          <w:rFonts w:hAnsi="宋体"/>
        </w:rPr>
        <w:t xml:space="preserve"> </w:t>
      </w:r>
    </w:p>
    <w:p w14:paraId="20604722">
      <w:pPr>
        <w:pStyle w:val="23"/>
        <w:spacing w:line="300" w:lineRule="auto"/>
        <w:rPr>
          <w:rStyle w:val="26"/>
          <w:rFonts w:hAnsi="宋体"/>
        </w:rPr>
      </w:pPr>
      <w:r>
        <w:rPr>
          <w:rStyle w:val="26"/>
          <w:rFonts w:hAnsi="宋体"/>
        </w:rPr>
        <w:t xml:space="preserve"> </w:t>
      </w:r>
    </w:p>
    <w:p w14:paraId="19AAD8E4">
      <w:pPr>
        <w:pStyle w:val="23"/>
        <w:spacing w:line="300" w:lineRule="auto"/>
        <w:rPr>
          <w:rStyle w:val="26"/>
          <w:rFonts w:ascii="宋体" w:hAnsi="宋体"/>
        </w:rPr>
      </w:pPr>
      <w:r>
        <w:rPr>
          <w:rStyle w:val="26"/>
          <w:rFonts w:hint="eastAsia" w:hAnsi="宋体"/>
        </w:rPr>
        <w:t xml:space="preserve"> </w:t>
      </w:r>
    </w:p>
    <w:p w14:paraId="28A9536F">
      <w:pPr>
        <w:pStyle w:val="23"/>
        <w:spacing w:line="300" w:lineRule="auto"/>
        <w:rPr>
          <w:rStyle w:val="26"/>
          <w:rFonts w:hint="eastAsia" w:ascii="宋体" w:hAnsi="宋体"/>
        </w:rPr>
      </w:pPr>
      <w:r>
        <w:rPr>
          <w:rStyle w:val="26"/>
          <w:rFonts w:hAnsi="宋体"/>
        </w:rPr>
        <w:t xml:space="preserve">  </w:t>
      </w:r>
    </w:p>
    <w:p w14:paraId="29ADDEE8">
      <w:pPr>
        <w:snapToGrid w:val="0"/>
        <w:spacing w:line="360" w:lineRule="exact"/>
        <w:jc w:val="center"/>
        <w:rPr>
          <w:rStyle w:val="26"/>
          <w:rFonts w:hint="eastAsia" w:ascii="宋体" w:hAnsi="宋体"/>
          <w:b/>
          <w:bCs/>
          <w:kern w:val="0"/>
          <w:sz w:val="28"/>
          <w:szCs w:val="28"/>
        </w:rPr>
      </w:pPr>
      <w:r>
        <w:rPr>
          <w:rStyle w:val="26"/>
          <w:rFonts w:hint="eastAsia" w:ascii="宋体" w:hAnsi="宋体"/>
          <w:kern w:val="0"/>
          <w:sz w:val="28"/>
          <w:szCs w:val="28"/>
        </w:rPr>
        <w:t>参加政府采购活动前三年内在经营活动中没有</w:t>
      </w:r>
      <w:r>
        <w:rPr>
          <w:rStyle w:val="26"/>
          <w:rFonts w:hint="eastAsia" w:ascii="宋体" w:hAnsi="宋体"/>
          <w:b/>
          <w:bCs/>
          <w:kern w:val="0"/>
          <w:sz w:val="28"/>
          <w:szCs w:val="28"/>
        </w:rPr>
        <w:t>重大违法记录的书面声明</w:t>
      </w:r>
    </w:p>
    <w:p w14:paraId="327F8EBC">
      <w:pPr>
        <w:snapToGrid w:val="0"/>
        <w:spacing w:line="360" w:lineRule="exact"/>
        <w:jc w:val="center"/>
        <w:rPr>
          <w:rStyle w:val="26"/>
          <w:rFonts w:hint="eastAsia" w:ascii="宋体" w:hAnsi="宋体"/>
        </w:rPr>
      </w:pPr>
      <w:r>
        <w:rPr>
          <w:rStyle w:val="26"/>
          <w:rFonts w:hint="eastAsia" w:ascii="宋体" w:hAnsi="宋体"/>
        </w:rPr>
        <w:t>（格式自拟，必须提供）</w:t>
      </w:r>
    </w:p>
    <w:p w14:paraId="5C4C35C2">
      <w:pPr>
        <w:snapToGrid w:val="0"/>
        <w:spacing w:line="360" w:lineRule="exact"/>
        <w:ind w:firstLine="411" w:firstLineChars="196"/>
        <w:jc w:val="center"/>
        <w:rPr>
          <w:rStyle w:val="26"/>
          <w:rFonts w:hint="eastAsia" w:ascii="宋体" w:hAnsi="宋体"/>
        </w:rPr>
      </w:pPr>
      <w:r>
        <w:rPr>
          <w:rStyle w:val="26"/>
          <w:rFonts w:hint="eastAsia" w:ascii="宋体" w:hAnsi="宋体"/>
        </w:rPr>
        <w:t xml:space="preserve"> </w:t>
      </w:r>
    </w:p>
    <w:p w14:paraId="60D7E1B9">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6D7CB052">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DA477E6">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5E443C4">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29A301E">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02825A35">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BC94B20">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0AAD201B">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03ABF3D2">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984BFE7">
      <w:pPr>
        <w:snapToGrid w:val="0"/>
        <w:spacing w:line="360" w:lineRule="exact"/>
        <w:ind w:firstLine="567" w:firstLineChars="270"/>
        <w:jc w:val="left"/>
        <w:rPr>
          <w:rStyle w:val="26"/>
          <w:rFonts w:hint="eastAsia" w:ascii="宋体" w:hAnsi="宋体"/>
          <w:kern w:val="0"/>
        </w:rPr>
      </w:pPr>
      <w:r>
        <w:rPr>
          <w:rStyle w:val="26"/>
          <w:rFonts w:hint="eastAsia" w:ascii="宋体" w:hAnsi="宋体"/>
          <w:kern w:val="0"/>
        </w:rPr>
        <w:t>说明：1.竞标人应按照相关法规规定如实做出声明。</w:t>
      </w:r>
    </w:p>
    <w:p w14:paraId="65AB3F24">
      <w:pPr>
        <w:snapToGrid w:val="0"/>
        <w:spacing w:line="360" w:lineRule="exact"/>
        <w:ind w:firstLine="1134" w:firstLineChars="540"/>
        <w:jc w:val="left"/>
        <w:rPr>
          <w:rStyle w:val="26"/>
          <w:rFonts w:hint="eastAsia" w:ascii="宋体" w:hAnsi="宋体"/>
          <w:kern w:val="0"/>
        </w:rPr>
      </w:pPr>
      <w:r>
        <w:rPr>
          <w:rStyle w:val="26"/>
          <w:rFonts w:hint="eastAsia" w:ascii="宋体" w:hAnsi="宋体"/>
          <w:kern w:val="0"/>
        </w:rPr>
        <w:t>2．按照采购文件的规定盖章（自然人竞标的无需盖章，需要签字）。</w:t>
      </w:r>
    </w:p>
    <w:p w14:paraId="03727208">
      <w:pPr>
        <w:snapToGrid w:val="0"/>
        <w:spacing w:before="50" w:after="156" w:line="360" w:lineRule="exact"/>
        <w:ind w:firstLine="1134" w:firstLineChars="540"/>
        <w:jc w:val="left"/>
        <w:rPr>
          <w:rStyle w:val="26"/>
          <w:rFonts w:hint="eastAsia" w:ascii="宋体" w:hAnsi="宋体"/>
          <w:kern w:val="0"/>
        </w:rPr>
      </w:pPr>
      <w:r>
        <w:rPr>
          <w:rStyle w:val="26"/>
          <w:rFonts w:hint="eastAsia" w:ascii="宋体" w:hAnsi="宋体"/>
          <w:kern w:val="0"/>
        </w:rPr>
        <w:t xml:space="preserve"> </w:t>
      </w:r>
    </w:p>
    <w:p w14:paraId="322FF180">
      <w:pPr>
        <w:snapToGrid w:val="0"/>
        <w:spacing w:before="50" w:after="156" w:line="360" w:lineRule="exact"/>
        <w:ind w:firstLine="1134" w:firstLineChars="540"/>
        <w:jc w:val="left"/>
        <w:rPr>
          <w:rStyle w:val="26"/>
          <w:rFonts w:hint="eastAsia" w:ascii="宋体" w:hAnsi="宋体"/>
          <w:kern w:val="0"/>
        </w:rPr>
      </w:pPr>
    </w:p>
    <w:p w14:paraId="5F9A9BFF">
      <w:pPr>
        <w:pStyle w:val="7"/>
        <w:rPr>
          <w:rStyle w:val="26"/>
          <w:rFonts w:hint="eastAsia" w:ascii="宋体" w:hAnsi="宋体"/>
          <w:kern w:val="0"/>
        </w:rPr>
      </w:pPr>
    </w:p>
    <w:p w14:paraId="11C736BB">
      <w:pPr>
        <w:pStyle w:val="7"/>
        <w:rPr>
          <w:rStyle w:val="26"/>
          <w:rFonts w:hint="eastAsia" w:ascii="宋体" w:hAnsi="宋体"/>
          <w:kern w:val="0"/>
        </w:rPr>
      </w:pPr>
    </w:p>
    <w:p w14:paraId="66F738B6">
      <w:pPr>
        <w:pStyle w:val="7"/>
        <w:rPr>
          <w:rStyle w:val="26"/>
          <w:rFonts w:hint="eastAsia" w:ascii="宋体" w:hAnsi="宋体"/>
          <w:kern w:val="0"/>
        </w:rPr>
      </w:pPr>
    </w:p>
    <w:p w14:paraId="044C4CF8">
      <w:pPr>
        <w:pStyle w:val="7"/>
        <w:rPr>
          <w:rStyle w:val="26"/>
          <w:rFonts w:hint="eastAsia" w:ascii="宋体" w:hAnsi="宋体"/>
          <w:kern w:val="0"/>
        </w:rPr>
      </w:pPr>
    </w:p>
    <w:p w14:paraId="7AEB3FAA">
      <w:pPr>
        <w:pStyle w:val="7"/>
        <w:rPr>
          <w:rStyle w:val="26"/>
          <w:rFonts w:hint="eastAsia" w:ascii="宋体" w:hAnsi="宋体"/>
          <w:kern w:val="0"/>
        </w:rPr>
      </w:pPr>
    </w:p>
    <w:p w14:paraId="773D89AF">
      <w:pPr>
        <w:pStyle w:val="7"/>
        <w:rPr>
          <w:rStyle w:val="26"/>
          <w:rFonts w:hint="eastAsia" w:ascii="宋体" w:hAnsi="宋体"/>
          <w:kern w:val="0"/>
        </w:rPr>
      </w:pPr>
    </w:p>
    <w:p w14:paraId="144270DE">
      <w:pPr>
        <w:pStyle w:val="7"/>
        <w:rPr>
          <w:rStyle w:val="26"/>
          <w:rFonts w:hint="eastAsia" w:ascii="宋体" w:hAnsi="宋体"/>
          <w:kern w:val="0"/>
        </w:rPr>
      </w:pPr>
    </w:p>
    <w:p w14:paraId="41D752F1">
      <w:pPr>
        <w:pStyle w:val="7"/>
        <w:rPr>
          <w:rStyle w:val="26"/>
          <w:rFonts w:hint="eastAsia" w:ascii="宋体" w:hAnsi="宋体"/>
          <w:kern w:val="0"/>
        </w:rPr>
      </w:pPr>
    </w:p>
    <w:p w14:paraId="51D7F47D">
      <w:pPr>
        <w:snapToGrid w:val="0"/>
        <w:spacing w:before="50" w:after="156" w:line="360" w:lineRule="exact"/>
        <w:ind w:firstLine="1134" w:firstLineChars="540"/>
        <w:jc w:val="left"/>
        <w:rPr>
          <w:rStyle w:val="26"/>
          <w:rFonts w:hint="eastAsia" w:ascii="宋体" w:hAnsi="宋体"/>
          <w:kern w:val="0"/>
        </w:rPr>
      </w:pPr>
    </w:p>
    <w:p w14:paraId="0B7ED627">
      <w:pPr>
        <w:snapToGrid w:val="0"/>
        <w:spacing w:before="50" w:after="156" w:line="360" w:lineRule="exact"/>
        <w:ind w:firstLine="1134" w:firstLineChars="540"/>
        <w:jc w:val="left"/>
        <w:rPr>
          <w:rStyle w:val="26"/>
          <w:rFonts w:hint="eastAsia" w:ascii="宋体" w:hAnsi="宋体"/>
          <w:kern w:val="0"/>
        </w:rPr>
      </w:pPr>
    </w:p>
    <w:p w14:paraId="1B002851">
      <w:pPr>
        <w:pStyle w:val="11"/>
        <w:rPr>
          <w:rFonts w:hint="eastAsia"/>
        </w:rPr>
      </w:pPr>
    </w:p>
    <w:p w14:paraId="42B8FD54">
      <w:pPr>
        <w:rPr>
          <w:rFonts w:hint="eastAsia"/>
        </w:rPr>
      </w:pPr>
    </w:p>
    <w:p w14:paraId="30056C64">
      <w:pPr>
        <w:pStyle w:val="27"/>
        <w:spacing w:after="0"/>
      </w:pPr>
      <w:r>
        <w:t>中小企业声明函（</w:t>
      </w:r>
      <w:r>
        <w:rPr>
          <w:rFonts w:hint="eastAsia"/>
        </w:rPr>
        <w:t>工程、服务</w:t>
      </w:r>
      <w:r>
        <w:t>）</w:t>
      </w:r>
    </w:p>
    <w:p w14:paraId="729AC47F">
      <w:pPr>
        <w:pStyle w:val="27"/>
        <w:spacing w:after="0"/>
        <w:rPr>
          <w:rFonts w:hint="eastAsia"/>
        </w:rPr>
      </w:pPr>
    </w:p>
    <w:p w14:paraId="4A1EFF6A">
      <w:pPr>
        <w:pStyle w:val="28"/>
        <w:spacing w:line="506" w:lineRule="exact"/>
        <w:ind w:firstLine="640"/>
        <w:jc w:val="both"/>
        <w:rPr>
          <w:sz w:val="21"/>
          <w:szCs w:val="21"/>
        </w:rPr>
      </w:pPr>
      <w:r>
        <w:rPr>
          <w:sz w:val="21"/>
          <w:szCs w:val="21"/>
        </w:rPr>
        <w:t>本公司（联合体）郑重声明，根据《政府采购促进中小企业发展管理办法》（财库〔2020〕46号）的规定，本公司（联合体）参加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w:t>
      </w:r>
      <w:r>
        <w:rPr>
          <w:rFonts w:ascii="Calibri" w:hAnsi="Calibri"/>
          <w:sz w:val="21"/>
          <w:szCs w:val="21"/>
        </w:rPr>
        <w:t xml:space="preserve"> </w:t>
      </w:r>
      <w:r>
        <w:rPr>
          <w:sz w:val="21"/>
          <w:szCs w:val="21"/>
        </w:rPr>
        <w:t>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14:paraId="4C1978A5">
      <w:pPr>
        <w:pStyle w:val="28"/>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信息传输业</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14:paraId="2E41DD0F">
      <w:pPr>
        <w:pStyle w:val="28"/>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信息传输业</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（中型企业、小型企业、微型企业）</w:t>
      </w:r>
      <w:r>
        <w:rPr>
          <w:rFonts w:hint="eastAsia"/>
          <w:sz w:val="21"/>
          <w:szCs w:val="21"/>
        </w:rPr>
        <w:t>；</w:t>
      </w:r>
    </w:p>
    <w:p w14:paraId="7F6446F4">
      <w:pPr>
        <w:pStyle w:val="28"/>
        <w:spacing w:line="506" w:lineRule="exact"/>
        <w:ind w:firstLine="640"/>
        <w:jc w:val="both"/>
        <w:rPr>
          <w:sz w:val="21"/>
          <w:szCs w:val="21"/>
        </w:rPr>
      </w:pPr>
      <w:r>
        <w:rPr>
          <w:rFonts w:hint="eastAsia"/>
          <w:sz w:val="21"/>
          <w:szCs w:val="21"/>
        </w:rPr>
        <w:t>......</w:t>
      </w:r>
    </w:p>
    <w:p w14:paraId="4EEAC6B6">
      <w:pPr>
        <w:pStyle w:val="28"/>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14:paraId="3936C2E1">
      <w:pPr>
        <w:pStyle w:val="28"/>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14:paraId="7261DBDE">
      <w:pPr>
        <w:pStyle w:val="28"/>
        <w:spacing w:after="40" w:line="499" w:lineRule="exact"/>
        <w:ind w:firstLine="640"/>
        <w:jc w:val="both"/>
        <w:rPr>
          <w:sz w:val="21"/>
          <w:szCs w:val="21"/>
        </w:rPr>
      </w:pPr>
    </w:p>
    <w:p w14:paraId="150579C2">
      <w:pPr>
        <w:pStyle w:val="28"/>
        <w:spacing w:line="506" w:lineRule="exact"/>
        <w:ind w:firstLine="640"/>
        <w:jc w:val="both"/>
        <w:rPr>
          <w:rFonts w:hint="default" w:eastAsia="宋体"/>
          <w:sz w:val="21"/>
          <w:szCs w:val="21"/>
          <w:u w:val="single"/>
          <w:lang w:val="en-US" w:eastAsia="zh-CN"/>
        </w:rPr>
      </w:pPr>
      <w:r>
        <w:rPr>
          <w:rFonts w:hint="eastAsia"/>
          <w:sz w:val="21"/>
          <w:szCs w:val="21"/>
        </w:rPr>
        <w:t xml:space="preserve">                          </w:t>
      </w:r>
      <w:r>
        <w:rPr>
          <w:sz w:val="21"/>
          <w:szCs w:val="21"/>
        </w:rPr>
        <w:t>企业名称（盖章）：</w:t>
      </w:r>
    </w:p>
    <w:p w14:paraId="5D447AA7">
      <w:pPr>
        <w:spacing w:line="520" w:lineRule="exact"/>
        <w:rPr>
          <w:rFonts w:ascii="宋体" w:hAnsi="宋体"/>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日期：</w:t>
      </w:r>
    </w:p>
    <w:p w14:paraId="49FF44E7">
      <w:pPr>
        <w:pStyle w:val="28"/>
        <w:spacing w:line="506" w:lineRule="exact"/>
        <w:ind w:firstLine="640"/>
        <w:jc w:val="both"/>
        <w:rPr>
          <w:sz w:val="21"/>
          <w:szCs w:val="21"/>
        </w:rPr>
      </w:pPr>
    </w:p>
    <w:p w14:paraId="56D73045">
      <w:pPr>
        <w:pStyle w:val="27"/>
        <w:spacing w:after="0"/>
        <w:rPr>
          <w:rFonts w:hint="eastAsia"/>
        </w:rPr>
      </w:pPr>
    </w:p>
    <w:p w14:paraId="221CB2E5">
      <w:pPr>
        <w:pStyle w:val="27"/>
        <w:adjustRightInd w:val="0"/>
        <w:snapToGrid w:val="0"/>
        <w:spacing w:after="0" w:line="360" w:lineRule="exact"/>
        <w:jc w:val="left"/>
        <w:rPr>
          <w:rFonts w:hint="eastAsia"/>
          <w:sz w:val="21"/>
          <w:szCs w:val="21"/>
        </w:rPr>
      </w:pPr>
      <w:r>
        <w:rPr>
          <w:sz w:val="21"/>
          <w:szCs w:val="21"/>
        </w:rPr>
        <w:t>备注：</w:t>
      </w:r>
    </w:p>
    <w:p w14:paraId="3F87A98B">
      <w:pPr>
        <w:pStyle w:val="27"/>
        <w:numPr>
          <w:ilvl w:val="0"/>
          <w:numId w:val="0"/>
        </w:numPr>
        <w:adjustRightInd w:val="0"/>
        <w:snapToGrid w:val="0"/>
        <w:spacing w:after="0" w:line="360" w:lineRule="exact"/>
        <w:jc w:val="left"/>
        <w:rPr>
          <w:sz w:val="21"/>
          <w:szCs w:val="21"/>
        </w:rPr>
      </w:pPr>
      <w:r>
        <w:rPr>
          <w:rFonts w:hint="eastAsia"/>
          <w:sz w:val="21"/>
          <w:szCs w:val="21"/>
          <w:lang w:val="en-US" w:eastAsia="zh-CN"/>
        </w:rPr>
        <w:t>1、</w:t>
      </w:r>
      <w:r>
        <w:rPr>
          <w:sz w:val="21"/>
          <w:szCs w:val="21"/>
        </w:rPr>
        <w:t>从业人员、营业收入、资产总额填报上一年度数据，无上一年度数据的新成立企业可不填报。</w:t>
      </w:r>
    </w:p>
    <w:p w14:paraId="0FE10790">
      <w:pPr>
        <w:pStyle w:val="27"/>
        <w:adjustRightInd w:val="0"/>
        <w:snapToGrid w:val="0"/>
        <w:spacing w:after="0" w:line="360" w:lineRule="exact"/>
        <w:jc w:val="left"/>
        <w:rPr>
          <w:rFonts w:hint="eastAsia" w:eastAsia="宋体"/>
          <w:sz w:val="21"/>
          <w:szCs w:val="21"/>
        </w:rPr>
      </w:pPr>
      <w:r>
        <w:rPr>
          <w:rFonts w:hint="eastAsia"/>
          <w:sz w:val="21"/>
          <w:szCs w:val="21"/>
        </w:rPr>
        <w:t>2、采购文件中明确的所属行业名称是根据《关于印发中小企业划型标准规定的通知》（工信部联企业[2011]300号）规定确定。</w:t>
      </w:r>
    </w:p>
    <w:p w14:paraId="53D59C6B">
      <w:pPr>
        <w:pStyle w:val="17"/>
        <w:jc w:val="center"/>
        <w:rPr>
          <w:rFonts w:hint="default" w:ascii="宋体" w:hAnsi="宋体" w:eastAsia="宋体" w:cs="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6DB147-4FF0-49E4-9738-7D8143144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BE5121B-2717-4CA4-A1CA-F36D401C7C82}"/>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33616B9C-FB77-4A25-821B-CC6AF7ADF5AC}"/>
  </w:font>
  <w:font w:name="仿宋_GB2312">
    <w:panose1 w:val="02010609030101010101"/>
    <w:charset w:val="86"/>
    <w:family w:val="auto"/>
    <w:pitch w:val="default"/>
    <w:sig w:usb0="00000001" w:usb1="080E0000" w:usb2="00000000" w:usb3="00000000" w:csb0="00040000" w:csb1="00000000"/>
    <w:embedRegular r:id="rId4" w:fontKey="{FE2672DE-FE62-4C9D-91E3-4882C35DF4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ZjBjODU4ZjdjNDY2ZWYzYTNjZWViYTA0ZmZhZWQifQ=="/>
  </w:docVars>
  <w:rsids>
    <w:rsidRoot w:val="3CFA1C7F"/>
    <w:rsid w:val="00207719"/>
    <w:rsid w:val="003155B7"/>
    <w:rsid w:val="006722C6"/>
    <w:rsid w:val="0072202F"/>
    <w:rsid w:val="00814B5E"/>
    <w:rsid w:val="008B25F9"/>
    <w:rsid w:val="00A42231"/>
    <w:rsid w:val="00AB31FA"/>
    <w:rsid w:val="00AE483F"/>
    <w:rsid w:val="00B2149A"/>
    <w:rsid w:val="00B721C2"/>
    <w:rsid w:val="00B94B80"/>
    <w:rsid w:val="00C95CB2"/>
    <w:rsid w:val="00CC07CB"/>
    <w:rsid w:val="00DA0C41"/>
    <w:rsid w:val="00E12C74"/>
    <w:rsid w:val="00EF4E60"/>
    <w:rsid w:val="01562128"/>
    <w:rsid w:val="026E4759"/>
    <w:rsid w:val="03492E96"/>
    <w:rsid w:val="048E64C4"/>
    <w:rsid w:val="05AF2780"/>
    <w:rsid w:val="05D21995"/>
    <w:rsid w:val="06716B68"/>
    <w:rsid w:val="067271F6"/>
    <w:rsid w:val="067F3FDD"/>
    <w:rsid w:val="06C22312"/>
    <w:rsid w:val="07465271"/>
    <w:rsid w:val="079D6496"/>
    <w:rsid w:val="087D5E88"/>
    <w:rsid w:val="08966904"/>
    <w:rsid w:val="08F0485D"/>
    <w:rsid w:val="091062F1"/>
    <w:rsid w:val="09297778"/>
    <w:rsid w:val="095F5326"/>
    <w:rsid w:val="09BD5378"/>
    <w:rsid w:val="0A3C142E"/>
    <w:rsid w:val="0A526FD3"/>
    <w:rsid w:val="0AC6685D"/>
    <w:rsid w:val="0C604D41"/>
    <w:rsid w:val="0CC0121F"/>
    <w:rsid w:val="0D0E0B94"/>
    <w:rsid w:val="0E1A66CC"/>
    <w:rsid w:val="0E7D6595"/>
    <w:rsid w:val="0F1924D9"/>
    <w:rsid w:val="0F4B73D0"/>
    <w:rsid w:val="0F5101E3"/>
    <w:rsid w:val="0F592C95"/>
    <w:rsid w:val="0F736E4B"/>
    <w:rsid w:val="102E06F8"/>
    <w:rsid w:val="11B002B0"/>
    <w:rsid w:val="11CD2C37"/>
    <w:rsid w:val="127C4B5E"/>
    <w:rsid w:val="133A46BB"/>
    <w:rsid w:val="13662F80"/>
    <w:rsid w:val="13AD5CC8"/>
    <w:rsid w:val="145D2C57"/>
    <w:rsid w:val="150E4244"/>
    <w:rsid w:val="160749F3"/>
    <w:rsid w:val="16505471"/>
    <w:rsid w:val="16A927D5"/>
    <w:rsid w:val="16E23BE7"/>
    <w:rsid w:val="17161E47"/>
    <w:rsid w:val="182C71AA"/>
    <w:rsid w:val="186D0E68"/>
    <w:rsid w:val="18AF670A"/>
    <w:rsid w:val="19E85F53"/>
    <w:rsid w:val="1A0D104E"/>
    <w:rsid w:val="1A9E13F7"/>
    <w:rsid w:val="1AA7627F"/>
    <w:rsid w:val="1BB63708"/>
    <w:rsid w:val="1BB66DEB"/>
    <w:rsid w:val="1BED3741"/>
    <w:rsid w:val="1C8B1061"/>
    <w:rsid w:val="1CD868DF"/>
    <w:rsid w:val="1DDF19E5"/>
    <w:rsid w:val="1DF80E8A"/>
    <w:rsid w:val="1F5F3947"/>
    <w:rsid w:val="1F6139B2"/>
    <w:rsid w:val="1FB81168"/>
    <w:rsid w:val="202D7291"/>
    <w:rsid w:val="20AD11B7"/>
    <w:rsid w:val="20CC09D7"/>
    <w:rsid w:val="21A3116F"/>
    <w:rsid w:val="21B84627"/>
    <w:rsid w:val="22382658"/>
    <w:rsid w:val="23C77342"/>
    <w:rsid w:val="24A4462B"/>
    <w:rsid w:val="24E70A89"/>
    <w:rsid w:val="259F3EF0"/>
    <w:rsid w:val="26740622"/>
    <w:rsid w:val="26C112F0"/>
    <w:rsid w:val="27A07FCC"/>
    <w:rsid w:val="287C0E16"/>
    <w:rsid w:val="29F67C54"/>
    <w:rsid w:val="2A2200F9"/>
    <w:rsid w:val="2A243C70"/>
    <w:rsid w:val="2B187ADB"/>
    <w:rsid w:val="2B99248D"/>
    <w:rsid w:val="2BE24845"/>
    <w:rsid w:val="2CF43C8D"/>
    <w:rsid w:val="2D100452"/>
    <w:rsid w:val="2EAD34E0"/>
    <w:rsid w:val="2EBA4B25"/>
    <w:rsid w:val="2ED55D66"/>
    <w:rsid w:val="30AA201F"/>
    <w:rsid w:val="30AF78C6"/>
    <w:rsid w:val="30D22E4B"/>
    <w:rsid w:val="310C1516"/>
    <w:rsid w:val="31874BAF"/>
    <w:rsid w:val="32525607"/>
    <w:rsid w:val="32B172D4"/>
    <w:rsid w:val="334C17E1"/>
    <w:rsid w:val="34DC2382"/>
    <w:rsid w:val="356741EA"/>
    <w:rsid w:val="36105B97"/>
    <w:rsid w:val="361173BF"/>
    <w:rsid w:val="36D23270"/>
    <w:rsid w:val="36E43F53"/>
    <w:rsid w:val="38075DF9"/>
    <w:rsid w:val="386C7437"/>
    <w:rsid w:val="387D0AC1"/>
    <w:rsid w:val="38E85CE9"/>
    <w:rsid w:val="39535189"/>
    <w:rsid w:val="3967317B"/>
    <w:rsid w:val="39D8292A"/>
    <w:rsid w:val="3A886B6C"/>
    <w:rsid w:val="3B225304"/>
    <w:rsid w:val="3C245BFA"/>
    <w:rsid w:val="3CB82BF3"/>
    <w:rsid w:val="3CFA1C7F"/>
    <w:rsid w:val="3E3A305E"/>
    <w:rsid w:val="3EFF57A1"/>
    <w:rsid w:val="3F00308C"/>
    <w:rsid w:val="40210268"/>
    <w:rsid w:val="42586852"/>
    <w:rsid w:val="42CE71A2"/>
    <w:rsid w:val="43AB73A7"/>
    <w:rsid w:val="445D1E68"/>
    <w:rsid w:val="44A10648"/>
    <w:rsid w:val="44C229CD"/>
    <w:rsid w:val="44F3746C"/>
    <w:rsid w:val="460A5759"/>
    <w:rsid w:val="465A40A5"/>
    <w:rsid w:val="47105324"/>
    <w:rsid w:val="47653056"/>
    <w:rsid w:val="47BD74A0"/>
    <w:rsid w:val="47DF5BCC"/>
    <w:rsid w:val="480012E3"/>
    <w:rsid w:val="489613E3"/>
    <w:rsid w:val="489F15DE"/>
    <w:rsid w:val="48CF3400"/>
    <w:rsid w:val="49BD484D"/>
    <w:rsid w:val="4A5E745F"/>
    <w:rsid w:val="4B610924"/>
    <w:rsid w:val="4C821985"/>
    <w:rsid w:val="4D040F9E"/>
    <w:rsid w:val="4D0B577E"/>
    <w:rsid w:val="4EDB36DC"/>
    <w:rsid w:val="4F1939FF"/>
    <w:rsid w:val="4F795172"/>
    <w:rsid w:val="502217CF"/>
    <w:rsid w:val="51080F9B"/>
    <w:rsid w:val="521A402F"/>
    <w:rsid w:val="52814132"/>
    <w:rsid w:val="53914B60"/>
    <w:rsid w:val="539A6683"/>
    <w:rsid w:val="53EF6EAF"/>
    <w:rsid w:val="553F7B7C"/>
    <w:rsid w:val="565E637A"/>
    <w:rsid w:val="56CA3EAC"/>
    <w:rsid w:val="57883566"/>
    <w:rsid w:val="57E30B8A"/>
    <w:rsid w:val="584561E9"/>
    <w:rsid w:val="58A26E21"/>
    <w:rsid w:val="592735C8"/>
    <w:rsid w:val="59D23E34"/>
    <w:rsid w:val="59DD00DB"/>
    <w:rsid w:val="5A817F0E"/>
    <w:rsid w:val="5ACE6C1A"/>
    <w:rsid w:val="5B6A7475"/>
    <w:rsid w:val="5BC42F48"/>
    <w:rsid w:val="5C432A1A"/>
    <w:rsid w:val="5CA906D4"/>
    <w:rsid w:val="5CF00A85"/>
    <w:rsid w:val="5D0B65EE"/>
    <w:rsid w:val="5E3357CB"/>
    <w:rsid w:val="5F4B3316"/>
    <w:rsid w:val="5FD3739C"/>
    <w:rsid w:val="601F1852"/>
    <w:rsid w:val="607D7F84"/>
    <w:rsid w:val="60CE5DB0"/>
    <w:rsid w:val="61BD3A18"/>
    <w:rsid w:val="62AC65F7"/>
    <w:rsid w:val="62CA03C3"/>
    <w:rsid w:val="633F4D43"/>
    <w:rsid w:val="65020FC4"/>
    <w:rsid w:val="653F6CDD"/>
    <w:rsid w:val="66382C7B"/>
    <w:rsid w:val="66561BC6"/>
    <w:rsid w:val="67505739"/>
    <w:rsid w:val="680610BC"/>
    <w:rsid w:val="69140A20"/>
    <w:rsid w:val="69232124"/>
    <w:rsid w:val="6A2273DD"/>
    <w:rsid w:val="6A75300F"/>
    <w:rsid w:val="6BF21ABC"/>
    <w:rsid w:val="6C065149"/>
    <w:rsid w:val="6D0E5DBA"/>
    <w:rsid w:val="6FC2367C"/>
    <w:rsid w:val="703424C0"/>
    <w:rsid w:val="71630E4A"/>
    <w:rsid w:val="727B4203"/>
    <w:rsid w:val="728240EB"/>
    <w:rsid w:val="72AB332E"/>
    <w:rsid w:val="738A4B61"/>
    <w:rsid w:val="73D35789"/>
    <w:rsid w:val="73DD5A9F"/>
    <w:rsid w:val="74410E25"/>
    <w:rsid w:val="74F90A72"/>
    <w:rsid w:val="769F1DDE"/>
    <w:rsid w:val="76D46C00"/>
    <w:rsid w:val="7707377C"/>
    <w:rsid w:val="77255AF0"/>
    <w:rsid w:val="791667E8"/>
    <w:rsid w:val="7AC85CBA"/>
    <w:rsid w:val="7B431F41"/>
    <w:rsid w:val="7B9C0FF2"/>
    <w:rsid w:val="7BA46D01"/>
    <w:rsid w:val="7BB315DF"/>
    <w:rsid w:val="7CF3625E"/>
    <w:rsid w:val="7D2959C9"/>
    <w:rsid w:val="7D986B9E"/>
    <w:rsid w:val="7E6576C4"/>
    <w:rsid w:val="7F9C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Times New Roman" w:hAnsi="Times New Roman" w:eastAsia="宋体" w:cs="Times New Roman"/>
    </w:rPr>
  </w:style>
  <w:style w:type="paragraph" w:styleId="8">
    <w:name w:val="Plain Text"/>
    <w:basedOn w:val="1"/>
    <w:next w:val="1"/>
    <w:link w:val="24"/>
    <w:qFormat/>
    <w:uiPriority w:val="0"/>
    <w:rPr>
      <w:rFonts w:ascii="宋体" w:hAnsi="Courier New"/>
      <w:kern w:val="0"/>
      <w:sz w:val="2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tabs>
        <w:tab w:val="center" w:pos="4153"/>
        <w:tab w:val="right" w:pos="8306"/>
      </w:tabs>
      <w:snapToGrid w:val="0"/>
      <w:spacing w:beforeLines="0" w:afterLines="0"/>
    </w:pPr>
    <w:rPr>
      <w:rFonts w:hint="default"/>
      <w:sz w:val="18"/>
      <w:szCs w:val="24"/>
    </w:rPr>
  </w:style>
  <w:style w:type="paragraph" w:styleId="11">
    <w:name w:val="toc 1"/>
    <w:basedOn w:val="1"/>
    <w:next w:val="1"/>
    <w:unhideWhenUsed/>
    <w:qFormat/>
    <w:uiPriority w:val="39"/>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1章"/>
    <w:basedOn w:val="1"/>
    <w:qFormat/>
    <w:uiPriority w:val="0"/>
    <w:pPr>
      <w:spacing w:line="480" w:lineRule="exact"/>
      <w:jc w:val="center"/>
      <w:outlineLvl w:val="0"/>
    </w:pPr>
    <w:rPr>
      <w:rFonts w:ascii="黑体" w:hAnsi="黑体" w:eastAsia="黑体"/>
      <w:b/>
      <w:bCs/>
      <w:sz w:val="36"/>
      <w:szCs w:val="36"/>
    </w:rPr>
  </w:style>
  <w:style w:type="paragraph" w:customStyle="1" w:styleId="18">
    <w:name w:val="样式 (符号) 宋体 四号"/>
    <w:basedOn w:val="1"/>
    <w:qFormat/>
    <w:uiPriority w:val="0"/>
    <w:pPr>
      <w:spacing w:line="360" w:lineRule="auto"/>
      <w:ind w:firstLine="200" w:firstLineChars="200"/>
    </w:pPr>
    <w:rPr>
      <w:rFonts w:hAnsi="宋体" w:cs="宋体"/>
      <w:szCs w:val="2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22">
    <w:name w:val="NormalCharacter"/>
    <w:qFormat/>
    <w:uiPriority w:val="0"/>
    <w:rPr>
      <w:rFonts w:ascii="Times New Roman" w:hAnsi="Times New Roman" w:eastAsia="宋体" w:cs="Times New Roman"/>
    </w:rPr>
  </w:style>
  <w:style w:type="paragraph" w:customStyle="1" w:styleId="23">
    <w:name w:val="PlainText"/>
    <w:basedOn w:val="1"/>
    <w:qFormat/>
    <w:uiPriority w:val="0"/>
    <w:pPr>
      <w:widowControl/>
      <w:textAlignment w:val="baseline"/>
    </w:pPr>
    <w:rPr>
      <w:rFonts w:ascii="宋体" w:hAnsi="Courier New" w:eastAsia="宋体" w:cs="Times New Roman"/>
      <w:szCs w:val="21"/>
    </w:rPr>
  </w:style>
  <w:style w:type="character" w:customStyle="1" w:styleId="24">
    <w:name w:val="纯文本 Char"/>
    <w:basedOn w:val="16"/>
    <w:link w:val="8"/>
    <w:qFormat/>
    <w:uiPriority w:val="0"/>
    <w:rPr>
      <w:rFonts w:ascii="宋体" w:hAnsi="Courier New"/>
      <w:szCs w:val="21"/>
    </w:rPr>
  </w:style>
  <w:style w:type="paragraph" w:styleId="25">
    <w:name w:val="List Paragraph"/>
    <w:basedOn w:val="1"/>
    <w:qFormat/>
    <w:uiPriority w:val="34"/>
    <w:pPr>
      <w:ind w:firstLine="420" w:firstLineChars="200"/>
    </w:pPr>
  </w:style>
  <w:style w:type="character" w:customStyle="1" w:styleId="26">
    <w:name w:val="15"/>
    <w:basedOn w:val="16"/>
    <w:qFormat/>
    <w:uiPriority w:val="0"/>
    <w:rPr>
      <w:rFonts w:hint="default" w:ascii="Times New Roman" w:hAnsi="Times New Roman" w:cs="Times New Roman"/>
    </w:rPr>
  </w:style>
  <w:style w:type="paragraph" w:customStyle="1" w:styleId="27">
    <w:name w:val="Body text|3"/>
    <w:basedOn w:val="1"/>
    <w:qFormat/>
    <w:uiPriority w:val="0"/>
    <w:pPr>
      <w:spacing w:after="460"/>
      <w:jc w:val="center"/>
    </w:pPr>
    <w:rPr>
      <w:rFonts w:ascii="宋体" w:hAnsi="宋体" w:eastAsia="宋体"/>
      <w:kern w:val="0"/>
      <w:sz w:val="34"/>
      <w:szCs w:val="34"/>
    </w:rPr>
  </w:style>
  <w:style w:type="paragraph" w:customStyle="1" w:styleId="28">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9">
    <w:name w:val="font21"/>
    <w:basedOn w:val="16"/>
    <w:qFormat/>
    <w:uiPriority w:val="0"/>
    <w:rPr>
      <w:rFonts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3905-F8E4-41A5-B428-8B6965C3F5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4635</Words>
  <Characters>4841</Characters>
  <Lines>50</Lines>
  <Paragraphs>14</Paragraphs>
  <TotalTime>3</TotalTime>
  <ScaleCrop>false</ScaleCrop>
  <LinksUpToDate>false</LinksUpToDate>
  <CharactersWithSpaces>5415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2024-06-17T12:46:00Z</dcterms:created>
  <dc:creator>邓泽平</dc:creator>
  <cp:lastModifiedBy> </cp:lastModifiedBy>
  <dcterms:modified xsi:type="dcterms:W3CDTF">2025-05-19T02:10:04Z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AD96A8B51B4A40EBAA7B40F908032DF3_13</vt:lpwstr>
  </property>
  <property fmtid="{D5CDD505-2E9C-101B-9397-08002B2CF9AE}" pid="4" name="KSOTemplateDocerSaveRecord">
    <vt:lpwstr>eyJoZGlkIjoiNWViOGY5Zjg0MDU4OTkxNmQwZDE0NDc4MmMwY2YzODEifQ==</vt:lpwstr>
  </property>
</Properties>
</file>