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A985" w14:textId="77777777" w:rsidR="001732C0" w:rsidRDefault="001732C0">
      <w:pPr>
        <w:spacing w:line="360" w:lineRule="auto"/>
        <w:jc w:val="center"/>
        <w:rPr>
          <w:rFonts w:ascii="方正公文小标宋" w:eastAsia="方正公文小标宋" w:hAnsi="方正公文小标宋" w:cs="方正公文小标宋"/>
          <w:b/>
          <w:bCs/>
          <w:sz w:val="36"/>
          <w:szCs w:val="36"/>
        </w:rPr>
      </w:pPr>
    </w:p>
    <w:p w14:paraId="552D0225" w14:textId="77777777" w:rsidR="001732C0" w:rsidRDefault="001732C0">
      <w:pPr>
        <w:spacing w:line="360" w:lineRule="auto"/>
        <w:jc w:val="center"/>
        <w:rPr>
          <w:rFonts w:ascii="方正公文小标宋" w:eastAsia="方正公文小标宋" w:hAnsi="方正公文小标宋" w:cs="方正公文小标宋"/>
          <w:b/>
          <w:bCs/>
          <w:sz w:val="36"/>
          <w:szCs w:val="36"/>
        </w:rPr>
      </w:pPr>
    </w:p>
    <w:p w14:paraId="3AB83370" w14:textId="77777777" w:rsidR="001732C0" w:rsidRDefault="001732C0">
      <w:pPr>
        <w:spacing w:line="360" w:lineRule="auto"/>
        <w:jc w:val="center"/>
        <w:rPr>
          <w:rFonts w:ascii="方正公文小标宋" w:eastAsia="方正公文小标宋" w:hAnsi="方正公文小标宋" w:cs="方正公文小标宋"/>
          <w:b/>
          <w:bCs/>
          <w:sz w:val="36"/>
          <w:szCs w:val="36"/>
        </w:rPr>
      </w:pPr>
    </w:p>
    <w:p w14:paraId="479A1C0A" w14:textId="77777777" w:rsidR="001732C0" w:rsidRDefault="001732C0">
      <w:pPr>
        <w:spacing w:line="360" w:lineRule="auto"/>
        <w:jc w:val="center"/>
        <w:rPr>
          <w:rFonts w:ascii="方正公文小标宋" w:eastAsia="方正公文小标宋" w:hAnsi="方正公文小标宋" w:cs="方正公文小标宋"/>
          <w:b/>
          <w:bCs/>
          <w:sz w:val="36"/>
          <w:szCs w:val="36"/>
        </w:rPr>
      </w:pPr>
    </w:p>
    <w:p w14:paraId="7E3288FD" w14:textId="77777777" w:rsidR="001732C0" w:rsidRDefault="001732C0" w:rsidP="000C4563">
      <w:pPr>
        <w:pStyle w:val="af1"/>
        <w:ind w:firstLine="210"/>
      </w:pPr>
    </w:p>
    <w:p w14:paraId="73BE5E8C" w14:textId="77777777" w:rsidR="001732C0" w:rsidRDefault="001732C0">
      <w:pPr>
        <w:spacing w:line="360" w:lineRule="auto"/>
        <w:jc w:val="center"/>
        <w:rPr>
          <w:rFonts w:ascii="方正公文小标宋" w:eastAsia="方正公文小标宋" w:hAnsi="方正公文小标宋" w:cs="方正公文小标宋"/>
          <w:b/>
          <w:bCs/>
          <w:sz w:val="36"/>
          <w:szCs w:val="36"/>
        </w:rPr>
      </w:pPr>
    </w:p>
    <w:p w14:paraId="653E0070" w14:textId="07A68061" w:rsidR="00866B82" w:rsidRDefault="004046E9">
      <w:pPr>
        <w:spacing w:line="580" w:lineRule="exact"/>
        <w:jc w:val="center"/>
        <w:rPr>
          <w:rFonts w:ascii="黑体" w:eastAsia="黑体" w:hAnsi="黑体" w:cs="方正公文小标宋"/>
          <w:b/>
          <w:bCs/>
          <w:sz w:val="36"/>
          <w:szCs w:val="36"/>
        </w:rPr>
      </w:pPr>
      <w:r w:rsidRPr="004046E9">
        <w:rPr>
          <w:rFonts w:ascii="黑体" w:eastAsia="黑体" w:hAnsi="黑体" w:cs="方正公文小标宋" w:hint="eastAsia"/>
          <w:b/>
          <w:bCs/>
          <w:sz w:val="36"/>
          <w:szCs w:val="36"/>
        </w:rPr>
        <w:t>一校区图书馆二楼期刊阁</w:t>
      </w:r>
      <w:proofErr w:type="gramStart"/>
      <w:r w:rsidRPr="004046E9">
        <w:rPr>
          <w:rFonts w:ascii="黑体" w:eastAsia="黑体" w:hAnsi="黑体" w:cs="方正公文小标宋" w:hint="eastAsia"/>
          <w:b/>
          <w:bCs/>
          <w:sz w:val="36"/>
          <w:szCs w:val="36"/>
        </w:rPr>
        <w:t>览</w:t>
      </w:r>
      <w:proofErr w:type="gramEnd"/>
      <w:r w:rsidRPr="004046E9">
        <w:rPr>
          <w:rFonts w:ascii="黑体" w:eastAsia="黑体" w:hAnsi="黑体" w:cs="方正公文小标宋" w:hint="eastAsia"/>
          <w:b/>
          <w:bCs/>
          <w:sz w:val="36"/>
          <w:szCs w:val="36"/>
        </w:rPr>
        <w:t>室改建工程空调采购项目</w:t>
      </w:r>
    </w:p>
    <w:p w14:paraId="693E1ED0" w14:textId="65D631B6" w:rsidR="001732C0" w:rsidRDefault="00866B82">
      <w:pPr>
        <w:spacing w:line="580" w:lineRule="exact"/>
        <w:jc w:val="center"/>
      </w:pPr>
      <w:r>
        <w:rPr>
          <w:rFonts w:ascii="黑体" w:eastAsia="黑体" w:hAnsi="黑体" w:cs="方正公文小标宋" w:hint="eastAsia"/>
          <w:b/>
          <w:bCs/>
          <w:sz w:val="36"/>
          <w:szCs w:val="36"/>
        </w:rPr>
        <w:t>采购文件</w:t>
      </w:r>
    </w:p>
    <w:p w14:paraId="0F30F871" w14:textId="77777777" w:rsidR="001732C0" w:rsidRDefault="001732C0">
      <w:pPr>
        <w:spacing w:line="580" w:lineRule="exact"/>
        <w:jc w:val="center"/>
      </w:pPr>
    </w:p>
    <w:p w14:paraId="64B7C996" w14:textId="16A3A30E" w:rsidR="001732C0" w:rsidRDefault="001732C0">
      <w:pPr>
        <w:pStyle w:val="a7"/>
      </w:pPr>
    </w:p>
    <w:p w14:paraId="1EB305D0" w14:textId="54F2B91B" w:rsidR="00866B82" w:rsidRDefault="00866B82" w:rsidP="00866B82"/>
    <w:p w14:paraId="7EB411A7" w14:textId="5D16337F" w:rsidR="00866B82" w:rsidRDefault="00866B82" w:rsidP="00866B82">
      <w:pPr>
        <w:pStyle w:val="2"/>
        <w:ind w:firstLine="640"/>
      </w:pPr>
    </w:p>
    <w:p w14:paraId="37C2647B" w14:textId="77777777" w:rsidR="00866B82" w:rsidRPr="00866B82" w:rsidRDefault="00866B82" w:rsidP="00866B82">
      <w:pPr>
        <w:pStyle w:val="2"/>
        <w:ind w:firstLine="640"/>
      </w:pPr>
    </w:p>
    <w:p w14:paraId="79BD64B8" w14:textId="77777777" w:rsidR="001732C0" w:rsidRDefault="001732C0">
      <w:pPr>
        <w:spacing w:line="580" w:lineRule="exact"/>
        <w:jc w:val="center"/>
      </w:pPr>
    </w:p>
    <w:p w14:paraId="71CDCFE4" w14:textId="54A806C2" w:rsidR="0061184F" w:rsidRDefault="001450EE">
      <w:pPr>
        <w:spacing w:line="480" w:lineRule="auto"/>
        <w:ind w:firstLineChars="600" w:firstLine="1680"/>
        <w:jc w:val="left"/>
        <w:rPr>
          <w:sz w:val="28"/>
          <w:szCs w:val="32"/>
        </w:rPr>
      </w:pPr>
      <w:r>
        <w:rPr>
          <w:rFonts w:hint="eastAsia"/>
          <w:sz w:val="28"/>
          <w:szCs w:val="32"/>
        </w:rPr>
        <w:t>项目名称：</w:t>
      </w:r>
      <w:bookmarkStart w:id="0" w:name="_Toc11603"/>
      <w:r w:rsidR="004046E9" w:rsidRPr="004046E9">
        <w:rPr>
          <w:rFonts w:hint="eastAsia"/>
          <w:sz w:val="28"/>
          <w:szCs w:val="32"/>
        </w:rPr>
        <w:t>一校区图书馆二楼期刊阁</w:t>
      </w:r>
      <w:proofErr w:type="gramStart"/>
      <w:r w:rsidR="004046E9" w:rsidRPr="004046E9">
        <w:rPr>
          <w:rFonts w:hint="eastAsia"/>
          <w:sz w:val="28"/>
          <w:szCs w:val="32"/>
        </w:rPr>
        <w:t>览</w:t>
      </w:r>
      <w:proofErr w:type="gramEnd"/>
      <w:r w:rsidR="004046E9" w:rsidRPr="004046E9">
        <w:rPr>
          <w:rFonts w:hint="eastAsia"/>
          <w:sz w:val="28"/>
          <w:szCs w:val="32"/>
        </w:rPr>
        <w:t>室改建工程空调采购项目</w:t>
      </w:r>
    </w:p>
    <w:p w14:paraId="7FAD5124" w14:textId="77777777" w:rsidR="001732C0" w:rsidRDefault="001450EE">
      <w:pPr>
        <w:spacing w:line="480" w:lineRule="auto"/>
        <w:ind w:firstLineChars="600" w:firstLine="1680"/>
        <w:jc w:val="left"/>
        <w:rPr>
          <w:sz w:val="28"/>
          <w:szCs w:val="32"/>
        </w:rPr>
      </w:pPr>
      <w:r>
        <w:rPr>
          <w:rFonts w:hint="eastAsia"/>
          <w:sz w:val="28"/>
          <w:szCs w:val="32"/>
        </w:rPr>
        <w:t>采购人（采购人）名称：</w:t>
      </w:r>
      <w:bookmarkEnd w:id="0"/>
      <w:r>
        <w:rPr>
          <w:rFonts w:hint="eastAsia"/>
          <w:sz w:val="28"/>
          <w:szCs w:val="32"/>
        </w:rPr>
        <w:t>广西工业职业技术学院</w:t>
      </w:r>
    </w:p>
    <w:p w14:paraId="370EC0E6" w14:textId="77777777" w:rsidR="001732C0" w:rsidRDefault="001732C0">
      <w:pPr>
        <w:rPr>
          <w:rFonts w:ascii="仿宋" w:eastAsia="仿宋" w:hAnsi="仿宋" w:cs="仿宋"/>
          <w:b/>
          <w:bCs/>
          <w:sz w:val="24"/>
          <w:szCs w:val="24"/>
        </w:rPr>
      </w:pPr>
    </w:p>
    <w:p w14:paraId="4C0B03E8" w14:textId="77777777" w:rsidR="001732C0" w:rsidRDefault="001732C0">
      <w:pPr>
        <w:jc w:val="center"/>
        <w:rPr>
          <w:rFonts w:ascii="仿宋" w:eastAsia="仿宋" w:hAnsi="仿宋" w:cs="仿宋"/>
          <w:b/>
          <w:bCs/>
          <w:sz w:val="24"/>
          <w:szCs w:val="24"/>
        </w:rPr>
        <w:sectPr w:rsidR="001732C0">
          <w:pgSz w:w="11906" w:h="16838"/>
          <w:pgMar w:top="720" w:right="720" w:bottom="720" w:left="720" w:header="851" w:footer="992" w:gutter="0"/>
          <w:cols w:space="720"/>
          <w:docGrid w:type="lines" w:linePitch="312"/>
        </w:sectPr>
      </w:pPr>
    </w:p>
    <w:p w14:paraId="5DA1B8A4" w14:textId="77777777" w:rsidR="001732C0" w:rsidRDefault="001732C0">
      <w:pPr>
        <w:pStyle w:val="22"/>
        <w:spacing w:line="600" w:lineRule="auto"/>
        <w:rPr>
          <w:sz w:val="28"/>
          <w:szCs w:val="32"/>
        </w:rPr>
      </w:pPr>
    </w:p>
    <w:sdt>
      <w:sdtPr>
        <w:rPr>
          <w:rFonts w:ascii="宋体" w:hAnsi="宋体" w:cs="宋体" w:hint="eastAsia"/>
          <w:sz w:val="28"/>
          <w:szCs w:val="32"/>
        </w:rPr>
        <w:id w:val="147466375"/>
        <w:docPartObj>
          <w:docPartGallery w:val="Table of Contents"/>
          <w:docPartUnique/>
        </w:docPartObj>
      </w:sdtPr>
      <w:sdtEndPr>
        <w:rPr>
          <w:rFonts w:ascii="微软雅黑" w:eastAsia="微软雅黑" w:hAnsi="微软雅黑" w:cs="Arial"/>
          <w:bCs/>
          <w:color w:val="000000"/>
          <w:szCs w:val="40"/>
        </w:rPr>
      </w:sdtEndPr>
      <w:sdtContent>
        <w:p w14:paraId="203551DC" w14:textId="77777777" w:rsidR="001732C0" w:rsidRDefault="001450EE">
          <w:pPr>
            <w:spacing w:line="600" w:lineRule="auto"/>
            <w:jc w:val="center"/>
            <w:rPr>
              <w:rFonts w:ascii="宋体" w:hAnsi="宋体" w:cs="宋体"/>
              <w:b/>
              <w:bCs/>
              <w:sz w:val="36"/>
              <w:szCs w:val="40"/>
            </w:rPr>
          </w:pPr>
          <w:r>
            <w:rPr>
              <w:rFonts w:ascii="宋体" w:hAnsi="宋体" w:cs="宋体" w:hint="eastAsia"/>
              <w:b/>
              <w:bCs/>
              <w:sz w:val="36"/>
              <w:szCs w:val="40"/>
            </w:rPr>
            <w:t>目   录</w:t>
          </w:r>
        </w:p>
        <w:p w14:paraId="38921613" w14:textId="77777777" w:rsidR="001732C0" w:rsidRDefault="001450EE">
          <w:pPr>
            <w:pStyle w:val="TOC1"/>
            <w:tabs>
              <w:tab w:val="right" w:leader="dot" w:pos="10466"/>
            </w:tabs>
            <w:spacing w:line="600" w:lineRule="auto"/>
            <w:rPr>
              <w:rFonts w:ascii="宋体" w:hAnsi="宋体" w:cs="宋体"/>
              <w:noProof/>
              <w:sz w:val="28"/>
              <w:szCs w:val="32"/>
            </w:rPr>
          </w:pPr>
          <w:r>
            <w:rPr>
              <w:rFonts w:ascii="宋体" w:hAnsi="宋体" w:cs="宋体" w:hint="eastAsia"/>
              <w:b/>
              <w:bCs/>
              <w:color w:val="000000"/>
              <w:sz w:val="40"/>
              <w:szCs w:val="40"/>
            </w:rPr>
            <w:fldChar w:fldCharType="begin"/>
          </w:r>
          <w:r>
            <w:rPr>
              <w:rFonts w:ascii="宋体" w:hAnsi="宋体" w:cs="宋体" w:hint="eastAsia"/>
              <w:b/>
              <w:bCs/>
              <w:color w:val="000000"/>
              <w:sz w:val="40"/>
              <w:szCs w:val="40"/>
            </w:rPr>
            <w:instrText xml:space="preserve">TOC \o "1-3" \h \u </w:instrText>
          </w:r>
          <w:r>
            <w:rPr>
              <w:rFonts w:ascii="宋体" w:hAnsi="宋体" w:cs="宋体" w:hint="eastAsia"/>
              <w:b/>
              <w:bCs/>
              <w:color w:val="000000"/>
              <w:sz w:val="40"/>
              <w:szCs w:val="40"/>
            </w:rPr>
            <w:fldChar w:fldCharType="separate"/>
          </w:r>
          <w:hyperlink w:anchor="_Toc5839" w:history="1">
            <w:r>
              <w:rPr>
                <w:rFonts w:ascii="宋体" w:hAnsi="宋体" w:cs="宋体" w:hint="eastAsia"/>
                <w:noProof/>
                <w:sz w:val="28"/>
                <w:szCs w:val="32"/>
              </w:rPr>
              <w:t>第一章 采购需求</w:t>
            </w:r>
            <w:r>
              <w:rPr>
                <w:rFonts w:ascii="宋体" w:hAnsi="宋体" w:cs="宋体" w:hint="eastAsia"/>
                <w:noProof/>
                <w:sz w:val="28"/>
                <w:szCs w:val="32"/>
              </w:rPr>
              <w:tab/>
            </w:r>
            <w:r>
              <w:rPr>
                <w:rFonts w:ascii="宋体" w:hAnsi="宋体" w:cs="宋体" w:hint="eastAsia"/>
                <w:noProof/>
                <w:sz w:val="28"/>
                <w:szCs w:val="32"/>
              </w:rPr>
              <w:fldChar w:fldCharType="begin"/>
            </w:r>
            <w:r>
              <w:rPr>
                <w:rFonts w:ascii="宋体" w:hAnsi="宋体" w:cs="宋体" w:hint="eastAsia"/>
                <w:noProof/>
                <w:sz w:val="28"/>
                <w:szCs w:val="32"/>
              </w:rPr>
              <w:instrText xml:space="preserve"> PAGEREF _Toc5839 \h </w:instrText>
            </w:r>
            <w:r>
              <w:rPr>
                <w:rFonts w:ascii="宋体" w:hAnsi="宋体" w:cs="宋体" w:hint="eastAsia"/>
                <w:noProof/>
                <w:sz w:val="28"/>
                <w:szCs w:val="32"/>
              </w:rPr>
            </w:r>
            <w:r>
              <w:rPr>
                <w:rFonts w:ascii="宋体" w:hAnsi="宋体" w:cs="宋体" w:hint="eastAsia"/>
                <w:noProof/>
                <w:sz w:val="28"/>
                <w:szCs w:val="32"/>
              </w:rPr>
              <w:fldChar w:fldCharType="separate"/>
            </w:r>
            <w:r w:rsidR="00B45E29">
              <w:rPr>
                <w:rFonts w:ascii="宋体" w:hAnsi="宋体" w:cs="宋体"/>
                <w:noProof/>
                <w:sz w:val="28"/>
                <w:szCs w:val="32"/>
              </w:rPr>
              <w:t>3</w:t>
            </w:r>
            <w:r>
              <w:rPr>
                <w:rFonts w:ascii="宋体" w:hAnsi="宋体" w:cs="宋体" w:hint="eastAsia"/>
                <w:noProof/>
                <w:sz w:val="28"/>
                <w:szCs w:val="32"/>
              </w:rPr>
              <w:fldChar w:fldCharType="end"/>
            </w:r>
          </w:hyperlink>
        </w:p>
        <w:p w14:paraId="5765B6BC" w14:textId="312961ED" w:rsidR="001732C0" w:rsidRDefault="00374EE4">
          <w:pPr>
            <w:pStyle w:val="TOC2"/>
            <w:tabs>
              <w:tab w:val="right" w:leader="dot" w:pos="10466"/>
            </w:tabs>
            <w:spacing w:line="600" w:lineRule="auto"/>
            <w:rPr>
              <w:rFonts w:ascii="宋体" w:hAnsi="宋体" w:cs="宋体"/>
              <w:noProof/>
              <w:sz w:val="28"/>
              <w:szCs w:val="32"/>
            </w:rPr>
          </w:pPr>
          <w:hyperlink w:anchor="_Toc18075" w:history="1">
            <w:r w:rsidR="008D53F3">
              <w:rPr>
                <w:rFonts w:ascii="宋体" w:hAnsi="宋体" w:cs="宋体" w:hint="eastAsia"/>
                <w:noProof/>
                <w:sz w:val="28"/>
                <w:szCs w:val="32"/>
              </w:rPr>
              <w:t>附件一</w:t>
            </w:r>
            <w:r w:rsidR="008D53F3" w:rsidRPr="008D53F3">
              <w:rPr>
                <w:rFonts w:ascii="宋体" w:hAnsi="宋体" w:cs="宋体" w:hint="eastAsia"/>
                <w:noProof/>
                <w:sz w:val="28"/>
                <w:szCs w:val="32"/>
              </w:rPr>
              <w:t>：</w:t>
            </w:r>
            <w:r w:rsidR="004046E9">
              <w:rPr>
                <w:rFonts w:hint="eastAsia"/>
                <w:sz w:val="28"/>
                <w:szCs w:val="32"/>
              </w:rPr>
              <w:t>空调</w:t>
            </w:r>
            <w:r w:rsidR="001450EE">
              <w:rPr>
                <w:rFonts w:ascii="宋体" w:hAnsi="宋体" w:cs="宋体" w:hint="eastAsia"/>
                <w:noProof/>
                <w:sz w:val="28"/>
                <w:szCs w:val="32"/>
              </w:rPr>
              <w:t>的主要技术性能</w:t>
            </w:r>
            <w:r w:rsidR="001450EE">
              <w:rPr>
                <w:rFonts w:ascii="宋体" w:hAnsi="宋体" w:cs="宋体" w:hint="eastAsia"/>
                <w:noProof/>
                <w:sz w:val="28"/>
                <w:szCs w:val="32"/>
              </w:rPr>
              <w:tab/>
            </w:r>
            <w:r w:rsidR="001450EE">
              <w:rPr>
                <w:rFonts w:ascii="宋体" w:hAnsi="宋体" w:cs="宋体" w:hint="eastAsia"/>
                <w:noProof/>
                <w:sz w:val="28"/>
                <w:szCs w:val="32"/>
              </w:rPr>
              <w:fldChar w:fldCharType="begin"/>
            </w:r>
            <w:r w:rsidR="001450EE">
              <w:rPr>
                <w:rFonts w:ascii="宋体" w:hAnsi="宋体" w:cs="宋体" w:hint="eastAsia"/>
                <w:noProof/>
                <w:sz w:val="28"/>
                <w:szCs w:val="32"/>
              </w:rPr>
              <w:instrText xml:space="preserve"> PAGEREF _Toc18075 \h </w:instrText>
            </w:r>
            <w:r w:rsidR="001450EE">
              <w:rPr>
                <w:rFonts w:ascii="宋体" w:hAnsi="宋体" w:cs="宋体" w:hint="eastAsia"/>
                <w:noProof/>
                <w:sz w:val="28"/>
                <w:szCs w:val="32"/>
              </w:rPr>
            </w:r>
            <w:r w:rsidR="001450EE">
              <w:rPr>
                <w:rFonts w:ascii="宋体" w:hAnsi="宋体" w:cs="宋体" w:hint="eastAsia"/>
                <w:noProof/>
                <w:sz w:val="28"/>
                <w:szCs w:val="32"/>
              </w:rPr>
              <w:fldChar w:fldCharType="separate"/>
            </w:r>
            <w:r w:rsidR="00B45E29">
              <w:rPr>
                <w:rFonts w:ascii="宋体" w:hAnsi="宋体" w:cs="宋体"/>
                <w:noProof/>
                <w:sz w:val="28"/>
                <w:szCs w:val="32"/>
              </w:rPr>
              <w:t>6</w:t>
            </w:r>
            <w:r w:rsidR="001450EE">
              <w:rPr>
                <w:rFonts w:ascii="宋体" w:hAnsi="宋体" w:cs="宋体" w:hint="eastAsia"/>
                <w:noProof/>
                <w:sz w:val="28"/>
                <w:szCs w:val="32"/>
              </w:rPr>
              <w:fldChar w:fldCharType="end"/>
            </w:r>
          </w:hyperlink>
        </w:p>
        <w:p w14:paraId="74203059" w14:textId="77777777" w:rsidR="001732C0" w:rsidRDefault="00374EE4">
          <w:pPr>
            <w:pStyle w:val="TOC2"/>
            <w:tabs>
              <w:tab w:val="right" w:leader="dot" w:pos="10466"/>
            </w:tabs>
            <w:spacing w:line="600" w:lineRule="auto"/>
            <w:rPr>
              <w:rFonts w:ascii="宋体" w:hAnsi="宋体" w:cs="宋体"/>
              <w:noProof/>
              <w:sz w:val="28"/>
              <w:szCs w:val="32"/>
            </w:rPr>
          </w:pPr>
          <w:hyperlink w:anchor="_Toc21066" w:history="1">
            <w:r w:rsidR="001450EE">
              <w:rPr>
                <w:rFonts w:ascii="宋体" w:hAnsi="宋体" w:cs="宋体" w:hint="eastAsia"/>
                <w:noProof/>
                <w:sz w:val="28"/>
                <w:szCs w:val="32"/>
              </w:rPr>
              <w:t>附件二：商家须知在线询价、反向竞价违约处理规则</w:t>
            </w:r>
            <w:r w:rsidR="001450EE">
              <w:rPr>
                <w:rFonts w:ascii="宋体" w:hAnsi="宋体" w:cs="宋体" w:hint="eastAsia"/>
                <w:noProof/>
                <w:sz w:val="28"/>
                <w:szCs w:val="32"/>
              </w:rPr>
              <w:tab/>
            </w:r>
            <w:r w:rsidR="001450EE">
              <w:rPr>
                <w:rFonts w:ascii="宋体" w:hAnsi="宋体" w:cs="宋体" w:hint="eastAsia"/>
                <w:noProof/>
                <w:sz w:val="28"/>
                <w:szCs w:val="32"/>
              </w:rPr>
              <w:fldChar w:fldCharType="begin"/>
            </w:r>
            <w:r w:rsidR="001450EE">
              <w:rPr>
                <w:rFonts w:ascii="宋体" w:hAnsi="宋体" w:cs="宋体" w:hint="eastAsia"/>
                <w:noProof/>
                <w:sz w:val="28"/>
                <w:szCs w:val="32"/>
              </w:rPr>
              <w:instrText xml:space="preserve"> PAGEREF _Toc21066 \h </w:instrText>
            </w:r>
            <w:r w:rsidR="001450EE">
              <w:rPr>
                <w:rFonts w:ascii="宋体" w:hAnsi="宋体" w:cs="宋体" w:hint="eastAsia"/>
                <w:noProof/>
                <w:sz w:val="28"/>
                <w:szCs w:val="32"/>
              </w:rPr>
            </w:r>
            <w:r w:rsidR="001450EE">
              <w:rPr>
                <w:rFonts w:ascii="宋体" w:hAnsi="宋体" w:cs="宋体" w:hint="eastAsia"/>
                <w:noProof/>
                <w:sz w:val="28"/>
                <w:szCs w:val="32"/>
              </w:rPr>
              <w:fldChar w:fldCharType="separate"/>
            </w:r>
            <w:r w:rsidR="00B45E29">
              <w:rPr>
                <w:rFonts w:ascii="宋体" w:hAnsi="宋体" w:cs="宋体"/>
                <w:noProof/>
                <w:sz w:val="28"/>
                <w:szCs w:val="32"/>
              </w:rPr>
              <w:t>6</w:t>
            </w:r>
            <w:r w:rsidR="001450EE">
              <w:rPr>
                <w:rFonts w:ascii="宋体" w:hAnsi="宋体" w:cs="宋体" w:hint="eastAsia"/>
                <w:noProof/>
                <w:sz w:val="28"/>
                <w:szCs w:val="32"/>
              </w:rPr>
              <w:fldChar w:fldCharType="end"/>
            </w:r>
          </w:hyperlink>
        </w:p>
        <w:p w14:paraId="11EBAF4F" w14:textId="77777777" w:rsidR="001732C0" w:rsidRDefault="00374EE4">
          <w:pPr>
            <w:pStyle w:val="TOC2"/>
            <w:tabs>
              <w:tab w:val="right" w:leader="dot" w:pos="10466"/>
            </w:tabs>
            <w:spacing w:line="600" w:lineRule="auto"/>
            <w:rPr>
              <w:rFonts w:ascii="宋体" w:hAnsi="宋体" w:cs="宋体"/>
              <w:noProof/>
              <w:sz w:val="28"/>
              <w:szCs w:val="32"/>
            </w:rPr>
          </w:pPr>
          <w:hyperlink w:anchor="_Toc26680" w:history="1">
            <w:r w:rsidR="001450EE">
              <w:rPr>
                <w:rFonts w:ascii="宋体" w:hAnsi="宋体" w:cs="宋体" w:hint="eastAsia"/>
                <w:noProof/>
                <w:sz w:val="28"/>
                <w:szCs w:val="32"/>
              </w:rPr>
              <w:t>附件三：广西壮族自治区电子卖场平台管理协议</w:t>
            </w:r>
            <w:r w:rsidR="001450EE">
              <w:rPr>
                <w:rFonts w:ascii="宋体" w:hAnsi="宋体" w:cs="宋体" w:hint="eastAsia"/>
                <w:noProof/>
                <w:sz w:val="28"/>
                <w:szCs w:val="32"/>
              </w:rPr>
              <w:tab/>
            </w:r>
            <w:r w:rsidR="001450EE">
              <w:rPr>
                <w:rFonts w:ascii="宋体" w:hAnsi="宋体" w:cs="宋体" w:hint="eastAsia"/>
                <w:noProof/>
                <w:sz w:val="28"/>
                <w:szCs w:val="32"/>
              </w:rPr>
              <w:fldChar w:fldCharType="begin"/>
            </w:r>
            <w:r w:rsidR="001450EE">
              <w:rPr>
                <w:rFonts w:ascii="宋体" w:hAnsi="宋体" w:cs="宋体" w:hint="eastAsia"/>
                <w:noProof/>
                <w:sz w:val="28"/>
                <w:szCs w:val="32"/>
              </w:rPr>
              <w:instrText xml:space="preserve"> PAGEREF _Toc26680 \h </w:instrText>
            </w:r>
            <w:r w:rsidR="001450EE">
              <w:rPr>
                <w:rFonts w:ascii="宋体" w:hAnsi="宋体" w:cs="宋体" w:hint="eastAsia"/>
                <w:noProof/>
                <w:sz w:val="28"/>
                <w:szCs w:val="32"/>
              </w:rPr>
            </w:r>
            <w:r w:rsidR="001450EE">
              <w:rPr>
                <w:rFonts w:ascii="宋体" w:hAnsi="宋体" w:cs="宋体" w:hint="eastAsia"/>
                <w:noProof/>
                <w:sz w:val="28"/>
                <w:szCs w:val="32"/>
              </w:rPr>
              <w:fldChar w:fldCharType="separate"/>
            </w:r>
            <w:r w:rsidR="00B45E29">
              <w:rPr>
                <w:rFonts w:ascii="宋体" w:hAnsi="宋体" w:cs="宋体"/>
                <w:noProof/>
                <w:sz w:val="28"/>
                <w:szCs w:val="32"/>
              </w:rPr>
              <w:t>10</w:t>
            </w:r>
            <w:r w:rsidR="001450EE">
              <w:rPr>
                <w:rFonts w:ascii="宋体" w:hAnsi="宋体" w:cs="宋体" w:hint="eastAsia"/>
                <w:noProof/>
                <w:sz w:val="28"/>
                <w:szCs w:val="32"/>
              </w:rPr>
              <w:fldChar w:fldCharType="end"/>
            </w:r>
          </w:hyperlink>
        </w:p>
        <w:p w14:paraId="19B12F9C" w14:textId="77777777" w:rsidR="001732C0" w:rsidRDefault="00374EE4">
          <w:pPr>
            <w:pStyle w:val="TOC1"/>
            <w:tabs>
              <w:tab w:val="right" w:leader="dot" w:pos="10466"/>
            </w:tabs>
            <w:spacing w:line="600" w:lineRule="auto"/>
            <w:rPr>
              <w:rFonts w:ascii="宋体" w:hAnsi="宋体" w:cs="宋体"/>
              <w:noProof/>
              <w:sz w:val="28"/>
              <w:szCs w:val="32"/>
            </w:rPr>
          </w:pPr>
          <w:hyperlink w:anchor="_Toc10444" w:history="1">
            <w:r w:rsidR="001450EE">
              <w:rPr>
                <w:rFonts w:ascii="宋体" w:hAnsi="宋体" w:cs="宋体" w:hint="eastAsia"/>
                <w:noProof/>
                <w:sz w:val="28"/>
                <w:szCs w:val="32"/>
              </w:rPr>
              <w:t>第二章 竞价响应文件（格式）</w:t>
            </w:r>
            <w:r w:rsidR="001450EE">
              <w:rPr>
                <w:rFonts w:ascii="宋体" w:hAnsi="宋体" w:cs="宋体" w:hint="eastAsia"/>
                <w:noProof/>
                <w:sz w:val="28"/>
                <w:szCs w:val="32"/>
              </w:rPr>
              <w:tab/>
            </w:r>
            <w:r w:rsidR="001450EE">
              <w:rPr>
                <w:rFonts w:ascii="宋体" w:hAnsi="宋体" w:cs="宋体" w:hint="eastAsia"/>
                <w:noProof/>
                <w:sz w:val="28"/>
                <w:szCs w:val="32"/>
              </w:rPr>
              <w:fldChar w:fldCharType="begin"/>
            </w:r>
            <w:r w:rsidR="001450EE">
              <w:rPr>
                <w:rFonts w:ascii="宋体" w:hAnsi="宋体" w:cs="宋体" w:hint="eastAsia"/>
                <w:noProof/>
                <w:sz w:val="28"/>
                <w:szCs w:val="32"/>
              </w:rPr>
              <w:instrText xml:space="preserve"> PAGEREF _Toc10444 \h </w:instrText>
            </w:r>
            <w:r w:rsidR="001450EE">
              <w:rPr>
                <w:rFonts w:ascii="宋体" w:hAnsi="宋体" w:cs="宋体" w:hint="eastAsia"/>
                <w:noProof/>
                <w:sz w:val="28"/>
                <w:szCs w:val="32"/>
              </w:rPr>
            </w:r>
            <w:r w:rsidR="001450EE">
              <w:rPr>
                <w:rFonts w:ascii="宋体" w:hAnsi="宋体" w:cs="宋体" w:hint="eastAsia"/>
                <w:noProof/>
                <w:sz w:val="28"/>
                <w:szCs w:val="32"/>
              </w:rPr>
              <w:fldChar w:fldCharType="separate"/>
            </w:r>
            <w:r w:rsidR="00B45E29">
              <w:rPr>
                <w:rFonts w:ascii="宋体" w:hAnsi="宋体" w:cs="宋体"/>
                <w:noProof/>
                <w:sz w:val="28"/>
                <w:szCs w:val="32"/>
              </w:rPr>
              <w:t>12</w:t>
            </w:r>
            <w:r w:rsidR="001450EE">
              <w:rPr>
                <w:rFonts w:ascii="宋体" w:hAnsi="宋体" w:cs="宋体" w:hint="eastAsia"/>
                <w:noProof/>
                <w:sz w:val="28"/>
                <w:szCs w:val="32"/>
              </w:rPr>
              <w:fldChar w:fldCharType="end"/>
            </w:r>
          </w:hyperlink>
        </w:p>
        <w:p w14:paraId="3D7C3935" w14:textId="77777777" w:rsidR="001732C0" w:rsidRDefault="001450EE">
          <w:pPr>
            <w:pStyle w:val="af1"/>
            <w:spacing w:line="600" w:lineRule="auto"/>
            <w:ind w:firstLineChars="0" w:firstLine="0"/>
            <w:rPr>
              <w:rFonts w:ascii="微软雅黑" w:eastAsia="微软雅黑" w:hAnsi="微软雅黑" w:cs="Arial"/>
              <w:b/>
              <w:bCs/>
              <w:color w:val="000000"/>
              <w:sz w:val="40"/>
              <w:szCs w:val="40"/>
            </w:rPr>
          </w:pPr>
          <w:r>
            <w:rPr>
              <w:rFonts w:ascii="宋体" w:hAnsi="宋体" w:cs="宋体" w:hint="eastAsia"/>
              <w:bCs/>
              <w:color w:val="000000"/>
              <w:sz w:val="28"/>
              <w:szCs w:val="40"/>
            </w:rPr>
            <w:fldChar w:fldCharType="end"/>
          </w:r>
        </w:p>
      </w:sdtContent>
    </w:sdt>
    <w:p w14:paraId="61AB6F4F" w14:textId="77777777" w:rsidR="001732C0" w:rsidRDefault="001450EE">
      <w:pPr>
        <w:spacing w:line="600" w:lineRule="auto"/>
        <w:rPr>
          <w:rFonts w:ascii="微软雅黑" w:eastAsia="微软雅黑" w:hAnsi="微软雅黑" w:cs="Arial"/>
          <w:b/>
          <w:bCs/>
          <w:color w:val="000000"/>
          <w:sz w:val="40"/>
          <w:szCs w:val="40"/>
        </w:rPr>
      </w:pPr>
      <w:r>
        <w:rPr>
          <w:rFonts w:ascii="微软雅黑" w:eastAsia="微软雅黑" w:hAnsi="微软雅黑" w:cs="Arial" w:hint="eastAsia"/>
          <w:b/>
          <w:bCs/>
          <w:color w:val="000000"/>
          <w:sz w:val="40"/>
          <w:szCs w:val="40"/>
        </w:rPr>
        <w:br w:type="page"/>
      </w:r>
    </w:p>
    <w:p w14:paraId="08DA075D" w14:textId="77777777" w:rsidR="001732C0" w:rsidRDefault="001450EE">
      <w:pPr>
        <w:pStyle w:val="1"/>
        <w:numPr>
          <w:ilvl w:val="0"/>
          <w:numId w:val="2"/>
        </w:numPr>
      </w:pPr>
      <w:bookmarkStart w:id="1" w:name="_Toc5839"/>
      <w:r>
        <w:rPr>
          <w:rFonts w:hint="eastAsia"/>
        </w:rPr>
        <w:lastRenderedPageBreak/>
        <w:t>采购需求</w:t>
      </w:r>
      <w:bookmarkEnd w:id="1"/>
    </w:p>
    <w:p w14:paraId="2F593036" w14:textId="77777777" w:rsidR="001732C0" w:rsidRDefault="001732C0"/>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256"/>
        <w:gridCol w:w="1090"/>
        <w:gridCol w:w="1705"/>
        <w:gridCol w:w="707"/>
        <w:gridCol w:w="993"/>
        <w:gridCol w:w="4476"/>
      </w:tblGrid>
      <w:tr w:rsidR="001732C0" w14:paraId="602517A3" w14:textId="77777777">
        <w:tc>
          <w:tcPr>
            <w:tcW w:w="5000" w:type="pct"/>
            <w:gridSpan w:val="7"/>
          </w:tcPr>
          <w:p w14:paraId="0B9B4EA7" w14:textId="77777777" w:rsidR="001732C0" w:rsidRDefault="001450EE">
            <w:pPr>
              <w:jc w:val="center"/>
              <w:rPr>
                <w:rFonts w:ascii="仿宋" w:eastAsia="仿宋" w:hAnsi="仿宋" w:cs="仿宋"/>
                <w:b/>
                <w:bCs/>
                <w:szCs w:val="21"/>
              </w:rPr>
            </w:pPr>
            <w:r>
              <w:rPr>
                <w:rFonts w:ascii="仿宋" w:eastAsia="仿宋" w:hAnsi="仿宋" w:cs="仿宋" w:hint="eastAsia"/>
                <w:b/>
                <w:bCs/>
                <w:sz w:val="24"/>
                <w:szCs w:val="24"/>
              </w:rPr>
              <w:t>采购需求表</w:t>
            </w:r>
          </w:p>
        </w:tc>
      </w:tr>
      <w:tr w:rsidR="001732C0" w14:paraId="3D9F35FA" w14:textId="77777777">
        <w:tc>
          <w:tcPr>
            <w:tcW w:w="5000" w:type="pct"/>
            <w:gridSpan w:val="7"/>
          </w:tcPr>
          <w:p w14:paraId="0A08A02F" w14:textId="77777777" w:rsidR="001732C0" w:rsidRDefault="001450EE">
            <w:pPr>
              <w:rPr>
                <w:rFonts w:ascii="仿宋" w:eastAsia="仿宋" w:hAnsi="仿宋" w:cs="仿宋"/>
                <w:b/>
                <w:bCs/>
                <w:szCs w:val="21"/>
              </w:rPr>
            </w:pPr>
            <w:r>
              <w:rPr>
                <w:rFonts w:ascii="仿宋" w:eastAsia="仿宋" w:hAnsi="仿宋" w:cs="仿宋" w:hint="eastAsia"/>
                <w:b/>
                <w:bCs/>
                <w:szCs w:val="21"/>
              </w:rPr>
              <w:t>注：</w:t>
            </w:r>
          </w:p>
          <w:p w14:paraId="07F5E7FF" w14:textId="77777777" w:rsidR="001732C0" w:rsidRDefault="001450EE">
            <w:pPr>
              <w:numPr>
                <w:ilvl w:val="0"/>
                <w:numId w:val="3"/>
              </w:numPr>
              <w:rPr>
                <w:rFonts w:ascii="仿宋" w:eastAsia="仿宋" w:hAnsi="仿宋" w:cs="仿宋"/>
                <w:b/>
                <w:bCs/>
                <w:szCs w:val="21"/>
              </w:rPr>
            </w:pPr>
            <w:r>
              <w:rPr>
                <w:rFonts w:ascii="仿宋" w:eastAsia="仿宋" w:hAnsi="仿宋" w:cs="仿宋" w:hint="eastAsia"/>
                <w:b/>
                <w:bCs/>
                <w:szCs w:val="21"/>
              </w:rPr>
              <w:t>本表所有要求均为实质性要求，供应商的任何负偏离响应均视为无效竞标。</w:t>
            </w:r>
          </w:p>
          <w:p w14:paraId="7FD1C899" w14:textId="77777777" w:rsidR="001732C0" w:rsidRDefault="001450EE">
            <w:pPr>
              <w:numPr>
                <w:ilvl w:val="0"/>
                <w:numId w:val="3"/>
              </w:numPr>
              <w:rPr>
                <w:rFonts w:ascii="仿宋" w:eastAsia="仿宋" w:hAnsi="仿宋" w:cs="仿宋"/>
                <w:b/>
                <w:bCs/>
                <w:szCs w:val="21"/>
              </w:rPr>
            </w:pPr>
            <w:r>
              <w:rPr>
                <w:rFonts w:ascii="仿宋" w:eastAsia="仿宋" w:hAnsi="仿宋" w:cs="仿宋" w:hint="eastAsia"/>
                <w:b/>
                <w:bCs/>
                <w:szCs w:val="21"/>
              </w:rPr>
              <w:t>本表价格单位为人民币元。</w:t>
            </w:r>
          </w:p>
          <w:p w14:paraId="2E0980CE" w14:textId="77777777" w:rsidR="001732C0" w:rsidRDefault="001450EE">
            <w:pPr>
              <w:numPr>
                <w:ilvl w:val="0"/>
                <w:numId w:val="3"/>
              </w:numPr>
              <w:rPr>
                <w:rFonts w:ascii="仿宋" w:eastAsia="仿宋" w:hAnsi="仿宋" w:cs="仿宋"/>
                <w:szCs w:val="21"/>
              </w:rPr>
            </w:pPr>
            <w:r>
              <w:rPr>
                <w:rFonts w:ascii="仿宋" w:eastAsia="仿宋" w:hAnsi="仿宋" w:cs="仿宋" w:hint="eastAsia"/>
                <w:b/>
                <w:bCs/>
                <w:szCs w:val="21"/>
              </w:rPr>
              <w:t>本项目采购内容不在集采目录内，且采购预算未达政府采购分散限额，不属于政府采购项目。</w:t>
            </w:r>
          </w:p>
        </w:tc>
      </w:tr>
      <w:tr w:rsidR="001732C0" w14:paraId="6CDBE1A4" w14:textId="77777777">
        <w:tc>
          <w:tcPr>
            <w:tcW w:w="5000" w:type="pct"/>
            <w:gridSpan w:val="7"/>
          </w:tcPr>
          <w:p w14:paraId="1FE69B2D" w14:textId="77777777" w:rsidR="001732C0" w:rsidRDefault="001450EE">
            <w:pPr>
              <w:rPr>
                <w:rFonts w:ascii="仿宋" w:eastAsia="仿宋" w:hAnsi="仿宋" w:cs="仿宋"/>
                <w:szCs w:val="21"/>
              </w:rPr>
            </w:pPr>
            <w:r>
              <w:rPr>
                <w:rFonts w:ascii="仿宋" w:eastAsia="仿宋" w:hAnsi="仿宋" w:cs="仿宋" w:hint="eastAsia"/>
                <w:szCs w:val="21"/>
              </w:rPr>
              <w:t>一、项目要求及技术需求</w:t>
            </w:r>
          </w:p>
        </w:tc>
      </w:tr>
      <w:tr w:rsidR="00BF79BB" w14:paraId="143D3C93" w14:textId="77777777" w:rsidTr="002B1105">
        <w:tc>
          <w:tcPr>
            <w:tcW w:w="213" w:type="pct"/>
            <w:vAlign w:val="center"/>
          </w:tcPr>
          <w:p w14:paraId="4A6C37AE" w14:textId="77777777" w:rsidR="00BF79BB" w:rsidRDefault="00BF79BB">
            <w:pPr>
              <w:rPr>
                <w:rFonts w:ascii="仿宋" w:eastAsia="仿宋" w:hAnsi="仿宋" w:cs="仿宋"/>
                <w:szCs w:val="21"/>
              </w:rPr>
            </w:pPr>
            <w:proofErr w:type="gramStart"/>
            <w:r>
              <w:rPr>
                <w:rFonts w:ascii="仿宋" w:eastAsia="仿宋" w:hAnsi="仿宋" w:cs="仿宋" w:hint="eastAsia"/>
                <w:szCs w:val="21"/>
              </w:rPr>
              <w:t>项号</w:t>
            </w:r>
            <w:proofErr w:type="gramEnd"/>
          </w:p>
        </w:tc>
        <w:tc>
          <w:tcPr>
            <w:tcW w:w="588" w:type="pct"/>
            <w:vAlign w:val="center"/>
          </w:tcPr>
          <w:p w14:paraId="34A0E5A7" w14:textId="77777777" w:rsidR="00BF79BB" w:rsidRDefault="00BF79BB">
            <w:pPr>
              <w:jc w:val="center"/>
              <w:rPr>
                <w:rFonts w:ascii="仿宋" w:eastAsia="仿宋" w:hAnsi="仿宋" w:cs="仿宋"/>
                <w:szCs w:val="21"/>
              </w:rPr>
            </w:pPr>
            <w:r>
              <w:rPr>
                <w:rFonts w:ascii="仿宋" w:eastAsia="仿宋" w:hAnsi="仿宋" w:cs="仿宋" w:hint="eastAsia"/>
                <w:szCs w:val="21"/>
              </w:rPr>
              <w:t>货物名称</w:t>
            </w:r>
          </w:p>
        </w:tc>
        <w:tc>
          <w:tcPr>
            <w:tcW w:w="510" w:type="pct"/>
            <w:vAlign w:val="center"/>
          </w:tcPr>
          <w:p w14:paraId="1B971089" w14:textId="77777777" w:rsidR="00BF79BB" w:rsidRDefault="00BF79BB">
            <w:pPr>
              <w:jc w:val="center"/>
              <w:rPr>
                <w:rFonts w:ascii="仿宋" w:eastAsia="仿宋" w:hAnsi="仿宋" w:cs="仿宋"/>
                <w:szCs w:val="21"/>
              </w:rPr>
            </w:pPr>
            <w:r>
              <w:rPr>
                <w:rFonts w:ascii="仿宋" w:eastAsia="仿宋" w:hAnsi="仿宋" w:cs="仿宋" w:hint="eastAsia"/>
                <w:szCs w:val="21"/>
              </w:rPr>
              <w:t>品牌</w:t>
            </w:r>
          </w:p>
        </w:tc>
        <w:tc>
          <w:tcPr>
            <w:tcW w:w="798" w:type="pct"/>
            <w:vAlign w:val="center"/>
          </w:tcPr>
          <w:p w14:paraId="0D621B95" w14:textId="77777777" w:rsidR="00BF79BB" w:rsidRDefault="00BF79BB">
            <w:pPr>
              <w:jc w:val="center"/>
              <w:rPr>
                <w:rFonts w:ascii="仿宋" w:eastAsia="仿宋" w:hAnsi="仿宋" w:cs="仿宋"/>
                <w:szCs w:val="21"/>
              </w:rPr>
            </w:pPr>
            <w:r>
              <w:rPr>
                <w:rFonts w:ascii="仿宋" w:eastAsia="仿宋" w:hAnsi="仿宋" w:cs="仿宋" w:hint="eastAsia"/>
                <w:szCs w:val="21"/>
              </w:rPr>
              <w:t>型号</w:t>
            </w:r>
          </w:p>
        </w:tc>
        <w:tc>
          <w:tcPr>
            <w:tcW w:w="331" w:type="pct"/>
            <w:vAlign w:val="center"/>
          </w:tcPr>
          <w:p w14:paraId="07C8E55F" w14:textId="77777777" w:rsidR="00BF79BB" w:rsidRDefault="00BF79BB">
            <w:pPr>
              <w:jc w:val="center"/>
              <w:rPr>
                <w:rFonts w:ascii="仿宋" w:eastAsia="仿宋" w:hAnsi="仿宋" w:cs="仿宋"/>
                <w:szCs w:val="21"/>
              </w:rPr>
            </w:pPr>
            <w:r>
              <w:rPr>
                <w:rFonts w:ascii="仿宋" w:eastAsia="仿宋" w:hAnsi="仿宋" w:cs="仿宋" w:hint="eastAsia"/>
                <w:szCs w:val="21"/>
              </w:rPr>
              <w:t>单位</w:t>
            </w:r>
          </w:p>
        </w:tc>
        <w:tc>
          <w:tcPr>
            <w:tcW w:w="465" w:type="pct"/>
            <w:vAlign w:val="center"/>
          </w:tcPr>
          <w:p w14:paraId="41141081" w14:textId="77777777" w:rsidR="00BF79BB" w:rsidRDefault="00BF79BB">
            <w:pPr>
              <w:jc w:val="center"/>
              <w:rPr>
                <w:rFonts w:ascii="仿宋" w:eastAsia="仿宋" w:hAnsi="仿宋" w:cs="仿宋"/>
                <w:szCs w:val="21"/>
              </w:rPr>
            </w:pPr>
            <w:r>
              <w:rPr>
                <w:rFonts w:ascii="仿宋" w:eastAsia="仿宋" w:hAnsi="仿宋" w:cs="仿宋" w:hint="eastAsia"/>
                <w:szCs w:val="21"/>
              </w:rPr>
              <w:t>数量</w:t>
            </w:r>
          </w:p>
        </w:tc>
        <w:tc>
          <w:tcPr>
            <w:tcW w:w="2095" w:type="pct"/>
            <w:vAlign w:val="center"/>
          </w:tcPr>
          <w:p w14:paraId="39C9F809" w14:textId="77777777" w:rsidR="00BF79BB" w:rsidRDefault="00BF79BB">
            <w:pPr>
              <w:jc w:val="center"/>
              <w:rPr>
                <w:rFonts w:ascii="仿宋" w:eastAsia="仿宋" w:hAnsi="仿宋" w:cs="仿宋"/>
                <w:szCs w:val="21"/>
              </w:rPr>
            </w:pPr>
            <w:r>
              <w:rPr>
                <w:rFonts w:ascii="仿宋" w:eastAsia="仿宋" w:hAnsi="仿宋" w:cs="仿宋" w:hint="eastAsia"/>
                <w:szCs w:val="21"/>
              </w:rPr>
              <w:t>技术参数及性能（配置）要求</w:t>
            </w:r>
          </w:p>
        </w:tc>
      </w:tr>
      <w:tr w:rsidR="00BF79BB" w14:paraId="778E2AFD" w14:textId="77777777" w:rsidTr="002B1105">
        <w:tc>
          <w:tcPr>
            <w:tcW w:w="213" w:type="pct"/>
            <w:vAlign w:val="center"/>
          </w:tcPr>
          <w:p w14:paraId="0C499BF0" w14:textId="77777777" w:rsidR="00BF79BB" w:rsidRDefault="00275C0A" w:rsidP="00BF79BB">
            <w:pPr>
              <w:jc w:val="center"/>
              <w:rPr>
                <w:rFonts w:ascii="仿宋" w:eastAsia="仿宋" w:hAnsi="仿宋" w:cs="仿宋"/>
                <w:szCs w:val="21"/>
              </w:rPr>
            </w:pPr>
            <w:r>
              <w:rPr>
                <w:rFonts w:ascii="仿宋" w:eastAsia="仿宋" w:hAnsi="仿宋" w:cs="仿宋"/>
                <w:szCs w:val="21"/>
              </w:rPr>
              <w:t>1</w:t>
            </w:r>
          </w:p>
        </w:tc>
        <w:tc>
          <w:tcPr>
            <w:tcW w:w="588" w:type="pct"/>
            <w:tcBorders>
              <w:top w:val="nil"/>
              <w:left w:val="single" w:sz="4" w:space="0" w:color="auto"/>
              <w:bottom w:val="single" w:sz="4" w:space="0" w:color="auto"/>
              <w:right w:val="single" w:sz="4" w:space="0" w:color="auto"/>
            </w:tcBorders>
            <w:shd w:val="clear" w:color="auto" w:fill="auto"/>
            <w:vAlign w:val="center"/>
          </w:tcPr>
          <w:p w14:paraId="7EEFF311" w14:textId="2CE48F4B" w:rsidR="00BF79BB" w:rsidRPr="00A35881" w:rsidRDefault="004046E9" w:rsidP="00BF79BB">
            <w:pPr>
              <w:jc w:val="center"/>
              <w:rPr>
                <w:rFonts w:ascii="仿宋" w:eastAsia="仿宋" w:hAnsi="仿宋" w:cs="仿宋"/>
                <w:szCs w:val="21"/>
              </w:rPr>
            </w:pPr>
            <w:r>
              <w:rPr>
                <w:rFonts w:ascii="宋体" w:hAnsi="宋体" w:cs="宋体" w:hint="eastAsia"/>
                <w:color w:val="000000"/>
                <w:kern w:val="0"/>
                <w:sz w:val="20"/>
                <w:szCs w:val="20"/>
                <w:lang w:bidi="ar"/>
              </w:rPr>
              <w:t>空调</w:t>
            </w:r>
          </w:p>
        </w:tc>
        <w:tc>
          <w:tcPr>
            <w:tcW w:w="510" w:type="pct"/>
            <w:tcBorders>
              <w:top w:val="nil"/>
              <w:left w:val="nil"/>
              <w:bottom w:val="single" w:sz="4" w:space="0" w:color="auto"/>
              <w:right w:val="single" w:sz="4" w:space="0" w:color="auto"/>
            </w:tcBorders>
            <w:shd w:val="clear" w:color="auto" w:fill="auto"/>
            <w:vAlign w:val="center"/>
          </w:tcPr>
          <w:p w14:paraId="564CCBCF" w14:textId="593813C3" w:rsidR="00BF79BB" w:rsidRPr="00A35881" w:rsidRDefault="00BF79BB" w:rsidP="00BF79BB">
            <w:pPr>
              <w:jc w:val="center"/>
              <w:rPr>
                <w:rFonts w:ascii="仿宋" w:eastAsia="仿宋" w:hAnsi="仿宋" w:cs="仿宋"/>
                <w:szCs w:val="21"/>
              </w:rPr>
            </w:pPr>
          </w:p>
        </w:tc>
        <w:tc>
          <w:tcPr>
            <w:tcW w:w="798" w:type="pct"/>
            <w:tcBorders>
              <w:top w:val="nil"/>
              <w:left w:val="nil"/>
              <w:bottom w:val="single" w:sz="4" w:space="0" w:color="auto"/>
              <w:right w:val="single" w:sz="4" w:space="0" w:color="auto"/>
            </w:tcBorders>
            <w:shd w:val="clear" w:color="auto" w:fill="auto"/>
            <w:vAlign w:val="center"/>
          </w:tcPr>
          <w:p w14:paraId="5B33AF1F" w14:textId="575AFA6D" w:rsidR="00BF79BB" w:rsidRPr="00A35881" w:rsidRDefault="00BF79BB" w:rsidP="00275C0A">
            <w:pPr>
              <w:jc w:val="center"/>
              <w:rPr>
                <w:rFonts w:ascii="仿宋" w:eastAsia="仿宋" w:hAnsi="仿宋" w:cs="仿宋"/>
                <w:szCs w:val="21"/>
              </w:rPr>
            </w:pPr>
          </w:p>
        </w:tc>
        <w:tc>
          <w:tcPr>
            <w:tcW w:w="331" w:type="pct"/>
            <w:tcBorders>
              <w:top w:val="nil"/>
              <w:left w:val="single" w:sz="4" w:space="0" w:color="auto"/>
              <w:bottom w:val="single" w:sz="4" w:space="0" w:color="auto"/>
              <w:right w:val="single" w:sz="4" w:space="0" w:color="auto"/>
            </w:tcBorders>
            <w:shd w:val="clear" w:color="auto" w:fill="auto"/>
            <w:vAlign w:val="center"/>
          </w:tcPr>
          <w:p w14:paraId="68D219D1" w14:textId="58461897" w:rsidR="00BF79BB" w:rsidRPr="00A35881" w:rsidRDefault="00BF79BB" w:rsidP="00BF79BB">
            <w:pPr>
              <w:jc w:val="center"/>
              <w:rPr>
                <w:rFonts w:ascii="仿宋" w:eastAsia="仿宋" w:hAnsi="仿宋" w:cs="仿宋"/>
                <w:szCs w:val="21"/>
              </w:rPr>
            </w:pPr>
          </w:p>
        </w:tc>
        <w:tc>
          <w:tcPr>
            <w:tcW w:w="465" w:type="pct"/>
            <w:tcBorders>
              <w:top w:val="nil"/>
              <w:left w:val="single" w:sz="4" w:space="0" w:color="auto"/>
              <w:bottom w:val="single" w:sz="4" w:space="0" w:color="auto"/>
              <w:right w:val="single" w:sz="4" w:space="0" w:color="auto"/>
            </w:tcBorders>
            <w:shd w:val="clear" w:color="auto" w:fill="auto"/>
            <w:vAlign w:val="center"/>
          </w:tcPr>
          <w:p w14:paraId="5F3553CC" w14:textId="142A2F67" w:rsidR="00BF79BB" w:rsidRPr="00A35881" w:rsidRDefault="00BF79BB" w:rsidP="00BF79BB">
            <w:pPr>
              <w:jc w:val="center"/>
              <w:rPr>
                <w:rFonts w:ascii="仿宋" w:eastAsia="仿宋" w:hAnsi="仿宋" w:cs="仿宋"/>
                <w:szCs w:val="21"/>
              </w:rPr>
            </w:pPr>
          </w:p>
        </w:tc>
        <w:tc>
          <w:tcPr>
            <w:tcW w:w="2095" w:type="pct"/>
            <w:vAlign w:val="center"/>
          </w:tcPr>
          <w:p w14:paraId="1BDC9007" w14:textId="305AA4C7" w:rsidR="00BF79BB" w:rsidRDefault="00BF79BB" w:rsidP="007A4976">
            <w:pPr>
              <w:jc w:val="center"/>
              <w:rPr>
                <w:rFonts w:ascii="仿宋" w:eastAsia="仿宋" w:hAnsi="仿宋" w:cs="仿宋"/>
                <w:szCs w:val="21"/>
              </w:rPr>
            </w:pPr>
            <w:r>
              <w:rPr>
                <w:rFonts w:ascii="仿宋" w:eastAsia="仿宋" w:hAnsi="仿宋" w:cs="仿宋" w:hint="eastAsia"/>
                <w:szCs w:val="21"/>
              </w:rPr>
              <w:t>详见《采购需求表》附件一</w:t>
            </w:r>
          </w:p>
        </w:tc>
      </w:tr>
      <w:tr w:rsidR="00BF79BB" w14:paraId="3BECFC70" w14:textId="77777777" w:rsidTr="002B1105">
        <w:tc>
          <w:tcPr>
            <w:tcW w:w="2905" w:type="pct"/>
            <w:gridSpan w:val="6"/>
            <w:vAlign w:val="center"/>
          </w:tcPr>
          <w:p w14:paraId="241432EF" w14:textId="77777777" w:rsidR="00BF79BB" w:rsidRDefault="00BF79BB" w:rsidP="00BF79BB">
            <w:pPr>
              <w:widowControl/>
              <w:tabs>
                <w:tab w:val="left" w:pos="2132"/>
              </w:tabs>
              <w:jc w:val="center"/>
              <w:textAlignment w:val="center"/>
              <w:rPr>
                <w:rFonts w:ascii="仿宋" w:eastAsia="仿宋" w:hAnsi="仿宋" w:cs="仿宋"/>
                <w:b/>
                <w:bCs/>
                <w:kern w:val="0"/>
                <w:sz w:val="22"/>
                <w:lang w:bidi="ar"/>
              </w:rPr>
            </w:pPr>
            <w:r>
              <w:rPr>
                <w:rFonts w:ascii="仿宋" w:eastAsia="仿宋" w:hAnsi="仿宋" w:cs="仿宋" w:hint="eastAsia"/>
                <w:b/>
                <w:bCs/>
                <w:kern w:val="0"/>
                <w:sz w:val="22"/>
                <w:lang w:bidi="ar"/>
              </w:rPr>
              <w:t>采购预算</w:t>
            </w:r>
          </w:p>
        </w:tc>
        <w:tc>
          <w:tcPr>
            <w:tcW w:w="2095" w:type="pct"/>
            <w:vAlign w:val="center"/>
          </w:tcPr>
          <w:p w14:paraId="35F2BA97" w14:textId="7B37F44E" w:rsidR="00BF79BB" w:rsidRDefault="004046E9" w:rsidP="00BF79BB">
            <w:pPr>
              <w:widowControl/>
              <w:jc w:val="center"/>
              <w:textAlignment w:val="center"/>
              <w:rPr>
                <w:rFonts w:ascii="宋体" w:hAnsi="宋体" w:cs="宋体"/>
                <w:sz w:val="22"/>
              </w:rPr>
            </w:pPr>
            <w:r w:rsidRPr="004046E9">
              <w:rPr>
                <w:rFonts w:ascii="宋体" w:hAnsi="宋体" w:cs="宋体"/>
                <w:sz w:val="22"/>
              </w:rPr>
              <w:t>134430</w:t>
            </w:r>
            <w:r w:rsidR="00BF79BB" w:rsidRPr="00572ABF">
              <w:rPr>
                <w:rFonts w:ascii="宋体" w:hAnsi="宋体" w:cs="宋体" w:hint="eastAsia"/>
                <w:sz w:val="22"/>
              </w:rPr>
              <w:t>.00</w:t>
            </w:r>
          </w:p>
        </w:tc>
      </w:tr>
      <w:tr w:rsidR="00BF79BB" w14:paraId="5E712C5B" w14:textId="77777777">
        <w:tc>
          <w:tcPr>
            <w:tcW w:w="5000" w:type="pct"/>
            <w:gridSpan w:val="7"/>
          </w:tcPr>
          <w:p w14:paraId="0D9D1667" w14:textId="77777777" w:rsidR="00BF79BB" w:rsidRDefault="00BF79BB" w:rsidP="00BF79BB">
            <w:pPr>
              <w:rPr>
                <w:rFonts w:ascii="仿宋" w:eastAsia="仿宋" w:hAnsi="仿宋" w:cs="仿宋"/>
                <w:szCs w:val="21"/>
              </w:rPr>
            </w:pPr>
            <w:r>
              <w:rPr>
                <w:rFonts w:ascii="仿宋" w:eastAsia="仿宋" w:hAnsi="仿宋" w:cs="仿宋" w:hint="eastAsia"/>
                <w:szCs w:val="21"/>
              </w:rPr>
              <w:t>二、商务要求</w:t>
            </w:r>
          </w:p>
        </w:tc>
      </w:tr>
      <w:tr w:rsidR="00BF79BB" w14:paraId="63A60619" w14:textId="77777777" w:rsidTr="002B1105">
        <w:tc>
          <w:tcPr>
            <w:tcW w:w="801" w:type="pct"/>
            <w:gridSpan w:val="2"/>
            <w:vAlign w:val="center"/>
          </w:tcPr>
          <w:p w14:paraId="36BF8F14" w14:textId="77777777" w:rsidR="00BF79BB" w:rsidRDefault="00BF79BB" w:rsidP="00BF79BB">
            <w:pPr>
              <w:rPr>
                <w:rFonts w:ascii="仿宋" w:eastAsia="仿宋" w:hAnsi="仿宋" w:cs="仿宋"/>
                <w:szCs w:val="21"/>
              </w:rPr>
            </w:pPr>
            <w:r>
              <w:rPr>
                <w:rFonts w:ascii="仿宋" w:eastAsia="仿宋" w:hAnsi="仿宋" w:cs="仿宋" w:hint="eastAsia"/>
                <w:szCs w:val="21"/>
              </w:rPr>
              <w:t>竞标报价要求</w:t>
            </w:r>
          </w:p>
        </w:tc>
        <w:tc>
          <w:tcPr>
            <w:tcW w:w="4199" w:type="pct"/>
            <w:gridSpan w:val="5"/>
            <w:vAlign w:val="center"/>
          </w:tcPr>
          <w:p w14:paraId="6DE0BAF2" w14:textId="77777777" w:rsidR="00BF79BB" w:rsidRDefault="00BF79BB" w:rsidP="00BF79BB">
            <w:pPr>
              <w:rPr>
                <w:rFonts w:ascii="仿宋" w:eastAsia="仿宋" w:hAnsi="仿宋" w:cs="仿宋"/>
                <w:szCs w:val="21"/>
              </w:rPr>
            </w:pPr>
            <w:r>
              <w:rPr>
                <w:rFonts w:ascii="仿宋" w:eastAsia="仿宋" w:hAnsi="仿宋" w:cs="仿宋" w:hint="eastAsia"/>
                <w:szCs w:val="21"/>
              </w:rPr>
              <w:t>投标报价为采购人指定地点的现场交货价，包括：</w:t>
            </w:r>
          </w:p>
          <w:p w14:paraId="6170B718" w14:textId="77777777" w:rsidR="00BF79BB" w:rsidRDefault="00BF79BB" w:rsidP="00BF79BB">
            <w:pPr>
              <w:rPr>
                <w:rFonts w:ascii="仿宋" w:eastAsia="仿宋" w:hAnsi="仿宋" w:cs="仿宋"/>
                <w:szCs w:val="21"/>
              </w:rPr>
            </w:pPr>
            <w:r>
              <w:rPr>
                <w:rFonts w:ascii="仿宋" w:eastAsia="仿宋" w:hAnsi="仿宋" w:cs="仿宋" w:hint="eastAsia"/>
                <w:szCs w:val="21"/>
              </w:rPr>
              <w:t>1）货物的价格：包括货款、杂配件、安装调试费、验收费；</w:t>
            </w:r>
          </w:p>
          <w:p w14:paraId="3C2D0430" w14:textId="77777777" w:rsidR="00BF79BB" w:rsidRDefault="00BF79BB" w:rsidP="00BF79BB">
            <w:pPr>
              <w:rPr>
                <w:rFonts w:ascii="仿宋" w:eastAsia="仿宋" w:hAnsi="仿宋" w:cs="仿宋"/>
                <w:szCs w:val="21"/>
              </w:rPr>
            </w:pPr>
            <w:r>
              <w:rPr>
                <w:rFonts w:ascii="仿宋" w:eastAsia="仿宋" w:hAnsi="仿宋" w:cs="仿宋" w:hint="eastAsia"/>
                <w:szCs w:val="21"/>
              </w:rPr>
              <w:t>2）货物的标准附件、备品备件、专用工具的价格。</w:t>
            </w:r>
          </w:p>
          <w:p w14:paraId="26067191" w14:textId="77777777" w:rsidR="00BF79BB" w:rsidRDefault="00BF79BB" w:rsidP="00BF79BB">
            <w:pPr>
              <w:rPr>
                <w:rFonts w:ascii="仿宋" w:eastAsia="仿宋" w:hAnsi="仿宋" w:cs="仿宋"/>
                <w:szCs w:val="21"/>
              </w:rPr>
            </w:pPr>
            <w:r>
              <w:rPr>
                <w:rFonts w:ascii="仿宋" w:eastAsia="仿宋" w:hAnsi="仿宋" w:cs="仿宋" w:hint="eastAsia"/>
                <w:szCs w:val="21"/>
              </w:rPr>
              <w:t>3）运输、装卸、调试、培训、技术支持、售后服务费。</w:t>
            </w:r>
          </w:p>
          <w:p w14:paraId="603F9021" w14:textId="77777777" w:rsidR="00BF79BB" w:rsidRDefault="00BF79BB" w:rsidP="00BF79BB">
            <w:pPr>
              <w:rPr>
                <w:rFonts w:ascii="仿宋" w:eastAsia="仿宋" w:hAnsi="仿宋" w:cs="仿宋"/>
                <w:szCs w:val="21"/>
              </w:rPr>
            </w:pPr>
            <w:r>
              <w:rPr>
                <w:rFonts w:ascii="仿宋" w:eastAsia="仿宋" w:hAnsi="仿宋" w:cs="仿宋" w:hint="eastAsia"/>
                <w:szCs w:val="21"/>
              </w:rPr>
              <w:t>4）各类软件、系统等的安装、集成、试运行等费用。</w:t>
            </w:r>
          </w:p>
          <w:p w14:paraId="018934A2" w14:textId="77777777" w:rsidR="00BF79BB" w:rsidRDefault="00BF79BB" w:rsidP="00BF79BB">
            <w:pPr>
              <w:rPr>
                <w:rFonts w:ascii="仿宋" w:eastAsia="仿宋" w:hAnsi="仿宋" w:cs="仿宋"/>
                <w:szCs w:val="21"/>
              </w:rPr>
            </w:pPr>
            <w:r>
              <w:rPr>
                <w:rFonts w:ascii="仿宋" w:eastAsia="仿宋" w:hAnsi="仿宋" w:cs="仿宋" w:hint="eastAsia"/>
                <w:szCs w:val="21"/>
              </w:rPr>
              <w:t>5）保险费、参与竞标的成本、各项税金及利润。</w:t>
            </w:r>
          </w:p>
          <w:p w14:paraId="07B4DAE2" w14:textId="77777777" w:rsidR="00BF79BB" w:rsidRDefault="00BF79BB" w:rsidP="00BF79BB">
            <w:pPr>
              <w:rPr>
                <w:rFonts w:ascii="仿宋" w:eastAsia="仿宋" w:hAnsi="仿宋" w:cs="仿宋"/>
                <w:szCs w:val="21"/>
              </w:rPr>
            </w:pPr>
            <w:r>
              <w:rPr>
                <w:rFonts w:ascii="仿宋" w:eastAsia="仿宋" w:hAnsi="仿宋" w:cs="仿宋" w:hint="eastAsia"/>
                <w:szCs w:val="21"/>
              </w:rPr>
              <w:t>注：</w:t>
            </w:r>
          </w:p>
          <w:p w14:paraId="403DD423" w14:textId="77777777" w:rsidR="00BF79BB" w:rsidRDefault="00BF79BB" w:rsidP="00BF79BB">
            <w:pPr>
              <w:rPr>
                <w:rFonts w:ascii="仿宋" w:eastAsia="仿宋" w:hAnsi="仿宋" w:cs="仿宋"/>
                <w:szCs w:val="21"/>
              </w:rPr>
            </w:pPr>
            <w:r>
              <w:rPr>
                <w:rFonts w:ascii="仿宋" w:eastAsia="仿宋" w:hAnsi="仿宋" w:cs="仿宋" w:hint="eastAsia"/>
                <w:szCs w:val="21"/>
              </w:rPr>
              <w:t>（1）竞标供应商自行考虑完成项目所需的辅材、杂配件等数量，投标报价中应包含全部内容，成交后采购人不再另行支付额外费用。</w:t>
            </w:r>
          </w:p>
          <w:p w14:paraId="1F00255C" w14:textId="77777777" w:rsidR="00BF79BB" w:rsidRDefault="00BF79BB" w:rsidP="00BF79BB">
            <w:pPr>
              <w:rPr>
                <w:rFonts w:ascii="仿宋" w:eastAsia="仿宋" w:hAnsi="仿宋" w:cs="仿宋"/>
                <w:szCs w:val="21"/>
              </w:rPr>
            </w:pPr>
            <w:r>
              <w:rPr>
                <w:rFonts w:ascii="仿宋" w:eastAsia="仿宋" w:hAnsi="仿宋" w:cs="仿宋" w:hint="eastAsia"/>
                <w:szCs w:val="21"/>
              </w:rPr>
              <w:t>（2）竞标供应商的投标总报价≤采购预算。</w:t>
            </w:r>
          </w:p>
        </w:tc>
      </w:tr>
      <w:tr w:rsidR="00BF79BB" w14:paraId="5A32CDA8" w14:textId="77777777" w:rsidTr="002B1105">
        <w:tc>
          <w:tcPr>
            <w:tcW w:w="801" w:type="pct"/>
            <w:gridSpan w:val="2"/>
            <w:vAlign w:val="center"/>
          </w:tcPr>
          <w:p w14:paraId="7344D874" w14:textId="77777777" w:rsidR="00BF79BB" w:rsidRDefault="00BF79BB" w:rsidP="00BF79BB">
            <w:pPr>
              <w:rPr>
                <w:rFonts w:ascii="仿宋" w:eastAsia="仿宋" w:hAnsi="仿宋" w:cs="仿宋"/>
                <w:szCs w:val="21"/>
              </w:rPr>
            </w:pPr>
            <w:r>
              <w:rPr>
                <w:rFonts w:ascii="仿宋" w:eastAsia="仿宋" w:hAnsi="仿宋" w:cs="仿宋" w:hint="eastAsia"/>
                <w:szCs w:val="21"/>
              </w:rPr>
              <w:t>合同签订期及地点</w:t>
            </w:r>
          </w:p>
        </w:tc>
        <w:tc>
          <w:tcPr>
            <w:tcW w:w="4199" w:type="pct"/>
            <w:gridSpan w:val="5"/>
            <w:vAlign w:val="center"/>
          </w:tcPr>
          <w:p w14:paraId="3330BF25"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1）合同签订期：自收到成交通知书之日起</w:t>
            </w:r>
            <w:r w:rsidR="00C40AC8">
              <w:rPr>
                <w:rFonts w:ascii="宋体" w:hAnsi="宋体" w:cs="宋体" w:hint="eastAsia"/>
                <w:szCs w:val="21"/>
              </w:rPr>
              <w:t>15</w:t>
            </w:r>
            <w:r w:rsidRPr="00572ABF">
              <w:rPr>
                <w:rFonts w:ascii="仿宋" w:eastAsia="仿宋" w:hAnsi="仿宋" w:cs="仿宋" w:hint="eastAsia"/>
                <w:szCs w:val="21"/>
              </w:rPr>
              <w:t>日内。</w:t>
            </w:r>
          </w:p>
          <w:p w14:paraId="7021C295"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2）合同签订地点：采购人指定地点。</w:t>
            </w:r>
          </w:p>
        </w:tc>
      </w:tr>
      <w:tr w:rsidR="00BF79BB" w14:paraId="6CE4032D" w14:textId="77777777" w:rsidTr="002B1105">
        <w:tc>
          <w:tcPr>
            <w:tcW w:w="801" w:type="pct"/>
            <w:gridSpan w:val="2"/>
            <w:vAlign w:val="center"/>
          </w:tcPr>
          <w:p w14:paraId="6A0885DD" w14:textId="77777777" w:rsidR="00BF79BB" w:rsidRDefault="00BF79BB" w:rsidP="00BF79BB">
            <w:pPr>
              <w:rPr>
                <w:rFonts w:ascii="仿宋" w:eastAsia="仿宋" w:hAnsi="仿宋" w:cs="仿宋"/>
                <w:szCs w:val="21"/>
              </w:rPr>
            </w:pPr>
            <w:r>
              <w:rPr>
                <w:rFonts w:ascii="仿宋" w:eastAsia="仿宋" w:hAnsi="仿宋" w:cs="仿宋" w:hint="eastAsia"/>
                <w:szCs w:val="21"/>
              </w:rPr>
              <w:t>交付使用期及交货地点</w:t>
            </w:r>
          </w:p>
        </w:tc>
        <w:tc>
          <w:tcPr>
            <w:tcW w:w="4199" w:type="pct"/>
            <w:gridSpan w:val="5"/>
            <w:vAlign w:val="center"/>
          </w:tcPr>
          <w:p w14:paraId="64045556" w14:textId="619093E9" w:rsidR="00C40AC8" w:rsidRPr="00C40AC8" w:rsidRDefault="00C40AC8" w:rsidP="00C40AC8">
            <w:pPr>
              <w:rPr>
                <w:rFonts w:ascii="仿宋" w:eastAsia="仿宋" w:hAnsi="仿宋" w:cs="仿宋"/>
                <w:szCs w:val="21"/>
              </w:rPr>
            </w:pPr>
            <w:r w:rsidRPr="00C40AC8">
              <w:rPr>
                <w:rFonts w:ascii="仿宋" w:eastAsia="仿宋" w:hAnsi="仿宋" w:cs="仿宋" w:hint="eastAsia"/>
                <w:szCs w:val="21"/>
              </w:rPr>
              <w:t>1</w:t>
            </w:r>
            <w:r w:rsidRPr="00572ABF">
              <w:rPr>
                <w:rFonts w:ascii="仿宋" w:eastAsia="仿宋" w:hAnsi="仿宋" w:cs="仿宋" w:hint="eastAsia"/>
                <w:szCs w:val="21"/>
              </w:rPr>
              <w:t>）</w:t>
            </w:r>
            <w:r w:rsidRPr="00C40AC8">
              <w:rPr>
                <w:rFonts w:ascii="仿宋" w:eastAsia="仿宋" w:hAnsi="仿宋" w:cs="仿宋" w:hint="eastAsia"/>
                <w:szCs w:val="21"/>
              </w:rPr>
              <w:t>交货时间：</w:t>
            </w:r>
            <w:r w:rsidR="005E7693" w:rsidRPr="005E7693">
              <w:rPr>
                <w:rFonts w:ascii="仿宋" w:eastAsia="仿宋" w:hAnsi="仿宋" w:cs="仿宋" w:hint="eastAsia"/>
                <w:szCs w:val="21"/>
              </w:rPr>
              <w:t>接到采购人通知后</w:t>
            </w:r>
            <w:r w:rsidR="004046E9" w:rsidRPr="00AB4808">
              <w:rPr>
                <w:rFonts w:ascii="仿宋" w:eastAsia="仿宋" w:hAnsi="仿宋" w:cs="仿宋"/>
                <w:szCs w:val="21"/>
              </w:rPr>
              <w:t>15</w:t>
            </w:r>
            <w:r w:rsidR="005E7693" w:rsidRPr="005E7693">
              <w:rPr>
                <w:rFonts w:ascii="仿宋" w:eastAsia="仿宋" w:hAnsi="仿宋" w:cs="仿宋" w:hint="eastAsia"/>
                <w:szCs w:val="21"/>
              </w:rPr>
              <w:t>个日历日内完成所有货物包括软件硬件安装、调试完毕并交付使用。</w:t>
            </w:r>
          </w:p>
          <w:p w14:paraId="154AAD38" w14:textId="55EC9884" w:rsidR="00BF79BB" w:rsidRPr="00572ABF" w:rsidRDefault="005E7693" w:rsidP="00BF79BB">
            <w:pPr>
              <w:rPr>
                <w:rFonts w:ascii="仿宋" w:eastAsia="仿宋" w:hAnsi="仿宋" w:cs="仿宋"/>
                <w:szCs w:val="21"/>
              </w:rPr>
            </w:pPr>
            <w:r>
              <w:rPr>
                <w:rFonts w:ascii="仿宋" w:eastAsia="仿宋" w:hAnsi="仿宋" w:cs="仿宋"/>
                <w:szCs w:val="21"/>
              </w:rPr>
              <w:t>2</w:t>
            </w:r>
            <w:r w:rsidR="00BF79BB" w:rsidRPr="00572ABF">
              <w:rPr>
                <w:rFonts w:ascii="仿宋" w:eastAsia="仿宋" w:hAnsi="仿宋" w:cs="仿宋" w:hint="eastAsia"/>
                <w:szCs w:val="21"/>
              </w:rPr>
              <w:t>）交货地点：采购人指定地点。（广西工业职业技术学院</w:t>
            </w:r>
            <w:r w:rsidR="004046E9">
              <w:rPr>
                <w:rFonts w:ascii="仿宋" w:eastAsia="仿宋" w:hAnsi="仿宋" w:cs="仿宋" w:hint="eastAsia"/>
                <w:szCs w:val="21"/>
              </w:rPr>
              <w:t>南宁</w:t>
            </w:r>
            <w:r w:rsidR="00BF79BB" w:rsidRPr="00572ABF">
              <w:rPr>
                <w:rFonts w:ascii="仿宋" w:eastAsia="仿宋" w:hAnsi="仿宋" w:cs="仿宋" w:hint="eastAsia"/>
                <w:szCs w:val="21"/>
              </w:rPr>
              <w:t>校区：</w:t>
            </w:r>
            <w:r w:rsidR="004046E9" w:rsidRPr="004046E9">
              <w:rPr>
                <w:rFonts w:ascii="仿宋" w:eastAsia="仿宋" w:hAnsi="仿宋" w:cs="仿宋" w:hint="eastAsia"/>
                <w:szCs w:val="21"/>
              </w:rPr>
              <w:t>广西南宁市西乡塘区</w:t>
            </w:r>
            <w:proofErr w:type="gramStart"/>
            <w:r w:rsidR="004046E9" w:rsidRPr="004046E9">
              <w:rPr>
                <w:rFonts w:ascii="仿宋" w:eastAsia="仿宋" w:hAnsi="仿宋" w:cs="仿宋" w:hint="eastAsia"/>
                <w:szCs w:val="21"/>
              </w:rPr>
              <w:t>秀灵路3</w:t>
            </w:r>
            <w:r w:rsidR="004046E9" w:rsidRPr="004046E9">
              <w:rPr>
                <w:rFonts w:ascii="仿宋" w:eastAsia="仿宋" w:hAnsi="仿宋" w:cs="仿宋"/>
                <w:szCs w:val="21"/>
              </w:rPr>
              <w:t>7</w:t>
            </w:r>
            <w:r w:rsidR="004046E9" w:rsidRPr="004046E9">
              <w:rPr>
                <w:rFonts w:ascii="仿宋" w:eastAsia="仿宋" w:hAnsi="仿宋" w:cs="仿宋" w:hint="eastAsia"/>
                <w:szCs w:val="21"/>
              </w:rPr>
              <w:t>号</w:t>
            </w:r>
            <w:proofErr w:type="gramEnd"/>
            <w:r w:rsidR="00BF79BB" w:rsidRPr="00572ABF">
              <w:rPr>
                <w:rFonts w:ascii="仿宋" w:eastAsia="仿宋" w:hAnsi="仿宋" w:cs="仿宋" w:hint="eastAsia"/>
                <w:szCs w:val="21"/>
              </w:rPr>
              <w:t>。）</w:t>
            </w:r>
          </w:p>
        </w:tc>
      </w:tr>
      <w:tr w:rsidR="00BF79BB" w14:paraId="0099B5F8" w14:textId="77777777" w:rsidTr="002B1105">
        <w:tc>
          <w:tcPr>
            <w:tcW w:w="801" w:type="pct"/>
            <w:gridSpan w:val="2"/>
            <w:vAlign w:val="center"/>
          </w:tcPr>
          <w:p w14:paraId="025ABA48" w14:textId="77777777" w:rsidR="00BF79BB" w:rsidRDefault="00BF79BB" w:rsidP="00BF79BB">
            <w:pPr>
              <w:rPr>
                <w:rFonts w:ascii="仿宋" w:eastAsia="仿宋" w:hAnsi="仿宋" w:cs="仿宋"/>
                <w:szCs w:val="21"/>
              </w:rPr>
            </w:pPr>
            <w:r>
              <w:rPr>
                <w:rFonts w:ascii="仿宋" w:eastAsia="仿宋" w:hAnsi="仿宋" w:cs="仿宋" w:hint="eastAsia"/>
                <w:szCs w:val="21"/>
              </w:rPr>
              <w:t>售后服务要求</w:t>
            </w:r>
          </w:p>
        </w:tc>
        <w:tc>
          <w:tcPr>
            <w:tcW w:w="4199" w:type="pct"/>
            <w:gridSpan w:val="5"/>
            <w:vAlign w:val="center"/>
          </w:tcPr>
          <w:p w14:paraId="6DA9030B" w14:textId="74EFE3B0" w:rsidR="00BF79BB" w:rsidRPr="00572ABF" w:rsidRDefault="00710F8B" w:rsidP="00BF79BB">
            <w:pPr>
              <w:rPr>
                <w:rFonts w:ascii="仿宋" w:eastAsia="仿宋" w:hAnsi="仿宋" w:cs="仿宋"/>
                <w:szCs w:val="21"/>
              </w:rPr>
            </w:pPr>
            <w:r w:rsidRPr="00710F8B">
              <w:rPr>
                <w:rFonts w:ascii="仿宋" w:eastAsia="仿宋" w:hAnsi="仿宋" w:cs="仿宋" w:hint="eastAsia"/>
                <w:szCs w:val="21"/>
              </w:rPr>
              <w:t>★</w:t>
            </w:r>
            <w:r w:rsidR="00BF79BB" w:rsidRPr="00572ABF">
              <w:rPr>
                <w:rFonts w:ascii="仿宋" w:eastAsia="仿宋" w:hAnsi="仿宋" w:cs="仿宋" w:hint="eastAsia"/>
                <w:szCs w:val="21"/>
              </w:rPr>
              <w:t>1）免费送货上门、安装、调试至正常使用。</w:t>
            </w:r>
            <w:r w:rsidRPr="00710F8B">
              <w:rPr>
                <w:rFonts w:ascii="仿宋" w:eastAsia="仿宋" w:hAnsi="仿宋" w:cs="仿宋" w:hint="eastAsia"/>
                <w:szCs w:val="21"/>
              </w:rPr>
              <w:t>为了提高售后的时效，中标供应商在南宁市有售后维修服务点或维修厂家。设备到货后，由中标人指派专业安装调试工程师到现场进行安装调试，包括：主机与所有部件调试与连接，做到设备运转正常，演示设备的所有的功能并培训用户的技术人员直到用户能全部掌握设备的使用及日常维护。</w:t>
            </w:r>
          </w:p>
          <w:p w14:paraId="07E6A142"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2）成交供应商在质量保证期内应当为采购人提供以下技术支持和服务：</w:t>
            </w:r>
          </w:p>
          <w:p w14:paraId="35C50684"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2.1 电话咨询</w:t>
            </w:r>
          </w:p>
          <w:p w14:paraId="6297CFDE"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成交供应商应当为采购人提供技术援助电话，解答采购人在使用中遇到的问题，及时为采购人提出解决问题的建议。</w:t>
            </w:r>
          </w:p>
          <w:p w14:paraId="750E5049"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2.2 现场响应</w:t>
            </w:r>
          </w:p>
          <w:p w14:paraId="412AFC27"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采购人遇到使用或技术问题，电话咨询不能解决的，成交供应商应在在接到通知后成交供应商的维修技术人员必须在 30分钟内响应，4小时内到达现场处理，一般故障处理时限不超过4小时，重大故障处理时限不超过24小时修复。未能修复的直接更换，保证采购人正常使用。按国家及行业标准对故障进行及时处理。</w:t>
            </w:r>
          </w:p>
          <w:p w14:paraId="291832EB"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2.3 技术升级</w:t>
            </w:r>
          </w:p>
          <w:p w14:paraId="2066378A"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在质保期内，如果成交供应商的产品或服务升级，成交供应商应及时通知采购人，如采购人有相应要求，成交供应商应对采购人购买的产品或服务进行升级。</w:t>
            </w:r>
          </w:p>
          <w:p w14:paraId="0C6D7EA1"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lastRenderedPageBreak/>
              <w:t>3）质保期外服务要求</w:t>
            </w:r>
          </w:p>
          <w:p w14:paraId="5F9FA3A1"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3.1 质量保证期过后，成交供应商应同样提供免费电话咨询服务，并应承诺提供产品或服务上门维护。</w:t>
            </w:r>
          </w:p>
          <w:p w14:paraId="0A5539B9"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3.2 质量保证期过后，采购人需要继续由</w:t>
            </w:r>
            <w:proofErr w:type="gramStart"/>
            <w:r w:rsidRPr="00572ABF">
              <w:rPr>
                <w:rFonts w:ascii="仿宋" w:eastAsia="仿宋" w:hAnsi="仿宋" w:cs="仿宋" w:hint="eastAsia"/>
                <w:szCs w:val="21"/>
              </w:rPr>
              <w:t>原成交</w:t>
            </w:r>
            <w:proofErr w:type="gramEnd"/>
            <w:r w:rsidRPr="00572ABF">
              <w:rPr>
                <w:rFonts w:ascii="仿宋" w:eastAsia="仿宋" w:hAnsi="仿宋" w:cs="仿宋" w:hint="eastAsia"/>
                <w:szCs w:val="21"/>
              </w:rPr>
              <w:t>供应商提供售后服务的，该成交供应商和制造商应以优惠价格提供售后服务。</w:t>
            </w:r>
          </w:p>
          <w:p w14:paraId="029426B5"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4）备品备件及易损件</w:t>
            </w:r>
          </w:p>
          <w:p w14:paraId="089D9F96"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成交供应商售后服务中，维修使用的备品备件及易损件应为原厂配件，未经采购人同意不得使用非原厂配件。</w:t>
            </w:r>
          </w:p>
          <w:p w14:paraId="21FFE8F5" w14:textId="77777777" w:rsidR="00BF79BB" w:rsidRPr="00572ABF" w:rsidRDefault="00BF79BB" w:rsidP="00BF79BB">
            <w:pPr>
              <w:numPr>
                <w:ilvl w:val="0"/>
                <w:numId w:val="4"/>
              </w:numPr>
              <w:rPr>
                <w:rFonts w:ascii="仿宋" w:eastAsia="仿宋" w:hAnsi="仿宋" w:cs="仿宋"/>
                <w:szCs w:val="21"/>
              </w:rPr>
            </w:pPr>
            <w:r w:rsidRPr="00572ABF">
              <w:rPr>
                <w:rFonts w:ascii="仿宋" w:eastAsia="仿宋" w:hAnsi="仿宋" w:cs="仿宋" w:hint="eastAsia"/>
                <w:szCs w:val="21"/>
              </w:rPr>
              <w:t>成交供应商有完善的安装施工队伍，实现销售、安装、售后服务一条龙。</w:t>
            </w:r>
          </w:p>
          <w:p w14:paraId="7198B098" w14:textId="77777777" w:rsidR="00BF79BB" w:rsidRPr="00572ABF" w:rsidRDefault="00BF79BB" w:rsidP="00BF79BB">
            <w:pPr>
              <w:numPr>
                <w:ilvl w:val="0"/>
                <w:numId w:val="4"/>
              </w:numPr>
              <w:rPr>
                <w:rFonts w:ascii="仿宋" w:eastAsia="仿宋" w:hAnsi="仿宋" w:cs="仿宋"/>
                <w:szCs w:val="21"/>
              </w:rPr>
            </w:pPr>
            <w:r w:rsidRPr="00572ABF">
              <w:rPr>
                <w:rFonts w:ascii="仿宋" w:eastAsia="仿宋" w:hAnsi="仿宋" w:cs="仿宋" w:hint="eastAsia"/>
                <w:szCs w:val="21"/>
              </w:rPr>
              <w:t>培训</w:t>
            </w:r>
          </w:p>
          <w:p w14:paraId="09BBB19E"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成交供应商对其提供产品或服务的使用和操作应尽培训义务。成交供应商应提供对采购人的多次免费培训，使采购人使用人员熟练掌握所培训内容，熟练掌握全部功能。</w:t>
            </w:r>
          </w:p>
        </w:tc>
      </w:tr>
      <w:tr w:rsidR="00BF79BB" w14:paraId="6C547A88" w14:textId="77777777" w:rsidTr="002B1105">
        <w:tc>
          <w:tcPr>
            <w:tcW w:w="801" w:type="pct"/>
            <w:gridSpan w:val="2"/>
            <w:vAlign w:val="center"/>
          </w:tcPr>
          <w:p w14:paraId="23E6AE15" w14:textId="77777777" w:rsidR="00BF79BB" w:rsidRDefault="00BF79BB" w:rsidP="00BF79BB">
            <w:pPr>
              <w:rPr>
                <w:rFonts w:ascii="仿宋" w:eastAsia="仿宋" w:hAnsi="仿宋" w:cs="仿宋"/>
                <w:szCs w:val="21"/>
              </w:rPr>
            </w:pPr>
            <w:r>
              <w:rPr>
                <w:rFonts w:ascii="仿宋" w:eastAsia="仿宋" w:hAnsi="仿宋" w:cs="仿宋" w:hint="eastAsia"/>
                <w:szCs w:val="21"/>
              </w:rPr>
              <w:lastRenderedPageBreak/>
              <w:t>售后技术要求</w:t>
            </w:r>
          </w:p>
        </w:tc>
        <w:tc>
          <w:tcPr>
            <w:tcW w:w="4199" w:type="pct"/>
            <w:gridSpan w:val="5"/>
            <w:vAlign w:val="center"/>
          </w:tcPr>
          <w:p w14:paraId="63B11DF1" w14:textId="77777777" w:rsidR="00BF79BB" w:rsidRPr="00572ABF" w:rsidRDefault="00BF79BB" w:rsidP="00BF79BB">
            <w:pPr>
              <w:rPr>
                <w:rFonts w:ascii="仿宋" w:eastAsia="仿宋" w:hAnsi="仿宋" w:cs="仿宋"/>
              </w:rPr>
            </w:pPr>
            <w:r w:rsidRPr="00572ABF">
              <w:rPr>
                <w:rFonts w:ascii="仿宋" w:eastAsia="仿宋" w:hAnsi="仿宋" w:cs="仿宋" w:hint="eastAsia"/>
              </w:rPr>
              <w:t>1）整机在质保期内由设备制造商提供原厂免费上门维修服务（节假日不休），终身移动和固定电话均可免费拨打的呼叫中心热线7×24小时免费技术支持服务，终身提供维护服务。</w:t>
            </w:r>
          </w:p>
          <w:p w14:paraId="1CD68261"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rPr>
              <w:t>2）其余按国家标准执行。</w:t>
            </w:r>
          </w:p>
        </w:tc>
      </w:tr>
      <w:tr w:rsidR="00BF79BB" w14:paraId="70A9BF90" w14:textId="77777777" w:rsidTr="002B1105">
        <w:tc>
          <w:tcPr>
            <w:tcW w:w="801" w:type="pct"/>
            <w:gridSpan w:val="2"/>
            <w:vAlign w:val="center"/>
          </w:tcPr>
          <w:p w14:paraId="7FEDB58E" w14:textId="77777777" w:rsidR="00BF79BB" w:rsidRDefault="00BF79BB" w:rsidP="00BF79BB">
            <w:pPr>
              <w:rPr>
                <w:rFonts w:ascii="仿宋" w:eastAsia="仿宋" w:hAnsi="仿宋" w:cs="仿宋"/>
                <w:szCs w:val="21"/>
              </w:rPr>
            </w:pPr>
            <w:r>
              <w:rPr>
                <w:rFonts w:ascii="仿宋" w:eastAsia="仿宋" w:hAnsi="仿宋" w:cs="仿宋" w:hint="eastAsia"/>
                <w:szCs w:val="21"/>
              </w:rPr>
              <w:t>质保期</w:t>
            </w:r>
          </w:p>
        </w:tc>
        <w:tc>
          <w:tcPr>
            <w:tcW w:w="4199" w:type="pct"/>
            <w:gridSpan w:val="5"/>
            <w:vAlign w:val="center"/>
          </w:tcPr>
          <w:p w14:paraId="5D5AF60E"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1）自交货并验收合格之日起至少1年，若厂家免费质保期超过此年限的，按厂家规定执行，并提供终身维护支持。</w:t>
            </w:r>
          </w:p>
          <w:p w14:paraId="059E5F77"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2）如“技术参数及性能（配置）要求”中有特殊要求的，按特殊要求。</w:t>
            </w:r>
          </w:p>
          <w:p w14:paraId="27C10CAF"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3）质保期内免费维修、更换损坏的设备和配件及对产品进行维护和保养，终身维修。</w:t>
            </w:r>
          </w:p>
          <w:p w14:paraId="34104EBF" w14:textId="77777777" w:rsidR="00BF79BB" w:rsidRPr="00572ABF" w:rsidRDefault="00BF79BB" w:rsidP="00BF79BB">
            <w:pPr>
              <w:rPr>
                <w:rFonts w:ascii="仿宋" w:eastAsia="仿宋" w:hAnsi="仿宋" w:cs="仿宋"/>
              </w:rPr>
            </w:pPr>
            <w:r w:rsidRPr="00572ABF">
              <w:rPr>
                <w:rFonts w:ascii="仿宋" w:eastAsia="仿宋" w:hAnsi="仿宋" w:cs="仿宋" w:hint="eastAsia"/>
                <w:szCs w:val="21"/>
              </w:rPr>
              <w:t>4）按照国家有关规定实行“三包”，在规定的保修期内，凡货物质量事故和质量缺陷</w:t>
            </w:r>
            <w:proofErr w:type="gramStart"/>
            <w:r w:rsidRPr="00572ABF">
              <w:rPr>
                <w:rFonts w:ascii="仿宋" w:eastAsia="仿宋" w:hAnsi="仿宋" w:cs="仿宋" w:hint="eastAsia"/>
                <w:szCs w:val="21"/>
              </w:rPr>
              <w:t>由成交</w:t>
            </w:r>
            <w:proofErr w:type="gramEnd"/>
            <w:r w:rsidRPr="00572ABF">
              <w:rPr>
                <w:rFonts w:ascii="仿宋" w:eastAsia="仿宋" w:hAnsi="仿宋" w:cs="仿宋" w:hint="eastAsia"/>
                <w:szCs w:val="21"/>
              </w:rPr>
              <w:t>供应商无偿保修。</w:t>
            </w:r>
          </w:p>
        </w:tc>
      </w:tr>
      <w:tr w:rsidR="00BF79BB" w14:paraId="668D68D1" w14:textId="77777777" w:rsidTr="002B1105">
        <w:tc>
          <w:tcPr>
            <w:tcW w:w="801" w:type="pct"/>
            <w:gridSpan w:val="2"/>
            <w:vAlign w:val="center"/>
          </w:tcPr>
          <w:p w14:paraId="3B26F0C6" w14:textId="77777777" w:rsidR="00BF79BB" w:rsidRDefault="00BF79BB" w:rsidP="00BF79BB">
            <w:pPr>
              <w:rPr>
                <w:rFonts w:ascii="仿宋" w:eastAsia="仿宋" w:hAnsi="仿宋" w:cs="仿宋"/>
                <w:szCs w:val="21"/>
              </w:rPr>
            </w:pPr>
            <w:r>
              <w:rPr>
                <w:rFonts w:ascii="仿宋" w:eastAsia="仿宋" w:hAnsi="仿宋" w:cs="仿宋" w:hint="eastAsia"/>
                <w:szCs w:val="21"/>
              </w:rPr>
              <w:t>付款条件（付款方式）</w:t>
            </w:r>
          </w:p>
        </w:tc>
        <w:tc>
          <w:tcPr>
            <w:tcW w:w="4199" w:type="pct"/>
            <w:gridSpan w:val="5"/>
            <w:vAlign w:val="center"/>
          </w:tcPr>
          <w:p w14:paraId="4C1A0DF1" w14:textId="77777777" w:rsidR="00677F60" w:rsidRDefault="00677F60" w:rsidP="00677F60">
            <w:pPr>
              <w:numPr>
                <w:ilvl w:val="0"/>
                <w:numId w:val="1"/>
              </w:numPr>
              <w:rPr>
                <w:rFonts w:ascii="仿宋" w:eastAsia="仿宋" w:hAnsi="仿宋" w:cs="仿宋"/>
                <w:szCs w:val="21"/>
              </w:rPr>
            </w:pPr>
            <w:r w:rsidRPr="00B74FBC">
              <w:rPr>
                <w:rFonts w:ascii="仿宋" w:eastAsia="仿宋" w:hAnsi="仿宋" w:cs="仿宋" w:hint="eastAsia"/>
                <w:szCs w:val="21"/>
              </w:rPr>
              <w:t>无预付款，</w:t>
            </w:r>
            <w:proofErr w:type="gramStart"/>
            <w:r w:rsidRPr="00B74FBC">
              <w:rPr>
                <w:rFonts w:ascii="仿宋" w:eastAsia="仿宋" w:hAnsi="仿宋" w:cs="仿宋" w:hint="eastAsia"/>
                <w:szCs w:val="21"/>
              </w:rPr>
              <w:t>自</w:t>
            </w:r>
            <w:r>
              <w:rPr>
                <w:rFonts w:ascii="仿宋" w:eastAsia="仿宋" w:hAnsi="仿宋" w:cs="仿宋" w:hint="eastAsia"/>
                <w:szCs w:val="21"/>
              </w:rPr>
              <w:t>项目</w:t>
            </w:r>
            <w:proofErr w:type="gramEnd"/>
            <w:r w:rsidRPr="00B74FBC">
              <w:rPr>
                <w:rFonts w:ascii="仿宋" w:eastAsia="仿宋" w:hAnsi="仿宋" w:cs="仿宋" w:hint="eastAsia"/>
                <w:szCs w:val="21"/>
              </w:rPr>
              <w:t>完成并验收合格之日起一个月内一次性付清，不付利息。</w:t>
            </w:r>
          </w:p>
          <w:p w14:paraId="06E6FD3B" w14:textId="1E95A2D5" w:rsidR="00BF79BB" w:rsidRPr="005F5D96" w:rsidRDefault="00677F60" w:rsidP="00677F60">
            <w:pPr>
              <w:rPr>
                <w:rFonts w:ascii="仿宋_GB2312" w:eastAsia="仿宋_GB2312"/>
                <w:sz w:val="32"/>
                <w:szCs w:val="32"/>
              </w:rPr>
            </w:pPr>
            <w:r w:rsidRPr="00572ABF">
              <w:rPr>
                <w:rFonts w:ascii="仿宋" w:eastAsia="仿宋" w:hAnsi="仿宋" w:cs="仿宋" w:hint="eastAsia"/>
                <w:szCs w:val="21"/>
              </w:rPr>
              <w:t>注：采购人支付货款前，成交供应商必须提供相应数额的有效发票。</w:t>
            </w:r>
          </w:p>
        </w:tc>
      </w:tr>
      <w:tr w:rsidR="00BF79BB" w14:paraId="666B2924" w14:textId="77777777" w:rsidTr="002B1105">
        <w:tc>
          <w:tcPr>
            <w:tcW w:w="801" w:type="pct"/>
            <w:gridSpan w:val="2"/>
            <w:vAlign w:val="center"/>
          </w:tcPr>
          <w:p w14:paraId="59FB1675" w14:textId="77777777" w:rsidR="00BF79BB" w:rsidRDefault="00BF79BB" w:rsidP="00BF79BB">
            <w:pPr>
              <w:rPr>
                <w:rFonts w:ascii="仿宋" w:eastAsia="仿宋" w:hAnsi="仿宋" w:cs="仿宋"/>
                <w:szCs w:val="21"/>
              </w:rPr>
            </w:pPr>
            <w:r w:rsidRPr="00E75D53">
              <w:rPr>
                <w:rFonts w:ascii="仿宋" w:eastAsia="仿宋" w:hAnsi="仿宋" w:cs="仿宋" w:hint="eastAsia"/>
                <w:szCs w:val="21"/>
              </w:rPr>
              <w:t>履约保证金</w:t>
            </w:r>
          </w:p>
        </w:tc>
        <w:tc>
          <w:tcPr>
            <w:tcW w:w="4199" w:type="pct"/>
            <w:gridSpan w:val="5"/>
            <w:vAlign w:val="center"/>
          </w:tcPr>
          <w:p w14:paraId="10995C00" w14:textId="17B898EB" w:rsidR="00BF79BB" w:rsidRPr="00302288" w:rsidRDefault="004046E9" w:rsidP="00302288">
            <w:pPr>
              <w:rPr>
                <w:rFonts w:ascii="仿宋" w:eastAsia="仿宋" w:hAnsi="仿宋" w:cs="仿宋"/>
                <w:szCs w:val="21"/>
              </w:rPr>
            </w:pPr>
            <w:r w:rsidRPr="004046E9">
              <w:rPr>
                <w:rFonts w:ascii="仿宋" w:eastAsia="仿宋" w:hAnsi="仿宋" w:cs="仿宋" w:hint="eastAsia"/>
                <w:szCs w:val="21"/>
              </w:rPr>
              <w:t>无</w:t>
            </w:r>
          </w:p>
        </w:tc>
      </w:tr>
      <w:tr w:rsidR="00BF79BB" w14:paraId="24B74DAA" w14:textId="77777777" w:rsidTr="002B1105">
        <w:tc>
          <w:tcPr>
            <w:tcW w:w="801" w:type="pct"/>
            <w:gridSpan w:val="2"/>
            <w:vAlign w:val="center"/>
          </w:tcPr>
          <w:p w14:paraId="38162C4F" w14:textId="77777777" w:rsidR="00BF79BB" w:rsidRDefault="00BF79BB" w:rsidP="00BF79BB">
            <w:pPr>
              <w:rPr>
                <w:rFonts w:ascii="仿宋" w:eastAsia="仿宋" w:hAnsi="仿宋" w:cs="仿宋"/>
                <w:szCs w:val="21"/>
              </w:rPr>
            </w:pPr>
            <w:r>
              <w:rPr>
                <w:rFonts w:ascii="仿宋" w:eastAsia="仿宋" w:hAnsi="仿宋" w:cs="仿宋" w:hint="eastAsia"/>
                <w:szCs w:val="21"/>
              </w:rPr>
              <w:t>其他要求</w:t>
            </w:r>
          </w:p>
        </w:tc>
        <w:tc>
          <w:tcPr>
            <w:tcW w:w="4199" w:type="pct"/>
            <w:gridSpan w:val="5"/>
            <w:vAlign w:val="center"/>
          </w:tcPr>
          <w:p w14:paraId="45AEB18F"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1）本项目不接受进口产品竞标（即通过中国海关报关验放进入中国境内且产自关境外的产品）。</w:t>
            </w:r>
          </w:p>
          <w:p w14:paraId="15551988" w14:textId="6E2FE5EB" w:rsidR="00710F8B" w:rsidRPr="00710F8B" w:rsidRDefault="00710F8B" w:rsidP="00710F8B">
            <w:pPr>
              <w:rPr>
                <w:rFonts w:ascii="仿宋" w:eastAsia="仿宋" w:hAnsi="仿宋" w:cs="仿宋"/>
                <w:szCs w:val="21"/>
              </w:rPr>
            </w:pPr>
            <w:r w:rsidRPr="00710F8B">
              <w:rPr>
                <w:rFonts w:ascii="仿宋" w:eastAsia="仿宋" w:hAnsi="仿宋" w:cs="仿宋" w:hint="eastAsia"/>
                <w:szCs w:val="21"/>
              </w:rPr>
              <w:t>★</w:t>
            </w:r>
            <w:r w:rsidR="00BF79BB" w:rsidRPr="00572ABF">
              <w:rPr>
                <w:rFonts w:ascii="仿宋" w:eastAsia="仿宋" w:hAnsi="仿宋" w:cs="仿宋" w:hint="eastAsia"/>
                <w:szCs w:val="21"/>
              </w:rPr>
              <w:t>2）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w:t>
            </w:r>
            <w:r w:rsidRPr="00710F8B">
              <w:rPr>
                <w:rFonts w:ascii="仿宋" w:eastAsia="仿宋" w:hAnsi="仿宋" w:cs="仿宋" w:hint="eastAsia"/>
                <w:szCs w:val="21"/>
              </w:rPr>
              <w:t>必须承诺实行“三包”，供货时必须提交检测报告，3C认证等产品材料。</w:t>
            </w:r>
            <w:r w:rsidR="00BF79BB" w:rsidRPr="00572ABF">
              <w:rPr>
                <w:rFonts w:ascii="仿宋" w:eastAsia="仿宋" w:hAnsi="仿宋" w:cs="仿宋" w:hint="eastAsia"/>
                <w:szCs w:val="21"/>
              </w:rPr>
              <w:t>成交供应商提供的产品品牌、型号、规格、技术参数、质量不符合合同规定及采购需求规定标准的，采购人有权拒收该货物。成交供应</w:t>
            </w:r>
            <w:proofErr w:type="gramStart"/>
            <w:r w:rsidR="00BF79BB" w:rsidRPr="00572ABF">
              <w:rPr>
                <w:rFonts w:ascii="仿宋" w:eastAsia="仿宋" w:hAnsi="仿宋" w:cs="仿宋" w:hint="eastAsia"/>
                <w:szCs w:val="21"/>
              </w:rPr>
              <w:t>商拒绝</w:t>
            </w:r>
            <w:proofErr w:type="gramEnd"/>
            <w:r w:rsidR="00BF79BB" w:rsidRPr="00572ABF">
              <w:rPr>
                <w:rFonts w:ascii="仿宋" w:eastAsia="仿宋" w:hAnsi="仿宋" w:cs="仿宋" w:hint="eastAsia"/>
                <w:szCs w:val="21"/>
              </w:rPr>
              <w:t>更换货物的，采购人可单方面解除合同，并有权要求乙方赔偿经济损失。</w:t>
            </w:r>
          </w:p>
          <w:p w14:paraId="4ABF9DE6"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3）成交供应商提供的货物及服务不满足采购要求而导致验收不合格的，采购人有权解除合同并追究成交供应商的法律责任。</w:t>
            </w:r>
          </w:p>
          <w:p w14:paraId="341967E2"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4）成交供应商交货时应提供设备操作手册、使用指南、维修指南、服务手册和示意图等。严格按照用户指定的位置进行安装，成交供应商在施工、安装、调试等全过程中接受用户的监督。</w:t>
            </w:r>
          </w:p>
          <w:p w14:paraId="4DB30F16"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5）在成交供应商承诺的保修期内，设备保修包换所需要的配件均是原厂原装，不得使用兼容产品。</w:t>
            </w:r>
          </w:p>
          <w:p w14:paraId="69568B7E"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6）竞标供应商应保证参与本次政府采购项目时其按要求所提供的所有证明材料和资质文件真实，如出现虚假应标情况，竞标供应商除了应接受有关部门的处罚外，还应依据《中华人民共和国政府采购法》及其实施条例的相关条款来确定赔偿金额。</w:t>
            </w:r>
          </w:p>
          <w:p w14:paraId="38324C12"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7）设备到货后，成交供应商和采购人应在现场进行清点，清点过程中如果发现因包装或运输不当引起的产品外观或内部的损坏，成交供应商应负责更换，若发现错发/漏发情况，成交供应商应负责更换和补发。</w:t>
            </w:r>
          </w:p>
          <w:p w14:paraId="7C9D2C92"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8）项目设备在安装前，成交供应商要与采购单位共同协商实施方案，两方认可后才能安装。</w:t>
            </w:r>
          </w:p>
          <w:p w14:paraId="34C3DBAB"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9）竞标供应商应保证针对本项目的货物和服务涉及到的知识产权和所提供的相关技术资料是合法取得，并享有完整的知识产权，不会因为采购人的使用而被责令停止使用、追偿或要求赔偿损</w:t>
            </w:r>
            <w:r w:rsidRPr="00572ABF">
              <w:rPr>
                <w:rFonts w:ascii="仿宋" w:eastAsia="仿宋" w:hAnsi="仿宋" w:cs="仿宋" w:hint="eastAsia"/>
                <w:szCs w:val="21"/>
              </w:rPr>
              <w:lastRenderedPageBreak/>
              <w:t>失，如出现此情况，一切经济和法律责任均由竞标供应商承担。成交供应商需在采购合同中书面承诺采购方免受第三方提出侵犯其著作权、专利权、商标权或设计权的纠纷。</w:t>
            </w:r>
          </w:p>
          <w:p w14:paraId="58CF080F"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10）供应商在竞标时应在响应附件中上传加盖其单位公章的《竞价响应文件》pdf电子扫描件，《竞价响应文件》</w:t>
            </w:r>
            <w:r w:rsidRPr="00572ABF">
              <w:rPr>
                <w:rFonts w:ascii="仿宋" w:eastAsia="仿宋" w:hAnsi="仿宋" w:cs="仿宋" w:hint="eastAsia"/>
                <w:szCs w:val="21"/>
                <w:u w:val="single"/>
              </w:rPr>
              <w:t>[格式详见“第二章 竞价响应文件（格式）”]</w:t>
            </w:r>
            <w:r w:rsidRPr="00572ABF">
              <w:rPr>
                <w:rFonts w:ascii="仿宋" w:eastAsia="仿宋" w:hAnsi="仿宋" w:cs="仿宋" w:hint="eastAsia"/>
                <w:szCs w:val="21"/>
              </w:rPr>
              <w:t>应包含以下内容：</w:t>
            </w:r>
          </w:p>
          <w:p w14:paraId="19751898" w14:textId="77777777" w:rsidR="00BF79BB" w:rsidRPr="00572ABF" w:rsidRDefault="00BF79BB" w:rsidP="00BF79BB">
            <w:pPr>
              <w:rPr>
                <w:rFonts w:ascii="仿宋" w:eastAsia="仿宋" w:hAnsi="仿宋" w:cs="仿宋"/>
                <w:szCs w:val="21"/>
                <w:u w:val="single"/>
              </w:rPr>
            </w:pPr>
            <w:r w:rsidRPr="00572ABF">
              <w:rPr>
                <w:rFonts w:ascii="仿宋" w:eastAsia="仿宋" w:hAnsi="仿宋" w:cs="仿宋" w:hint="eastAsia"/>
                <w:szCs w:val="21"/>
                <w:u w:val="single"/>
              </w:rPr>
              <w:t>（1）《竞价响应表》。</w:t>
            </w:r>
          </w:p>
          <w:p w14:paraId="3C3D3D56" w14:textId="77777777" w:rsidR="00BF79BB" w:rsidRPr="00572ABF" w:rsidRDefault="00BF79BB" w:rsidP="00BF79BB">
            <w:pPr>
              <w:rPr>
                <w:rFonts w:ascii="仿宋" w:eastAsia="仿宋" w:hAnsi="仿宋" w:cs="仿宋"/>
                <w:szCs w:val="21"/>
                <w:u w:val="single"/>
              </w:rPr>
            </w:pPr>
            <w:r w:rsidRPr="00572ABF">
              <w:rPr>
                <w:rFonts w:ascii="仿宋" w:eastAsia="仿宋" w:hAnsi="仿宋" w:cs="仿宋" w:hint="eastAsia"/>
                <w:szCs w:val="21"/>
                <w:u w:val="single"/>
              </w:rPr>
              <w:t>（2）《技术参数及性能（配置）要求》中要求提供的相关材料（如有）。</w:t>
            </w:r>
          </w:p>
          <w:p w14:paraId="1466D5FA"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12）</w:t>
            </w:r>
            <w:proofErr w:type="gramStart"/>
            <w:r w:rsidRPr="00572ABF">
              <w:rPr>
                <w:rFonts w:ascii="仿宋" w:eastAsia="仿宋" w:hAnsi="仿宋" w:cs="仿宋" w:hint="eastAsia"/>
                <w:szCs w:val="21"/>
              </w:rPr>
              <w:t>拟成交</w:t>
            </w:r>
            <w:proofErr w:type="gramEnd"/>
            <w:r w:rsidRPr="00572ABF">
              <w:rPr>
                <w:rFonts w:ascii="仿宋" w:eastAsia="仿宋" w:hAnsi="仿宋" w:cs="仿宋" w:hint="eastAsia"/>
                <w:szCs w:val="21"/>
              </w:rPr>
              <w:t>供应商应当在接到采购人书面竞价审查通知书后3个工作日内，须提供以下纸质材料原件：</w:t>
            </w:r>
          </w:p>
          <w:p w14:paraId="482B811B" w14:textId="77777777" w:rsidR="00BF79BB" w:rsidRPr="00572ABF" w:rsidRDefault="00BF79BB" w:rsidP="00BF79BB">
            <w:pPr>
              <w:rPr>
                <w:rFonts w:ascii="仿宋" w:eastAsia="仿宋" w:hAnsi="仿宋" w:cs="仿宋"/>
                <w:szCs w:val="21"/>
                <w:u w:val="single"/>
              </w:rPr>
            </w:pPr>
            <w:r w:rsidRPr="00572ABF">
              <w:rPr>
                <w:rFonts w:ascii="仿宋" w:eastAsia="仿宋" w:hAnsi="仿宋" w:cs="仿宋" w:hint="eastAsia"/>
                <w:szCs w:val="21"/>
                <w:u w:val="single"/>
              </w:rPr>
              <w:t>（1）《竞价响应表》。</w:t>
            </w:r>
          </w:p>
          <w:p w14:paraId="4951BD76" w14:textId="77777777" w:rsidR="00292C1F" w:rsidRDefault="00BF79BB" w:rsidP="00292C1F">
            <w:pPr>
              <w:rPr>
                <w:rFonts w:ascii="仿宋" w:eastAsia="仿宋" w:hAnsi="仿宋" w:cs="仿宋"/>
                <w:szCs w:val="21"/>
                <w:u w:val="single"/>
              </w:rPr>
            </w:pPr>
            <w:r w:rsidRPr="00572ABF">
              <w:rPr>
                <w:rFonts w:ascii="仿宋" w:eastAsia="仿宋" w:hAnsi="仿宋" w:cs="仿宋" w:hint="eastAsia"/>
                <w:szCs w:val="21"/>
                <w:u w:val="single"/>
              </w:rPr>
              <w:t>（2）《技术参数及性能（配置）要求》中要求提供的相关材料（如有）。</w:t>
            </w:r>
          </w:p>
          <w:p w14:paraId="2995EDE1" w14:textId="4BA1CA90" w:rsidR="00292C1F" w:rsidRPr="00292C1F" w:rsidRDefault="005B0830" w:rsidP="00292C1F">
            <w:pPr>
              <w:rPr>
                <w:rFonts w:ascii="仿宋" w:eastAsia="仿宋" w:hAnsi="仿宋" w:cs="仿宋"/>
                <w:szCs w:val="21"/>
                <w:u w:val="single"/>
              </w:rPr>
            </w:pPr>
            <w:r w:rsidRPr="005B0830">
              <w:rPr>
                <w:rFonts w:ascii="仿宋" w:eastAsia="仿宋" w:hAnsi="仿宋" w:cs="仿宋" w:hint="eastAsia"/>
                <w:szCs w:val="21"/>
                <w:u w:val="single"/>
              </w:rPr>
              <w:t>★</w:t>
            </w:r>
            <w:r w:rsidR="00292C1F" w:rsidRPr="00572ABF">
              <w:rPr>
                <w:rFonts w:ascii="仿宋" w:eastAsia="仿宋" w:hAnsi="仿宋" w:cs="仿宋" w:hint="eastAsia"/>
                <w:szCs w:val="21"/>
                <w:u w:val="single"/>
              </w:rPr>
              <w:t>（</w:t>
            </w:r>
            <w:r w:rsidR="00292C1F">
              <w:rPr>
                <w:rFonts w:ascii="仿宋" w:eastAsia="仿宋" w:hAnsi="仿宋" w:cs="仿宋"/>
                <w:szCs w:val="21"/>
                <w:u w:val="single"/>
              </w:rPr>
              <w:t>3</w:t>
            </w:r>
            <w:r w:rsidR="00292C1F" w:rsidRPr="00572ABF">
              <w:rPr>
                <w:rFonts w:ascii="仿宋" w:eastAsia="仿宋" w:hAnsi="仿宋" w:cs="仿宋" w:hint="eastAsia"/>
                <w:szCs w:val="21"/>
                <w:u w:val="single"/>
              </w:rPr>
              <w:t>）</w:t>
            </w:r>
            <w:r w:rsidR="00292C1F" w:rsidRPr="00292C1F">
              <w:rPr>
                <w:rFonts w:ascii="仿宋" w:eastAsia="仿宋" w:hAnsi="仿宋" w:cs="仿宋" w:hint="eastAsia"/>
                <w:szCs w:val="21"/>
                <w:u w:val="single"/>
              </w:rPr>
              <w:t>为保障货物质量及产品品质，成交供应商必须承诺在合同签订后正式供货时向采购人提供</w:t>
            </w:r>
            <w:r w:rsidR="00292C1F">
              <w:rPr>
                <w:rFonts w:ascii="仿宋" w:eastAsia="仿宋" w:hAnsi="仿宋" w:cs="仿宋" w:hint="eastAsia"/>
                <w:szCs w:val="21"/>
                <w:u w:val="single"/>
              </w:rPr>
              <w:t>该项目</w:t>
            </w:r>
            <w:r w:rsidR="00292C1F" w:rsidRPr="00292C1F">
              <w:rPr>
                <w:rFonts w:ascii="仿宋" w:eastAsia="仿宋" w:hAnsi="仿宋" w:cs="仿宋"/>
                <w:szCs w:val="21"/>
                <w:u w:val="single"/>
              </w:rPr>
              <w:t>产品的货物来源合法性证明（如：生产厂家针对此项目的售后服务保证原件、供货证明原件、经销证书或购买发票等）</w:t>
            </w:r>
            <w:r w:rsidR="00292C1F" w:rsidRPr="00292C1F">
              <w:rPr>
                <w:rFonts w:ascii="仿宋" w:eastAsia="仿宋" w:hAnsi="仿宋" w:cs="仿宋" w:hint="eastAsia"/>
                <w:szCs w:val="21"/>
                <w:u w:val="single"/>
              </w:rPr>
              <w:t>。</w:t>
            </w:r>
          </w:p>
          <w:p w14:paraId="7A27C66A"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1</w:t>
            </w:r>
            <w:r w:rsidR="00FF19A6">
              <w:rPr>
                <w:rFonts w:ascii="仿宋" w:eastAsia="仿宋" w:hAnsi="仿宋" w:cs="仿宋"/>
                <w:szCs w:val="21"/>
              </w:rPr>
              <w:t>3</w:t>
            </w:r>
            <w:r w:rsidRPr="00572ABF">
              <w:rPr>
                <w:rFonts w:ascii="仿宋" w:eastAsia="仿宋" w:hAnsi="仿宋" w:cs="仿宋" w:hint="eastAsia"/>
                <w:szCs w:val="21"/>
              </w:rPr>
              <w:t>）</w:t>
            </w:r>
            <w:proofErr w:type="gramStart"/>
            <w:r w:rsidRPr="00572ABF">
              <w:rPr>
                <w:rFonts w:ascii="仿宋" w:eastAsia="仿宋" w:hAnsi="仿宋" w:cs="仿宋" w:hint="eastAsia"/>
                <w:szCs w:val="21"/>
              </w:rPr>
              <w:t>供应商供应商</w:t>
            </w:r>
            <w:proofErr w:type="gramEnd"/>
            <w:r w:rsidRPr="00572ABF">
              <w:rPr>
                <w:rFonts w:ascii="仿宋" w:eastAsia="仿宋" w:hAnsi="仿宋" w:cs="仿宋" w:hint="eastAsia"/>
                <w:szCs w:val="21"/>
              </w:rPr>
              <w:t>未按上述要求提交符合要求的资料或产品的，竞标无效。</w:t>
            </w:r>
          </w:p>
          <w:p w14:paraId="62F3B882"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1</w:t>
            </w:r>
            <w:r w:rsidR="00FF19A6">
              <w:rPr>
                <w:rFonts w:ascii="仿宋" w:eastAsia="仿宋" w:hAnsi="仿宋" w:cs="仿宋"/>
                <w:szCs w:val="21"/>
              </w:rPr>
              <w:t>4</w:t>
            </w:r>
            <w:r w:rsidRPr="00572ABF">
              <w:rPr>
                <w:rFonts w:ascii="仿宋" w:eastAsia="仿宋" w:hAnsi="仿宋" w:cs="仿宋" w:hint="eastAsia"/>
                <w:szCs w:val="21"/>
              </w:rPr>
              <w:t>）供应商不能满足参数要求而进行虚假响应，或者供应商无法按要求签订合同、无法正常交货影响采购人办公使用的，采购人取消成交结果，并按规定对供应</w:t>
            </w:r>
            <w:proofErr w:type="gramStart"/>
            <w:r w:rsidRPr="00572ABF">
              <w:rPr>
                <w:rFonts w:ascii="仿宋" w:eastAsia="仿宋" w:hAnsi="仿宋" w:cs="仿宋" w:hint="eastAsia"/>
                <w:szCs w:val="21"/>
              </w:rPr>
              <w:t>商予以</w:t>
            </w:r>
            <w:proofErr w:type="gramEnd"/>
            <w:r w:rsidRPr="00572ABF">
              <w:rPr>
                <w:rFonts w:ascii="仿宋" w:eastAsia="仿宋" w:hAnsi="仿宋" w:cs="仿宋" w:hint="eastAsia"/>
                <w:szCs w:val="21"/>
              </w:rPr>
              <w:t>处罚并进行通报处理。采购人应依法向政</w:t>
            </w:r>
            <w:proofErr w:type="gramStart"/>
            <w:r w:rsidRPr="00572ABF">
              <w:rPr>
                <w:rFonts w:ascii="仿宋" w:eastAsia="仿宋" w:hAnsi="仿宋" w:cs="仿宋" w:hint="eastAsia"/>
                <w:szCs w:val="21"/>
              </w:rPr>
              <w:t>采云</w:t>
            </w:r>
            <w:proofErr w:type="gramEnd"/>
            <w:r w:rsidRPr="00572ABF">
              <w:rPr>
                <w:rFonts w:ascii="仿宋" w:eastAsia="仿宋" w:hAnsi="仿宋" w:cs="仿宋" w:hint="eastAsia"/>
                <w:szCs w:val="21"/>
              </w:rPr>
              <w:t>平台及政府采购管理部门进行举报并予以禁止报价、扣除诚信分等处罚，政</w:t>
            </w:r>
            <w:proofErr w:type="gramStart"/>
            <w:r w:rsidRPr="00572ABF">
              <w:rPr>
                <w:rFonts w:ascii="仿宋" w:eastAsia="仿宋" w:hAnsi="仿宋" w:cs="仿宋" w:hint="eastAsia"/>
                <w:szCs w:val="21"/>
              </w:rPr>
              <w:t>采云</w:t>
            </w:r>
            <w:proofErr w:type="gramEnd"/>
            <w:r w:rsidRPr="00572ABF">
              <w:rPr>
                <w:rFonts w:ascii="仿宋" w:eastAsia="仿宋" w:hAnsi="仿宋" w:cs="仿宋" w:hint="eastAsia"/>
                <w:szCs w:val="21"/>
              </w:rPr>
              <w:t>全平台各区划联动生效，不予签订合同。</w:t>
            </w:r>
          </w:p>
          <w:p w14:paraId="3AFA3190" w14:textId="77777777" w:rsidR="00BF79BB" w:rsidRPr="00572ABF" w:rsidRDefault="00BF79BB" w:rsidP="00BF79BB">
            <w:pPr>
              <w:rPr>
                <w:rFonts w:ascii="仿宋" w:eastAsia="仿宋" w:hAnsi="仿宋" w:cs="仿宋"/>
                <w:szCs w:val="21"/>
              </w:rPr>
            </w:pPr>
            <w:r w:rsidRPr="00572ABF">
              <w:rPr>
                <w:rFonts w:ascii="仿宋" w:eastAsia="仿宋" w:hAnsi="仿宋" w:cs="仿宋" w:hint="eastAsia"/>
                <w:szCs w:val="21"/>
              </w:rPr>
              <w:t>1</w:t>
            </w:r>
            <w:r w:rsidR="00FF19A6">
              <w:rPr>
                <w:rFonts w:ascii="仿宋" w:eastAsia="仿宋" w:hAnsi="仿宋" w:cs="仿宋"/>
                <w:szCs w:val="21"/>
              </w:rPr>
              <w:t>5</w:t>
            </w:r>
            <w:r w:rsidRPr="00572ABF">
              <w:rPr>
                <w:rFonts w:ascii="仿宋" w:eastAsia="仿宋" w:hAnsi="仿宋" w:cs="仿宋" w:hint="eastAsia"/>
                <w:szCs w:val="21"/>
              </w:rPr>
              <w:t>）成交供应商必须按采购需求中所列明产品品牌、型号来供货。</w:t>
            </w:r>
          </w:p>
          <w:p w14:paraId="2B4C2F17" w14:textId="77777777" w:rsidR="00BF79BB" w:rsidRPr="00572ABF" w:rsidRDefault="00BF79BB" w:rsidP="00FF19A6">
            <w:pPr>
              <w:rPr>
                <w:rFonts w:ascii="仿宋" w:eastAsia="仿宋" w:hAnsi="仿宋" w:cs="仿宋"/>
                <w:szCs w:val="21"/>
              </w:rPr>
            </w:pPr>
            <w:r w:rsidRPr="00572ABF">
              <w:rPr>
                <w:rFonts w:ascii="仿宋" w:eastAsia="仿宋" w:hAnsi="仿宋" w:cs="仿宋" w:hint="eastAsia"/>
                <w:szCs w:val="21"/>
              </w:rPr>
              <w:t>1</w:t>
            </w:r>
            <w:r w:rsidR="00FF19A6">
              <w:rPr>
                <w:rFonts w:ascii="仿宋" w:eastAsia="仿宋" w:hAnsi="仿宋" w:cs="仿宋"/>
                <w:szCs w:val="21"/>
              </w:rPr>
              <w:t>6</w:t>
            </w:r>
            <w:r w:rsidRPr="00572ABF">
              <w:rPr>
                <w:rFonts w:ascii="仿宋" w:eastAsia="仿宋" w:hAnsi="仿宋" w:cs="仿宋" w:hint="eastAsia"/>
                <w:szCs w:val="21"/>
              </w:rPr>
              <w:t>）为确保采购人的合法权益，采购人将对所提供产品参数的真实性和实际效果进行验证，成交供应商必须配合采购人进行测试，通过测试方可供货。在测试过程中如出现所提供样品不符技术参数要求或无法提供所有样品，均视为</w:t>
            </w:r>
            <w:proofErr w:type="gramStart"/>
            <w:r w:rsidRPr="00572ABF">
              <w:rPr>
                <w:rFonts w:ascii="仿宋" w:eastAsia="仿宋" w:hAnsi="仿宋" w:cs="仿宋" w:hint="eastAsia"/>
                <w:szCs w:val="21"/>
              </w:rPr>
              <w:t>虚假响应</w:t>
            </w:r>
            <w:proofErr w:type="gramEnd"/>
            <w:r w:rsidRPr="00572ABF">
              <w:rPr>
                <w:rFonts w:ascii="仿宋" w:eastAsia="仿宋" w:hAnsi="仿宋" w:cs="仿宋" w:hint="eastAsia"/>
                <w:szCs w:val="21"/>
              </w:rPr>
              <w:t>货物要求处理并追究法律责任。</w:t>
            </w:r>
          </w:p>
        </w:tc>
      </w:tr>
      <w:tr w:rsidR="00BF79BB" w14:paraId="3F076AB8" w14:textId="77777777">
        <w:tc>
          <w:tcPr>
            <w:tcW w:w="5000" w:type="pct"/>
            <w:gridSpan w:val="7"/>
            <w:vAlign w:val="center"/>
          </w:tcPr>
          <w:p w14:paraId="272B311A" w14:textId="77777777" w:rsidR="00BF79BB" w:rsidRDefault="00BF79BB" w:rsidP="00BF79BB">
            <w:pPr>
              <w:rPr>
                <w:rFonts w:ascii="仿宋" w:eastAsia="仿宋" w:hAnsi="仿宋" w:cs="仿宋"/>
                <w:szCs w:val="21"/>
              </w:rPr>
            </w:pPr>
            <w:r>
              <w:rPr>
                <w:rFonts w:ascii="仿宋" w:eastAsia="仿宋" w:hAnsi="仿宋" w:cs="仿宋" w:hint="eastAsia"/>
                <w:szCs w:val="21"/>
              </w:rPr>
              <w:lastRenderedPageBreak/>
              <w:t>三、竞标人的资信要求表</w:t>
            </w:r>
          </w:p>
        </w:tc>
      </w:tr>
      <w:tr w:rsidR="00BF79BB" w14:paraId="720765F6" w14:textId="77777777" w:rsidTr="002B1105">
        <w:trPr>
          <w:trHeight w:val="1778"/>
        </w:trPr>
        <w:tc>
          <w:tcPr>
            <w:tcW w:w="801" w:type="pct"/>
            <w:gridSpan w:val="2"/>
            <w:vAlign w:val="center"/>
          </w:tcPr>
          <w:p w14:paraId="1A95D822" w14:textId="77777777" w:rsidR="00BF79BB" w:rsidRDefault="00BF79BB" w:rsidP="00BF79BB">
            <w:pPr>
              <w:rPr>
                <w:rFonts w:ascii="仿宋" w:eastAsia="仿宋" w:hAnsi="仿宋" w:cs="仿宋"/>
                <w:szCs w:val="21"/>
              </w:rPr>
            </w:pPr>
            <w:r>
              <w:rPr>
                <w:rFonts w:ascii="仿宋" w:eastAsia="仿宋" w:hAnsi="仿宋" w:cs="仿宋" w:hint="eastAsia"/>
                <w:szCs w:val="21"/>
              </w:rPr>
              <w:t>竞标人资格要求</w:t>
            </w:r>
          </w:p>
        </w:tc>
        <w:tc>
          <w:tcPr>
            <w:tcW w:w="4199" w:type="pct"/>
            <w:gridSpan w:val="5"/>
            <w:vAlign w:val="center"/>
          </w:tcPr>
          <w:p w14:paraId="0191482D" w14:textId="77777777" w:rsidR="00BF79BB" w:rsidRDefault="00BF79BB" w:rsidP="00BF79BB">
            <w:pPr>
              <w:rPr>
                <w:rFonts w:ascii="仿宋" w:eastAsia="仿宋" w:hAnsi="仿宋" w:cs="仿宋"/>
                <w:szCs w:val="21"/>
              </w:rPr>
            </w:pPr>
            <w:r>
              <w:rPr>
                <w:rFonts w:ascii="仿宋" w:eastAsia="仿宋" w:hAnsi="仿宋" w:cs="仿宋" w:hint="eastAsia"/>
                <w:szCs w:val="21"/>
              </w:rPr>
              <w:t>1）符合《中华人民共和国政府采购法》第二十二条的规定。</w:t>
            </w:r>
          </w:p>
          <w:p w14:paraId="3D8AA630" w14:textId="77777777" w:rsidR="00BF79BB" w:rsidRDefault="00BF79BB" w:rsidP="00BF79BB">
            <w:pPr>
              <w:rPr>
                <w:rFonts w:ascii="仿宋" w:eastAsia="仿宋" w:hAnsi="仿宋" w:cs="仿宋"/>
                <w:szCs w:val="21"/>
              </w:rPr>
            </w:pPr>
            <w:r>
              <w:rPr>
                <w:rFonts w:ascii="仿宋" w:eastAsia="仿宋" w:hAnsi="仿宋" w:cs="仿宋" w:hint="eastAsia"/>
                <w:szCs w:val="21"/>
              </w:rPr>
              <w:t>2）已在政</w:t>
            </w:r>
            <w:proofErr w:type="gramStart"/>
            <w:r>
              <w:rPr>
                <w:rFonts w:ascii="仿宋" w:eastAsia="仿宋" w:hAnsi="仿宋" w:cs="仿宋" w:hint="eastAsia"/>
                <w:szCs w:val="21"/>
              </w:rPr>
              <w:t>采云</w:t>
            </w:r>
            <w:proofErr w:type="gramEnd"/>
            <w:r>
              <w:rPr>
                <w:rFonts w:ascii="仿宋" w:eastAsia="仿宋" w:hAnsi="仿宋" w:cs="仿宋" w:hint="eastAsia"/>
                <w:szCs w:val="21"/>
              </w:rPr>
              <w:t>平台系统注册。</w:t>
            </w:r>
          </w:p>
          <w:p w14:paraId="0B164FFD" w14:textId="77777777" w:rsidR="00BF79BB" w:rsidRDefault="00BF79BB" w:rsidP="00BF79BB">
            <w:pPr>
              <w:rPr>
                <w:rFonts w:ascii="仿宋" w:eastAsia="仿宋" w:hAnsi="仿宋" w:cs="仿宋"/>
                <w:szCs w:val="21"/>
              </w:rPr>
            </w:pPr>
            <w:r>
              <w:rPr>
                <w:rFonts w:ascii="仿宋" w:eastAsia="仿宋" w:hAnsi="仿宋" w:cs="仿宋" w:hint="eastAsia"/>
                <w:szCs w:val="21"/>
              </w:rPr>
              <w:t>3）对在“信用中国”网站(www.creditchina.gov.cn)、中国政府采购网(www.ccgp.gov.cn)等渠道列入失信被执行人、重大税收违法案件当事人名单、政府采购严重违法失信行为记录名单的供应商，不得参与本项目政府采购活动。</w:t>
            </w:r>
          </w:p>
        </w:tc>
      </w:tr>
    </w:tbl>
    <w:p w14:paraId="1FC495CA" w14:textId="77777777" w:rsidR="00AC015A" w:rsidRDefault="001450EE">
      <w:pPr>
        <w:outlineLvl w:val="1"/>
        <w:rPr>
          <w:rStyle w:val="21"/>
        </w:rPr>
      </w:pPr>
      <w:r>
        <w:br w:type="page"/>
      </w:r>
      <w:bookmarkStart w:id="2" w:name="_Toc18075"/>
    </w:p>
    <w:tbl>
      <w:tblPr>
        <w:tblStyle w:val="af5"/>
        <w:tblpPr w:leftFromText="180" w:rightFromText="180" w:vertAnchor="text" w:horzAnchor="margin" w:tblpXSpec="center" w:tblpY="1702"/>
        <w:tblW w:w="8897" w:type="dxa"/>
        <w:tblLayout w:type="fixed"/>
        <w:tblLook w:val="04A0" w:firstRow="1" w:lastRow="0" w:firstColumn="1" w:lastColumn="0" w:noHBand="0" w:noVBand="1"/>
      </w:tblPr>
      <w:tblGrid>
        <w:gridCol w:w="551"/>
        <w:gridCol w:w="1665"/>
        <w:gridCol w:w="4129"/>
        <w:gridCol w:w="1276"/>
        <w:gridCol w:w="1276"/>
      </w:tblGrid>
      <w:tr w:rsidR="00AC015A" w14:paraId="18F1C650" w14:textId="77777777" w:rsidTr="00AC015A">
        <w:trPr>
          <w:trHeight w:val="621"/>
        </w:trPr>
        <w:tc>
          <w:tcPr>
            <w:tcW w:w="551" w:type="dxa"/>
            <w:vAlign w:val="center"/>
          </w:tcPr>
          <w:p w14:paraId="53B31ECE" w14:textId="77777777" w:rsidR="00AC015A" w:rsidRDefault="00AC015A" w:rsidP="00AC015A">
            <w:pPr>
              <w:jc w:val="center"/>
              <w:rPr>
                <w:rFonts w:ascii="宋体" w:hAnsi="宋体"/>
                <w:b/>
                <w:sz w:val="18"/>
                <w:szCs w:val="18"/>
              </w:rPr>
            </w:pPr>
            <w:r>
              <w:rPr>
                <w:rFonts w:ascii="宋体" w:hAnsi="宋体" w:cs="宋体" w:hint="eastAsia"/>
                <w:b/>
                <w:sz w:val="18"/>
                <w:szCs w:val="18"/>
              </w:rPr>
              <w:lastRenderedPageBreak/>
              <w:t>序号</w:t>
            </w:r>
          </w:p>
        </w:tc>
        <w:tc>
          <w:tcPr>
            <w:tcW w:w="1665" w:type="dxa"/>
            <w:vAlign w:val="center"/>
          </w:tcPr>
          <w:p w14:paraId="19B19610" w14:textId="7C7F25C9" w:rsidR="00AC015A" w:rsidRDefault="00AC015A" w:rsidP="00AC015A">
            <w:pPr>
              <w:jc w:val="center"/>
              <w:rPr>
                <w:rFonts w:ascii="宋体" w:hAnsi="宋体"/>
                <w:b/>
                <w:sz w:val="18"/>
                <w:szCs w:val="18"/>
              </w:rPr>
            </w:pPr>
            <w:r>
              <w:rPr>
                <w:rFonts w:ascii="宋体" w:hAnsi="宋体" w:cs="宋体" w:hint="eastAsia"/>
                <w:b/>
                <w:sz w:val="18"/>
                <w:szCs w:val="18"/>
              </w:rPr>
              <w:t>名称（品牌型号）</w:t>
            </w:r>
          </w:p>
        </w:tc>
        <w:tc>
          <w:tcPr>
            <w:tcW w:w="4129" w:type="dxa"/>
            <w:vAlign w:val="center"/>
          </w:tcPr>
          <w:p w14:paraId="4CD69364" w14:textId="77777777" w:rsidR="00AC015A" w:rsidRDefault="00AC015A" w:rsidP="00AC015A">
            <w:pPr>
              <w:jc w:val="center"/>
              <w:rPr>
                <w:rFonts w:ascii="宋体" w:hAnsi="宋体"/>
                <w:b/>
                <w:sz w:val="18"/>
                <w:szCs w:val="18"/>
              </w:rPr>
            </w:pPr>
            <w:r>
              <w:rPr>
                <w:rFonts w:ascii="宋体" w:hAnsi="宋体" w:cs="宋体" w:hint="eastAsia"/>
                <w:b/>
                <w:sz w:val="18"/>
                <w:szCs w:val="18"/>
              </w:rPr>
              <w:t>技术参数</w:t>
            </w:r>
          </w:p>
        </w:tc>
        <w:tc>
          <w:tcPr>
            <w:tcW w:w="1276" w:type="dxa"/>
            <w:vAlign w:val="center"/>
          </w:tcPr>
          <w:p w14:paraId="5EE14A47" w14:textId="77777777" w:rsidR="00AC015A" w:rsidRDefault="00AC015A" w:rsidP="00AC015A">
            <w:pPr>
              <w:jc w:val="center"/>
              <w:rPr>
                <w:rFonts w:ascii="宋体" w:hAnsi="宋体"/>
                <w:b/>
                <w:sz w:val="18"/>
                <w:szCs w:val="18"/>
              </w:rPr>
            </w:pPr>
            <w:r>
              <w:rPr>
                <w:rFonts w:ascii="宋体" w:hAnsi="宋体" w:cs="宋体" w:hint="eastAsia"/>
                <w:b/>
                <w:sz w:val="18"/>
                <w:szCs w:val="18"/>
              </w:rPr>
              <w:t>单位</w:t>
            </w:r>
          </w:p>
        </w:tc>
        <w:tc>
          <w:tcPr>
            <w:tcW w:w="1276" w:type="dxa"/>
            <w:vAlign w:val="center"/>
          </w:tcPr>
          <w:p w14:paraId="7B0DB580" w14:textId="77777777" w:rsidR="00AC015A" w:rsidRDefault="00AC015A" w:rsidP="00AC015A">
            <w:pPr>
              <w:jc w:val="center"/>
              <w:rPr>
                <w:rFonts w:ascii="宋体" w:hAnsi="宋体"/>
                <w:b/>
                <w:sz w:val="18"/>
                <w:szCs w:val="18"/>
              </w:rPr>
            </w:pPr>
            <w:r>
              <w:rPr>
                <w:rFonts w:ascii="宋体" w:hAnsi="宋体" w:cs="宋体" w:hint="eastAsia"/>
                <w:b/>
                <w:sz w:val="18"/>
                <w:szCs w:val="18"/>
              </w:rPr>
              <w:t>数量</w:t>
            </w:r>
          </w:p>
        </w:tc>
      </w:tr>
      <w:tr w:rsidR="00AC015A" w14:paraId="3CABCC66" w14:textId="77777777" w:rsidTr="00AC015A">
        <w:trPr>
          <w:trHeight w:val="3983"/>
        </w:trPr>
        <w:tc>
          <w:tcPr>
            <w:tcW w:w="551" w:type="dxa"/>
            <w:vAlign w:val="center"/>
          </w:tcPr>
          <w:p w14:paraId="3D63431B" w14:textId="77777777" w:rsidR="00AC015A" w:rsidRDefault="00AC015A" w:rsidP="00AC015A">
            <w:pPr>
              <w:jc w:val="center"/>
              <w:rPr>
                <w:rFonts w:ascii="宋体" w:hAnsi="宋体"/>
                <w:b/>
                <w:sz w:val="18"/>
                <w:szCs w:val="18"/>
              </w:rPr>
            </w:pPr>
            <w:r>
              <w:rPr>
                <w:rFonts w:ascii="宋体" w:hAnsi="宋体" w:cs="宋体" w:hint="eastAsia"/>
                <w:b/>
                <w:sz w:val="18"/>
                <w:szCs w:val="18"/>
              </w:rPr>
              <w:t>1</w:t>
            </w:r>
          </w:p>
        </w:tc>
        <w:tc>
          <w:tcPr>
            <w:tcW w:w="1665" w:type="dxa"/>
            <w:vAlign w:val="center"/>
          </w:tcPr>
          <w:p w14:paraId="538B010E" w14:textId="77777777" w:rsidR="00AC015A" w:rsidRDefault="00AC015A" w:rsidP="00AC015A">
            <w:pPr>
              <w:jc w:val="left"/>
              <w:rPr>
                <w:rFonts w:ascii="宋体" w:hAnsi="宋体" w:cs="宋体"/>
                <w:b/>
                <w:sz w:val="18"/>
                <w:szCs w:val="18"/>
              </w:rPr>
            </w:pPr>
            <w:r>
              <w:rPr>
                <w:rFonts w:ascii="宋体" w:hAnsi="宋体" w:cs="宋体" w:hint="eastAsia"/>
                <w:b/>
                <w:sz w:val="18"/>
                <w:szCs w:val="18"/>
              </w:rPr>
              <w:t>空调</w:t>
            </w:r>
          </w:p>
          <w:p w14:paraId="241231A3" w14:textId="385C99F4" w:rsidR="00AC015A" w:rsidRDefault="00AC015A" w:rsidP="00AC015A">
            <w:pPr>
              <w:jc w:val="left"/>
              <w:rPr>
                <w:rFonts w:ascii="宋体" w:hAnsi="宋体"/>
                <w:b/>
                <w:sz w:val="18"/>
                <w:szCs w:val="18"/>
              </w:rPr>
            </w:pPr>
            <w:r>
              <w:rPr>
                <w:rFonts w:ascii="宋体" w:hAnsi="宋体" w:cs="宋体" w:hint="eastAsia"/>
                <w:b/>
                <w:sz w:val="18"/>
                <w:szCs w:val="18"/>
              </w:rPr>
              <w:t>格力</w:t>
            </w:r>
            <w:proofErr w:type="gramStart"/>
            <w:r>
              <w:rPr>
                <w:rFonts w:ascii="宋体" w:hAnsi="宋体" w:cs="宋体" w:hint="eastAsia"/>
                <w:b/>
                <w:sz w:val="18"/>
                <w:szCs w:val="18"/>
              </w:rPr>
              <w:t>天花机</w:t>
            </w:r>
            <w:proofErr w:type="gramEnd"/>
            <w:r>
              <w:rPr>
                <w:rFonts w:ascii="宋体" w:hAnsi="宋体" w:cs="宋体" w:hint="eastAsia"/>
                <w:b/>
                <w:sz w:val="18"/>
                <w:szCs w:val="18"/>
              </w:rPr>
              <w:t>KFR-72TW/(72550)FNhCaf-B1</w:t>
            </w:r>
          </w:p>
        </w:tc>
        <w:tc>
          <w:tcPr>
            <w:tcW w:w="4129" w:type="dxa"/>
            <w:vAlign w:val="center"/>
          </w:tcPr>
          <w:p w14:paraId="6906F0FC" w14:textId="77777777" w:rsidR="00AC015A" w:rsidRDefault="00AC015A" w:rsidP="00AC015A">
            <w:pPr>
              <w:pStyle w:val="2"/>
              <w:spacing w:line="240" w:lineRule="auto"/>
              <w:ind w:firstLineChars="0" w:firstLine="0"/>
              <w:rPr>
                <w:rFonts w:hAnsi="宋体"/>
                <w:b/>
                <w:sz w:val="18"/>
                <w:szCs w:val="18"/>
              </w:rPr>
            </w:pPr>
            <w:r>
              <w:rPr>
                <w:rFonts w:hAnsi="宋体" w:cs="宋体" w:hint="eastAsia"/>
                <w:b/>
                <w:sz w:val="18"/>
                <w:szCs w:val="18"/>
              </w:rPr>
              <w:t>1、能效等级：1级</w:t>
            </w:r>
          </w:p>
          <w:p w14:paraId="4A57EB48" w14:textId="77777777" w:rsidR="00AC015A" w:rsidRDefault="00AC015A" w:rsidP="00AC015A">
            <w:pPr>
              <w:pStyle w:val="2"/>
              <w:spacing w:line="240" w:lineRule="auto"/>
              <w:ind w:firstLineChars="0" w:firstLine="0"/>
              <w:rPr>
                <w:rFonts w:hAnsi="宋体"/>
                <w:b/>
                <w:sz w:val="18"/>
                <w:szCs w:val="18"/>
              </w:rPr>
            </w:pPr>
            <w:r>
              <w:rPr>
                <w:rFonts w:hAnsi="宋体" w:cs="宋体" w:hint="eastAsia"/>
                <w:b/>
                <w:sz w:val="18"/>
                <w:szCs w:val="18"/>
              </w:rPr>
              <w:t>2、制冷量（W）:7200(2400～8700)</w:t>
            </w:r>
          </w:p>
          <w:p w14:paraId="29EA0D0A" w14:textId="77777777" w:rsidR="00AC015A" w:rsidRDefault="00AC015A" w:rsidP="00AC015A">
            <w:pPr>
              <w:pStyle w:val="2"/>
              <w:spacing w:line="240" w:lineRule="auto"/>
              <w:ind w:firstLineChars="0" w:firstLine="0"/>
              <w:rPr>
                <w:rFonts w:hAnsi="宋体"/>
                <w:b/>
                <w:sz w:val="18"/>
                <w:szCs w:val="18"/>
              </w:rPr>
            </w:pPr>
            <w:r>
              <w:rPr>
                <w:rFonts w:hAnsi="宋体" w:cs="宋体" w:hint="eastAsia"/>
                <w:b/>
                <w:sz w:val="18"/>
                <w:szCs w:val="18"/>
              </w:rPr>
              <w:t>3、制热量(W): 9200(3000～10500)</w:t>
            </w:r>
            <w:r>
              <w:rPr>
                <w:rFonts w:hAnsi="宋体" w:cs="宋体" w:hint="eastAsia"/>
                <w:b/>
                <w:sz w:val="18"/>
                <w:szCs w:val="18"/>
              </w:rPr>
              <w:br/>
              <w:t>4、额定制热功率(W): 2700(600～3700)</w:t>
            </w:r>
            <w:r>
              <w:rPr>
                <w:rFonts w:hAnsi="宋体" w:cs="宋体" w:hint="eastAsia"/>
                <w:b/>
                <w:sz w:val="18"/>
                <w:szCs w:val="18"/>
              </w:rPr>
              <w:br/>
              <w:t>5、额定制冷功率（W）: 2200(600～3100)</w:t>
            </w:r>
          </w:p>
          <w:p w14:paraId="1302F0FB" w14:textId="77777777" w:rsidR="00AC015A" w:rsidRDefault="00AC015A" w:rsidP="00AC015A">
            <w:pPr>
              <w:pStyle w:val="2"/>
              <w:spacing w:line="240" w:lineRule="auto"/>
              <w:ind w:firstLineChars="0" w:firstLine="0"/>
              <w:rPr>
                <w:rFonts w:hAnsi="宋体"/>
                <w:b/>
                <w:sz w:val="18"/>
                <w:szCs w:val="18"/>
              </w:rPr>
            </w:pPr>
            <w:r>
              <w:rPr>
                <w:rFonts w:hAnsi="宋体" w:cs="宋体" w:hint="eastAsia"/>
                <w:b/>
                <w:sz w:val="18"/>
                <w:szCs w:val="18"/>
              </w:rPr>
              <w:t>6、</w:t>
            </w:r>
            <w:proofErr w:type="gramStart"/>
            <w:r>
              <w:rPr>
                <w:rFonts w:hAnsi="宋体" w:cs="宋体" w:hint="eastAsia"/>
                <w:b/>
                <w:sz w:val="18"/>
                <w:szCs w:val="18"/>
              </w:rPr>
              <w:t>是否电辅加热</w:t>
            </w:r>
            <w:proofErr w:type="gramEnd"/>
            <w:r>
              <w:rPr>
                <w:rFonts w:hAnsi="宋体" w:cs="宋体" w:hint="eastAsia"/>
                <w:b/>
                <w:sz w:val="18"/>
                <w:szCs w:val="18"/>
              </w:rPr>
              <w:t>: 是</w:t>
            </w:r>
            <w:r>
              <w:rPr>
                <w:rFonts w:hAnsi="宋体" w:cs="宋体" w:hint="eastAsia"/>
                <w:b/>
                <w:sz w:val="18"/>
                <w:szCs w:val="18"/>
              </w:rPr>
              <w:br/>
              <w:t>7、</w:t>
            </w:r>
            <w:proofErr w:type="gramStart"/>
            <w:r>
              <w:rPr>
                <w:rFonts w:hAnsi="宋体" w:cs="宋体" w:hint="eastAsia"/>
                <w:b/>
                <w:sz w:val="18"/>
                <w:szCs w:val="18"/>
              </w:rPr>
              <w:t>电辅加热</w:t>
            </w:r>
            <w:proofErr w:type="gramEnd"/>
            <w:r>
              <w:rPr>
                <w:rFonts w:hAnsi="宋体" w:cs="宋体" w:hint="eastAsia"/>
                <w:b/>
                <w:sz w:val="18"/>
                <w:szCs w:val="18"/>
              </w:rPr>
              <w:t>功率（W）: 1250</w:t>
            </w:r>
            <w:r>
              <w:rPr>
                <w:rFonts w:hAnsi="宋体" w:cs="宋体" w:hint="eastAsia"/>
                <w:b/>
                <w:sz w:val="18"/>
                <w:szCs w:val="18"/>
              </w:rPr>
              <w:br/>
              <w:t>8、电压/频率（V/Hz）: 220V～/50Hz</w:t>
            </w:r>
          </w:p>
          <w:p w14:paraId="72E3976F" w14:textId="77777777" w:rsidR="00AC015A" w:rsidRDefault="00AC015A" w:rsidP="00AC015A">
            <w:pPr>
              <w:pStyle w:val="2"/>
              <w:spacing w:line="240" w:lineRule="auto"/>
              <w:ind w:firstLineChars="0" w:firstLine="0"/>
              <w:rPr>
                <w:rFonts w:hAnsi="宋体"/>
                <w:b/>
                <w:sz w:val="18"/>
                <w:szCs w:val="18"/>
              </w:rPr>
            </w:pPr>
            <w:r>
              <w:rPr>
                <w:rFonts w:hAnsi="宋体" w:cs="宋体" w:hint="eastAsia"/>
                <w:b/>
                <w:sz w:val="18"/>
                <w:szCs w:val="18"/>
              </w:rPr>
              <w:t>9、能源消耗效率: 4.20(全年能源消耗效率）</w:t>
            </w:r>
          </w:p>
          <w:p w14:paraId="20357DC1" w14:textId="77777777" w:rsidR="00AC015A" w:rsidRDefault="00AC015A" w:rsidP="00AC015A">
            <w:pPr>
              <w:pStyle w:val="2"/>
              <w:spacing w:line="240" w:lineRule="auto"/>
              <w:ind w:firstLineChars="0" w:firstLine="0"/>
              <w:rPr>
                <w:rFonts w:hAnsi="宋体"/>
                <w:b/>
                <w:sz w:val="18"/>
                <w:szCs w:val="18"/>
              </w:rPr>
            </w:pPr>
            <w:r>
              <w:rPr>
                <w:rFonts w:hAnsi="宋体" w:cs="宋体" w:hint="eastAsia"/>
                <w:b/>
                <w:sz w:val="18"/>
                <w:szCs w:val="18"/>
              </w:rPr>
              <w:t>10、外机噪音dB（A）: 55</w:t>
            </w:r>
          </w:p>
          <w:p w14:paraId="3F26157A" w14:textId="77777777" w:rsidR="00AC015A" w:rsidRDefault="00AC015A" w:rsidP="00AC015A">
            <w:pPr>
              <w:pStyle w:val="2"/>
              <w:spacing w:line="240" w:lineRule="auto"/>
              <w:ind w:firstLineChars="0" w:firstLine="0"/>
              <w:rPr>
                <w:rFonts w:hAnsi="宋体"/>
                <w:b/>
                <w:sz w:val="18"/>
                <w:szCs w:val="18"/>
              </w:rPr>
            </w:pPr>
            <w:r>
              <w:rPr>
                <w:rFonts w:hAnsi="宋体" w:cs="宋体" w:hint="eastAsia"/>
                <w:b/>
                <w:sz w:val="18"/>
                <w:szCs w:val="18"/>
              </w:rPr>
              <w:t>11、内机噪音dB（A）: 高风挡41</w:t>
            </w:r>
          </w:p>
          <w:p w14:paraId="7200EBA0" w14:textId="7E84A864" w:rsidR="00AC015A" w:rsidRDefault="00AC015A" w:rsidP="00AC015A">
            <w:pPr>
              <w:pStyle w:val="2"/>
              <w:spacing w:line="240" w:lineRule="auto"/>
              <w:ind w:firstLineChars="0" w:firstLine="0"/>
              <w:rPr>
                <w:rFonts w:hAnsi="宋体"/>
                <w:b/>
                <w:sz w:val="18"/>
                <w:szCs w:val="18"/>
              </w:rPr>
            </w:pPr>
            <w:r>
              <w:rPr>
                <w:rFonts w:hAnsi="宋体" w:cs="宋体" w:hint="eastAsia"/>
                <w:b/>
                <w:sz w:val="18"/>
                <w:szCs w:val="18"/>
              </w:rPr>
              <w:t>12、循环风量(m³/h): 1280</w:t>
            </w:r>
          </w:p>
        </w:tc>
        <w:tc>
          <w:tcPr>
            <w:tcW w:w="1276" w:type="dxa"/>
            <w:vAlign w:val="center"/>
          </w:tcPr>
          <w:p w14:paraId="285C416D" w14:textId="77777777" w:rsidR="00AC015A" w:rsidRDefault="00AC015A" w:rsidP="00AC015A">
            <w:pPr>
              <w:jc w:val="center"/>
              <w:rPr>
                <w:rFonts w:ascii="宋体" w:hAnsi="宋体"/>
                <w:b/>
                <w:sz w:val="18"/>
                <w:szCs w:val="18"/>
              </w:rPr>
            </w:pPr>
            <w:r>
              <w:rPr>
                <w:rFonts w:ascii="宋体" w:hAnsi="宋体" w:cs="宋体" w:hint="eastAsia"/>
                <w:b/>
                <w:sz w:val="18"/>
                <w:szCs w:val="18"/>
              </w:rPr>
              <w:t>套</w:t>
            </w:r>
          </w:p>
        </w:tc>
        <w:tc>
          <w:tcPr>
            <w:tcW w:w="1276" w:type="dxa"/>
            <w:vAlign w:val="center"/>
          </w:tcPr>
          <w:p w14:paraId="1437C0B5" w14:textId="77777777" w:rsidR="00AC015A" w:rsidRDefault="00AC015A" w:rsidP="00AC015A">
            <w:pPr>
              <w:jc w:val="center"/>
              <w:rPr>
                <w:rFonts w:ascii="宋体" w:hAnsi="宋体"/>
                <w:b/>
                <w:sz w:val="18"/>
                <w:szCs w:val="18"/>
              </w:rPr>
            </w:pPr>
            <w:r>
              <w:rPr>
                <w:rFonts w:ascii="宋体" w:hAnsi="宋体" w:cs="宋体" w:hint="eastAsia"/>
                <w:b/>
                <w:sz w:val="18"/>
                <w:szCs w:val="18"/>
              </w:rPr>
              <w:t>10</w:t>
            </w:r>
          </w:p>
        </w:tc>
      </w:tr>
      <w:tr w:rsidR="00AC015A" w14:paraId="1E5A2CDE" w14:textId="77777777" w:rsidTr="00AC015A">
        <w:trPr>
          <w:trHeight w:val="1233"/>
        </w:trPr>
        <w:tc>
          <w:tcPr>
            <w:tcW w:w="551" w:type="dxa"/>
            <w:vAlign w:val="center"/>
          </w:tcPr>
          <w:p w14:paraId="25CD3096" w14:textId="77777777" w:rsidR="00AC015A" w:rsidRDefault="00AC015A" w:rsidP="00AC015A">
            <w:pPr>
              <w:jc w:val="center"/>
              <w:rPr>
                <w:rFonts w:ascii="宋体" w:hAnsi="宋体"/>
                <w:b/>
                <w:sz w:val="18"/>
                <w:szCs w:val="18"/>
              </w:rPr>
            </w:pPr>
            <w:r>
              <w:rPr>
                <w:rFonts w:ascii="宋体" w:hAnsi="宋体" w:cs="宋体" w:hint="eastAsia"/>
                <w:b/>
                <w:sz w:val="18"/>
                <w:szCs w:val="18"/>
              </w:rPr>
              <w:t>2</w:t>
            </w:r>
          </w:p>
        </w:tc>
        <w:tc>
          <w:tcPr>
            <w:tcW w:w="1665" w:type="dxa"/>
            <w:vAlign w:val="center"/>
          </w:tcPr>
          <w:p w14:paraId="4BCDA190" w14:textId="77777777" w:rsidR="00AC015A" w:rsidRDefault="00AC015A" w:rsidP="00AC015A">
            <w:pPr>
              <w:jc w:val="left"/>
              <w:rPr>
                <w:rFonts w:ascii="宋体" w:hAnsi="宋体"/>
                <w:b/>
                <w:sz w:val="18"/>
                <w:szCs w:val="18"/>
              </w:rPr>
            </w:pPr>
            <w:r>
              <w:rPr>
                <w:rFonts w:hAnsi="宋体" w:cs="宋体" w:hint="eastAsia"/>
                <w:b/>
                <w:sz w:val="18"/>
                <w:szCs w:val="18"/>
              </w:rPr>
              <w:t>河南七星铜管</w:t>
            </w:r>
          </w:p>
        </w:tc>
        <w:tc>
          <w:tcPr>
            <w:tcW w:w="4129" w:type="dxa"/>
            <w:vAlign w:val="center"/>
          </w:tcPr>
          <w:p w14:paraId="2ABBFE8F"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1.规格：φ</w:t>
            </w:r>
            <w:r>
              <w:rPr>
                <w:rFonts w:hAnsi="宋体" w:cs="宋体" w:hint="eastAsia"/>
                <w:b/>
                <w:sz w:val="18"/>
                <w:szCs w:val="18"/>
              </w:rPr>
              <w:t>12.7</w:t>
            </w:r>
            <w:r>
              <w:rPr>
                <w:rFonts w:hAnsi="宋体" w:cs="宋体"/>
                <w:b/>
                <w:sz w:val="18"/>
                <w:szCs w:val="18"/>
              </w:rPr>
              <w:t>；</w:t>
            </w:r>
          </w:p>
          <w:p w14:paraId="09218759"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2.材质：紫铜；</w:t>
            </w:r>
          </w:p>
          <w:p w14:paraId="66521B2D"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3.壁厚：</w:t>
            </w:r>
            <w:r>
              <w:rPr>
                <w:rFonts w:hAnsi="宋体" w:cs="宋体" w:hint="eastAsia"/>
                <w:b/>
                <w:sz w:val="18"/>
                <w:szCs w:val="18"/>
              </w:rPr>
              <w:t>0.8</w:t>
            </w:r>
            <w:r>
              <w:rPr>
                <w:rFonts w:hAnsi="宋体" w:cs="宋体"/>
                <w:b/>
                <w:sz w:val="18"/>
                <w:szCs w:val="18"/>
              </w:rPr>
              <w:t>mm</w:t>
            </w:r>
          </w:p>
          <w:p w14:paraId="76E96FE0"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4.标准配置：紫铜铜管、厚保温棉</w:t>
            </w:r>
          </w:p>
        </w:tc>
        <w:tc>
          <w:tcPr>
            <w:tcW w:w="1276" w:type="dxa"/>
            <w:vAlign w:val="center"/>
          </w:tcPr>
          <w:p w14:paraId="7475DF1B" w14:textId="77777777" w:rsidR="00AC015A" w:rsidRDefault="00AC015A" w:rsidP="00AC015A">
            <w:pPr>
              <w:jc w:val="center"/>
              <w:rPr>
                <w:rFonts w:ascii="宋体" w:hAnsi="宋体"/>
                <w:b/>
                <w:sz w:val="18"/>
                <w:szCs w:val="18"/>
              </w:rPr>
            </w:pPr>
            <w:r>
              <w:rPr>
                <w:rFonts w:ascii="宋体" w:hAnsi="宋体" w:cs="宋体" w:hint="eastAsia"/>
                <w:b/>
                <w:sz w:val="18"/>
                <w:szCs w:val="18"/>
              </w:rPr>
              <w:t>米</w:t>
            </w:r>
          </w:p>
        </w:tc>
        <w:tc>
          <w:tcPr>
            <w:tcW w:w="1276" w:type="dxa"/>
            <w:vAlign w:val="center"/>
          </w:tcPr>
          <w:p w14:paraId="4C83D6E0" w14:textId="4B0B0B6B" w:rsidR="00AC015A" w:rsidRDefault="007800F0" w:rsidP="00AC015A">
            <w:pPr>
              <w:jc w:val="center"/>
              <w:rPr>
                <w:rFonts w:ascii="宋体" w:hAnsi="宋体"/>
                <w:b/>
                <w:sz w:val="18"/>
                <w:szCs w:val="18"/>
              </w:rPr>
            </w:pPr>
            <w:r>
              <w:rPr>
                <w:rFonts w:ascii="宋体" w:hAnsi="宋体" w:cs="宋体"/>
                <w:b/>
                <w:sz w:val="18"/>
                <w:szCs w:val="18"/>
              </w:rPr>
              <w:t>135</w:t>
            </w:r>
          </w:p>
        </w:tc>
      </w:tr>
      <w:tr w:rsidR="00AC015A" w14:paraId="508701DA" w14:textId="77777777" w:rsidTr="00AC015A">
        <w:trPr>
          <w:trHeight w:val="1233"/>
        </w:trPr>
        <w:tc>
          <w:tcPr>
            <w:tcW w:w="551" w:type="dxa"/>
            <w:vAlign w:val="center"/>
          </w:tcPr>
          <w:p w14:paraId="04780C8E" w14:textId="77777777" w:rsidR="00AC015A" w:rsidRDefault="00AC015A" w:rsidP="00AC015A">
            <w:pPr>
              <w:jc w:val="center"/>
              <w:rPr>
                <w:rFonts w:ascii="宋体" w:hAnsi="宋体"/>
                <w:b/>
                <w:sz w:val="18"/>
                <w:szCs w:val="18"/>
              </w:rPr>
            </w:pPr>
            <w:r>
              <w:rPr>
                <w:rFonts w:ascii="宋体" w:hAnsi="宋体" w:cs="宋体" w:hint="eastAsia"/>
                <w:b/>
                <w:sz w:val="18"/>
                <w:szCs w:val="18"/>
              </w:rPr>
              <w:t>3</w:t>
            </w:r>
          </w:p>
        </w:tc>
        <w:tc>
          <w:tcPr>
            <w:tcW w:w="1665" w:type="dxa"/>
            <w:vAlign w:val="center"/>
          </w:tcPr>
          <w:p w14:paraId="0C865724" w14:textId="77777777" w:rsidR="00AC015A" w:rsidRDefault="00AC015A" w:rsidP="00AC015A">
            <w:pPr>
              <w:jc w:val="left"/>
              <w:rPr>
                <w:rFonts w:hAnsi="宋体"/>
                <w:b/>
                <w:sz w:val="18"/>
                <w:szCs w:val="18"/>
              </w:rPr>
            </w:pPr>
            <w:r>
              <w:rPr>
                <w:rFonts w:hAnsi="宋体" w:cs="宋体" w:hint="eastAsia"/>
                <w:b/>
                <w:sz w:val="18"/>
                <w:szCs w:val="18"/>
              </w:rPr>
              <w:t>河南七星铜管</w:t>
            </w:r>
          </w:p>
        </w:tc>
        <w:tc>
          <w:tcPr>
            <w:tcW w:w="4129" w:type="dxa"/>
            <w:vAlign w:val="center"/>
          </w:tcPr>
          <w:p w14:paraId="18C9B25C"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1.规格：φ</w:t>
            </w:r>
            <w:r>
              <w:rPr>
                <w:rFonts w:hAnsi="宋体" w:cs="宋体" w:hint="eastAsia"/>
                <w:b/>
                <w:sz w:val="18"/>
                <w:szCs w:val="18"/>
              </w:rPr>
              <w:t>6.35</w:t>
            </w:r>
            <w:r>
              <w:rPr>
                <w:rFonts w:hAnsi="宋体" w:cs="宋体"/>
                <w:b/>
                <w:sz w:val="18"/>
                <w:szCs w:val="18"/>
              </w:rPr>
              <w:t>；</w:t>
            </w:r>
          </w:p>
          <w:p w14:paraId="0CCC2255"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2.材质：紫铜；</w:t>
            </w:r>
          </w:p>
          <w:p w14:paraId="0E4DBF1E"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3.壁厚：</w:t>
            </w:r>
            <w:r>
              <w:rPr>
                <w:rFonts w:hAnsi="宋体" w:cs="宋体" w:hint="eastAsia"/>
                <w:b/>
                <w:sz w:val="18"/>
                <w:szCs w:val="18"/>
              </w:rPr>
              <w:t>0.8</w:t>
            </w:r>
            <w:r>
              <w:rPr>
                <w:rFonts w:hAnsi="宋体" w:cs="宋体"/>
                <w:b/>
                <w:sz w:val="18"/>
                <w:szCs w:val="18"/>
              </w:rPr>
              <w:t>mm</w:t>
            </w:r>
          </w:p>
          <w:p w14:paraId="57A9AA21"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4.标准配置：紫铜铜管、厚保温棉</w:t>
            </w:r>
          </w:p>
        </w:tc>
        <w:tc>
          <w:tcPr>
            <w:tcW w:w="1276" w:type="dxa"/>
            <w:vAlign w:val="center"/>
          </w:tcPr>
          <w:p w14:paraId="22F091BA" w14:textId="77777777" w:rsidR="00AC015A" w:rsidRDefault="00AC015A" w:rsidP="00AC015A">
            <w:pPr>
              <w:jc w:val="center"/>
              <w:rPr>
                <w:rFonts w:ascii="宋体" w:hAnsi="宋体"/>
                <w:b/>
                <w:sz w:val="18"/>
                <w:szCs w:val="18"/>
              </w:rPr>
            </w:pPr>
            <w:r>
              <w:rPr>
                <w:rFonts w:ascii="宋体" w:hAnsi="宋体" w:cs="宋体" w:hint="eastAsia"/>
                <w:b/>
                <w:sz w:val="18"/>
                <w:szCs w:val="18"/>
              </w:rPr>
              <w:t>米</w:t>
            </w:r>
          </w:p>
        </w:tc>
        <w:tc>
          <w:tcPr>
            <w:tcW w:w="1276" w:type="dxa"/>
            <w:vAlign w:val="center"/>
          </w:tcPr>
          <w:p w14:paraId="38E2EEA4" w14:textId="36D6381C" w:rsidR="00AC015A" w:rsidRDefault="007800F0" w:rsidP="00AC015A">
            <w:pPr>
              <w:jc w:val="center"/>
              <w:rPr>
                <w:rFonts w:ascii="宋体" w:hAnsi="宋体"/>
                <w:b/>
                <w:sz w:val="18"/>
                <w:szCs w:val="18"/>
              </w:rPr>
            </w:pPr>
            <w:r>
              <w:rPr>
                <w:rFonts w:ascii="宋体" w:hAnsi="宋体" w:cs="宋体"/>
                <w:b/>
                <w:sz w:val="18"/>
                <w:szCs w:val="18"/>
              </w:rPr>
              <w:t>135</w:t>
            </w:r>
          </w:p>
        </w:tc>
      </w:tr>
      <w:tr w:rsidR="00AC015A" w14:paraId="011D823D" w14:textId="77777777" w:rsidTr="00AC015A">
        <w:trPr>
          <w:trHeight w:val="931"/>
        </w:trPr>
        <w:tc>
          <w:tcPr>
            <w:tcW w:w="551" w:type="dxa"/>
            <w:vAlign w:val="center"/>
          </w:tcPr>
          <w:p w14:paraId="665EE627" w14:textId="77777777" w:rsidR="00AC015A" w:rsidRDefault="00AC015A" w:rsidP="00AC015A">
            <w:pPr>
              <w:jc w:val="center"/>
              <w:rPr>
                <w:rFonts w:ascii="宋体" w:hAnsi="宋体"/>
                <w:b/>
                <w:sz w:val="18"/>
                <w:szCs w:val="18"/>
              </w:rPr>
            </w:pPr>
            <w:r>
              <w:rPr>
                <w:rFonts w:ascii="宋体" w:hAnsi="宋体" w:cs="宋体" w:hint="eastAsia"/>
                <w:b/>
                <w:sz w:val="18"/>
                <w:szCs w:val="18"/>
              </w:rPr>
              <w:t>4</w:t>
            </w:r>
          </w:p>
        </w:tc>
        <w:tc>
          <w:tcPr>
            <w:tcW w:w="1665" w:type="dxa"/>
            <w:vAlign w:val="center"/>
          </w:tcPr>
          <w:p w14:paraId="61B05DD4" w14:textId="77777777" w:rsidR="00AC015A" w:rsidRDefault="00AC015A" w:rsidP="00AC015A">
            <w:pPr>
              <w:jc w:val="left"/>
              <w:rPr>
                <w:rFonts w:hAnsi="宋体"/>
                <w:b/>
                <w:sz w:val="18"/>
                <w:szCs w:val="18"/>
              </w:rPr>
            </w:pPr>
            <w:r>
              <w:rPr>
                <w:rFonts w:hAnsi="宋体" w:cs="宋体" w:hint="eastAsia"/>
                <w:b/>
                <w:sz w:val="18"/>
                <w:szCs w:val="18"/>
              </w:rPr>
              <w:t>中财水管</w:t>
            </w:r>
          </w:p>
        </w:tc>
        <w:tc>
          <w:tcPr>
            <w:tcW w:w="4129" w:type="dxa"/>
            <w:vAlign w:val="center"/>
          </w:tcPr>
          <w:p w14:paraId="460C6AED"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1.规格：φ25</w:t>
            </w:r>
            <w:r>
              <w:rPr>
                <w:rFonts w:hAnsi="宋体" w:cs="宋体" w:hint="eastAsia"/>
                <w:b/>
                <w:sz w:val="18"/>
                <w:szCs w:val="18"/>
              </w:rPr>
              <w:t>/</w:t>
            </w:r>
            <w:r>
              <w:rPr>
                <w:rFonts w:hAnsi="宋体" w:cs="宋体"/>
                <w:b/>
                <w:sz w:val="18"/>
                <w:szCs w:val="18"/>
              </w:rPr>
              <w:t>φ</w:t>
            </w:r>
            <w:r>
              <w:rPr>
                <w:rFonts w:hAnsi="宋体" w:cs="宋体" w:hint="eastAsia"/>
                <w:b/>
                <w:sz w:val="18"/>
                <w:szCs w:val="18"/>
              </w:rPr>
              <w:t>32/</w:t>
            </w:r>
            <w:r>
              <w:rPr>
                <w:rFonts w:hAnsi="宋体" w:cs="宋体"/>
                <w:b/>
                <w:sz w:val="18"/>
                <w:szCs w:val="18"/>
              </w:rPr>
              <w:t>φ</w:t>
            </w:r>
            <w:r>
              <w:rPr>
                <w:rFonts w:hAnsi="宋体" w:cs="宋体" w:hint="eastAsia"/>
                <w:b/>
                <w:sz w:val="18"/>
                <w:szCs w:val="18"/>
              </w:rPr>
              <w:t>50</w:t>
            </w:r>
            <w:r>
              <w:rPr>
                <w:rFonts w:hAnsi="宋体" w:cs="宋体"/>
                <w:b/>
                <w:sz w:val="18"/>
                <w:szCs w:val="18"/>
              </w:rPr>
              <w:t>；</w:t>
            </w:r>
          </w:p>
          <w:p w14:paraId="656EE8ED"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2.材质：PVC。</w:t>
            </w:r>
          </w:p>
          <w:p w14:paraId="6AEABC57"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3.标准配置：PVC水管、卡扣、弯头、直接</w:t>
            </w:r>
            <w:r>
              <w:rPr>
                <w:rFonts w:hAnsi="宋体" w:cs="宋体" w:hint="eastAsia"/>
                <w:b/>
                <w:sz w:val="18"/>
                <w:szCs w:val="18"/>
              </w:rPr>
              <w:t>、</w:t>
            </w:r>
            <w:r>
              <w:rPr>
                <w:rFonts w:hAnsi="宋体" w:cs="宋体"/>
                <w:b/>
                <w:sz w:val="18"/>
                <w:szCs w:val="18"/>
              </w:rPr>
              <w:t>厚保温棉等</w:t>
            </w:r>
          </w:p>
        </w:tc>
        <w:tc>
          <w:tcPr>
            <w:tcW w:w="1276" w:type="dxa"/>
            <w:vAlign w:val="center"/>
          </w:tcPr>
          <w:p w14:paraId="4A483331" w14:textId="77777777" w:rsidR="00AC015A" w:rsidRDefault="00AC015A" w:rsidP="00AC015A">
            <w:pPr>
              <w:jc w:val="center"/>
              <w:rPr>
                <w:rFonts w:ascii="宋体" w:hAnsi="宋体"/>
                <w:b/>
                <w:sz w:val="18"/>
                <w:szCs w:val="18"/>
              </w:rPr>
            </w:pPr>
            <w:r>
              <w:rPr>
                <w:rFonts w:ascii="宋体" w:hAnsi="宋体" w:cs="宋体" w:hint="eastAsia"/>
                <w:b/>
                <w:sz w:val="18"/>
                <w:szCs w:val="18"/>
              </w:rPr>
              <w:t>米</w:t>
            </w:r>
          </w:p>
        </w:tc>
        <w:tc>
          <w:tcPr>
            <w:tcW w:w="1276" w:type="dxa"/>
            <w:vAlign w:val="center"/>
          </w:tcPr>
          <w:p w14:paraId="1D5A85CA" w14:textId="77777777" w:rsidR="00AC015A" w:rsidRDefault="00AC015A" w:rsidP="00AC015A">
            <w:pPr>
              <w:jc w:val="center"/>
              <w:rPr>
                <w:rFonts w:ascii="宋体" w:hAnsi="宋体"/>
                <w:b/>
                <w:sz w:val="18"/>
                <w:szCs w:val="18"/>
              </w:rPr>
            </w:pPr>
            <w:r>
              <w:rPr>
                <w:rFonts w:ascii="宋体" w:hAnsi="宋体" w:cs="宋体" w:hint="eastAsia"/>
                <w:b/>
                <w:sz w:val="18"/>
                <w:szCs w:val="18"/>
              </w:rPr>
              <w:t>135</w:t>
            </w:r>
          </w:p>
        </w:tc>
      </w:tr>
      <w:tr w:rsidR="00AC015A" w14:paraId="2BB17F1C" w14:textId="77777777" w:rsidTr="00AC015A">
        <w:trPr>
          <w:trHeight w:val="931"/>
        </w:trPr>
        <w:tc>
          <w:tcPr>
            <w:tcW w:w="551" w:type="dxa"/>
            <w:vAlign w:val="center"/>
          </w:tcPr>
          <w:p w14:paraId="641A1515" w14:textId="77777777" w:rsidR="00AC015A" w:rsidRDefault="00AC015A" w:rsidP="00AC015A">
            <w:pPr>
              <w:jc w:val="center"/>
              <w:rPr>
                <w:rFonts w:ascii="宋体" w:hAnsi="宋体"/>
                <w:b/>
                <w:sz w:val="18"/>
                <w:szCs w:val="18"/>
              </w:rPr>
            </w:pPr>
            <w:r>
              <w:rPr>
                <w:rFonts w:ascii="宋体" w:hAnsi="宋体" w:cs="宋体" w:hint="eastAsia"/>
                <w:b/>
                <w:sz w:val="18"/>
                <w:szCs w:val="18"/>
              </w:rPr>
              <w:t>5</w:t>
            </w:r>
          </w:p>
        </w:tc>
        <w:tc>
          <w:tcPr>
            <w:tcW w:w="1665" w:type="dxa"/>
            <w:vAlign w:val="center"/>
          </w:tcPr>
          <w:p w14:paraId="57A7A5F0" w14:textId="77777777" w:rsidR="00AC015A" w:rsidRDefault="00AC015A" w:rsidP="00AC015A">
            <w:pPr>
              <w:jc w:val="left"/>
              <w:rPr>
                <w:rFonts w:hAnsi="宋体"/>
                <w:b/>
                <w:sz w:val="18"/>
                <w:szCs w:val="18"/>
              </w:rPr>
            </w:pPr>
            <w:proofErr w:type="gramStart"/>
            <w:r>
              <w:rPr>
                <w:rFonts w:hAnsi="宋体" w:cs="宋体" w:hint="eastAsia"/>
                <w:b/>
                <w:sz w:val="18"/>
                <w:szCs w:val="18"/>
              </w:rPr>
              <w:t>德力西漏电保护</w:t>
            </w:r>
            <w:proofErr w:type="gramEnd"/>
            <w:r>
              <w:rPr>
                <w:rFonts w:hAnsi="宋体" w:cs="宋体" w:hint="eastAsia"/>
                <w:b/>
                <w:sz w:val="18"/>
                <w:szCs w:val="18"/>
              </w:rPr>
              <w:t>开关</w:t>
            </w:r>
          </w:p>
        </w:tc>
        <w:tc>
          <w:tcPr>
            <w:tcW w:w="4129" w:type="dxa"/>
            <w:vAlign w:val="center"/>
          </w:tcPr>
          <w:p w14:paraId="5595CF4A"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1.大电流：32A</w:t>
            </w:r>
          </w:p>
          <w:p w14:paraId="6F3E2152"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2.安装方式：接线、固定式</w:t>
            </w:r>
          </w:p>
        </w:tc>
        <w:tc>
          <w:tcPr>
            <w:tcW w:w="1276" w:type="dxa"/>
            <w:vAlign w:val="center"/>
          </w:tcPr>
          <w:p w14:paraId="3D914605" w14:textId="77777777" w:rsidR="00AC015A" w:rsidRDefault="00AC015A" w:rsidP="00AC015A">
            <w:pPr>
              <w:jc w:val="center"/>
              <w:rPr>
                <w:rFonts w:ascii="宋体" w:hAnsi="宋体"/>
                <w:b/>
                <w:sz w:val="18"/>
                <w:szCs w:val="18"/>
              </w:rPr>
            </w:pPr>
            <w:proofErr w:type="gramStart"/>
            <w:r>
              <w:rPr>
                <w:rFonts w:ascii="宋体" w:hAnsi="宋体" w:cs="宋体" w:hint="eastAsia"/>
                <w:b/>
                <w:sz w:val="18"/>
                <w:szCs w:val="18"/>
              </w:rPr>
              <w:t>个</w:t>
            </w:r>
            <w:proofErr w:type="gramEnd"/>
          </w:p>
        </w:tc>
        <w:tc>
          <w:tcPr>
            <w:tcW w:w="1276" w:type="dxa"/>
            <w:vAlign w:val="center"/>
          </w:tcPr>
          <w:p w14:paraId="42432F77" w14:textId="77777777" w:rsidR="00AC015A" w:rsidRDefault="00AC015A" w:rsidP="00AC015A">
            <w:pPr>
              <w:jc w:val="center"/>
              <w:rPr>
                <w:rFonts w:ascii="宋体" w:hAnsi="宋体"/>
                <w:b/>
                <w:sz w:val="18"/>
                <w:szCs w:val="18"/>
              </w:rPr>
            </w:pPr>
            <w:r>
              <w:rPr>
                <w:rFonts w:ascii="宋体" w:hAnsi="宋体" w:cs="宋体" w:hint="eastAsia"/>
                <w:b/>
                <w:sz w:val="18"/>
                <w:szCs w:val="18"/>
              </w:rPr>
              <w:t>10</w:t>
            </w:r>
          </w:p>
        </w:tc>
      </w:tr>
      <w:tr w:rsidR="00AC015A" w14:paraId="6DFFE56A" w14:textId="77777777" w:rsidTr="00AC015A">
        <w:trPr>
          <w:trHeight w:val="931"/>
        </w:trPr>
        <w:tc>
          <w:tcPr>
            <w:tcW w:w="551" w:type="dxa"/>
            <w:vAlign w:val="center"/>
          </w:tcPr>
          <w:p w14:paraId="53661ADB" w14:textId="77777777" w:rsidR="00AC015A" w:rsidRDefault="00AC015A" w:rsidP="00AC015A">
            <w:pPr>
              <w:jc w:val="center"/>
              <w:rPr>
                <w:rFonts w:ascii="宋体" w:hAnsi="宋体"/>
                <w:b/>
                <w:sz w:val="18"/>
                <w:szCs w:val="18"/>
              </w:rPr>
            </w:pPr>
            <w:r>
              <w:rPr>
                <w:rFonts w:ascii="宋体" w:hAnsi="宋体" w:cs="宋体" w:hint="eastAsia"/>
                <w:b/>
                <w:sz w:val="18"/>
                <w:szCs w:val="18"/>
              </w:rPr>
              <w:t>6</w:t>
            </w:r>
          </w:p>
        </w:tc>
        <w:tc>
          <w:tcPr>
            <w:tcW w:w="1665" w:type="dxa"/>
            <w:vAlign w:val="center"/>
          </w:tcPr>
          <w:p w14:paraId="0F211A8E" w14:textId="77777777" w:rsidR="00AC015A" w:rsidRDefault="00AC015A" w:rsidP="00AC015A">
            <w:pPr>
              <w:jc w:val="left"/>
              <w:rPr>
                <w:rFonts w:hAnsi="宋体"/>
                <w:b/>
                <w:sz w:val="18"/>
                <w:szCs w:val="18"/>
              </w:rPr>
            </w:pPr>
            <w:r>
              <w:rPr>
                <w:rFonts w:hAnsi="宋体" w:cs="宋体" w:hint="eastAsia"/>
                <w:b/>
                <w:sz w:val="18"/>
                <w:szCs w:val="18"/>
              </w:rPr>
              <w:t>主机支架</w:t>
            </w:r>
          </w:p>
        </w:tc>
        <w:tc>
          <w:tcPr>
            <w:tcW w:w="4129" w:type="dxa"/>
            <w:vAlign w:val="center"/>
          </w:tcPr>
          <w:p w14:paraId="040468A5"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1.规格：</w:t>
            </w:r>
            <w:r>
              <w:rPr>
                <w:rFonts w:hAnsi="宋体" w:cs="宋体" w:hint="eastAsia"/>
                <w:b/>
                <w:sz w:val="18"/>
                <w:szCs w:val="18"/>
              </w:rPr>
              <w:t>3</w:t>
            </w:r>
            <w:r>
              <w:rPr>
                <w:rFonts w:hAnsi="宋体" w:cs="宋体"/>
                <w:b/>
                <w:sz w:val="18"/>
                <w:szCs w:val="18"/>
              </w:rPr>
              <w:t>匹；</w:t>
            </w:r>
          </w:p>
          <w:p w14:paraId="382F381E"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2.材质：镀锌铁架；</w:t>
            </w:r>
          </w:p>
          <w:p w14:paraId="068896E4"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3.标准配置：镀锌铁架、膨胀钉</w:t>
            </w:r>
          </w:p>
        </w:tc>
        <w:tc>
          <w:tcPr>
            <w:tcW w:w="1276" w:type="dxa"/>
            <w:vAlign w:val="center"/>
          </w:tcPr>
          <w:p w14:paraId="411160F3" w14:textId="77777777" w:rsidR="00AC015A" w:rsidRDefault="00AC015A" w:rsidP="00AC015A">
            <w:pPr>
              <w:jc w:val="center"/>
              <w:rPr>
                <w:rFonts w:ascii="宋体" w:hAnsi="宋体"/>
                <w:b/>
                <w:sz w:val="18"/>
                <w:szCs w:val="18"/>
              </w:rPr>
            </w:pPr>
            <w:r>
              <w:rPr>
                <w:rFonts w:ascii="宋体" w:hAnsi="宋体" w:cs="宋体" w:hint="eastAsia"/>
                <w:b/>
                <w:sz w:val="18"/>
                <w:szCs w:val="18"/>
              </w:rPr>
              <w:t>付</w:t>
            </w:r>
          </w:p>
        </w:tc>
        <w:tc>
          <w:tcPr>
            <w:tcW w:w="1276" w:type="dxa"/>
            <w:vAlign w:val="center"/>
          </w:tcPr>
          <w:p w14:paraId="56DB4156" w14:textId="77777777" w:rsidR="00AC015A" w:rsidRDefault="00AC015A" w:rsidP="00AC015A">
            <w:pPr>
              <w:jc w:val="center"/>
              <w:rPr>
                <w:rFonts w:ascii="宋体" w:hAnsi="宋体"/>
                <w:b/>
                <w:sz w:val="18"/>
                <w:szCs w:val="18"/>
              </w:rPr>
            </w:pPr>
            <w:r>
              <w:rPr>
                <w:rFonts w:ascii="宋体" w:hAnsi="宋体" w:cs="宋体" w:hint="eastAsia"/>
                <w:b/>
                <w:sz w:val="18"/>
                <w:szCs w:val="18"/>
              </w:rPr>
              <w:t>10</w:t>
            </w:r>
          </w:p>
        </w:tc>
      </w:tr>
      <w:tr w:rsidR="00AC015A" w14:paraId="2B00548D" w14:textId="77777777" w:rsidTr="00AC015A">
        <w:trPr>
          <w:trHeight w:val="931"/>
        </w:trPr>
        <w:tc>
          <w:tcPr>
            <w:tcW w:w="551" w:type="dxa"/>
            <w:vAlign w:val="center"/>
          </w:tcPr>
          <w:p w14:paraId="0D10F571" w14:textId="77777777" w:rsidR="00AC015A" w:rsidRDefault="00AC015A" w:rsidP="00AC015A">
            <w:pPr>
              <w:jc w:val="center"/>
              <w:rPr>
                <w:rFonts w:ascii="宋体" w:hAnsi="宋体"/>
                <w:b/>
                <w:sz w:val="18"/>
                <w:szCs w:val="18"/>
              </w:rPr>
            </w:pPr>
            <w:r>
              <w:rPr>
                <w:rFonts w:ascii="宋体" w:hAnsi="宋体" w:cs="宋体" w:hint="eastAsia"/>
                <w:b/>
                <w:sz w:val="18"/>
                <w:szCs w:val="18"/>
              </w:rPr>
              <w:t>7</w:t>
            </w:r>
          </w:p>
        </w:tc>
        <w:tc>
          <w:tcPr>
            <w:tcW w:w="1665" w:type="dxa"/>
            <w:vAlign w:val="center"/>
          </w:tcPr>
          <w:p w14:paraId="5EA4B31C" w14:textId="77777777" w:rsidR="00AC015A" w:rsidRDefault="00AC015A" w:rsidP="00AC015A">
            <w:pPr>
              <w:jc w:val="left"/>
              <w:rPr>
                <w:rFonts w:hAnsi="宋体"/>
                <w:b/>
                <w:sz w:val="18"/>
                <w:szCs w:val="18"/>
              </w:rPr>
            </w:pPr>
            <w:r>
              <w:rPr>
                <w:rFonts w:hAnsi="宋体" w:cs="宋体" w:hint="eastAsia"/>
                <w:b/>
                <w:sz w:val="18"/>
                <w:szCs w:val="18"/>
              </w:rPr>
              <w:t>水磨钻孔</w:t>
            </w:r>
          </w:p>
        </w:tc>
        <w:tc>
          <w:tcPr>
            <w:tcW w:w="4129" w:type="dxa"/>
            <w:vAlign w:val="center"/>
          </w:tcPr>
          <w:p w14:paraId="6F7828D0"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1.规格：Ф80mm-Ф100mm；</w:t>
            </w:r>
          </w:p>
          <w:p w14:paraId="6FC2A620" w14:textId="77777777" w:rsidR="00AC015A" w:rsidRDefault="00AC015A" w:rsidP="00AC015A">
            <w:pPr>
              <w:pStyle w:val="2"/>
              <w:spacing w:line="240" w:lineRule="auto"/>
              <w:ind w:firstLineChars="0" w:firstLine="0"/>
              <w:rPr>
                <w:rFonts w:hAnsi="宋体"/>
                <w:b/>
                <w:sz w:val="18"/>
                <w:szCs w:val="18"/>
              </w:rPr>
            </w:pPr>
            <w:r>
              <w:rPr>
                <w:rFonts w:hAnsi="宋体" w:cs="宋体"/>
                <w:b/>
                <w:sz w:val="18"/>
                <w:szCs w:val="18"/>
              </w:rPr>
              <w:t>2.标准配置：防污、清理垃圾；</w:t>
            </w:r>
          </w:p>
        </w:tc>
        <w:tc>
          <w:tcPr>
            <w:tcW w:w="1276" w:type="dxa"/>
            <w:vAlign w:val="center"/>
          </w:tcPr>
          <w:p w14:paraId="196C0F7D" w14:textId="77777777" w:rsidR="00AC015A" w:rsidRDefault="00AC015A" w:rsidP="00AC015A">
            <w:pPr>
              <w:jc w:val="center"/>
              <w:rPr>
                <w:rFonts w:ascii="宋体" w:hAnsi="宋体"/>
                <w:b/>
                <w:sz w:val="18"/>
                <w:szCs w:val="18"/>
              </w:rPr>
            </w:pPr>
            <w:proofErr w:type="gramStart"/>
            <w:r>
              <w:rPr>
                <w:rFonts w:ascii="宋体" w:hAnsi="宋体" w:cs="宋体" w:hint="eastAsia"/>
                <w:b/>
                <w:sz w:val="18"/>
                <w:szCs w:val="18"/>
              </w:rPr>
              <w:t>个</w:t>
            </w:r>
            <w:proofErr w:type="gramEnd"/>
          </w:p>
        </w:tc>
        <w:tc>
          <w:tcPr>
            <w:tcW w:w="1276" w:type="dxa"/>
            <w:vAlign w:val="center"/>
          </w:tcPr>
          <w:p w14:paraId="1200234A" w14:textId="77777777" w:rsidR="00AC015A" w:rsidRDefault="00AC015A" w:rsidP="00AC015A">
            <w:pPr>
              <w:jc w:val="center"/>
              <w:rPr>
                <w:rFonts w:ascii="宋体" w:hAnsi="宋体"/>
                <w:b/>
                <w:sz w:val="18"/>
                <w:szCs w:val="18"/>
              </w:rPr>
            </w:pPr>
            <w:r>
              <w:rPr>
                <w:rFonts w:ascii="宋体" w:hAnsi="宋体" w:cs="宋体" w:hint="eastAsia"/>
                <w:b/>
                <w:sz w:val="18"/>
                <w:szCs w:val="18"/>
              </w:rPr>
              <w:t>13</w:t>
            </w:r>
          </w:p>
        </w:tc>
      </w:tr>
    </w:tbl>
    <w:p w14:paraId="20DF9265" w14:textId="50747BF7" w:rsidR="001732C0" w:rsidRDefault="00E46B42">
      <w:pPr>
        <w:outlineLvl w:val="1"/>
      </w:pPr>
      <w:r>
        <w:rPr>
          <w:rStyle w:val="21"/>
          <w:rFonts w:hint="eastAsia"/>
        </w:rPr>
        <w:t>附件一、</w:t>
      </w:r>
      <w:r w:rsidR="005C02E8">
        <w:rPr>
          <w:rStyle w:val="21"/>
          <w:rFonts w:hint="eastAsia"/>
        </w:rPr>
        <w:t>空调</w:t>
      </w:r>
      <w:r w:rsidR="001450EE">
        <w:rPr>
          <w:rStyle w:val="21"/>
          <w:rFonts w:hint="eastAsia"/>
        </w:rPr>
        <w:t>的主要技术性能</w:t>
      </w:r>
      <w:bookmarkEnd w:id="2"/>
    </w:p>
    <w:p w14:paraId="3BFFE244" w14:textId="77777777" w:rsidR="001732C0" w:rsidRDefault="001732C0">
      <w:pPr>
        <w:pStyle w:val="1"/>
        <w:spacing w:line="440" w:lineRule="exact"/>
        <w:rPr>
          <w:rFonts w:ascii="黑体" w:eastAsia="黑体"/>
          <w:sz w:val="32"/>
          <w:szCs w:val="32"/>
        </w:rPr>
      </w:pPr>
    </w:p>
    <w:p w14:paraId="62981FAC" w14:textId="721BEFFC" w:rsidR="001732C0" w:rsidRDefault="005C02E8">
      <w:pPr>
        <w:pStyle w:val="1"/>
        <w:spacing w:line="360" w:lineRule="auto"/>
        <w:rPr>
          <w:rFonts w:ascii="黑体" w:eastAsia="黑体"/>
          <w:sz w:val="32"/>
          <w:szCs w:val="32"/>
        </w:rPr>
      </w:pPr>
      <w:bookmarkStart w:id="3" w:name="_Toc12191"/>
      <w:r>
        <w:rPr>
          <w:rFonts w:ascii="黑体" w:eastAsia="黑体" w:hint="eastAsia"/>
          <w:sz w:val="32"/>
          <w:szCs w:val="32"/>
        </w:rPr>
        <w:t>空调</w:t>
      </w:r>
      <w:r w:rsidR="001450EE">
        <w:rPr>
          <w:rFonts w:ascii="黑体" w:eastAsia="黑体" w:hint="eastAsia"/>
          <w:sz w:val="32"/>
          <w:szCs w:val="32"/>
        </w:rPr>
        <w:t>的主要技术性能</w:t>
      </w:r>
      <w:bookmarkEnd w:id="3"/>
    </w:p>
    <w:p w14:paraId="5C1F58D2" w14:textId="1CCD6D9E" w:rsidR="00490748" w:rsidRDefault="00490748" w:rsidP="00E857EA">
      <w:pPr>
        <w:pStyle w:val="2"/>
        <w:ind w:firstLineChars="0" w:firstLine="0"/>
      </w:pPr>
      <w:bookmarkStart w:id="4" w:name="_Toc21066"/>
    </w:p>
    <w:p w14:paraId="0FF30EC8" w14:textId="7A8AD3F6" w:rsidR="00B0488C" w:rsidRDefault="00B0488C" w:rsidP="00E857EA">
      <w:pPr>
        <w:pStyle w:val="2"/>
        <w:ind w:firstLineChars="0" w:firstLine="0"/>
      </w:pPr>
    </w:p>
    <w:p w14:paraId="3AF2853F" w14:textId="04EE858D" w:rsidR="00B0488C" w:rsidRDefault="00B0488C" w:rsidP="00E857EA">
      <w:pPr>
        <w:pStyle w:val="2"/>
        <w:ind w:firstLineChars="0" w:firstLine="0"/>
      </w:pPr>
    </w:p>
    <w:p w14:paraId="4D862686" w14:textId="2E80B447" w:rsidR="00B0488C" w:rsidRDefault="00B0488C" w:rsidP="00E857EA">
      <w:pPr>
        <w:pStyle w:val="2"/>
        <w:ind w:firstLineChars="0" w:firstLine="0"/>
      </w:pPr>
    </w:p>
    <w:p w14:paraId="1A90DA37" w14:textId="42104254" w:rsidR="00B0488C" w:rsidRDefault="00B0488C" w:rsidP="00E857EA">
      <w:pPr>
        <w:pStyle w:val="2"/>
        <w:ind w:firstLineChars="0" w:firstLine="0"/>
      </w:pPr>
    </w:p>
    <w:p w14:paraId="04CD5BE6" w14:textId="554B2FB0" w:rsidR="00B0488C" w:rsidRDefault="00B0488C" w:rsidP="00E857EA">
      <w:pPr>
        <w:pStyle w:val="2"/>
        <w:ind w:firstLineChars="0" w:firstLine="0"/>
      </w:pPr>
    </w:p>
    <w:p w14:paraId="4071686D" w14:textId="59BFF03E" w:rsidR="00B0488C" w:rsidRDefault="00B0488C" w:rsidP="00E857EA">
      <w:pPr>
        <w:pStyle w:val="2"/>
        <w:ind w:firstLineChars="0" w:firstLine="0"/>
      </w:pPr>
    </w:p>
    <w:p w14:paraId="337061C7" w14:textId="7963CE4E" w:rsidR="00B0488C" w:rsidRDefault="00B0488C" w:rsidP="00E857EA">
      <w:pPr>
        <w:pStyle w:val="2"/>
        <w:ind w:firstLineChars="0" w:firstLine="0"/>
      </w:pPr>
    </w:p>
    <w:p w14:paraId="04EE7D53" w14:textId="4C4A9DB6" w:rsidR="00B0488C" w:rsidRDefault="00B0488C" w:rsidP="00E857EA">
      <w:pPr>
        <w:pStyle w:val="2"/>
        <w:ind w:firstLineChars="0" w:firstLine="0"/>
      </w:pPr>
    </w:p>
    <w:p w14:paraId="659130AC" w14:textId="0E05235C" w:rsidR="00B0488C" w:rsidRDefault="00B0488C" w:rsidP="00E857EA">
      <w:pPr>
        <w:pStyle w:val="2"/>
        <w:ind w:firstLineChars="0" w:firstLine="0"/>
      </w:pPr>
    </w:p>
    <w:p w14:paraId="762A30F9" w14:textId="4BA5B545" w:rsidR="00B0488C" w:rsidRDefault="00B0488C" w:rsidP="00E857EA">
      <w:pPr>
        <w:pStyle w:val="2"/>
        <w:ind w:firstLineChars="0" w:firstLine="0"/>
      </w:pPr>
    </w:p>
    <w:p w14:paraId="2F27F8CD" w14:textId="3FB6C929" w:rsidR="00B0488C" w:rsidRDefault="00B0488C" w:rsidP="00E857EA">
      <w:pPr>
        <w:pStyle w:val="2"/>
        <w:ind w:firstLineChars="0" w:firstLine="0"/>
      </w:pPr>
    </w:p>
    <w:p w14:paraId="624FFCFD" w14:textId="31A9609C" w:rsidR="005F5D96" w:rsidRDefault="005F5D96" w:rsidP="00E857EA">
      <w:pPr>
        <w:pStyle w:val="2"/>
        <w:ind w:firstLineChars="0" w:firstLine="0"/>
      </w:pPr>
    </w:p>
    <w:p w14:paraId="49EC0D53" w14:textId="2B366368" w:rsidR="005F5D96" w:rsidRDefault="005F5D96" w:rsidP="00E857EA">
      <w:pPr>
        <w:pStyle w:val="2"/>
        <w:ind w:firstLineChars="0" w:firstLine="0"/>
      </w:pPr>
    </w:p>
    <w:p w14:paraId="60904726" w14:textId="1A0669C1" w:rsidR="00AC015A" w:rsidRDefault="00AC015A" w:rsidP="00E857EA">
      <w:pPr>
        <w:pStyle w:val="2"/>
        <w:ind w:firstLineChars="0" w:firstLine="0"/>
      </w:pPr>
    </w:p>
    <w:p w14:paraId="0313C8A4" w14:textId="2904DF8C" w:rsidR="00AC015A" w:rsidRDefault="00AC015A" w:rsidP="00E857EA">
      <w:pPr>
        <w:pStyle w:val="2"/>
        <w:ind w:firstLineChars="0" w:firstLine="0"/>
      </w:pPr>
    </w:p>
    <w:p w14:paraId="3B00B888" w14:textId="25B40C81" w:rsidR="00AC015A" w:rsidRDefault="00AC015A" w:rsidP="00E857EA">
      <w:pPr>
        <w:pStyle w:val="2"/>
        <w:ind w:firstLineChars="0" w:firstLine="0"/>
      </w:pPr>
    </w:p>
    <w:p w14:paraId="07507534" w14:textId="34ACF22E" w:rsidR="00AC015A" w:rsidRDefault="00AC015A" w:rsidP="00E857EA">
      <w:pPr>
        <w:pStyle w:val="2"/>
        <w:ind w:firstLineChars="0" w:firstLine="0"/>
      </w:pPr>
    </w:p>
    <w:p w14:paraId="69D3A194" w14:textId="76EAA6EB" w:rsidR="00AC015A" w:rsidRDefault="00AC015A" w:rsidP="00E857EA">
      <w:pPr>
        <w:pStyle w:val="2"/>
        <w:ind w:firstLineChars="0" w:firstLine="0"/>
      </w:pPr>
    </w:p>
    <w:p w14:paraId="286324B9" w14:textId="77777777" w:rsidR="00AC015A" w:rsidRDefault="00AC015A" w:rsidP="00E857EA">
      <w:pPr>
        <w:pStyle w:val="2"/>
        <w:ind w:firstLineChars="0" w:firstLine="0"/>
      </w:pPr>
    </w:p>
    <w:p w14:paraId="399F60AF" w14:textId="07002274" w:rsidR="001732C0" w:rsidRDefault="001450EE">
      <w:pPr>
        <w:pStyle w:val="20"/>
      </w:pPr>
      <w:r>
        <w:rPr>
          <w:rFonts w:hint="eastAsia"/>
        </w:rPr>
        <w:lastRenderedPageBreak/>
        <w:t>附件二：商家须知在线询价、反向竞价违约处理规则</w:t>
      </w:r>
      <w:bookmarkEnd w:id="4"/>
    </w:p>
    <w:p w14:paraId="324CDEBC" w14:textId="77777777" w:rsidR="001732C0" w:rsidRDefault="001450EE">
      <w:pPr>
        <w:rPr>
          <w:rFonts w:ascii="宋体" w:hAnsi="宋体"/>
          <w:sz w:val="24"/>
          <w:szCs w:val="28"/>
        </w:rPr>
      </w:pPr>
      <w:r>
        <w:rPr>
          <w:rFonts w:hint="eastAsia"/>
          <w:sz w:val="24"/>
          <w:szCs w:val="28"/>
        </w:rPr>
        <w:t>网页地址</w:t>
      </w:r>
      <w:r>
        <w:rPr>
          <w:rFonts w:ascii="宋体" w:hAnsi="宋体" w:hint="eastAsia"/>
          <w:sz w:val="24"/>
          <w:szCs w:val="28"/>
        </w:rPr>
        <w:t>详见：</w:t>
      </w:r>
      <w:hyperlink r:id="rId7" w:history="1">
        <w:r>
          <w:rPr>
            <w:rStyle w:val="af3"/>
            <w:rFonts w:ascii="宋体" w:hAnsi="宋体"/>
            <w:sz w:val="24"/>
            <w:szCs w:val="28"/>
          </w:rPr>
          <w:t>https://inquiryhall.zcygov.cn/inquiryhall/list?districtCode=450109</w:t>
        </w:r>
      </w:hyperlink>
    </w:p>
    <w:p w14:paraId="4A099EE0" w14:textId="77777777" w:rsidR="001732C0" w:rsidRDefault="001732C0">
      <w:pPr>
        <w:rPr>
          <w:rFonts w:ascii="宋体" w:hAnsi="宋体"/>
        </w:rPr>
      </w:pPr>
    </w:p>
    <w:p w14:paraId="6E20C346" w14:textId="77777777" w:rsidR="001732C0" w:rsidRDefault="001450EE">
      <w:r>
        <w:rPr>
          <w:noProof/>
        </w:rPr>
        <w:drawing>
          <wp:inline distT="0" distB="0" distL="0" distR="0" wp14:anchorId="028CD38F" wp14:editId="6F9CCE44">
            <wp:extent cx="6667500" cy="5052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667500" cy="5052060"/>
                    </a:xfrm>
                    <a:prstGeom prst="rect">
                      <a:avLst/>
                    </a:prstGeom>
                    <a:noFill/>
                    <a:ln>
                      <a:noFill/>
                    </a:ln>
                  </pic:spPr>
                </pic:pic>
              </a:graphicData>
            </a:graphic>
          </wp:inline>
        </w:drawing>
      </w:r>
    </w:p>
    <w:p w14:paraId="79F054B4" w14:textId="77777777" w:rsidR="001732C0" w:rsidRDefault="001450EE">
      <w:pPr>
        <w:jc w:val="left"/>
      </w:pPr>
      <w:r>
        <w:br w:type="page"/>
      </w:r>
      <w:bookmarkStart w:id="5" w:name="_Toc26680"/>
      <w:r>
        <w:rPr>
          <w:rStyle w:val="21"/>
          <w:rFonts w:hint="eastAsia"/>
        </w:rPr>
        <w:lastRenderedPageBreak/>
        <w:t>附件三：广西壮族自治区电子卖场平台管理协议</w:t>
      </w:r>
      <w:bookmarkEnd w:id="5"/>
    </w:p>
    <w:p w14:paraId="13EE7C66" w14:textId="77777777" w:rsidR="001732C0" w:rsidRDefault="001450EE">
      <w:pPr>
        <w:spacing w:line="400" w:lineRule="exact"/>
        <w:jc w:val="left"/>
        <w:rPr>
          <w:rFonts w:ascii="仿宋" w:eastAsia="仿宋" w:hAnsi="仿宋"/>
          <w:sz w:val="28"/>
          <w:szCs w:val="32"/>
        </w:rPr>
      </w:pPr>
      <w:r>
        <w:rPr>
          <w:rFonts w:ascii="仿宋" w:eastAsia="仿宋" w:hAnsi="仿宋" w:hint="eastAsia"/>
          <w:sz w:val="28"/>
          <w:szCs w:val="32"/>
        </w:rPr>
        <w:t>网页地址详见：</w:t>
      </w:r>
      <w:hyperlink r:id="rId9" w:history="1">
        <w:r>
          <w:rPr>
            <w:rStyle w:val="af3"/>
            <w:rFonts w:ascii="仿宋" w:eastAsia="仿宋" w:hAnsi="仿宋" w:hint="eastAsia"/>
            <w:sz w:val="28"/>
            <w:szCs w:val="32"/>
          </w:rPr>
          <w:t>https://wqzx.zcygov.cn/RightsRules/GXGZ/2664840.html?utm=a0017.b0505.0001.0001.424bf4d0db6711ea9001a1e3a1663ae8</w:t>
        </w:r>
      </w:hyperlink>
    </w:p>
    <w:p w14:paraId="3F270409" w14:textId="77777777" w:rsidR="001732C0" w:rsidRDefault="001450EE">
      <w:pPr>
        <w:pStyle w:val="detail-info"/>
        <w:pBdr>
          <w:bottom w:val="single" w:sz="6" w:space="8" w:color="CCCCCC"/>
        </w:pBdr>
        <w:spacing w:before="75" w:beforeAutospacing="0" w:after="300" w:afterAutospacing="0" w:line="400" w:lineRule="exact"/>
        <w:rPr>
          <w:color w:val="666666"/>
          <w:sz w:val="21"/>
          <w:szCs w:val="21"/>
        </w:rPr>
      </w:pPr>
      <w:r>
        <w:rPr>
          <w:color w:val="666666"/>
          <w:sz w:val="21"/>
          <w:szCs w:val="21"/>
        </w:rPr>
        <w:t>来源：广西财政 发布时间：2020-08-04</w:t>
      </w:r>
    </w:p>
    <w:p w14:paraId="56D2A2D6" w14:textId="77777777" w:rsidR="001732C0" w:rsidRDefault="001450EE">
      <w:pPr>
        <w:pStyle w:val="ae"/>
        <w:spacing w:before="75" w:beforeAutospacing="0" w:after="75" w:afterAutospacing="0" w:line="340" w:lineRule="exact"/>
        <w:rPr>
          <w:rFonts w:ascii="仿宋" w:eastAsia="仿宋" w:hAnsi="仿宋" w:cs="Arial"/>
          <w:color w:val="000000"/>
        </w:rPr>
      </w:pPr>
      <w:r>
        <w:rPr>
          <w:rStyle w:val="af2"/>
          <w:rFonts w:ascii="仿宋" w:eastAsia="仿宋" w:hAnsi="仿宋" w:cs="Arial" w:hint="eastAsia"/>
          <w:color w:val="000000"/>
        </w:rPr>
        <w:t>第一条</w:t>
      </w:r>
      <w:r>
        <w:rPr>
          <w:rFonts w:ascii="Calibri" w:eastAsia="仿宋" w:hAnsi="Calibri" w:cs="Calibri"/>
          <w:color w:val="000000"/>
        </w:rPr>
        <w:t> </w:t>
      </w:r>
      <w:r>
        <w:rPr>
          <w:rFonts w:ascii="仿宋" w:eastAsia="仿宋" w:hAnsi="仿宋" w:cs="Arial" w:hint="eastAsia"/>
          <w:color w:val="000000"/>
        </w:rPr>
        <w:t>参加电子卖场政府采购活动的供应商实行设置“诚信分”和预警制度，由电子卖场系统根据情节在供应商库中的诚信记录自动统计计算，用分值表示，供应商被查</w:t>
      </w:r>
      <w:proofErr w:type="gramStart"/>
      <w:r>
        <w:rPr>
          <w:rFonts w:ascii="仿宋" w:eastAsia="仿宋" w:hAnsi="仿宋" w:cs="Arial" w:hint="eastAsia"/>
          <w:color w:val="000000"/>
        </w:rPr>
        <w:t>作出</w:t>
      </w:r>
      <w:proofErr w:type="gramEnd"/>
      <w:r>
        <w:rPr>
          <w:rFonts w:ascii="仿宋" w:eastAsia="仿宋" w:hAnsi="仿宋" w:cs="Arial" w:hint="eastAsia"/>
          <w:color w:val="000000"/>
        </w:rPr>
        <w:t>扣减诚信分及预警，按下列规则记录：</w:t>
      </w:r>
    </w:p>
    <w:p w14:paraId="69BDD637"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1.供应商被给予黄色预警一次，扣减5-10分诚信分，可给予暂停其6个月在电子卖场销售或停止其参与报价；</w:t>
      </w:r>
    </w:p>
    <w:p w14:paraId="32CFDA17"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2.供应商被给予橙色预警一次，扣减10-20分诚信分，可给予暂停其9个月在电子卖场销售或停止其参与报价；</w:t>
      </w:r>
    </w:p>
    <w:p w14:paraId="6AEE8396"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3.供应商被给予红色预警一次，扣减20-30分诚信分，可给予暂停其12个月在电子卖场销售或停止其参与报价。</w:t>
      </w:r>
    </w:p>
    <w:p w14:paraId="5B3B0C86"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4.网上超市供应商和协议（定点）采购供应商被累计扣减30分诚信分的，取消其网上超市供应商和协议（定点）采购供应商资格。</w:t>
      </w:r>
    </w:p>
    <w:p w14:paraId="035C546A"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扣分实行年度累计和清零制，每年年度终了时清零。供应商可在知道其被记录诚信或预警时2个工作日内发起申辩或澄清。同级财政部门核实，对有误计入的处理记录可予以撤销。供应商违规情形中，如出现重大社会影响的，各级财政部门有权在第一时间内冻结商品等，并对供应商操作权限等</w:t>
      </w:r>
      <w:proofErr w:type="gramStart"/>
      <w:r>
        <w:rPr>
          <w:rFonts w:ascii="仿宋" w:eastAsia="仿宋" w:hAnsi="仿宋" w:cs="Arial" w:hint="eastAsia"/>
          <w:color w:val="000000"/>
        </w:rPr>
        <w:t>做限制</w:t>
      </w:r>
      <w:proofErr w:type="gramEnd"/>
      <w:r>
        <w:rPr>
          <w:rFonts w:ascii="仿宋" w:eastAsia="仿宋" w:hAnsi="仿宋" w:cs="Arial" w:hint="eastAsia"/>
          <w:color w:val="000000"/>
        </w:rPr>
        <w:t>处理。</w:t>
      </w:r>
    </w:p>
    <w:p w14:paraId="081F10EC" w14:textId="77777777" w:rsidR="001732C0" w:rsidRDefault="001450EE">
      <w:pPr>
        <w:pStyle w:val="ae"/>
        <w:spacing w:before="75" w:beforeAutospacing="0" w:after="75" w:afterAutospacing="0" w:line="340" w:lineRule="exact"/>
        <w:rPr>
          <w:rFonts w:ascii="仿宋" w:eastAsia="仿宋" w:hAnsi="仿宋" w:cs="Arial"/>
          <w:color w:val="000000"/>
        </w:rPr>
      </w:pPr>
      <w:r>
        <w:rPr>
          <w:rStyle w:val="af2"/>
          <w:rFonts w:ascii="仿宋" w:eastAsia="仿宋" w:hAnsi="仿宋" w:cs="Arial" w:hint="eastAsia"/>
          <w:color w:val="000000"/>
        </w:rPr>
        <w:t>第二条</w:t>
      </w:r>
      <w:r>
        <w:rPr>
          <w:rFonts w:ascii="Calibri" w:eastAsia="仿宋" w:hAnsi="Calibri" w:cs="Calibri"/>
          <w:color w:val="000000"/>
        </w:rPr>
        <w:t> </w:t>
      </w:r>
      <w:r>
        <w:rPr>
          <w:rFonts w:ascii="仿宋" w:eastAsia="仿宋" w:hAnsi="仿宋" w:cs="Arial" w:hint="eastAsia"/>
          <w:color w:val="000000"/>
        </w:rPr>
        <w:t>网上超市供应商被查实存在违法违规行为的，由负责招标或资格征集的各级集</w:t>
      </w:r>
      <w:proofErr w:type="gramStart"/>
      <w:r>
        <w:rPr>
          <w:rFonts w:ascii="仿宋" w:eastAsia="仿宋" w:hAnsi="仿宋" w:cs="Arial" w:hint="eastAsia"/>
          <w:color w:val="000000"/>
        </w:rPr>
        <w:t>采机构</w:t>
      </w:r>
      <w:proofErr w:type="gramEnd"/>
      <w:r>
        <w:rPr>
          <w:rFonts w:ascii="仿宋" w:eastAsia="仿宋" w:hAnsi="仿宋" w:cs="Arial" w:hint="eastAsia"/>
          <w:color w:val="000000"/>
        </w:rPr>
        <w:t>或各级财政部门责令其纠正，并对其</w:t>
      </w:r>
      <w:proofErr w:type="gramStart"/>
      <w:r>
        <w:rPr>
          <w:rFonts w:ascii="仿宋" w:eastAsia="仿宋" w:hAnsi="仿宋" w:cs="Arial" w:hint="eastAsia"/>
          <w:color w:val="000000"/>
        </w:rPr>
        <w:t>作出</w:t>
      </w:r>
      <w:proofErr w:type="gramEnd"/>
      <w:r>
        <w:rPr>
          <w:rFonts w:ascii="仿宋" w:eastAsia="仿宋" w:hAnsi="仿宋" w:cs="Arial" w:hint="eastAsia"/>
          <w:color w:val="000000"/>
        </w:rPr>
        <w:t>相应诚信分扣除及预警等处理。</w:t>
      </w:r>
    </w:p>
    <w:p w14:paraId="2AD8D9DE"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（一）有下列情形之一的，每发生一次，视情扣减5-10分诚信分及黄色预警1次。拒不纠正的，暂停其网</w:t>
      </w:r>
      <w:proofErr w:type="gramStart"/>
      <w:r>
        <w:rPr>
          <w:rFonts w:ascii="仿宋" w:eastAsia="仿宋" w:hAnsi="仿宋" w:cs="Arial" w:hint="eastAsia"/>
          <w:color w:val="000000"/>
        </w:rPr>
        <w:t>超协议</w:t>
      </w:r>
      <w:proofErr w:type="gramEnd"/>
      <w:r>
        <w:rPr>
          <w:rFonts w:ascii="仿宋" w:eastAsia="仿宋" w:hAnsi="仿宋" w:cs="Arial" w:hint="eastAsia"/>
          <w:color w:val="000000"/>
        </w:rPr>
        <w:t>6个月：</w:t>
      </w:r>
    </w:p>
    <w:p w14:paraId="5C2AF2F6"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1.存在网上超市商品销售价格高于同期大型电商自营商品平均销售价格10%及以上的；</w:t>
      </w:r>
    </w:p>
    <w:p w14:paraId="76B7B4FC"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2.发布的商品信息前后出现品牌、价格、图片、属性等不一致、重复等情况的；</w:t>
      </w:r>
    </w:p>
    <w:p w14:paraId="00A71DCA"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3.发布商品选择类目与商品不相关的；</w:t>
      </w:r>
    </w:p>
    <w:p w14:paraId="262E73C6"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4.发布的商品与实际不符，包括夸大、过度和虚假宣传的；</w:t>
      </w:r>
    </w:p>
    <w:p w14:paraId="5F1C3EE8"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5.不符合平台商品发布规范的其他行为。</w:t>
      </w:r>
    </w:p>
    <w:p w14:paraId="59A636AA"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（二）有下列情形之一的，每发生一次，将视情扣减10-20分诚信分及橙色预警1次。拒不纠正的，暂停其网</w:t>
      </w:r>
      <w:proofErr w:type="gramStart"/>
      <w:r>
        <w:rPr>
          <w:rFonts w:ascii="仿宋" w:eastAsia="仿宋" w:hAnsi="仿宋" w:cs="Arial" w:hint="eastAsia"/>
          <w:color w:val="000000"/>
        </w:rPr>
        <w:t>超协议</w:t>
      </w:r>
      <w:proofErr w:type="gramEnd"/>
      <w:r>
        <w:rPr>
          <w:rFonts w:ascii="仿宋" w:eastAsia="仿宋" w:hAnsi="仿宋" w:cs="Arial" w:hint="eastAsia"/>
          <w:color w:val="000000"/>
        </w:rPr>
        <w:t>9个月：</w:t>
      </w:r>
    </w:p>
    <w:p w14:paraId="588BFAF6"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1.销售价格高于同期大型电商自营商品平均销售价格20%以上或因价格问题被黄色预警3次以上的；</w:t>
      </w:r>
    </w:p>
    <w:p w14:paraId="0D279C17"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2.发布质量不合格商品的；</w:t>
      </w:r>
    </w:p>
    <w:p w14:paraId="439BE756"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3.不当使用他人商标权、著作权、专利权等，造成不良后果的；</w:t>
      </w:r>
    </w:p>
    <w:p w14:paraId="4F06A4EF"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4.恶意利用规则、误导采购单位获取虚假商品销量、评价、满意度等的；</w:t>
      </w:r>
    </w:p>
    <w:p w14:paraId="4CF244BB"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lastRenderedPageBreak/>
        <w:t>5.无正当理由不按规定时限响应或确认采购订单、合同累计5次及以上的；</w:t>
      </w:r>
    </w:p>
    <w:p w14:paraId="0543A6F5"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6.无正当理由不执行采购订单、合同或没有按承诺提供商品及售后服务1次的；</w:t>
      </w:r>
    </w:p>
    <w:p w14:paraId="0F68C37F"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7.其他违反采购文件或资格征集协议约定事项或供应商承诺事项的。</w:t>
      </w:r>
    </w:p>
    <w:p w14:paraId="4120A558"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（三）有下列情形之一的，视情扣减20-30分诚信分及红色预警1次。拒不纠正的，暂停其网</w:t>
      </w:r>
      <w:proofErr w:type="gramStart"/>
      <w:r>
        <w:rPr>
          <w:rFonts w:ascii="仿宋" w:eastAsia="仿宋" w:hAnsi="仿宋" w:cs="Arial" w:hint="eastAsia"/>
          <w:color w:val="000000"/>
        </w:rPr>
        <w:t>超协议</w:t>
      </w:r>
      <w:proofErr w:type="gramEnd"/>
      <w:r>
        <w:rPr>
          <w:rFonts w:ascii="仿宋" w:eastAsia="仿宋" w:hAnsi="仿宋" w:cs="Arial" w:hint="eastAsia"/>
          <w:color w:val="000000"/>
        </w:rPr>
        <w:t>12个月：</w:t>
      </w:r>
    </w:p>
    <w:p w14:paraId="1C740261"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1.销售价格高于同期大型电商自营商品平均销售价格30%以上的或因价格问题被橙色预警2次以上；</w:t>
      </w:r>
    </w:p>
    <w:p w14:paraId="298BFBD0"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2.发布国家禁止出售商品的；</w:t>
      </w:r>
    </w:p>
    <w:p w14:paraId="7A48135B"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3.发布假冒注册商标商品及盗版商品的；</w:t>
      </w:r>
    </w:p>
    <w:p w14:paraId="3A1B7E20"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4.未经允许盗取、发布、传递他人隐私信息的；</w:t>
      </w:r>
    </w:p>
    <w:p w14:paraId="4BC25309"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5.采购单位评价“满意度指数”低于60％累计5次及以上的；</w:t>
      </w:r>
    </w:p>
    <w:p w14:paraId="78F8700F"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6.向运维单位、采购单位、集采机构、财政部门有关人员行贿或提供其他不正当利益的；</w:t>
      </w:r>
    </w:p>
    <w:p w14:paraId="6DEFEFF3"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7.与其</w:t>
      </w:r>
      <w:proofErr w:type="gramStart"/>
      <w:r>
        <w:rPr>
          <w:rFonts w:ascii="仿宋" w:eastAsia="仿宋" w:hAnsi="仿宋" w:cs="Arial" w:hint="eastAsia"/>
          <w:color w:val="000000"/>
        </w:rPr>
        <w:t>他供应</w:t>
      </w:r>
      <w:proofErr w:type="gramEnd"/>
      <w:r>
        <w:rPr>
          <w:rFonts w:ascii="仿宋" w:eastAsia="仿宋" w:hAnsi="仿宋" w:cs="Arial" w:hint="eastAsia"/>
          <w:color w:val="000000"/>
        </w:rPr>
        <w:t>商、运维单位、采购单位、集采机构、财政部门有关人员恶意串通的；</w:t>
      </w:r>
    </w:p>
    <w:p w14:paraId="28D52AE6"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8.利用网上超市系统漏洞或者其他黑客手段侵入系统篡改数据或者虚构交易记录的；</w:t>
      </w:r>
    </w:p>
    <w:p w14:paraId="14DB8982"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9.拒不执行财政部门或同级集</w:t>
      </w:r>
      <w:proofErr w:type="gramStart"/>
      <w:r>
        <w:rPr>
          <w:rFonts w:ascii="仿宋" w:eastAsia="仿宋" w:hAnsi="仿宋" w:cs="Arial" w:hint="eastAsia"/>
          <w:color w:val="000000"/>
        </w:rPr>
        <w:t>采机构</w:t>
      </w:r>
      <w:proofErr w:type="gramEnd"/>
      <w:r>
        <w:rPr>
          <w:rFonts w:ascii="仿宋" w:eastAsia="仿宋" w:hAnsi="仿宋" w:cs="Arial" w:hint="eastAsia"/>
          <w:color w:val="000000"/>
        </w:rPr>
        <w:t>的监管措施或者拒不纠正违规、违约行为的；</w:t>
      </w:r>
    </w:p>
    <w:p w14:paraId="4536EC6F"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10.未按采购结果签订供货或服务合同，或者与采购单位另行订立背离合同实质性内容协议的；</w:t>
      </w:r>
    </w:p>
    <w:p w14:paraId="67193E9B"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11.无正当理由拒绝履行合同义务，或未按合同约定履行义务构成违约的；</w:t>
      </w:r>
    </w:p>
    <w:p w14:paraId="4E83A9CF"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12.竞价结束后与采购单位再次议价的；</w:t>
      </w:r>
    </w:p>
    <w:p w14:paraId="2C163A73"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13.在合同履行过程中与采购单位协商变更合同主要条款的；</w:t>
      </w:r>
    </w:p>
    <w:p w14:paraId="6BCD15DB"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14.提供假冒伪劣商品或擅自更换配件、降低配置，以次充好的；</w:t>
      </w:r>
    </w:p>
    <w:p w14:paraId="35CC68B9"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15.各级财政部门认定的其他违法、违规及违反本办法规定的行为。</w:t>
      </w:r>
    </w:p>
    <w:p w14:paraId="7DDA45EA"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运</w:t>
      </w:r>
      <w:proofErr w:type="gramStart"/>
      <w:r>
        <w:rPr>
          <w:rFonts w:ascii="仿宋" w:eastAsia="仿宋" w:hAnsi="仿宋" w:cs="Arial" w:hint="eastAsia"/>
          <w:color w:val="000000"/>
        </w:rPr>
        <w:t>维单位</w:t>
      </w:r>
      <w:proofErr w:type="gramEnd"/>
      <w:r>
        <w:rPr>
          <w:rFonts w:ascii="仿宋" w:eastAsia="仿宋" w:hAnsi="仿宋" w:cs="Arial" w:hint="eastAsia"/>
          <w:color w:val="000000"/>
        </w:rPr>
        <w:t>发现供应商发布国家禁止出售商品或信息，或涉及侵犯他人隐私等的，可直接予以删除。</w:t>
      </w:r>
    </w:p>
    <w:p w14:paraId="39B91180" w14:textId="77777777" w:rsidR="001732C0" w:rsidRDefault="001450EE">
      <w:pPr>
        <w:pStyle w:val="ae"/>
        <w:spacing w:before="75" w:beforeAutospacing="0" w:after="75" w:afterAutospacing="0" w:line="340" w:lineRule="exact"/>
        <w:rPr>
          <w:rFonts w:ascii="仿宋" w:eastAsia="仿宋" w:hAnsi="仿宋" w:cs="Arial"/>
          <w:color w:val="000000"/>
        </w:rPr>
      </w:pPr>
      <w:r>
        <w:rPr>
          <w:rStyle w:val="af2"/>
          <w:rFonts w:ascii="仿宋" w:eastAsia="仿宋" w:hAnsi="仿宋" w:cs="Arial" w:hint="eastAsia"/>
          <w:color w:val="000000"/>
        </w:rPr>
        <w:t>第三条</w:t>
      </w:r>
      <w:r>
        <w:rPr>
          <w:rFonts w:ascii="Calibri" w:eastAsia="仿宋" w:hAnsi="Calibri" w:cs="Calibri"/>
          <w:color w:val="000000"/>
        </w:rPr>
        <w:t> </w:t>
      </w:r>
      <w:r>
        <w:rPr>
          <w:rFonts w:ascii="仿宋" w:eastAsia="仿宋" w:hAnsi="仿宋" w:cs="Arial" w:hint="eastAsia"/>
          <w:color w:val="000000"/>
        </w:rPr>
        <w:t>协议供货、定点采购供应商有下列情形之一的，负责招标或资格征集的各级集</w:t>
      </w:r>
      <w:proofErr w:type="gramStart"/>
      <w:r>
        <w:rPr>
          <w:rFonts w:ascii="仿宋" w:eastAsia="仿宋" w:hAnsi="仿宋" w:cs="Arial" w:hint="eastAsia"/>
          <w:color w:val="000000"/>
        </w:rPr>
        <w:t>采机构</w:t>
      </w:r>
      <w:proofErr w:type="gramEnd"/>
      <w:r>
        <w:rPr>
          <w:rFonts w:ascii="仿宋" w:eastAsia="仿宋" w:hAnsi="仿宋" w:cs="Arial" w:hint="eastAsia"/>
          <w:color w:val="000000"/>
        </w:rPr>
        <w:t>及财政部门可扣减其10-30分诚信分，并可暂停其协议3-12个月：</w:t>
      </w:r>
    </w:p>
    <w:p w14:paraId="0BE14022"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（一）未按采购结果签订供货或服务合同，或与采购单位另行订立背离合同实质性内容协议的；</w:t>
      </w:r>
    </w:p>
    <w:p w14:paraId="5B6609A7"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（二）无正当理由拒绝履行合同义务，或未按合同规定履行义务构成违约的；</w:t>
      </w:r>
    </w:p>
    <w:p w14:paraId="748D396F"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（三）竞价结束后与采购单位再次议价的；</w:t>
      </w:r>
    </w:p>
    <w:p w14:paraId="68E15B7F"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（四）在合同履行过程中与采购单位协商变更合同主要条款的；</w:t>
      </w:r>
    </w:p>
    <w:p w14:paraId="288000DD"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（五）未及时更新维护商品库存信息或者当市场价格低于最高限价时，未及时更新最高限价的；</w:t>
      </w:r>
      <w:r>
        <w:rPr>
          <w:rFonts w:ascii="Calibri" w:eastAsia="仿宋" w:hAnsi="Calibri" w:cs="Calibri"/>
          <w:color w:val="000000"/>
        </w:rPr>
        <w:t> </w:t>
      </w:r>
    </w:p>
    <w:p w14:paraId="51ADDD13" w14:textId="77777777" w:rsidR="001732C0" w:rsidRDefault="001450EE">
      <w:pPr>
        <w:pStyle w:val="ae"/>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（六）供应商指定的供货商中有3家以上因上述行为被取消协议供货资格的；</w:t>
      </w:r>
    </w:p>
    <w:p w14:paraId="160703FD" w14:textId="77777777" w:rsidR="001732C0" w:rsidRDefault="001450EE">
      <w:pPr>
        <w:pStyle w:val="ae"/>
        <w:spacing w:before="75" w:beforeAutospacing="0" w:after="75" w:afterAutospacing="0" w:line="340" w:lineRule="exact"/>
        <w:outlineLvl w:val="2"/>
        <w:rPr>
          <w:rFonts w:ascii="仿宋" w:eastAsia="仿宋" w:hAnsi="仿宋" w:cs="Arial"/>
          <w:color w:val="000000"/>
        </w:rPr>
      </w:pPr>
      <w:bookmarkStart w:id="6" w:name="_Toc15071"/>
      <w:r>
        <w:rPr>
          <w:rFonts w:ascii="仿宋" w:eastAsia="仿宋" w:hAnsi="仿宋" w:cs="Arial" w:hint="eastAsia"/>
          <w:color w:val="000000"/>
        </w:rPr>
        <w:t>（七）各级财政部门认定的其他违法、违规及违反本办法规定的行为</w:t>
      </w:r>
      <w:bookmarkEnd w:id="6"/>
    </w:p>
    <w:p w14:paraId="2630AB79" w14:textId="77777777" w:rsidR="001732C0" w:rsidRDefault="001450EE">
      <w:pPr>
        <w:pStyle w:val="ae"/>
        <w:spacing w:before="75" w:beforeAutospacing="0" w:after="75" w:afterAutospacing="0" w:line="340" w:lineRule="exact"/>
        <w:rPr>
          <w:rFonts w:ascii="仿宋" w:eastAsia="仿宋" w:hAnsi="仿宋" w:cs="Arial"/>
          <w:color w:val="000000"/>
        </w:rPr>
      </w:pPr>
      <w:r>
        <w:rPr>
          <w:rStyle w:val="af2"/>
          <w:rFonts w:ascii="仿宋" w:eastAsia="仿宋" w:hAnsi="仿宋" w:cs="Arial" w:hint="eastAsia"/>
          <w:color w:val="000000"/>
        </w:rPr>
        <w:t>第四条</w:t>
      </w:r>
      <w:r>
        <w:rPr>
          <w:rFonts w:ascii="Calibri" w:eastAsia="仿宋" w:hAnsi="Calibri" w:cs="Calibri"/>
          <w:color w:val="000000"/>
        </w:rPr>
        <w:t> </w:t>
      </w:r>
      <w:r>
        <w:rPr>
          <w:rFonts w:ascii="仿宋" w:eastAsia="仿宋" w:hAnsi="仿宋" w:cs="Arial" w:hint="eastAsia"/>
          <w:color w:val="000000"/>
        </w:rPr>
        <w:t>在线询价、反向竞价</w:t>
      </w:r>
      <w:proofErr w:type="gramStart"/>
      <w:r>
        <w:rPr>
          <w:rFonts w:ascii="仿宋" w:eastAsia="仿宋" w:hAnsi="仿宋" w:cs="Arial" w:hint="eastAsia"/>
          <w:color w:val="000000"/>
        </w:rPr>
        <w:t>供应商供应商</w:t>
      </w:r>
      <w:proofErr w:type="gramEnd"/>
      <w:r>
        <w:rPr>
          <w:rFonts w:ascii="仿宋" w:eastAsia="仿宋" w:hAnsi="仿宋" w:cs="Arial" w:hint="eastAsia"/>
          <w:color w:val="000000"/>
        </w:rPr>
        <w:t>存在不按要求报价、中标后无故放弃、不按合同履行等违约行为的，经采购单位举报，经同级财政部门确认的，应扣减其10-30分诚信分，限制供应商报价权限3-12个月。</w:t>
      </w:r>
    </w:p>
    <w:p w14:paraId="342EFB07" w14:textId="77777777" w:rsidR="001732C0" w:rsidRDefault="001450EE">
      <w:pPr>
        <w:spacing w:line="340" w:lineRule="exact"/>
        <w:rPr>
          <w:rFonts w:ascii="仿宋" w:eastAsia="仿宋" w:hAnsi="仿宋" w:cs="Arial"/>
          <w:color w:val="000000"/>
          <w:sz w:val="24"/>
          <w:szCs w:val="24"/>
        </w:rPr>
      </w:pPr>
      <w:r>
        <w:rPr>
          <w:rStyle w:val="af2"/>
          <w:rFonts w:ascii="仿宋" w:eastAsia="仿宋" w:hAnsi="仿宋" w:cs="Arial" w:hint="eastAsia"/>
          <w:color w:val="000000"/>
          <w:sz w:val="24"/>
          <w:szCs w:val="24"/>
        </w:rPr>
        <w:t>第五条</w:t>
      </w:r>
      <w:r>
        <w:rPr>
          <w:rFonts w:eastAsia="仿宋" w:cs="Calibri"/>
          <w:color w:val="000000"/>
          <w:sz w:val="24"/>
          <w:szCs w:val="24"/>
        </w:rPr>
        <w:t>  </w:t>
      </w:r>
      <w:r>
        <w:rPr>
          <w:rFonts w:ascii="仿宋" w:eastAsia="仿宋" w:hAnsi="仿宋" w:cs="Arial" w:hint="eastAsia"/>
          <w:color w:val="000000"/>
          <w:sz w:val="24"/>
          <w:szCs w:val="24"/>
        </w:rPr>
        <w:t>本协议扣分及违规处罚，由违规地同级财政监管部门在政</w:t>
      </w:r>
      <w:proofErr w:type="gramStart"/>
      <w:r>
        <w:rPr>
          <w:rFonts w:ascii="仿宋" w:eastAsia="仿宋" w:hAnsi="仿宋" w:cs="Arial" w:hint="eastAsia"/>
          <w:color w:val="000000"/>
          <w:sz w:val="24"/>
          <w:szCs w:val="24"/>
        </w:rPr>
        <w:t>采云</w:t>
      </w:r>
      <w:proofErr w:type="gramEnd"/>
      <w:r>
        <w:rPr>
          <w:rFonts w:ascii="仿宋" w:eastAsia="仿宋" w:hAnsi="仿宋" w:cs="Arial" w:hint="eastAsia"/>
          <w:color w:val="000000"/>
          <w:sz w:val="24"/>
          <w:szCs w:val="24"/>
        </w:rPr>
        <w:t>平台—诚信中心—违规/违约处理管理中进行实施，供应商收到违约/违规处理通知书之日起，3工作日内可进行申诉，未申诉或申诉无效则3工作日后处罚生效。</w:t>
      </w:r>
    </w:p>
    <w:p w14:paraId="09610C9E" w14:textId="77777777" w:rsidR="001732C0" w:rsidRDefault="001450EE">
      <w:pPr>
        <w:pStyle w:val="1"/>
      </w:pPr>
      <w:bookmarkStart w:id="7" w:name="_Toc10444"/>
      <w:r>
        <w:rPr>
          <w:rFonts w:hint="eastAsia"/>
        </w:rPr>
        <w:lastRenderedPageBreak/>
        <w:t>第二章</w:t>
      </w:r>
      <w:r>
        <w:rPr>
          <w:rFonts w:hint="eastAsia"/>
        </w:rPr>
        <w:t xml:space="preserve"> </w:t>
      </w:r>
      <w:r>
        <w:rPr>
          <w:rFonts w:hint="eastAsia"/>
        </w:rPr>
        <w:t>竞价响应文件（格式）</w:t>
      </w:r>
      <w:bookmarkEnd w:id="7"/>
    </w:p>
    <w:p w14:paraId="6B2DD167" w14:textId="77777777" w:rsidR="001732C0" w:rsidRDefault="001732C0"/>
    <w:tbl>
      <w:tblPr>
        <w:tblpPr w:leftFromText="180" w:rightFromText="180" w:vertAnchor="text" w:horzAnchor="page" w:tblpX="718" w:tblpY="-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470"/>
        <w:gridCol w:w="1284"/>
        <w:gridCol w:w="6164"/>
        <w:gridCol w:w="1389"/>
      </w:tblGrid>
      <w:tr w:rsidR="001732C0" w14:paraId="13AC8ECB" w14:textId="77777777">
        <w:tc>
          <w:tcPr>
            <w:tcW w:w="5000" w:type="pct"/>
            <w:gridSpan w:val="5"/>
            <w:vAlign w:val="center"/>
          </w:tcPr>
          <w:p w14:paraId="57C74B9C" w14:textId="77777777" w:rsidR="001732C0" w:rsidRDefault="001450EE">
            <w:pPr>
              <w:spacing w:line="480" w:lineRule="auto"/>
              <w:jc w:val="center"/>
              <w:rPr>
                <w:rFonts w:ascii="仿宋" w:eastAsia="仿宋" w:hAnsi="仿宋" w:cs="仿宋"/>
                <w:szCs w:val="21"/>
              </w:rPr>
            </w:pPr>
            <w:r>
              <w:rPr>
                <w:rFonts w:ascii="仿宋" w:eastAsia="仿宋" w:hAnsi="仿宋" w:cs="仿宋" w:hint="eastAsia"/>
                <w:b/>
                <w:bCs/>
                <w:sz w:val="32"/>
                <w:szCs w:val="36"/>
              </w:rPr>
              <w:t>竞价响应表</w:t>
            </w:r>
          </w:p>
        </w:tc>
      </w:tr>
      <w:tr w:rsidR="001732C0" w14:paraId="29562472" w14:textId="77777777">
        <w:tc>
          <w:tcPr>
            <w:tcW w:w="5000" w:type="pct"/>
            <w:gridSpan w:val="5"/>
            <w:vAlign w:val="center"/>
          </w:tcPr>
          <w:p w14:paraId="5DEEC388" w14:textId="77777777" w:rsidR="001732C0" w:rsidRDefault="001450EE">
            <w:pPr>
              <w:spacing w:line="480" w:lineRule="auto"/>
              <w:jc w:val="left"/>
              <w:rPr>
                <w:rFonts w:ascii="仿宋" w:eastAsia="仿宋" w:hAnsi="仿宋" w:cs="仿宋"/>
                <w:sz w:val="24"/>
                <w:szCs w:val="28"/>
              </w:rPr>
            </w:pPr>
            <w:r>
              <w:rPr>
                <w:rFonts w:ascii="仿宋" w:eastAsia="仿宋" w:hAnsi="仿宋" w:cs="仿宋" w:hint="eastAsia"/>
                <w:sz w:val="24"/>
                <w:szCs w:val="28"/>
              </w:rPr>
              <w:t>项目名称：</w:t>
            </w:r>
          </w:p>
          <w:p w14:paraId="2BD024AE" w14:textId="77777777" w:rsidR="001732C0" w:rsidRDefault="001450EE">
            <w:pPr>
              <w:spacing w:line="480" w:lineRule="auto"/>
              <w:jc w:val="left"/>
              <w:rPr>
                <w:rFonts w:ascii="仿宋" w:eastAsia="仿宋" w:hAnsi="仿宋" w:cs="仿宋"/>
                <w:sz w:val="24"/>
                <w:szCs w:val="28"/>
              </w:rPr>
            </w:pPr>
            <w:r>
              <w:rPr>
                <w:rFonts w:ascii="仿宋" w:eastAsia="仿宋" w:hAnsi="仿宋" w:cs="仿宋" w:hint="eastAsia"/>
                <w:sz w:val="24"/>
                <w:szCs w:val="28"/>
              </w:rPr>
              <w:t>项目编号：</w:t>
            </w:r>
          </w:p>
          <w:p w14:paraId="6B1BECBE" w14:textId="77777777" w:rsidR="001732C0" w:rsidRDefault="001450EE">
            <w:pPr>
              <w:spacing w:line="480" w:lineRule="auto"/>
              <w:jc w:val="left"/>
              <w:rPr>
                <w:rFonts w:ascii="仿宋" w:eastAsia="仿宋" w:hAnsi="仿宋" w:cs="仿宋"/>
                <w:sz w:val="24"/>
                <w:szCs w:val="28"/>
              </w:rPr>
            </w:pPr>
            <w:r>
              <w:rPr>
                <w:rFonts w:ascii="仿宋" w:eastAsia="仿宋" w:hAnsi="仿宋" w:cs="仿宋" w:hint="eastAsia"/>
                <w:sz w:val="24"/>
                <w:szCs w:val="28"/>
              </w:rPr>
              <w:t>采购人（采购人）名称：</w:t>
            </w:r>
          </w:p>
        </w:tc>
      </w:tr>
      <w:tr w:rsidR="001732C0" w14:paraId="05D42008" w14:textId="77777777">
        <w:tc>
          <w:tcPr>
            <w:tcW w:w="5000" w:type="pct"/>
            <w:gridSpan w:val="5"/>
            <w:vAlign w:val="center"/>
          </w:tcPr>
          <w:p w14:paraId="68C0E0C9" w14:textId="77777777" w:rsidR="001732C0" w:rsidRDefault="001450EE">
            <w:pPr>
              <w:spacing w:line="480" w:lineRule="auto"/>
              <w:jc w:val="left"/>
              <w:rPr>
                <w:rFonts w:ascii="仿宋" w:eastAsia="仿宋" w:hAnsi="仿宋" w:cs="仿宋"/>
                <w:sz w:val="24"/>
                <w:szCs w:val="28"/>
                <w:u w:val="single"/>
              </w:rPr>
            </w:pPr>
            <w:r>
              <w:rPr>
                <w:rFonts w:ascii="仿宋" w:eastAsia="仿宋" w:hAnsi="仿宋" w:cs="仿宋" w:hint="eastAsia"/>
                <w:sz w:val="24"/>
                <w:szCs w:val="28"/>
              </w:rPr>
              <w:t>联系人：</w:t>
            </w:r>
            <w:r>
              <w:rPr>
                <w:rFonts w:ascii="仿宋" w:eastAsia="仿宋" w:hAnsi="仿宋" w:cs="仿宋" w:hint="eastAsia"/>
                <w:sz w:val="24"/>
                <w:szCs w:val="28"/>
                <w:u w:val="single"/>
              </w:rPr>
              <w:t xml:space="preserve">                    </w:t>
            </w:r>
          </w:p>
          <w:p w14:paraId="4A7C61C6" w14:textId="77777777" w:rsidR="001732C0" w:rsidRDefault="001450EE">
            <w:pPr>
              <w:spacing w:line="480" w:lineRule="auto"/>
              <w:jc w:val="left"/>
              <w:rPr>
                <w:rFonts w:ascii="仿宋" w:eastAsia="仿宋" w:hAnsi="仿宋" w:cs="仿宋"/>
                <w:sz w:val="24"/>
                <w:szCs w:val="28"/>
                <w:u w:val="single"/>
              </w:rPr>
            </w:pPr>
            <w:r>
              <w:rPr>
                <w:rFonts w:ascii="仿宋" w:eastAsia="仿宋" w:hAnsi="仿宋" w:cs="仿宋" w:hint="eastAsia"/>
                <w:sz w:val="24"/>
                <w:szCs w:val="28"/>
              </w:rPr>
              <w:t>联系方式：</w:t>
            </w:r>
            <w:r>
              <w:rPr>
                <w:rFonts w:ascii="仿宋" w:eastAsia="仿宋" w:hAnsi="仿宋" w:cs="仿宋" w:hint="eastAsia"/>
                <w:sz w:val="24"/>
                <w:szCs w:val="28"/>
                <w:u w:val="single"/>
              </w:rPr>
              <w:t xml:space="preserve">                  </w:t>
            </w:r>
          </w:p>
          <w:p w14:paraId="20BFD235" w14:textId="77777777" w:rsidR="001732C0" w:rsidRDefault="001450EE">
            <w:pPr>
              <w:spacing w:line="480" w:lineRule="auto"/>
              <w:jc w:val="left"/>
              <w:rPr>
                <w:rFonts w:ascii="仿宋" w:eastAsia="仿宋" w:hAnsi="仿宋" w:cs="仿宋"/>
                <w:sz w:val="24"/>
                <w:szCs w:val="28"/>
                <w:u w:val="single"/>
              </w:rPr>
            </w:pPr>
            <w:r>
              <w:rPr>
                <w:rFonts w:ascii="仿宋" w:eastAsia="仿宋" w:hAnsi="仿宋" w:cs="仿宋" w:hint="eastAsia"/>
                <w:sz w:val="24"/>
                <w:szCs w:val="28"/>
              </w:rPr>
              <w:t>竞标供应商名称（加盖公章）：</w:t>
            </w:r>
            <w:r>
              <w:rPr>
                <w:rFonts w:ascii="仿宋" w:eastAsia="仿宋" w:hAnsi="仿宋" w:cs="仿宋" w:hint="eastAsia"/>
                <w:sz w:val="24"/>
                <w:szCs w:val="28"/>
                <w:u w:val="single"/>
              </w:rPr>
              <w:t xml:space="preserve">                 </w:t>
            </w:r>
          </w:p>
          <w:p w14:paraId="79EFF698" w14:textId="77777777" w:rsidR="001732C0" w:rsidRDefault="001450EE" w:rsidP="002D3358">
            <w:pPr>
              <w:spacing w:line="480" w:lineRule="auto"/>
              <w:jc w:val="left"/>
            </w:pPr>
            <w:r>
              <w:rPr>
                <w:rFonts w:ascii="仿宋" w:eastAsia="仿宋" w:hAnsi="仿宋" w:cs="仿宋" w:hint="eastAsia"/>
                <w:sz w:val="24"/>
                <w:szCs w:val="28"/>
              </w:rPr>
              <w:t>竞标日期：</w:t>
            </w:r>
            <w:r>
              <w:rPr>
                <w:rFonts w:ascii="仿宋" w:eastAsia="仿宋" w:hAnsi="仿宋" w:cs="仿宋" w:hint="eastAsia"/>
                <w:sz w:val="24"/>
                <w:szCs w:val="28"/>
                <w:u w:val="single"/>
              </w:rPr>
              <w:t>202</w:t>
            </w:r>
            <w:r w:rsidR="002D3358">
              <w:rPr>
                <w:rFonts w:ascii="仿宋" w:eastAsia="仿宋" w:hAnsi="仿宋" w:cs="仿宋"/>
                <w:sz w:val="24"/>
                <w:szCs w:val="28"/>
                <w:u w:val="single"/>
              </w:rPr>
              <w:t>4</w:t>
            </w:r>
            <w:r>
              <w:rPr>
                <w:rFonts w:ascii="仿宋" w:eastAsia="仿宋" w:hAnsi="仿宋" w:cs="仿宋" w:hint="eastAsia"/>
                <w:sz w:val="24"/>
                <w:szCs w:val="28"/>
                <w:u w:val="single"/>
              </w:rPr>
              <w:t>年    月   日</w:t>
            </w:r>
          </w:p>
        </w:tc>
      </w:tr>
      <w:tr w:rsidR="001732C0" w14:paraId="479EA794" w14:textId="77777777">
        <w:tc>
          <w:tcPr>
            <w:tcW w:w="5000" w:type="pct"/>
            <w:gridSpan w:val="5"/>
            <w:vAlign w:val="center"/>
          </w:tcPr>
          <w:p w14:paraId="35DD7B4B" w14:textId="77777777" w:rsidR="001732C0" w:rsidRDefault="001450EE">
            <w:pPr>
              <w:spacing w:line="360" w:lineRule="auto"/>
              <w:jc w:val="left"/>
              <w:rPr>
                <w:rFonts w:ascii="仿宋" w:eastAsia="仿宋" w:hAnsi="仿宋" w:cs="仿宋"/>
                <w:sz w:val="24"/>
                <w:szCs w:val="28"/>
              </w:rPr>
            </w:pPr>
            <w:r>
              <w:rPr>
                <w:rFonts w:ascii="仿宋" w:eastAsia="仿宋" w:hAnsi="仿宋" w:cs="仿宋" w:hint="eastAsia"/>
                <w:sz w:val="24"/>
                <w:szCs w:val="28"/>
              </w:rPr>
              <w:t>注：</w:t>
            </w:r>
          </w:p>
          <w:p w14:paraId="0CCFC26B" w14:textId="77777777" w:rsidR="001732C0" w:rsidRDefault="001450EE">
            <w:pPr>
              <w:spacing w:line="360" w:lineRule="auto"/>
              <w:jc w:val="left"/>
              <w:rPr>
                <w:rFonts w:ascii="仿宋" w:eastAsia="仿宋" w:hAnsi="仿宋" w:cs="仿宋"/>
                <w:sz w:val="24"/>
                <w:szCs w:val="28"/>
              </w:rPr>
            </w:pPr>
            <w:r>
              <w:rPr>
                <w:rFonts w:ascii="仿宋" w:eastAsia="仿宋" w:hAnsi="仿宋" w:cs="仿宋" w:hint="eastAsia"/>
                <w:sz w:val="24"/>
                <w:szCs w:val="28"/>
              </w:rPr>
              <w:t>1）《竞价响应表》应按要求填写完整，不得留空。</w:t>
            </w:r>
          </w:p>
          <w:p w14:paraId="19623201" w14:textId="77777777" w:rsidR="001732C0" w:rsidRDefault="001450EE">
            <w:pPr>
              <w:spacing w:line="360" w:lineRule="auto"/>
              <w:jc w:val="left"/>
              <w:rPr>
                <w:rFonts w:ascii="仿宋" w:eastAsia="仿宋" w:hAnsi="仿宋" w:cs="仿宋"/>
                <w:sz w:val="24"/>
                <w:szCs w:val="28"/>
              </w:rPr>
            </w:pPr>
            <w:r>
              <w:rPr>
                <w:rFonts w:ascii="仿宋" w:eastAsia="仿宋" w:hAnsi="仿宋" w:cs="仿宋" w:hint="eastAsia"/>
                <w:sz w:val="24"/>
                <w:szCs w:val="28"/>
              </w:rPr>
              <w:t>2）响应情况分为：①完全响应（正偏离）、②完全响应（无偏离）及③部分响应（负偏离）三类，供应商必须根据竞标实际情况填写响应情况并对表格每一页加盖单位公章。</w:t>
            </w:r>
          </w:p>
          <w:p w14:paraId="67250D81" w14:textId="77777777" w:rsidR="001732C0" w:rsidRDefault="001450EE">
            <w:pPr>
              <w:spacing w:line="360" w:lineRule="auto"/>
              <w:jc w:val="left"/>
              <w:rPr>
                <w:rFonts w:ascii="仿宋" w:eastAsia="仿宋" w:hAnsi="仿宋" w:cs="仿宋"/>
                <w:sz w:val="24"/>
                <w:szCs w:val="28"/>
              </w:rPr>
            </w:pPr>
            <w:r>
              <w:rPr>
                <w:rFonts w:ascii="仿宋" w:eastAsia="仿宋" w:hAnsi="仿宋" w:cs="仿宋" w:hint="eastAsia"/>
                <w:sz w:val="24"/>
                <w:szCs w:val="28"/>
              </w:rPr>
              <w:t>3）若属于①完全响应（正偏离）或③部分响应（负偏离）的，则必须响应情况列内写明具体偏离情况。</w:t>
            </w:r>
          </w:p>
          <w:p w14:paraId="1383F019" w14:textId="77777777" w:rsidR="001732C0" w:rsidRDefault="001450EE">
            <w:pPr>
              <w:spacing w:line="360" w:lineRule="auto"/>
              <w:jc w:val="left"/>
            </w:pPr>
            <w:r>
              <w:rPr>
                <w:rFonts w:ascii="仿宋" w:eastAsia="仿宋" w:hAnsi="仿宋" w:cs="仿宋" w:hint="eastAsia"/>
                <w:sz w:val="24"/>
                <w:szCs w:val="28"/>
              </w:rPr>
              <w:t>4）未按上述要求填报《竞价响应表》并按采购文件要求在竞价时提供的，视为无效竞标。</w:t>
            </w:r>
          </w:p>
        </w:tc>
      </w:tr>
      <w:tr w:rsidR="001732C0" w14:paraId="2D1E628F" w14:textId="77777777">
        <w:tc>
          <w:tcPr>
            <w:tcW w:w="176" w:type="pct"/>
            <w:vAlign w:val="center"/>
          </w:tcPr>
          <w:p w14:paraId="2C8FB0F5" w14:textId="77777777" w:rsidR="001732C0" w:rsidRDefault="001450EE">
            <w:pPr>
              <w:spacing w:line="480" w:lineRule="auto"/>
              <w:jc w:val="center"/>
              <w:rPr>
                <w:rFonts w:ascii="仿宋" w:eastAsia="仿宋" w:hAnsi="仿宋" w:cs="仿宋"/>
                <w:sz w:val="24"/>
                <w:szCs w:val="24"/>
              </w:rPr>
            </w:pPr>
            <w:proofErr w:type="gramStart"/>
            <w:r>
              <w:rPr>
                <w:rFonts w:ascii="仿宋" w:eastAsia="仿宋" w:hAnsi="仿宋" w:cs="仿宋" w:hint="eastAsia"/>
                <w:sz w:val="24"/>
                <w:szCs w:val="24"/>
              </w:rPr>
              <w:t>项号</w:t>
            </w:r>
            <w:proofErr w:type="gramEnd"/>
          </w:p>
        </w:tc>
        <w:tc>
          <w:tcPr>
            <w:tcW w:w="688" w:type="pct"/>
            <w:vAlign w:val="center"/>
          </w:tcPr>
          <w:p w14:paraId="1F8478D4" w14:textId="77777777" w:rsidR="001732C0" w:rsidRDefault="001450EE">
            <w:pPr>
              <w:spacing w:line="480" w:lineRule="auto"/>
              <w:jc w:val="center"/>
              <w:rPr>
                <w:rFonts w:ascii="仿宋" w:eastAsia="仿宋" w:hAnsi="仿宋" w:cs="仿宋"/>
                <w:sz w:val="24"/>
                <w:szCs w:val="24"/>
              </w:rPr>
            </w:pPr>
            <w:r>
              <w:rPr>
                <w:rFonts w:ascii="仿宋" w:eastAsia="仿宋" w:hAnsi="仿宋" w:cs="仿宋" w:hint="eastAsia"/>
                <w:sz w:val="24"/>
                <w:szCs w:val="24"/>
              </w:rPr>
              <w:t>产品名称、品牌型号</w:t>
            </w:r>
          </w:p>
        </w:tc>
        <w:tc>
          <w:tcPr>
            <w:tcW w:w="601" w:type="pct"/>
            <w:vAlign w:val="center"/>
          </w:tcPr>
          <w:p w14:paraId="381C1DFB" w14:textId="77777777" w:rsidR="001732C0" w:rsidRDefault="001450EE">
            <w:pPr>
              <w:spacing w:line="480" w:lineRule="auto"/>
              <w:jc w:val="center"/>
              <w:rPr>
                <w:rFonts w:ascii="仿宋" w:eastAsia="仿宋" w:hAnsi="仿宋" w:cs="仿宋"/>
                <w:sz w:val="24"/>
                <w:szCs w:val="24"/>
              </w:rPr>
            </w:pPr>
            <w:r>
              <w:rPr>
                <w:rFonts w:ascii="仿宋" w:eastAsia="仿宋" w:hAnsi="仿宋" w:cs="仿宋" w:hint="eastAsia"/>
                <w:sz w:val="24"/>
                <w:szCs w:val="24"/>
              </w:rPr>
              <w:t>数量</w:t>
            </w:r>
          </w:p>
        </w:tc>
        <w:tc>
          <w:tcPr>
            <w:tcW w:w="2885" w:type="pct"/>
            <w:vAlign w:val="center"/>
          </w:tcPr>
          <w:p w14:paraId="29B6EC2B" w14:textId="77777777" w:rsidR="001732C0" w:rsidRDefault="001450EE">
            <w:pPr>
              <w:spacing w:line="480" w:lineRule="auto"/>
              <w:jc w:val="center"/>
              <w:rPr>
                <w:rFonts w:ascii="仿宋" w:eastAsia="仿宋" w:hAnsi="仿宋" w:cs="仿宋"/>
                <w:sz w:val="24"/>
                <w:szCs w:val="24"/>
              </w:rPr>
            </w:pPr>
            <w:r>
              <w:rPr>
                <w:rFonts w:ascii="仿宋" w:eastAsia="仿宋" w:hAnsi="仿宋" w:cs="仿宋" w:hint="eastAsia"/>
                <w:sz w:val="24"/>
                <w:szCs w:val="24"/>
              </w:rPr>
              <w:t>技术参数及性能配置要求</w:t>
            </w:r>
            <w:proofErr w:type="gramStart"/>
            <w:r>
              <w:rPr>
                <w:rFonts w:ascii="仿宋" w:eastAsia="仿宋" w:hAnsi="仿宋" w:cs="仿宋" w:hint="eastAsia"/>
                <w:sz w:val="24"/>
                <w:szCs w:val="24"/>
              </w:rPr>
              <w:t>具体响应</w:t>
            </w:r>
            <w:proofErr w:type="gramEnd"/>
          </w:p>
        </w:tc>
        <w:tc>
          <w:tcPr>
            <w:tcW w:w="649" w:type="pct"/>
            <w:vAlign w:val="center"/>
          </w:tcPr>
          <w:p w14:paraId="698EFA1F" w14:textId="77777777" w:rsidR="001732C0" w:rsidRDefault="001450EE">
            <w:pPr>
              <w:spacing w:line="480" w:lineRule="auto"/>
              <w:jc w:val="center"/>
              <w:rPr>
                <w:rFonts w:ascii="仿宋" w:eastAsia="仿宋" w:hAnsi="仿宋" w:cs="仿宋"/>
                <w:sz w:val="24"/>
                <w:szCs w:val="24"/>
              </w:rPr>
            </w:pPr>
            <w:r>
              <w:rPr>
                <w:rFonts w:ascii="仿宋" w:eastAsia="仿宋" w:hAnsi="仿宋" w:cs="仿宋" w:hint="eastAsia"/>
                <w:sz w:val="24"/>
                <w:szCs w:val="24"/>
              </w:rPr>
              <w:t>响应情况</w:t>
            </w:r>
          </w:p>
        </w:tc>
      </w:tr>
      <w:tr w:rsidR="001732C0" w14:paraId="46BCF2E4" w14:textId="77777777">
        <w:trPr>
          <w:trHeight w:val="907"/>
        </w:trPr>
        <w:tc>
          <w:tcPr>
            <w:tcW w:w="176" w:type="pct"/>
            <w:vAlign w:val="center"/>
          </w:tcPr>
          <w:p w14:paraId="01B7E5FD" w14:textId="77777777" w:rsidR="001732C0" w:rsidRDefault="001450EE">
            <w:pPr>
              <w:jc w:val="center"/>
              <w:rPr>
                <w:rFonts w:ascii="仿宋" w:eastAsia="仿宋" w:hAnsi="仿宋" w:cs="仿宋"/>
                <w:sz w:val="24"/>
                <w:szCs w:val="24"/>
              </w:rPr>
            </w:pPr>
            <w:r>
              <w:rPr>
                <w:rFonts w:ascii="仿宋" w:eastAsia="仿宋" w:hAnsi="仿宋" w:hint="eastAsia"/>
                <w:szCs w:val="21"/>
              </w:rPr>
              <w:t>1</w:t>
            </w:r>
          </w:p>
        </w:tc>
        <w:tc>
          <w:tcPr>
            <w:tcW w:w="688" w:type="pct"/>
            <w:vAlign w:val="center"/>
          </w:tcPr>
          <w:p w14:paraId="06FECCD1" w14:textId="77777777" w:rsidR="001732C0" w:rsidRDefault="001732C0">
            <w:pPr>
              <w:spacing w:line="480" w:lineRule="auto"/>
              <w:jc w:val="center"/>
              <w:rPr>
                <w:rFonts w:ascii="仿宋" w:eastAsia="仿宋" w:hAnsi="仿宋" w:cs="仿宋"/>
                <w:sz w:val="24"/>
                <w:szCs w:val="28"/>
              </w:rPr>
            </w:pPr>
          </w:p>
        </w:tc>
        <w:tc>
          <w:tcPr>
            <w:tcW w:w="601" w:type="pct"/>
            <w:vAlign w:val="center"/>
          </w:tcPr>
          <w:p w14:paraId="7804205A" w14:textId="77777777" w:rsidR="001732C0" w:rsidRDefault="00E63169">
            <w:pPr>
              <w:spacing w:line="480" w:lineRule="auto"/>
              <w:jc w:val="center"/>
              <w:rPr>
                <w:rFonts w:ascii="仿宋" w:eastAsia="仿宋" w:hAnsi="仿宋" w:cs="仿宋"/>
                <w:sz w:val="24"/>
                <w:szCs w:val="28"/>
              </w:rPr>
            </w:pPr>
            <w:r>
              <w:rPr>
                <w:rFonts w:ascii="仿宋" w:eastAsia="仿宋" w:hAnsi="仿宋" w:cs="仿宋"/>
                <w:sz w:val="24"/>
                <w:szCs w:val="28"/>
              </w:rPr>
              <w:t>1</w:t>
            </w:r>
            <w:r w:rsidR="001205F2">
              <w:rPr>
                <w:rFonts w:ascii="仿宋" w:eastAsia="仿宋" w:hAnsi="仿宋" w:cs="仿宋"/>
                <w:sz w:val="24"/>
                <w:szCs w:val="28"/>
              </w:rPr>
              <w:t>3</w:t>
            </w:r>
            <w:r w:rsidR="00E46B42">
              <w:rPr>
                <w:rFonts w:ascii="仿宋" w:eastAsia="仿宋" w:hAnsi="仿宋" w:cs="仿宋" w:hint="eastAsia"/>
                <w:sz w:val="24"/>
                <w:szCs w:val="28"/>
              </w:rPr>
              <w:t>台</w:t>
            </w:r>
          </w:p>
        </w:tc>
        <w:tc>
          <w:tcPr>
            <w:tcW w:w="2885" w:type="pct"/>
          </w:tcPr>
          <w:p w14:paraId="515A16E5" w14:textId="77777777" w:rsidR="001732C0" w:rsidRDefault="001732C0">
            <w:pPr>
              <w:spacing w:line="480" w:lineRule="auto"/>
              <w:jc w:val="left"/>
              <w:rPr>
                <w:rFonts w:ascii="仿宋" w:eastAsia="仿宋" w:hAnsi="仿宋" w:cs="仿宋"/>
                <w:sz w:val="24"/>
                <w:szCs w:val="24"/>
              </w:rPr>
            </w:pPr>
          </w:p>
        </w:tc>
        <w:tc>
          <w:tcPr>
            <w:tcW w:w="649" w:type="pct"/>
            <w:vAlign w:val="center"/>
          </w:tcPr>
          <w:p w14:paraId="082D23A4" w14:textId="77777777" w:rsidR="001732C0" w:rsidRDefault="001732C0">
            <w:pPr>
              <w:widowControl/>
              <w:spacing w:line="480" w:lineRule="auto"/>
              <w:jc w:val="left"/>
              <w:textAlignment w:val="center"/>
              <w:rPr>
                <w:rFonts w:ascii="仿宋" w:eastAsia="仿宋" w:hAnsi="仿宋" w:cs="仿宋"/>
                <w:sz w:val="24"/>
                <w:szCs w:val="24"/>
              </w:rPr>
            </w:pPr>
          </w:p>
        </w:tc>
      </w:tr>
      <w:tr w:rsidR="00335C74" w14:paraId="24E56C1A" w14:textId="77777777">
        <w:trPr>
          <w:trHeight w:val="907"/>
        </w:trPr>
        <w:tc>
          <w:tcPr>
            <w:tcW w:w="176" w:type="pct"/>
            <w:vAlign w:val="center"/>
          </w:tcPr>
          <w:p w14:paraId="59BEE407" w14:textId="77777777" w:rsidR="00335C74" w:rsidRDefault="00335C74">
            <w:pPr>
              <w:jc w:val="center"/>
              <w:rPr>
                <w:rFonts w:ascii="仿宋" w:eastAsia="仿宋" w:hAnsi="仿宋"/>
                <w:szCs w:val="21"/>
              </w:rPr>
            </w:pPr>
            <w:r>
              <w:rPr>
                <w:rFonts w:ascii="仿宋" w:eastAsia="仿宋" w:hAnsi="仿宋" w:hint="eastAsia"/>
                <w:szCs w:val="21"/>
              </w:rPr>
              <w:t>2</w:t>
            </w:r>
          </w:p>
        </w:tc>
        <w:tc>
          <w:tcPr>
            <w:tcW w:w="688" w:type="pct"/>
            <w:vAlign w:val="center"/>
          </w:tcPr>
          <w:p w14:paraId="0B3EBA29" w14:textId="77777777" w:rsidR="00335C74" w:rsidRDefault="00335C74">
            <w:pPr>
              <w:spacing w:line="480" w:lineRule="auto"/>
              <w:jc w:val="center"/>
              <w:rPr>
                <w:rFonts w:ascii="仿宋" w:eastAsia="仿宋" w:hAnsi="仿宋" w:cs="仿宋"/>
                <w:sz w:val="24"/>
                <w:szCs w:val="28"/>
              </w:rPr>
            </w:pPr>
          </w:p>
        </w:tc>
        <w:tc>
          <w:tcPr>
            <w:tcW w:w="601" w:type="pct"/>
            <w:vAlign w:val="center"/>
          </w:tcPr>
          <w:p w14:paraId="007873AA" w14:textId="77777777" w:rsidR="00335C74" w:rsidRDefault="00335C74">
            <w:pPr>
              <w:spacing w:line="480" w:lineRule="auto"/>
              <w:jc w:val="center"/>
              <w:rPr>
                <w:rFonts w:ascii="仿宋" w:eastAsia="仿宋" w:hAnsi="仿宋" w:cs="仿宋"/>
                <w:sz w:val="24"/>
                <w:szCs w:val="28"/>
              </w:rPr>
            </w:pPr>
          </w:p>
        </w:tc>
        <w:tc>
          <w:tcPr>
            <w:tcW w:w="2885" w:type="pct"/>
          </w:tcPr>
          <w:p w14:paraId="27FA0026" w14:textId="77777777" w:rsidR="00335C74" w:rsidRDefault="00335C74">
            <w:pPr>
              <w:spacing w:line="480" w:lineRule="auto"/>
              <w:jc w:val="left"/>
              <w:rPr>
                <w:rFonts w:ascii="仿宋" w:eastAsia="仿宋" w:hAnsi="仿宋" w:cs="仿宋"/>
                <w:sz w:val="24"/>
                <w:szCs w:val="24"/>
              </w:rPr>
            </w:pPr>
          </w:p>
        </w:tc>
        <w:tc>
          <w:tcPr>
            <w:tcW w:w="649" w:type="pct"/>
            <w:vAlign w:val="center"/>
          </w:tcPr>
          <w:p w14:paraId="3CE47EE8" w14:textId="77777777" w:rsidR="00335C74" w:rsidRDefault="00335C74">
            <w:pPr>
              <w:widowControl/>
              <w:spacing w:line="480" w:lineRule="auto"/>
              <w:jc w:val="left"/>
              <w:textAlignment w:val="center"/>
              <w:rPr>
                <w:rFonts w:ascii="仿宋" w:eastAsia="仿宋" w:hAnsi="仿宋" w:cs="仿宋"/>
                <w:sz w:val="24"/>
                <w:szCs w:val="24"/>
              </w:rPr>
            </w:pPr>
          </w:p>
        </w:tc>
      </w:tr>
      <w:tr w:rsidR="001732C0" w14:paraId="268990DB" w14:textId="77777777">
        <w:trPr>
          <w:trHeight w:val="1748"/>
        </w:trPr>
        <w:tc>
          <w:tcPr>
            <w:tcW w:w="5000" w:type="pct"/>
            <w:gridSpan w:val="5"/>
            <w:vAlign w:val="center"/>
          </w:tcPr>
          <w:p w14:paraId="1070ED20" w14:textId="77777777" w:rsidR="001732C0" w:rsidRDefault="001450EE">
            <w:pPr>
              <w:widowControl/>
              <w:spacing w:line="480" w:lineRule="auto"/>
              <w:jc w:val="left"/>
              <w:textAlignment w:val="center"/>
              <w:rPr>
                <w:rFonts w:ascii="仿宋" w:eastAsia="仿宋" w:hAnsi="仿宋" w:cs="仿宋"/>
                <w:b/>
                <w:bCs/>
                <w:sz w:val="24"/>
                <w:szCs w:val="24"/>
                <w:u w:val="single"/>
              </w:rPr>
            </w:pPr>
            <w:proofErr w:type="gramStart"/>
            <w:r>
              <w:rPr>
                <w:rFonts w:ascii="仿宋" w:eastAsia="仿宋" w:hAnsi="仿宋" w:cs="仿宋" w:hint="eastAsia"/>
                <w:b/>
                <w:bCs/>
                <w:sz w:val="24"/>
                <w:szCs w:val="24"/>
                <w:u w:val="single"/>
              </w:rPr>
              <w:t>报价占</w:t>
            </w:r>
            <w:proofErr w:type="gramEnd"/>
            <w:r>
              <w:rPr>
                <w:rFonts w:ascii="仿宋" w:eastAsia="仿宋" w:hAnsi="仿宋" w:cs="仿宋" w:hint="eastAsia"/>
                <w:b/>
                <w:bCs/>
                <w:sz w:val="24"/>
                <w:szCs w:val="24"/>
                <w:u w:val="single"/>
              </w:rPr>
              <w:t>比（①+②=100%）：</w:t>
            </w:r>
          </w:p>
          <w:p w14:paraId="5745A9A2" w14:textId="77777777" w:rsidR="001732C0" w:rsidRDefault="001450EE">
            <w:pPr>
              <w:widowControl/>
              <w:spacing w:line="480" w:lineRule="auto"/>
              <w:jc w:val="left"/>
              <w:textAlignment w:val="center"/>
              <w:rPr>
                <w:rFonts w:ascii="仿宋" w:eastAsia="仿宋" w:hAnsi="仿宋" w:cs="仿宋"/>
                <w:sz w:val="24"/>
                <w:szCs w:val="24"/>
              </w:rPr>
            </w:pPr>
            <w:r>
              <w:rPr>
                <w:rFonts w:ascii="仿宋" w:eastAsia="仿宋" w:hAnsi="仿宋" w:cs="仿宋" w:hint="eastAsia"/>
                <w:sz w:val="24"/>
                <w:szCs w:val="24"/>
              </w:rPr>
              <w:t>①设备费占总报价</w:t>
            </w:r>
            <w:r>
              <w:rPr>
                <w:rFonts w:ascii="仿宋" w:eastAsia="仿宋" w:hAnsi="仿宋" w:cs="仿宋" w:hint="eastAsia"/>
                <w:sz w:val="24"/>
                <w:szCs w:val="24"/>
                <w:u w:val="single"/>
              </w:rPr>
              <w:t xml:space="preserve">    %</w:t>
            </w:r>
            <w:r>
              <w:rPr>
                <w:rFonts w:ascii="仿宋" w:eastAsia="仿宋" w:hAnsi="仿宋" w:cs="仿宋" w:hint="eastAsia"/>
                <w:sz w:val="24"/>
                <w:szCs w:val="24"/>
              </w:rPr>
              <w:t>；②安装费（含调试）占总报价</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tc>
      </w:tr>
    </w:tbl>
    <w:p w14:paraId="0686F5B5" w14:textId="77777777" w:rsidR="001732C0" w:rsidRDefault="001732C0" w:rsidP="001732C0">
      <w:pPr>
        <w:pStyle w:val="af1"/>
        <w:ind w:firstLine="210"/>
      </w:pPr>
    </w:p>
    <w:sectPr w:rsidR="001732C0" w:rsidSect="00AC015A">
      <w:footerReference w:type="default" r:id="rId10"/>
      <w:pgSz w:w="11906" w:h="16838"/>
      <w:pgMar w:top="720" w:right="720" w:bottom="720" w:left="720" w:header="851" w:footer="992"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78E2" w14:textId="77777777" w:rsidR="00374EE4" w:rsidRDefault="00374EE4">
      <w:r>
        <w:separator/>
      </w:r>
    </w:p>
  </w:endnote>
  <w:endnote w:type="continuationSeparator" w:id="0">
    <w:p w14:paraId="3427C778" w14:textId="77777777" w:rsidR="00374EE4" w:rsidRDefault="0037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735CC266-6210-4EC4-B864-1BBA5A05B423}"/>
    <w:embedBold r:id="rId2" w:subsetted="1" w:fontKey="{B50F6A77-8477-491A-84E9-E90F3AD9A45E}"/>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3" w:subsetted="1" w:fontKey="{FC302C18-F166-464A-88FA-22FA16FD54E8}"/>
  </w:font>
  <w:font w:name="仿宋_GB2312">
    <w:panose1 w:val="02010609030101010101"/>
    <w:charset w:val="86"/>
    <w:family w:val="modern"/>
    <w:pitch w:val="fixed"/>
    <w:sig w:usb0="00000001" w:usb1="080E0000" w:usb2="00000010" w:usb3="00000000" w:csb0="00040000" w:csb1="00000000"/>
  </w:font>
  <w:font w:name="方正公文小标宋">
    <w:altName w:val="宋体"/>
    <w:charset w:val="86"/>
    <w:family w:val="auto"/>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4" w:subsetted="1" w:fontKey="{0EE5AF37-AA0F-486E-8139-500712EFFB67}"/>
    <w:embedBold r:id="rId5" w:subsetted="1" w:fontKey="{4C795613-D605-45F8-A4F8-6B5EB5F82C0D}"/>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hAnsi="宋体" w:cs="宋体" w:hint="eastAsia"/>
        <w:sz w:val="21"/>
        <w:szCs w:val="21"/>
      </w:rPr>
      <w:id w:val="1876422653"/>
    </w:sdtPr>
    <w:sdtEndPr/>
    <w:sdtContent>
      <w:sdt>
        <w:sdtPr>
          <w:rPr>
            <w:rFonts w:ascii="宋体" w:hAnsi="宋体" w:cs="宋体" w:hint="eastAsia"/>
            <w:sz w:val="21"/>
            <w:szCs w:val="21"/>
          </w:rPr>
          <w:id w:val="680238593"/>
        </w:sdtPr>
        <w:sdtEndPr/>
        <w:sdtContent>
          <w:p w14:paraId="35DC42CB" w14:textId="77777777" w:rsidR="006162FB" w:rsidRDefault="006162FB">
            <w:pPr>
              <w:pStyle w:val="aa"/>
              <w:jc w:val="center"/>
            </w:pPr>
            <w:r>
              <w:rPr>
                <w:rFonts w:ascii="宋体" w:hAnsi="宋体" w:cs="宋体" w:hint="eastAsia"/>
                <w:sz w:val="21"/>
                <w:szCs w:val="21"/>
                <w:lang w:val="zh-CN"/>
              </w:rPr>
              <w:t xml:space="preserve"> </w:t>
            </w:r>
            <w:r>
              <w:rPr>
                <w:rFonts w:ascii="宋体" w:hAnsi="宋体" w:cs="宋体" w:hint="eastAsia"/>
                <w:b/>
                <w:bCs/>
                <w:sz w:val="32"/>
                <w:szCs w:val="32"/>
              </w:rPr>
              <w:fldChar w:fldCharType="begin"/>
            </w:r>
            <w:r>
              <w:rPr>
                <w:rFonts w:ascii="宋体" w:hAnsi="宋体" w:cs="宋体" w:hint="eastAsia"/>
                <w:b/>
                <w:bCs/>
                <w:sz w:val="21"/>
                <w:szCs w:val="21"/>
              </w:rPr>
              <w:instrText>PAGE</w:instrText>
            </w:r>
            <w:r>
              <w:rPr>
                <w:rFonts w:ascii="宋体" w:hAnsi="宋体" w:cs="宋体" w:hint="eastAsia"/>
                <w:b/>
                <w:bCs/>
                <w:sz w:val="32"/>
                <w:szCs w:val="32"/>
              </w:rPr>
              <w:fldChar w:fldCharType="separate"/>
            </w:r>
            <w:r w:rsidR="009E0FC4">
              <w:rPr>
                <w:rFonts w:ascii="宋体" w:hAnsi="宋体" w:cs="宋体"/>
                <w:b/>
                <w:bCs/>
                <w:noProof/>
                <w:sz w:val="21"/>
                <w:szCs w:val="21"/>
              </w:rPr>
              <w:t>2</w:t>
            </w:r>
            <w:r>
              <w:rPr>
                <w:rFonts w:ascii="宋体" w:hAnsi="宋体" w:cs="宋体" w:hint="eastAsia"/>
                <w:b/>
                <w:bCs/>
                <w:sz w:val="32"/>
                <w:szCs w:val="32"/>
              </w:rPr>
              <w:fldChar w:fldCharType="end"/>
            </w:r>
            <w:r>
              <w:rPr>
                <w:rFonts w:ascii="宋体" w:hAnsi="宋体" w:cs="宋体" w:hint="eastAsia"/>
                <w:sz w:val="21"/>
                <w:szCs w:val="21"/>
                <w:lang w:val="zh-CN"/>
              </w:rPr>
              <w:t xml:space="preserve"> / </w:t>
            </w:r>
            <w:r>
              <w:rPr>
                <w:rFonts w:ascii="宋体" w:hAnsi="宋体" w:cs="宋体" w:hint="eastAsia"/>
                <w:b/>
                <w:bCs/>
                <w:sz w:val="32"/>
                <w:szCs w:val="32"/>
              </w:rPr>
              <w:fldChar w:fldCharType="begin"/>
            </w:r>
            <w:r>
              <w:rPr>
                <w:rFonts w:ascii="宋体" w:hAnsi="宋体" w:cs="宋体" w:hint="eastAsia"/>
                <w:b/>
                <w:bCs/>
                <w:sz w:val="21"/>
                <w:szCs w:val="21"/>
              </w:rPr>
              <w:instrText>NUMPAGES</w:instrText>
            </w:r>
            <w:r>
              <w:rPr>
                <w:rFonts w:ascii="宋体" w:hAnsi="宋体" w:cs="宋体" w:hint="eastAsia"/>
                <w:b/>
                <w:bCs/>
                <w:sz w:val="32"/>
                <w:szCs w:val="32"/>
              </w:rPr>
              <w:fldChar w:fldCharType="separate"/>
            </w:r>
            <w:r w:rsidR="009E0FC4">
              <w:rPr>
                <w:rFonts w:ascii="宋体" w:hAnsi="宋体" w:cs="宋体"/>
                <w:b/>
                <w:bCs/>
                <w:noProof/>
                <w:sz w:val="21"/>
                <w:szCs w:val="21"/>
              </w:rPr>
              <w:t>11</w:t>
            </w:r>
            <w:r>
              <w:rPr>
                <w:rFonts w:ascii="宋体" w:hAnsi="宋体" w:cs="宋体" w:hint="eastAsia"/>
                <w:b/>
                <w:bCs/>
                <w:sz w:val="32"/>
                <w:szCs w:val="32"/>
              </w:rPr>
              <w:fldChar w:fldCharType="end"/>
            </w:r>
          </w:p>
        </w:sdtContent>
      </w:sdt>
    </w:sdtContent>
  </w:sdt>
  <w:p w14:paraId="5DFB2A14" w14:textId="77777777" w:rsidR="006162FB" w:rsidRDefault="006162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C729" w14:textId="77777777" w:rsidR="00374EE4" w:rsidRDefault="00374EE4">
      <w:r>
        <w:separator/>
      </w:r>
    </w:p>
  </w:footnote>
  <w:footnote w:type="continuationSeparator" w:id="0">
    <w:p w14:paraId="31C9E685" w14:textId="77777777" w:rsidR="00374EE4" w:rsidRDefault="00374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63E66A"/>
    <w:multiLevelType w:val="singleLevel"/>
    <w:tmpl w:val="F563E66A"/>
    <w:lvl w:ilvl="0">
      <w:start w:val="1"/>
      <w:numFmt w:val="chineseCounting"/>
      <w:suff w:val="space"/>
      <w:lvlText w:val="第%1章"/>
      <w:lvlJc w:val="left"/>
      <w:rPr>
        <w:rFonts w:hint="eastAsia"/>
      </w:rPr>
    </w:lvl>
  </w:abstractNum>
  <w:abstractNum w:abstractNumId="1" w15:restartNumberingAfterBreak="0">
    <w:nsid w:val="38240C86"/>
    <w:multiLevelType w:val="multilevel"/>
    <w:tmpl w:val="38240C8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9909DE7"/>
    <w:multiLevelType w:val="singleLevel"/>
    <w:tmpl w:val="39909DE7"/>
    <w:lvl w:ilvl="0">
      <w:start w:val="5"/>
      <w:numFmt w:val="decimal"/>
      <w:suff w:val="nothing"/>
      <w:lvlText w:val="%1）"/>
      <w:lvlJc w:val="left"/>
    </w:lvl>
  </w:abstractNum>
  <w:abstractNum w:abstractNumId="3" w15:restartNumberingAfterBreak="0">
    <w:nsid w:val="66CBFDDE"/>
    <w:multiLevelType w:val="singleLevel"/>
    <w:tmpl w:val="66CBFDDE"/>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proofState w:grammar="clean"/>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RkMmFmY2I3YzMxODZiMGI5OTU5Nzk5MzlkZmVhYzMifQ=="/>
  </w:docVars>
  <w:rsids>
    <w:rsidRoot w:val="00954254"/>
    <w:rsid w:val="00016B63"/>
    <w:rsid w:val="0002394F"/>
    <w:rsid w:val="000251DD"/>
    <w:rsid w:val="000330C6"/>
    <w:rsid w:val="000522AA"/>
    <w:rsid w:val="00056EAD"/>
    <w:rsid w:val="00060431"/>
    <w:rsid w:val="00092596"/>
    <w:rsid w:val="000A23B0"/>
    <w:rsid w:val="000B0BC6"/>
    <w:rsid w:val="000B2309"/>
    <w:rsid w:val="000B263A"/>
    <w:rsid w:val="000C4563"/>
    <w:rsid w:val="000C4F3D"/>
    <w:rsid w:val="000D3133"/>
    <w:rsid w:val="000F6372"/>
    <w:rsid w:val="000F69A5"/>
    <w:rsid w:val="0010318A"/>
    <w:rsid w:val="001040D6"/>
    <w:rsid w:val="00117387"/>
    <w:rsid w:val="001205F2"/>
    <w:rsid w:val="0012244E"/>
    <w:rsid w:val="001331B5"/>
    <w:rsid w:val="0013514F"/>
    <w:rsid w:val="0013572A"/>
    <w:rsid w:val="00143840"/>
    <w:rsid w:val="00144522"/>
    <w:rsid w:val="001450EE"/>
    <w:rsid w:val="00151395"/>
    <w:rsid w:val="00152064"/>
    <w:rsid w:val="00171FA2"/>
    <w:rsid w:val="001724E8"/>
    <w:rsid w:val="001732C0"/>
    <w:rsid w:val="0018478F"/>
    <w:rsid w:val="001A5639"/>
    <w:rsid w:val="001B4111"/>
    <w:rsid w:val="001B433D"/>
    <w:rsid w:val="001B5CEE"/>
    <w:rsid w:val="001C59BD"/>
    <w:rsid w:val="001C6FB5"/>
    <w:rsid w:val="001D27CC"/>
    <w:rsid w:val="001E13B4"/>
    <w:rsid w:val="001E7E01"/>
    <w:rsid w:val="00202E4C"/>
    <w:rsid w:val="002106A7"/>
    <w:rsid w:val="002125B1"/>
    <w:rsid w:val="00220D92"/>
    <w:rsid w:val="0022240E"/>
    <w:rsid w:val="00227DDF"/>
    <w:rsid w:val="002447BD"/>
    <w:rsid w:val="0024637B"/>
    <w:rsid w:val="00247D17"/>
    <w:rsid w:val="002519E2"/>
    <w:rsid w:val="00254CDF"/>
    <w:rsid w:val="00256E0E"/>
    <w:rsid w:val="0027133F"/>
    <w:rsid w:val="00275C0A"/>
    <w:rsid w:val="002870DD"/>
    <w:rsid w:val="002879F5"/>
    <w:rsid w:val="00290A0E"/>
    <w:rsid w:val="00292C1F"/>
    <w:rsid w:val="002A6663"/>
    <w:rsid w:val="002B1105"/>
    <w:rsid w:val="002C36F8"/>
    <w:rsid w:val="002D0632"/>
    <w:rsid w:val="002D3358"/>
    <w:rsid w:val="002D5474"/>
    <w:rsid w:val="002F3A3F"/>
    <w:rsid w:val="00302288"/>
    <w:rsid w:val="003055A9"/>
    <w:rsid w:val="00306ABE"/>
    <w:rsid w:val="003122D0"/>
    <w:rsid w:val="00331248"/>
    <w:rsid w:val="00335C74"/>
    <w:rsid w:val="00350511"/>
    <w:rsid w:val="0035315E"/>
    <w:rsid w:val="00353823"/>
    <w:rsid w:val="00354CBB"/>
    <w:rsid w:val="003612F1"/>
    <w:rsid w:val="00364DD1"/>
    <w:rsid w:val="0036528B"/>
    <w:rsid w:val="003655E6"/>
    <w:rsid w:val="00374EE4"/>
    <w:rsid w:val="00375353"/>
    <w:rsid w:val="00377C87"/>
    <w:rsid w:val="003A2EDD"/>
    <w:rsid w:val="003B3DB0"/>
    <w:rsid w:val="003B76EE"/>
    <w:rsid w:val="003C341A"/>
    <w:rsid w:val="003C5580"/>
    <w:rsid w:val="003E372B"/>
    <w:rsid w:val="00401439"/>
    <w:rsid w:val="004029E5"/>
    <w:rsid w:val="00402E14"/>
    <w:rsid w:val="004046E9"/>
    <w:rsid w:val="00407172"/>
    <w:rsid w:val="004220D4"/>
    <w:rsid w:val="00431A01"/>
    <w:rsid w:val="0044469E"/>
    <w:rsid w:val="00461CC1"/>
    <w:rsid w:val="00465CCD"/>
    <w:rsid w:val="00481C4E"/>
    <w:rsid w:val="00485189"/>
    <w:rsid w:val="00486151"/>
    <w:rsid w:val="00490748"/>
    <w:rsid w:val="004A33B3"/>
    <w:rsid w:val="004B57F1"/>
    <w:rsid w:val="004B7559"/>
    <w:rsid w:val="004C3D67"/>
    <w:rsid w:val="004D2F80"/>
    <w:rsid w:val="004D4646"/>
    <w:rsid w:val="004F1054"/>
    <w:rsid w:val="004F73A7"/>
    <w:rsid w:val="005136C3"/>
    <w:rsid w:val="00513EE2"/>
    <w:rsid w:val="005205B9"/>
    <w:rsid w:val="00524C8A"/>
    <w:rsid w:val="00531180"/>
    <w:rsid w:val="005439CE"/>
    <w:rsid w:val="00551935"/>
    <w:rsid w:val="00551FAD"/>
    <w:rsid w:val="00570159"/>
    <w:rsid w:val="00572ABF"/>
    <w:rsid w:val="005751D8"/>
    <w:rsid w:val="00582AF4"/>
    <w:rsid w:val="005843DC"/>
    <w:rsid w:val="00597B69"/>
    <w:rsid w:val="005A3ED2"/>
    <w:rsid w:val="005B0830"/>
    <w:rsid w:val="005B5AE0"/>
    <w:rsid w:val="005C0014"/>
    <w:rsid w:val="005C02E8"/>
    <w:rsid w:val="005C434B"/>
    <w:rsid w:val="005C63ED"/>
    <w:rsid w:val="005E0439"/>
    <w:rsid w:val="005E3531"/>
    <w:rsid w:val="005E7693"/>
    <w:rsid w:val="005F5D96"/>
    <w:rsid w:val="0061047C"/>
    <w:rsid w:val="0061184F"/>
    <w:rsid w:val="006162FB"/>
    <w:rsid w:val="00643566"/>
    <w:rsid w:val="0064730B"/>
    <w:rsid w:val="00653996"/>
    <w:rsid w:val="00665DB5"/>
    <w:rsid w:val="00670122"/>
    <w:rsid w:val="00677F60"/>
    <w:rsid w:val="00692E6D"/>
    <w:rsid w:val="006974E9"/>
    <w:rsid w:val="00697E41"/>
    <w:rsid w:val="006A29F5"/>
    <w:rsid w:val="006B5F46"/>
    <w:rsid w:val="006C1B20"/>
    <w:rsid w:val="006D15AA"/>
    <w:rsid w:val="006D5C24"/>
    <w:rsid w:val="006F0A68"/>
    <w:rsid w:val="006F4233"/>
    <w:rsid w:val="006F74A3"/>
    <w:rsid w:val="006F775A"/>
    <w:rsid w:val="0070781B"/>
    <w:rsid w:val="00707995"/>
    <w:rsid w:val="00710F8B"/>
    <w:rsid w:val="0072451D"/>
    <w:rsid w:val="00737F97"/>
    <w:rsid w:val="007447F3"/>
    <w:rsid w:val="007610ED"/>
    <w:rsid w:val="0076252E"/>
    <w:rsid w:val="007800F0"/>
    <w:rsid w:val="007840D2"/>
    <w:rsid w:val="0079374C"/>
    <w:rsid w:val="00794893"/>
    <w:rsid w:val="00795B02"/>
    <w:rsid w:val="007A0DF5"/>
    <w:rsid w:val="007A4976"/>
    <w:rsid w:val="007B4FC7"/>
    <w:rsid w:val="007C0133"/>
    <w:rsid w:val="007C4AE0"/>
    <w:rsid w:val="007D11BB"/>
    <w:rsid w:val="007D25F7"/>
    <w:rsid w:val="007D345A"/>
    <w:rsid w:val="007D462E"/>
    <w:rsid w:val="007E046F"/>
    <w:rsid w:val="007E3DB5"/>
    <w:rsid w:val="008107FF"/>
    <w:rsid w:val="0081270A"/>
    <w:rsid w:val="0084152C"/>
    <w:rsid w:val="00862AC2"/>
    <w:rsid w:val="00866B82"/>
    <w:rsid w:val="0089144C"/>
    <w:rsid w:val="00892B89"/>
    <w:rsid w:val="00894801"/>
    <w:rsid w:val="008D31C6"/>
    <w:rsid w:val="008D53F3"/>
    <w:rsid w:val="008D7728"/>
    <w:rsid w:val="008E4874"/>
    <w:rsid w:val="008E709F"/>
    <w:rsid w:val="0090464C"/>
    <w:rsid w:val="00913FDA"/>
    <w:rsid w:val="009223D8"/>
    <w:rsid w:val="00934488"/>
    <w:rsid w:val="00941DEA"/>
    <w:rsid w:val="00954254"/>
    <w:rsid w:val="00960584"/>
    <w:rsid w:val="009665AD"/>
    <w:rsid w:val="00981688"/>
    <w:rsid w:val="009A4CBF"/>
    <w:rsid w:val="009B3DBA"/>
    <w:rsid w:val="009C4371"/>
    <w:rsid w:val="009C4608"/>
    <w:rsid w:val="009D713C"/>
    <w:rsid w:val="009E0FC4"/>
    <w:rsid w:val="00A15CA1"/>
    <w:rsid w:val="00A21930"/>
    <w:rsid w:val="00A27CED"/>
    <w:rsid w:val="00A35881"/>
    <w:rsid w:val="00A5493A"/>
    <w:rsid w:val="00A5538D"/>
    <w:rsid w:val="00A668CA"/>
    <w:rsid w:val="00A66A52"/>
    <w:rsid w:val="00A75054"/>
    <w:rsid w:val="00A83051"/>
    <w:rsid w:val="00A912C7"/>
    <w:rsid w:val="00A93F56"/>
    <w:rsid w:val="00A957B9"/>
    <w:rsid w:val="00A97B92"/>
    <w:rsid w:val="00A97FE1"/>
    <w:rsid w:val="00AA6605"/>
    <w:rsid w:val="00AB22FE"/>
    <w:rsid w:val="00AB2F3A"/>
    <w:rsid w:val="00AB4808"/>
    <w:rsid w:val="00AC015A"/>
    <w:rsid w:val="00AD5EF4"/>
    <w:rsid w:val="00AF0961"/>
    <w:rsid w:val="00AF26AD"/>
    <w:rsid w:val="00B0488C"/>
    <w:rsid w:val="00B05047"/>
    <w:rsid w:val="00B1365E"/>
    <w:rsid w:val="00B14D40"/>
    <w:rsid w:val="00B16D10"/>
    <w:rsid w:val="00B17214"/>
    <w:rsid w:val="00B320BE"/>
    <w:rsid w:val="00B40B1B"/>
    <w:rsid w:val="00B40FCD"/>
    <w:rsid w:val="00B45E29"/>
    <w:rsid w:val="00B728C5"/>
    <w:rsid w:val="00B748B2"/>
    <w:rsid w:val="00B74FBC"/>
    <w:rsid w:val="00B77D99"/>
    <w:rsid w:val="00B8101F"/>
    <w:rsid w:val="00B815E2"/>
    <w:rsid w:val="00B8488F"/>
    <w:rsid w:val="00B96082"/>
    <w:rsid w:val="00BD05C2"/>
    <w:rsid w:val="00BD77AF"/>
    <w:rsid w:val="00BE1A14"/>
    <w:rsid w:val="00BE1A80"/>
    <w:rsid w:val="00BF271E"/>
    <w:rsid w:val="00BF38B4"/>
    <w:rsid w:val="00BF79BB"/>
    <w:rsid w:val="00C0314F"/>
    <w:rsid w:val="00C11345"/>
    <w:rsid w:val="00C4090B"/>
    <w:rsid w:val="00C40AC8"/>
    <w:rsid w:val="00C44511"/>
    <w:rsid w:val="00C44616"/>
    <w:rsid w:val="00C678CF"/>
    <w:rsid w:val="00C71BED"/>
    <w:rsid w:val="00C74BBD"/>
    <w:rsid w:val="00CA2185"/>
    <w:rsid w:val="00CB5B50"/>
    <w:rsid w:val="00CB6CCB"/>
    <w:rsid w:val="00CD494B"/>
    <w:rsid w:val="00CD6EA9"/>
    <w:rsid w:val="00D0237D"/>
    <w:rsid w:val="00D246B8"/>
    <w:rsid w:val="00D324C0"/>
    <w:rsid w:val="00D3335E"/>
    <w:rsid w:val="00D4282C"/>
    <w:rsid w:val="00D4526D"/>
    <w:rsid w:val="00D60DF0"/>
    <w:rsid w:val="00D703EF"/>
    <w:rsid w:val="00D72540"/>
    <w:rsid w:val="00D873F5"/>
    <w:rsid w:val="00D97456"/>
    <w:rsid w:val="00DA76D5"/>
    <w:rsid w:val="00DB572B"/>
    <w:rsid w:val="00DC1EC2"/>
    <w:rsid w:val="00DC74C6"/>
    <w:rsid w:val="00DD240C"/>
    <w:rsid w:val="00DD4FC5"/>
    <w:rsid w:val="00DE48D8"/>
    <w:rsid w:val="00DE7545"/>
    <w:rsid w:val="00DF1F17"/>
    <w:rsid w:val="00DF5FEF"/>
    <w:rsid w:val="00E0793E"/>
    <w:rsid w:val="00E36055"/>
    <w:rsid w:val="00E36556"/>
    <w:rsid w:val="00E4029A"/>
    <w:rsid w:val="00E46B42"/>
    <w:rsid w:val="00E57A1E"/>
    <w:rsid w:val="00E6315E"/>
    <w:rsid w:val="00E63169"/>
    <w:rsid w:val="00E64D3A"/>
    <w:rsid w:val="00E6537C"/>
    <w:rsid w:val="00E75D53"/>
    <w:rsid w:val="00E82F0F"/>
    <w:rsid w:val="00E857EA"/>
    <w:rsid w:val="00EB25B4"/>
    <w:rsid w:val="00EB6FE9"/>
    <w:rsid w:val="00EC1C99"/>
    <w:rsid w:val="00EC6662"/>
    <w:rsid w:val="00EE0E3C"/>
    <w:rsid w:val="00EE5B71"/>
    <w:rsid w:val="00F00C3C"/>
    <w:rsid w:val="00F017B1"/>
    <w:rsid w:val="00F03260"/>
    <w:rsid w:val="00F10C0F"/>
    <w:rsid w:val="00F212A8"/>
    <w:rsid w:val="00F3724F"/>
    <w:rsid w:val="00F444AB"/>
    <w:rsid w:val="00F77215"/>
    <w:rsid w:val="00F80776"/>
    <w:rsid w:val="00F834CD"/>
    <w:rsid w:val="00F8465B"/>
    <w:rsid w:val="00F9055D"/>
    <w:rsid w:val="00F91DE6"/>
    <w:rsid w:val="00F967AE"/>
    <w:rsid w:val="00FA412C"/>
    <w:rsid w:val="00FA41EB"/>
    <w:rsid w:val="00FA774C"/>
    <w:rsid w:val="00FE3BD1"/>
    <w:rsid w:val="00FE7BA6"/>
    <w:rsid w:val="00FF19A6"/>
    <w:rsid w:val="03CF6398"/>
    <w:rsid w:val="057F550E"/>
    <w:rsid w:val="07151BB6"/>
    <w:rsid w:val="0B7E3D58"/>
    <w:rsid w:val="0B953250"/>
    <w:rsid w:val="0DB9612E"/>
    <w:rsid w:val="0F365C66"/>
    <w:rsid w:val="0F8B17DA"/>
    <w:rsid w:val="0FFD6D26"/>
    <w:rsid w:val="128645DC"/>
    <w:rsid w:val="14CB0FDB"/>
    <w:rsid w:val="183E76F7"/>
    <w:rsid w:val="187C0FC8"/>
    <w:rsid w:val="1B362654"/>
    <w:rsid w:val="1C076BD6"/>
    <w:rsid w:val="1F6B09F5"/>
    <w:rsid w:val="21002DB3"/>
    <w:rsid w:val="234565C3"/>
    <w:rsid w:val="25C63370"/>
    <w:rsid w:val="27734537"/>
    <w:rsid w:val="27837DE7"/>
    <w:rsid w:val="27E45419"/>
    <w:rsid w:val="28C10586"/>
    <w:rsid w:val="2945771C"/>
    <w:rsid w:val="2B2F01E6"/>
    <w:rsid w:val="335951FB"/>
    <w:rsid w:val="34957CBF"/>
    <w:rsid w:val="34C27E5A"/>
    <w:rsid w:val="396A27C0"/>
    <w:rsid w:val="3A062607"/>
    <w:rsid w:val="3DD10209"/>
    <w:rsid w:val="3EE85942"/>
    <w:rsid w:val="45630C4A"/>
    <w:rsid w:val="47E0326A"/>
    <w:rsid w:val="493E42BA"/>
    <w:rsid w:val="4BF844D4"/>
    <w:rsid w:val="4D4C0CB9"/>
    <w:rsid w:val="55740711"/>
    <w:rsid w:val="55F83AEC"/>
    <w:rsid w:val="5849666B"/>
    <w:rsid w:val="597D050C"/>
    <w:rsid w:val="597E0936"/>
    <w:rsid w:val="59FB6C39"/>
    <w:rsid w:val="5DE12FF0"/>
    <w:rsid w:val="5EC21376"/>
    <w:rsid w:val="621B6B3C"/>
    <w:rsid w:val="621D7965"/>
    <w:rsid w:val="6A967B01"/>
    <w:rsid w:val="6B6660E9"/>
    <w:rsid w:val="6D620771"/>
    <w:rsid w:val="6DCD48A2"/>
    <w:rsid w:val="702154C6"/>
    <w:rsid w:val="705E5813"/>
    <w:rsid w:val="73196529"/>
    <w:rsid w:val="7A1F51BA"/>
    <w:rsid w:val="7C983161"/>
    <w:rsid w:val="7E02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71F42"/>
  <w15:docId w15:val="{A04E1AE4-355F-4B22-A57A-3B9A8FF1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qFormat/>
    <w:pPr>
      <w:keepNext/>
      <w:spacing w:line="440" w:lineRule="atLeast"/>
      <w:ind w:firstLine="206"/>
      <w:jc w:val="center"/>
      <w:outlineLvl w:val="0"/>
    </w:pPr>
    <w:rPr>
      <w:b/>
      <w:sz w:val="30"/>
    </w:rPr>
  </w:style>
  <w:style w:type="paragraph" w:styleId="20">
    <w:name w:val="heading 2"/>
    <w:basedOn w:val="a"/>
    <w:next w:val="a"/>
    <w:link w:val="21"/>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line="360" w:lineRule="auto"/>
      <w:ind w:firstLineChars="200" w:firstLine="200"/>
    </w:pPr>
    <w:rPr>
      <w:rFonts w:ascii="宋体" w:eastAsia="宋体"/>
    </w:rPr>
  </w:style>
  <w:style w:type="paragraph" w:styleId="a3">
    <w:name w:val="Body Text Indent"/>
    <w:basedOn w:val="a"/>
    <w:next w:val="Default"/>
    <w:link w:val="a4"/>
    <w:qFormat/>
    <w:pPr>
      <w:ind w:firstLineChars="352" w:firstLine="830"/>
    </w:pPr>
    <w:rPr>
      <w:rFonts w:ascii="仿宋_GB2312" w:eastAsia="仿宋_GB2312" w:hAnsi="Times New Roman"/>
      <w:sz w:val="32"/>
      <w:szCs w:val="20"/>
    </w:rPr>
  </w:style>
  <w:style w:type="paragraph" w:customStyle="1" w:styleId="Default">
    <w:name w:val="Default"/>
    <w:qFormat/>
    <w:pPr>
      <w:widowControl w:val="0"/>
      <w:autoSpaceDE w:val="0"/>
      <w:autoSpaceDN w:val="0"/>
      <w:adjustRightInd w:val="0"/>
      <w:spacing w:after="160" w:line="259" w:lineRule="auto"/>
    </w:pPr>
    <w:rPr>
      <w:rFonts w:ascii="宋体" w:cs="宋体"/>
      <w:color w:val="000000"/>
      <w:sz w:val="24"/>
      <w:szCs w:val="24"/>
    </w:rPr>
  </w:style>
  <w:style w:type="paragraph" w:styleId="a5">
    <w:name w:val="annotation text"/>
    <w:basedOn w:val="a"/>
    <w:link w:val="a6"/>
    <w:uiPriority w:val="99"/>
    <w:unhideWhenUsed/>
    <w:qFormat/>
    <w:pPr>
      <w:jc w:val="left"/>
    </w:pPr>
  </w:style>
  <w:style w:type="paragraph" w:styleId="a7">
    <w:name w:val="Body Text"/>
    <w:basedOn w:val="a"/>
    <w:next w:val="a"/>
    <w:qFormat/>
    <w:pPr>
      <w:spacing w:after="120"/>
    </w:pPr>
  </w:style>
  <w:style w:type="paragraph" w:styleId="TOC3">
    <w:name w:val="toc 3"/>
    <w:basedOn w:val="a"/>
    <w:next w:val="a"/>
    <w:uiPriority w:val="39"/>
    <w:unhideWhenUsed/>
    <w:qFormat/>
    <w:pPr>
      <w:ind w:leftChars="400" w:left="840"/>
    </w:pPr>
  </w:style>
  <w:style w:type="paragraph" w:styleId="22">
    <w:name w:val="Body Text Indent 2"/>
    <w:basedOn w:val="a"/>
    <w:qFormat/>
    <w:pPr>
      <w:spacing w:line="300" w:lineRule="auto"/>
      <w:ind w:firstLine="42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3">
    <w:name w:val="Body Text Indent 3"/>
    <w:basedOn w:val="a"/>
    <w:link w:val="30"/>
    <w:uiPriority w:val="99"/>
    <w:qFormat/>
    <w:pPr>
      <w:spacing w:after="120"/>
      <w:ind w:leftChars="200" w:left="420"/>
    </w:pPr>
    <w:rPr>
      <w:sz w:val="16"/>
      <w:szCs w:val="16"/>
    </w:rPr>
  </w:style>
  <w:style w:type="paragraph" w:styleId="TOC2">
    <w:name w:val="toc 2"/>
    <w:basedOn w:val="a"/>
    <w:next w:val="a"/>
    <w:uiPriority w:val="39"/>
    <w:unhideWhenUsed/>
    <w:qFormat/>
    <w:pPr>
      <w:ind w:leftChars="200" w:left="420"/>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5"/>
    <w:next w:val="a5"/>
    <w:link w:val="af0"/>
    <w:uiPriority w:val="99"/>
    <w:unhideWhenUsed/>
    <w:qFormat/>
    <w:rPr>
      <w:b/>
      <w:bCs/>
    </w:rPr>
  </w:style>
  <w:style w:type="paragraph" w:styleId="af1">
    <w:name w:val="Body Text First Indent"/>
    <w:basedOn w:val="a7"/>
    <w:qFormat/>
    <w:pPr>
      <w:ind w:firstLineChars="100" w:firstLine="420"/>
    </w:pPr>
    <w:rPr>
      <w:rFonts w:ascii="Times New Roman"/>
      <w:szCs w:val="24"/>
    </w:rPr>
  </w:style>
  <w:style w:type="character" w:styleId="af2">
    <w:name w:val="Strong"/>
    <w:uiPriority w:val="22"/>
    <w:qFormat/>
    <w:rPr>
      <w:b/>
      <w:bCs/>
    </w:rPr>
  </w:style>
  <w:style w:type="character" w:styleId="af3">
    <w:name w:val="Hyperlink"/>
    <w:uiPriority w:val="99"/>
    <w:unhideWhenUsed/>
    <w:qFormat/>
    <w:rPr>
      <w:color w:val="0000FF"/>
      <w:u w:val="single"/>
    </w:rPr>
  </w:style>
  <w:style w:type="character" w:styleId="af4">
    <w:name w:val="annotation reference"/>
    <w:uiPriority w:val="99"/>
    <w:unhideWhenUsed/>
    <w:qFormat/>
    <w:rPr>
      <w:sz w:val="21"/>
      <w:szCs w:val="21"/>
    </w:rPr>
  </w:style>
  <w:style w:type="character" w:customStyle="1" w:styleId="a4">
    <w:name w:val="正文文本缩进 字符"/>
    <w:link w:val="a3"/>
    <w:qFormat/>
    <w:rPr>
      <w:rFonts w:ascii="仿宋_GB2312" w:eastAsia="仿宋_GB2312"/>
      <w:kern w:val="2"/>
      <w:sz w:val="32"/>
    </w:rPr>
  </w:style>
  <w:style w:type="character" w:customStyle="1" w:styleId="af0">
    <w:name w:val="批注主题 字符"/>
    <w:link w:val="af"/>
    <w:uiPriority w:val="99"/>
    <w:semiHidden/>
    <w:qFormat/>
    <w:rPr>
      <w:rFonts w:ascii="Calibri" w:hAnsi="Calibri"/>
      <w:b/>
      <w:bCs/>
      <w:kern w:val="2"/>
      <w:sz w:val="21"/>
      <w:szCs w:val="22"/>
    </w:rPr>
  </w:style>
  <w:style w:type="character" w:customStyle="1" w:styleId="ab">
    <w:name w:val="页脚 字符"/>
    <w:link w:val="aa"/>
    <w:uiPriority w:val="99"/>
    <w:qFormat/>
    <w:rPr>
      <w:rFonts w:ascii="Calibri" w:hAnsi="Calibri"/>
      <w:kern w:val="2"/>
      <w:sz w:val="18"/>
      <w:szCs w:val="18"/>
    </w:rPr>
  </w:style>
  <w:style w:type="character" w:customStyle="1" w:styleId="ad">
    <w:name w:val="页眉 字符"/>
    <w:link w:val="ac"/>
    <w:uiPriority w:val="99"/>
    <w:qFormat/>
    <w:rPr>
      <w:rFonts w:ascii="Calibri" w:hAnsi="Calibri"/>
      <w:kern w:val="2"/>
      <w:sz w:val="18"/>
      <w:szCs w:val="18"/>
    </w:rPr>
  </w:style>
  <w:style w:type="character" w:customStyle="1" w:styleId="a6">
    <w:name w:val="批注文字 字符"/>
    <w:link w:val="a5"/>
    <w:uiPriority w:val="99"/>
    <w:qFormat/>
    <w:rPr>
      <w:rFonts w:ascii="Calibri" w:hAnsi="Calibri"/>
      <w:kern w:val="2"/>
      <w:sz w:val="21"/>
      <w:szCs w:val="22"/>
    </w:rPr>
  </w:style>
  <w:style w:type="character" w:customStyle="1" w:styleId="a9">
    <w:name w:val="批注框文本 字符"/>
    <w:link w:val="a8"/>
    <w:uiPriority w:val="99"/>
    <w:semiHidden/>
    <w:qFormat/>
    <w:rPr>
      <w:rFonts w:ascii="Calibri" w:hAnsi="Calibri"/>
      <w:kern w:val="2"/>
      <w:sz w:val="18"/>
      <w:szCs w:val="18"/>
    </w:rPr>
  </w:style>
  <w:style w:type="paragraph" w:customStyle="1" w:styleId="detail-info">
    <w:name w:val="detail-info"/>
    <w:basedOn w:val="a"/>
    <w:qFormat/>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34"/>
    <w:qFormat/>
    <w:pPr>
      <w:ind w:firstLineChars="200" w:firstLine="420"/>
    </w:pPr>
  </w:style>
  <w:style w:type="character" w:customStyle="1" w:styleId="30">
    <w:name w:val="正文文本缩进 3 字符"/>
    <w:basedOn w:val="a0"/>
    <w:link w:val="3"/>
    <w:uiPriority w:val="99"/>
    <w:qFormat/>
    <w:rPr>
      <w:rFonts w:ascii="Calibri" w:hAnsi="Calibri"/>
      <w:kern w:val="2"/>
      <w:sz w:val="16"/>
      <w:szCs w:val="16"/>
    </w:rPr>
  </w:style>
  <w:style w:type="character" w:customStyle="1" w:styleId="hps">
    <w:name w:val="hps"/>
    <w:basedOn w:val="a0"/>
    <w:qFormat/>
  </w:style>
  <w:style w:type="character" w:customStyle="1" w:styleId="shorttext">
    <w:name w:val="short_text"/>
    <w:basedOn w:val="a0"/>
    <w:qFormat/>
  </w:style>
  <w:style w:type="paragraph" w:customStyle="1" w:styleId="Char1">
    <w:name w:val="Char1"/>
    <w:basedOn w:val="a"/>
    <w:qFormat/>
    <w:rPr>
      <w:szCs w:val="21"/>
    </w:rPr>
  </w:style>
  <w:style w:type="character" w:customStyle="1" w:styleId="NormalCharacter">
    <w:name w:val="NormalCharacter"/>
    <w:semiHidden/>
    <w:qFormat/>
    <w:rPr>
      <w:kern w:val="2"/>
      <w:sz w:val="21"/>
      <w:szCs w:val="22"/>
      <w:lang w:val="en-US" w:eastAsia="zh-CN" w:bidi="ar-SA"/>
    </w:rPr>
  </w:style>
  <w:style w:type="paragraph" w:customStyle="1" w:styleId="WPSOffice1">
    <w:name w:val="WPSOffice手动目录 1"/>
    <w:qFormat/>
  </w:style>
  <w:style w:type="paragraph" w:customStyle="1" w:styleId="WPSOffice2">
    <w:name w:val="WPSOffice手动目录 2"/>
    <w:pPr>
      <w:ind w:leftChars="200" w:left="200"/>
    </w:pPr>
  </w:style>
  <w:style w:type="paragraph" w:customStyle="1" w:styleId="WPSOffice3">
    <w:name w:val="WPSOffice手动目录 3"/>
    <w:qFormat/>
    <w:pPr>
      <w:ind w:leftChars="400" w:left="400"/>
    </w:pPr>
  </w:style>
  <w:style w:type="character" w:customStyle="1" w:styleId="21">
    <w:name w:val="标题 2 字符"/>
    <w:link w:val="20"/>
    <w:qFormat/>
    <w:rPr>
      <w:rFonts w:ascii="Arial" w:eastAsia="黑体" w:hAnsi="Arial"/>
      <w:b/>
      <w:sz w:val="32"/>
    </w:rPr>
  </w:style>
  <w:style w:type="table" w:styleId="af5">
    <w:name w:val="Table Grid"/>
    <w:basedOn w:val="a1"/>
    <w:uiPriority w:val="59"/>
    <w:qFormat/>
    <w:rsid w:val="00E6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99"/>
    <w:rsid w:val="002F3A3F"/>
    <w:pPr>
      <w:ind w:firstLineChars="200" w:firstLine="420"/>
    </w:pPr>
  </w:style>
  <w:style w:type="paragraph" w:customStyle="1" w:styleId="p18">
    <w:name w:val="p18"/>
    <w:basedOn w:val="a"/>
    <w:qFormat/>
    <w:rsid w:val="00B0488C"/>
    <w:pPr>
      <w:widowControl/>
    </w:pPr>
    <w:rPr>
      <w:rFonts w:ascii="宋体" w:hAnsi="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95317">
      <w:bodyDiv w:val="1"/>
      <w:marLeft w:val="0"/>
      <w:marRight w:val="0"/>
      <w:marTop w:val="0"/>
      <w:marBottom w:val="0"/>
      <w:divBdr>
        <w:top w:val="none" w:sz="0" w:space="0" w:color="auto"/>
        <w:left w:val="none" w:sz="0" w:space="0" w:color="auto"/>
        <w:bottom w:val="none" w:sz="0" w:space="0" w:color="auto"/>
        <w:right w:val="none" w:sz="0" w:space="0" w:color="auto"/>
      </w:divBdr>
    </w:div>
    <w:div w:id="1072847496">
      <w:bodyDiv w:val="1"/>
      <w:marLeft w:val="0"/>
      <w:marRight w:val="0"/>
      <w:marTop w:val="0"/>
      <w:marBottom w:val="0"/>
      <w:divBdr>
        <w:top w:val="none" w:sz="0" w:space="0" w:color="auto"/>
        <w:left w:val="none" w:sz="0" w:space="0" w:color="auto"/>
        <w:bottom w:val="none" w:sz="0" w:space="0" w:color="auto"/>
        <w:right w:val="none" w:sz="0" w:space="0" w:color="auto"/>
      </w:divBdr>
    </w:div>
    <w:div w:id="1925994683">
      <w:bodyDiv w:val="1"/>
      <w:marLeft w:val="0"/>
      <w:marRight w:val="0"/>
      <w:marTop w:val="0"/>
      <w:marBottom w:val="0"/>
      <w:divBdr>
        <w:top w:val="none" w:sz="0" w:space="0" w:color="auto"/>
        <w:left w:val="none" w:sz="0" w:space="0" w:color="auto"/>
        <w:bottom w:val="none" w:sz="0" w:space="0" w:color="auto"/>
        <w:right w:val="none" w:sz="0" w:space="0" w:color="auto"/>
      </w:divBdr>
    </w:div>
    <w:div w:id="212214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nquiryhall.zcygov.cn/inquiryhall/list?districtCode=450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qzx.zcygov.cn/RightsRules/GXGZ/2664840.html?utm=a0017.b0505.0001.0001.424bf4d0db6711ea9001a1e3a1663ae8"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11</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广西工业职业技术学院</dc:creator>
  <cp:lastModifiedBy>黄淑娟</cp:lastModifiedBy>
  <cp:revision>204</cp:revision>
  <dcterms:created xsi:type="dcterms:W3CDTF">2020-08-25T08:51:00Z</dcterms:created>
  <dcterms:modified xsi:type="dcterms:W3CDTF">2025-04-09T07:40:00Z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B3628D7B488B4BFEA76162057A0ECBBD</vt:lpwstr>
  </property>
</Properties>
</file>