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26AEC">
      <w:pPr>
        <w:spacing w:line="360" w:lineRule="auto"/>
        <w:rPr>
          <w:rFonts w:ascii="黑体" w:hAnsi="黑体" w:eastAsia="黑体" w:cs="宋体"/>
          <w:sz w:val="32"/>
          <w:szCs w:val="32"/>
        </w:rPr>
      </w:pPr>
      <w:r>
        <w:rPr>
          <w:rFonts w:hint="eastAsia" w:ascii="黑体" w:hAnsi="黑体" w:eastAsia="黑体" w:cs="宋体"/>
          <w:sz w:val="32"/>
          <w:szCs w:val="32"/>
        </w:rPr>
        <w:t>附件2</w:t>
      </w:r>
    </w:p>
    <w:p w14:paraId="209BADBA">
      <w:pPr>
        <w:spacing w:line="360" w:lineRule="auto"/>
        <w:jc w:val="center"/>
        <w:rPr>
          <w:rFonts w:ascii="仿宋_GB2312" w:hAnsi="仿宋_GB2312" w:eastAsia="仿宋_GB2312" w:cs="宋体"/>
          <w:sz w:val="72"/>
          <w:szCs w:val="72"/>
        </w:rPr>
      </w:pPr>
    </w:p>
    <w:p w14:paraId="107B6324">
      <w:pPr>
        <w:spacing w:line="360" w:lineRule="auto"/>
      </w:pPr>
    </w:p>
    <w:p w14:paraId="68B911D2">
      <w:pPr>
        <w:spacing w:line="360" w:lineRule="auto"/>
      </w:pPr>
    </w:p>
    <w:p w14:paraId="43F355E3">
      <w:pPr>
        <w:spacing w:line="360" w:lineRule="auto"/>
      </w:pPr>
    </w:p>
    <w:p w14:paraId="7AFEB08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宋体"/>
          <w:sz w:val="52"/>
          <w:szCs w:val="52"/>
          <w:lang w:val="en-US"/>
        </w:rPr>
      </w:pPr>
      <w:r>
        <w:rPr>
          <w:rFonts w:hint="eastAsia" w:ascii="仿宋_GB2312" w:hAnsi="仿宋_GB2312" w:eastAsia="仿宋_GB2312" w:cs="宋体"/>
          <w:kern w:val="2"/>
          <w:sz w:val="52"/>
          <w:szCs w:val="52"/>
          <w:lang w:val="en-US" w:eastAsia="zh-CN" w:bidi="ar"/>
        </w:rPr>
        <w:t>广西科技师范学院</w:t>
      </w:r>
    </w:p>
    <w:p w14:paraId="2791B97A">
      <w:pPr>
        <w:jc w:val="center"/>
        <w:rPr>
          <w:rFonts w:ascii="黑体" w:hAnsi="黑体" w:eastAsia="黑体" w:cs="黑体"/>
          <w:sz w:val="52"/>
          <w:szCs w:val="52"/>
        </w:rPr>
      </w:pPr>
      <w:r>
        <w:rPr>
          <w:rFonts w:hint="eastAsia" w:ascii="仿宋_GB2312" w:hAnsi="仿宋_GB2312" w:eastAsia="仿宋_GB2312" w:cs="宋体"/>
          <w:kern w:val="2"/>
          <w:sz w:val="52"/>
          <w:szCs w:val="52"/>
          <w:lang w:val="en-US" w:eastAsia="zh-CN" w:bidi="ar"/>
        </w:rPr>
        <w:t>政府采购项目采购需求书</w:t>
      </w:r>
    </w:p>
    <w:p w14:paraId="3D901CF9">
      <w:pPr>
        <w:spacing w:line="360" w:lineRule="auto"/>
        <w:jc w:val="center"/>
        <w:rPr>
          <w:rFonts w:ascii="仿宋_GB2312" w:hAnsi="仿宋_GB2312" w:eastAsia="仿宋_GB2312"/>
          <w:sz w:val="44"/>
          <w:szCs w:val="44"/>
        </w:rPr>
      </w:pPr>
    </w:p>
    <w:p w14:paraId="09AFEDF0">
      <w:pPr>
        <w:spacing w:line="360" w:lineRule="auto"/>
      </w:pPr>
    </w:p>
    <w:p w14:paraId="7A962E51">
      <w:pPr>
        <w:keepNext w:val="0"/>
        <w:keepLines w:val="0"/>
        <w:widowControl w:val="0"/>
        <w:suppressLineNumbers w:val="0"/>
        <w:spacing w:before="0" w:beforeAutospacing="0" w:after="0" w:afterAutospacing="0"/>
        <w:ind w:left="3030" w:leftChars="608" w:right="0" w:hanging="1753" w:hangingChars="548"/>
        <w:jc w:val="both"/>
        <w:rPr>
          <w:rFonts w:hint="eastAsia" w:ascii="黑体" w:hAnsi="宋体" w:cs="黑体" w:eastAsiaTheme="minorEastAsia"/>
          <w:sz w:val="32"/>
          <w:szCs w:val="32"/>
          <w:u w:val="single"/>
          <w:lang w:val="en-US" w:eastAsia="zh-CN"/>
        </w:rPr>
      </w:pPr>
      <w:r>
        <w:rPr>
          <w:rFonts w:hint="eastAsia" w:ascii="黑体" w:hAnsi="宋体" w:eastAsia="黑体" w:cs="黑体"/>
          <w:kern w:val="2"/>
          <w:sz w:val="32"/>
          <w:szCs w:val="32"/>
          <w:lang w:val="en-US" w:eastAsia="zh-CN" w:bidi="ar"/>
        </w:rPr>
        <w:t>项目名称：</w:t>
      </w:r>
      <w:r>
        <w:rPr>
          <w:rFonts w:hint="eastAsia" w:ascii="黑体" w:hAnsi="宋体" w:eastAsia="黑体" w:cs="黑体"/>
          <w:kern w:val="2"/>
          <w:sz w:val="32"/>
          <w:szCs w:val="32"/>
          <w:u w:val="single"/>
          <w:lang w:val="en-US" w:eastAsia="zh-CN" w:bidi="ar"/>
        </w:rPr>
        <w:t xml:space="preserve">  </w:t>
      </w:r>
      <w:r>
        <w:rPr>
          <w:rFonts w:hint="eastAsia" w:asciiTheme="minorEastAsia" w:hAnsiTheme="minorEastAsia"/>
          <w:sz w:val="28"/>
          <w:szCs w:val="28"/>
          <w:u w:val="single"/>
          <w:lang w:val="en-US" w:eastAsia="zh-CN"/>
        </w:rPr>
        <w:t>广西科技</w:t>
      </w:r>
      <w:r>
        <w:rPr>
          <w:rFonts w:hint="eastAsia" w:asciiTheme="minorEastAsia" w:hAnsiTheme="minorEastAsia"/>
          <w:sz w:val="28"/>
          <w:szCs w:val="28"/>
          <w:u w:val="single"/>
        </w:rPr>
        <w:t>师范学院202</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年</w:t>
      </w:r>
      <w:r>
        <w:rPr>
          <w:rFonts w:hint="eastAsia" w:asciiTheme="minorEastAsia" w:hAnsiTheme="minorEastAsia"/>
          <w:sz w:val="28"/>
          <w:szCs w:val="28"/>
          <w:u w:val="single"/>
          <w:lang w:val="en-US" w:eastAsia="zh-CN"/>
        </w:rPr>
        <w:t>财经学院实验室搬迁（改造）到柳州校区综合实训楼</w:t>
      </w:r>
      <w:r>
        <w:rPr>
          <w:rFonts w:hint="eastAsia" w:asciiTheme="minorEastAsia" w:hAnsiTheme="minorEastAsia"/>
          <w:sz w:val="28"/>
          <w:szCs w:val="28"/>
        </w:rPr>
        <w:t>项目</w:t>
      </w:r>
      <w:r>
        <w:rPr>
          <w:rFonts w:hint="eastAsia" w:asciiTheme="minorEastAsia" w:hAnsiTheme="minorEastAsia"/>
          <w:sz w:val="28"/>
          <w:szCs w:val="28"/>
          <w:lang w:val="en-US" w:eastAsia="zh-CN"/>
        </w:rPr>
        <w:t>-家具类</w:t>
      </w:r>
    </w:p>
    <w:p w14:paraId="3A84AC72">
      <w:pPr>
        <w:keepNext w:val="0"/>
        <w:keepLines w:val="0"/>
        <w:widowControl w:val="0"/>
        <w:suppressLineNumbers w:val="0"/>
        <w:spacing w:before="0" w:beforeAutospacing="0" w:after="0" w:afterAutospacing="0"/>
        <w:ind w:left="0" w:right="0" w:firstLine="1132" w:firstLineChars="354"/>
        <w:jc w:val="both"/>
        <w:rPr>
          <w:rFonts w:hint="eastAsia" w:ascii="黑体" w:hAnsi="宋体" w:eastAsia="黑体" w:cs="黑体"/>
          <w:sz w:val="32"/>
          <w:szCs w:val="32"/>
          <w:u w:val="single"/>
          <w:lang w:val="en-US"/>
        </w:rPr>
      </w:pPr>
      <w:r>
        <w:rPr>
          <w:rFonts w:hint="eastAsia" w:ascii="黑体" w:hAnsi="宋体" w:eastAsia="黑体" w:cs="黑体"/>
          <w:kern w:val="2"/>
          <w:sz w:val="32"/>
          <w:szCs w:val="32"/>
          <w:lang w:val="en-US" w:eastAsia="zh-CN" w:bidi="ar"/>
        </w:rPr>
        <w:t>编制单位（</w:t>
      </w:r>
      <w:r>
        <w:rPr>
          <w:rFonts w:hint="eastAsia" w:ascii="黑体" w:hAnsi="宋体" w:eastAsia="黑体" w:cs="黑体"/>
          <w:kern w:val="2"/>
          <w:sz w:val="28"/>
          <w:szCs w:val="28"/>
          <w:lang w:val="en-US" w:eastAsia="zh-CN" w:bidi="ar"/>
        </w:rPr>
        <w:t>盖章</w:t>
      </w:r>
      <w:r>
        <w:rPr>
          <w:rFonts w:hint="eastAsia" w:ascii="黑体" w:hAnsi="宋体" w:eastAsia="黑体" w:cs="黑体"/>
          <w:kern w:val="2"/>
          <w:sz w:val="32"/>
          <w:szCs w:val="32"/>
          <w:lang w:val="en-US" w:eastAsia="zh-CN" w:bidi="ar"/>
        </w:rPr>
        <w:t>）：</w:t>
      </w:r>
      <w:r>
        <w:rPr>
          <w:rFonts w:hint="eastAsia" w:ascii="黑体" w:hAnsi="宋体" w:eastAsia="黑体" w:cs="黑体"/>
          <w:kern w:val="2"/>
          <w:sz w:val="32"/>
          <w:szCs w:val="32"/>
          <w:u w:val="single"/>
          <w:lang w:val="en-US" w:eastAsia="zh-CN" w:bidi="ar"/>
        </w:rPr>
        <w:t xml:space="preserve">                   </w:t>
      </w:r>
    </w:p>
    <w:p w14:paraId="7579E09A">
      <w:pPr>
        <w:keepNext w:val="0"/>
        <w:keepLines w:val="0"/>
        <w:widowControl w:val="0"/>
        <w:suppressLineNumbers w:val="0"/>
        <w:spacing w:before="0" w:beforeAutospacing="0" w:after="0" w:afterAutospacing="0"/>
        <w:ind w:left="0" w:right="0" w:firstLine="1132" w:firstLineChars="354"/>
        <w:jc w:val="both"/>
        <w:rPr>
          <w:rFonts w:ascii="仿宋_GB2312" w:hAnsi="仿宋_GB2312" w:eastAsia="仿宋_GB2312"/>
          <w:sz w:val="44"/>
          <w:szCs w:val="44"/>
        </w:rPr>
      </w:pPr>
      <w:r>
        <w:rPr>
          <w:rFonts w:hint="eastAsia" w:ascii="黑体" w:hAnsi="宋体" w:eastAsia="黑体" w:cs="黑体"/>
          <w:kern w:val="2"/>
          <w:sz w:val="32"/>
          <w:szCs w:val="32"/>
          <w:lang w:val="en-US" w:eastAsia="zh-CN" w:bidi="ar"/>
        </w:rPr>
        <w:t>编制时间：</w:t>
      </w:r>
      <w:r>
        <w:rPr>
          <w:rFonts w:hint="eastAsia" w:ascii="黑体" w:hAnsi="宋体" w:eastAsia="黑体" w:cs="黑体"/>
          <w:kern w:val="2"/>
          <w:sz w:val="32"/>
          <w:szCs w:val="32"/>
          <w:u w:val="single"/>
          <w:lang w:val="en-US" w:eastAsia="zh-CN" w:bidi="ar"/>
        </w:rPr>
        <w:t xml:space="preserve">   2025年7月3日       </w:t>
      </w:r>
    </w:p>
    <w:p w14:paraId="59A5E3C1">
      <w:pPr>
        <w:spacing w:line="360" w:lineRule="auto"/>
        <w:rPr>
          <w:rFonts w:ascii="仿宋_GB2312" w:hAnsi="仿宋_GB2312" w:eastAsia="仿宋_GB2312"/>
          <w:sz w:val="44"/>
          <w:szCs w:val="44"/>
        </w:rPr>
      </w:pPr>
    </w:p>
    <w:p w14:paraId="11EE2D65">
      <w:pPr>
        <w:spacing w:line="360" w:lineRule="auto"/>
        <w:rPr>
          <w:rFonts w:ascii="仿宋_GB2312" w:hAnsi="仿宋_GB2312" w:eastAsia="仿宋_GB2312"/>
          <w:sz w:val="44"/>
          <w:szCs w:val="44"/>
        </w:rPr>
      </w:pPr>
    </w:p>
    <w:p w14:paraId="510E3222">
      <w:pPr>
        <w:spacing w:line="360" w:lineRule="auto"/>
        <w:ind w:firstLine="640" w:firstLineChars="200"/>
        <w:jc w:val="center"/>
        <w:rPr>
          <w:rFonts w:hint="eastAsia" w:ascii="黑体" w:hAnsi="黑体" w:eastAsia="黑体"/>
          <w:sz w:val="32"/>
          <w:szCs w:val="32"/>
          <w:lang w:eastAsia="zh-CN"/>
        </w:rPr>
      </w:pPr>
      <w:r>
        <w:rPr>
          <w:rFonts w:hint="eastAsia" w:ascii="黑体" w:hAnsi="黑体" w:eastAsia="黑体"/>
          <w:sz w:val="32"/>
          <w:szCs w:val="32"/>
          <w:lang w:val="en-US" w:eastAsia="zh-CN"/>
        </w:rPr>
        <w:t xml:space="preserve"> </w:t>
      </w:r>
    </w:p>
    <w:p w14:paraId="59BB1628">
      <w:pPr>
        <w:spacing w:line="360" w:lineRule="auto"/>
        <w:rPr>
          <w:rFonts w:ascii="仿宋_GB2312" w:hAnsi="仿宋_GB2312" w:eastAsia="仿宋_GB2312"/>
          <w:sz w:val="44"/>
          <w:szCs w:val="44"/>
        </w:rPr>
      </w:pPr>
    </w:p>
    <w:p w14:paraId="5F8E1BE9">
      <w:pPr>
        <w:spacing w:beforeLines="50" w:afterLines="50" w:line="360" w:lineRule="auto"/>
        <w:rPr>
          <w:rFonts w:asciiTheme="minorEastAsia" w:hAnsiTheme="minorEastAsia"/>
          <w:b/>
          <w:sz w:val="28"/>
          <w:szCs w:val="28"/>
        </w:rPr>
        <w:sectPr>
          <w:pgSz w:w="11906" w:h="16838"/>
          <w:pgMar w:top="1418" w:right="1418" w:bottom="1418" w:left="1418" w:header="851" w:footer="992" w:gutter="0"/>
          <w:cols w:space="425" w:num="1"/>
          <w:docGrid w:type="lines" w:linePitch="312" w:charSpace="0"/>
        </w:sectPr>
      </w:pPr>
    </w:p>
    <w:p w14:paraId="55DBD45C">
      <w:pPr>
        <w:spacing w:beforeLines="50" w:afterLines="50" w:line="360" w:lineRule="auto"/>
        <w:rPr>
          <w:rFonts w:asciiTheme="minorEastAsia" w:hAnsiTheme="minorEastAsia"/>
          <w:b/>
          <w:sz w:val="28"/>
          <w:szCs w:val="28"/>
        </w:rPr>
      </w:pPr>
    </w:p>
    <w:p w14:paraId="69891C2D">
      <w:pPr>
        <w:jc w:val="center"/>
        <w:rPr>
          <w:rFonts w:ascii="黑体" w:hAnsi="黑体" w:eastAsia="黑体" w:cs="黑体"/>
          <w:sz w:val="44"/>
          <w:szCs w:val="44"/>
        </w:rPr>
      </w:pPr>
      <w:r>
        <w:rPr>
          <w:rFonts w:hint="eastAsia" w:ascii="黑体" w:hAnsi="黑体" w:eastAsia="黑体" w:cs="黑体"/>
          <w:sz w:val="44"/>
          <w:szCs w:val="44"/>
        </w:rPr>
        <w:t>编 制 说 明</w:t>
      </w:r>
    </w:p>
    <w:p w14:paraId="26693BA4">
      <w:pPr>
        <w:spacing w:line="360" w:lineRule="auto"/>
        <w:ind w:firstLine="640" w:firstLineChars="200"/>
        <w:jc w:val="left"/>
        <w:rPr>
          <w:rFonts w:ascii="仿宋_GB2312" w:hAnsi="仿宋_GB2312" w:eastAsia="仿宋_GB2312" w:cs="宋体"/>
          <w:sz w:val="32"/>
          <w:szCs w:val="32"/>
        </w:rPr>
      </w:pPr>
    </w:p>
    <w:p w14:paraId="39E01D78">
      <w:pPr>
        <w:spacing w:line="360" w:lineRule="auto"/>
        <w:ind w:firstLine="803" w:firstLineChars="250"/>
        <w:jc w:val="left"/>
        <w:rPr>
          <w:rFonts w:ascii="仿宋" w:hAnsi="仿宋" w:eastAsia="仿宋" w:cs="仿宋"/>
          <w:b/>
          <w:bCs/>
          <w:sz w:val="32"/>
          <w:szCs w:val="32"/>
        </w:rPr>
      </w:pPr>
      <w:r>
        <w:rPr>
          <w:rFonts w:hint="eastAsia" w:ascii="仿宋" w:hAnsi="仿宋" w:eastAsia="仿宋" w:cs="仿宋"/>
          <w:b/>
          <w:bCs/>
          <w:sz w:val="32"/>
          <w:szCs w:val="32"/>
        </w:rPr>
        <w:t>一、该采购需求书包括：采购需求书（货物、服务）、采购需求书（装修、修缮工程）、采购需求书（新建、改建、扩建工程），请按项目属性选填，其他内容可删除。</w:t>
      </w:r>
    </w:p>
    <w:p w14:paraId="31CB8923">
      <w:pPr>
        <w:spacing w:line="48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二、采购需求书中预留填写的内容，如无该项内容，请填“无”，不要留空白。</w:t>
      </w:r>
    </w:p>
    <w:p w14:paraId="43167566">
      <w:pPr>
        <w:spacing w:line="360" w:lineRule="auto"/>
        <w:jc w:val="center"/>
        <w:rPr>
          <w:rFonts w:ascii="仿宋_GB2312" w:hAnsi="仿宋_GB2312" w:eastAsia="仿宋_GB2312" w:cs="宋体"/>
          <w:sz w:val="44"/>
          <w:szCs w:val="44"/>
        </w:rPr>
      </w:pPr>
    </w:p>
    <w:p w14:paraId="0A02C65A">
      <w:pPr>
        <w:spacing w:line="360" w:lineRule="auto"/>
        <w:jc w:val="center"/>
        <w:rPr>
          <w:rFonts w:ascii="仿宋_GB2312" w:hAnsi="仿宋_GB2312" w:eastAsia="仿宋_GB2312" w:cs="宋体"/>
          <w:sz w:val="44"/>
          <w:szCs w:val="44"/>
        </w:rPr>
      </w:pPr>
    </w:p>
    <w:p w14:paraId="34AF6672">
      <w:pPr>
        <w:spacing w:line="360" w:lineRule="auto"/>
        <w:jc w:val="center"/>
        <w:rPr>
          <w:rFonts w:ascii="仿宋_GB2312" w:hAnsi="仿宋_GB2312" w:eastAsia="仿宋_GB2312" w:cs="宋体"/>
          <w:sz w:val="44"/>
          <w:szCs w:val="44"/>
        </w:rPr>
      </w:pPr>
    </w:p>
    <w:p w14:paraId="4B59331E">
      <w:pPr>
        <w:spacing w:line="360" w:lineRule="auto"/>
        <w:jc w:val="center"/>
        <w:rPr>
          <w:rFonts w:ascii="仿宋_GB2312" w:hAnsi="仿宋_GB2312" w:eastAsia="仿宋_GB2312" w:cs="宋体"/>
          <w:sz w:val="44"/>
          <w:szCs w:val="44"/>
        </w:rPr>
      </w:pPr>
    </w:p>
    <w:p w14:paraId="11B130A8">
      <w:pPr>
        <w:spacing w:line="360" w:lineRule="auto"/>
        <w:jc w:val="center"/>
        <w:rPr>
          <w:rFonts w:ascii="仿宋_GB2312" w:hAnsi="仿宋_GB2312" w:eastAsia="仿宋_GB2312" w:cs="宋体"/>
          <w:sz w:val="44"/>
          <w:szCs w:val="44"/>
        </w:rPr>
      </w:pPr>
    </w:p>
    <w:p w14:paraId="2273A362">
      <w:pPr>
        <w:spacing w:line="360" w:lineRule="auto"/>
        <w:jc w:val="center"/>
        <w:rPr>
          <w:rFonts w:ascii="仿宋_GB2312" w:hAnsi="仿宋_GB2312" w:eastAsia="仿宋_GB2312" w:cs="宋体"/>
          <w:sz w:val="44"/>
          <w:szCs w:val="44"/>
        </w:rPr>
      </w:pPr>
    </w:p>
    <w:p w14:paraId="660027B7">
      <w:pPr>
        <w:spacing w:line="360" w:lineRule="auto"/>
        <w:jc w:val="center"/>
        <w:rPr>
          <w:rFonts w:ascii="仿宋_GB2312" w:hAnsi="仿宋_GB2312" w:eastAsia="仿宋_GB2312" w:cs="宋体"/>
          <w:sz w:val="44"/>
          <w:szCs w:val="44"/>
        </w:rPr>
      </w:pPr>
    </w:p>
    <w:p w14:paraId="4BB041C9">
      <w:pPr>
        <w:spacing w:line="360" w:lineRule="auto"/>
        <w:jc w:val="center"/>
        <w:rPr>
          <w:rFonts w:ascii="仿宋_GB2312" w:hAnsi="仿宋_GB2312" w:eastAsia="仿宋_GB2312" w:cs="宋体"/>
          <w:sz w:val="44"/>
          <w:szCs w:val="44"/>
        </w:rPr>
      </w:pPr>
    </w:p>
    <w:p w14:paraId="15A20A25">
      <w:pPr>
        <w:spacing w:line="360" w:lineRule="auto"/>
        <w:jc w:val="center"/>
        <w:rPr>
          <w:rFonts w:ascii="仿宋_GB2312" w:hAnsi="仿宋_GB2312" w:eastAsia="仿宋_GB2312" w:cs="宋体"/>
          <w:sz w:val="44"/>
          <w:szCs w:val="44"/>
        </w:rPr>
      </w:pPr>
    </w:p>
    <w:p w14:paraId="2528E640">
      <w:pPr>
        <w:spacing w:line="360" w:lineRule="auto"/>
        <w:jc w:val="center"/>
        <w:rPr>
          <w:rFonts w:cs="宋体" w:asciiTheme="minorEastAsia" w:hAnsiTheme="minorEastAsia"/>
          <w:b/>
          <w:sz w:val="32"/>
          <w:szCs w:val="32"/>
        </w:rPr>
        <w:sectPr>
          <w:footerReference r:id="rId3" w:type="default"/>
          <w:pgSz w:w="11906" w:h="16838"/>
          <w:pgMar w:top="1418" w:right="1418" w:bottom="1418" w:left="1418" w:header="851" w:footer="992" w:gutter="0"/>
          <w:pgNumType w:start="1"/>
          <w:cols w:space="425" w:num="1"/>
          <w:docGrid w:type="lines" w:linePitch="312" w:charSpace="0"/>
        </w:sectPr>
      </w:pPr>
    </w:p>
    <w:p w14:paraId="123E6D5A">
      <w:pPr>
        <w:spacing w:line="360" w:lineRule="auto"/>
        <w:jc w:val="center"/>
        <w:rPr>
          <w:rFonts w:ascii="黑体" w:hAnsi="黑体" w:eastAsia="黑体" w:cs="黑体"/>
          <w:b/>
          <w:sz w:val="32"/>
          <w:szCs w:val="32"/>
        </w:rPr>
      </w:pPr>
      <w:r>
        <w:rPr>
          <w:rFonts w:hint="eastAsia" w:ascii="黑体" w:hAnsi="黑体" w:eastAsia="黑体" w:cs="黑体"/>
          <w:b/>
          <w:sz w:val="32"/>
          <w:szCs w:val="32"/>
        </w:rPr>
        <w:t>采购需求书（货物、服务）</w:t>
      </w:r>
    </w:p>
    <w:p w14:paraId="0C8B3F3F">
      <w:pPr>
        <w:spacing w:beforeLines="50" w:afterLines="50" w:line="360" w:lineRule="auto"/>
        <w:ind w:firstLine="562" w:firstLineChars="200"/>
        <w:rPr>
          <w:rFonts w:asciiTheme="minorEastAsia" w:hAnsiTheme="minorEastAsia"/>
          <w:b/>
          <w:sz w:val="28"/>
          <w:szCs w:val="28"/>
        </w:rPr>
      </w:pPr>
      <w:r>
        <w:rPr>
          <w:rFonts w:hint="eastAsia" w:asciiTheme="minorEastAsia" w:hAnsiTheme="minorEastAsia"/>
          <w:b/>
          <w:sz w:val="28"/>
          <w:szCs w:val="28"/>
        </w:rPr>
        <w:t>一、项目基本情况</w:t>
      </w:r>
    </w:p>
    <w:p w14:paraId="18DAEA9B">
      <w:pPr>
        <w:spacing w:beforeLines="50" w:afterLines="50" w:line="360" w:lineRule="auto"/>
        <w:ind w:firstLine="560" w:firstLineChars="200"/>
        <w:rPr>
          <w:rFonts w:hint="eastAsia" w:asciiTheme="minorEastAsia" w:hAnsiTheme="minorEastAsia" w:eastAsiaTheme="minorEastAsia"/>
          <w:b/>
          <w:sz w:val="28"/>
          <w:szCs w:val="28"/>
          <w:lang w:val="en-US" w:eastAsia="zh-CN"/>
        </w:rPr>
      </w:pPr>
      <w:r>
        <w:rPr>
          <w:rFonts w:hint="eastAsia" w:asciiTheme="minorEastAsia" w:hAnsiTheme="minorEastAsia"/>
          <w:sz w:val="28"/>
          <w:szCs w:val="28"/>
        </w:rPr>
        <w:t>1.项目名称：</w:t>
      </w:r>
      <w:r>
        <w:rPr>
          <w:rFonts w:hint="eastAsia" w:asciiTheme="minorEastAsia" w:hAnsiTheme="minorEastAsia"/>
          <w:sz w:val="28"/>
          <w:szCs w:val="28"/>
          <w:u w:val="single"/>
          <w:lang w:val="en-US" w:eastAsia="zh-CN"/>
        </w:rPr>
        <w:t>广西科技</w:t>
      </w:r>
      <w:r>
        <w:rPr>
          <w:rFonts w:hint="eastAsia" w:asciiTheme="minorEastAsia" w:hAnsiTheme="minorEastAsia"/>
          <w:sz w:val="28"/>
          <w:szCs w:val="28"/>
          <w:u w:val="single"/>
        </w:rPr>
        <w:t>师范学院202</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年</w:t>
      </w:r>
      <w:r>
        <w:rPr>
          <w:rFonts w:hint="eastAsia" w:asciiTheme="minorEastAsia" w:hAnsiTheme="minorEastAsia"/>
          <w:sz w:val="28"/>
          <w:szCs w:val="28"/>
          <w:u w:val="single"/>
          <w:lang w:val="en-US" w:eastAsia="zh-CN"/>
        </w:rPr>
        <w:t>财经学院实验室搬迁（改造）到柳州校区综合实训楼</w:t>
      </w:r>
      <w:r>
        <w:rPr>
          <w:rFonts w:hint="eastAsia" w:asciiTheme="minorEastAsia" w:hAnsiTheme="minorEastAsia"/>
          <w:sz w:val="28"/>
          <w:szCs w:val="28"/>
        </w:rPr>
        <w:t>项目</w:t>
      </w:r>
      <w:r>
        <w:rPr>
          <w:rFonts w:hint="eastAsia" w:asciiTheme="minorEastAsia" w:hAnsiTheme="minorEastAsia"/>
          <w:sz w:val="28"/>
          <w:szCs w:val="28"/>
          <w:lang w:val="en-US" w:eastAsia="zh-CN"/>
        </w:rPr>
        <w:t>-家具类</w:t>
      </w:r>
    </w:p>
    <w:p w14:paraId="01B42E02">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2.预算金额：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19900.00</w:t>
      </w:r>
      <w:r>
        <w:rPr>
          <w:rFonts w:hint="eastAsia" w:asciiTheme="minorEastAsia" w:hAnsiTheme="minorEastAsia"/>
          <w:sz w:val="28"/>
          <w:szCs w:val="28"/>
          <w:u w:val="single"/>
        </w:rPr>
        <w:t xml:space="preserve">        </w:t>
      </w:r>
      <w:r>
        <w:rPr>
          <w:rFonts w:hint="eastAsia" w:asciiTheme="minorEastAsia" w:hAnsiTheme="minorEastAsia"/>
          <w:sz w:val="28"/>
          <w:szCs w:val="28"/>
        </w:rPr>
        <w:t>（元）</w:t>
      </w:r>
    </w:p>
    <w:p w14:paraId="7755791C">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（本项目采用人民币结算，固定资产设备需提供增值税专用发票）。</w:t>
      </w:r>
    </w:p>
    <w:p w14:paraId="3C64E187">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3.该项目</w:t>
      </w:r>
      <w:r>
        <w:rPr>
          <w:rFonts w:asciiTheme="minorEastAsia" w:hAnsiTheme="minorEastAsia"/>
          <w:sz w:val="28"/>
          <w:szCs w:val="28"/>
        </w:rPr>
        <w:t>是否</w:t>
      </w:r>
      <w:r>
        <w:rPr>
          <w:rFonts w:hint="eastAsia" w:asciiTheme="minorEastAsia" w:hAnsiTheme="minorEastAsia"/>
          <w:sz w:val="28"/>
          <w:szCs w:val="28"/>
        </w:rPr>
        <w:t>适宜由中小企业提供，并专门面向中小企业采购。</w:t>
      </w:r>
      <w:r>
        <w:rPr>
          <w:rFonts w:hint="eastAsia" w:asciiTheme="minorEastAsia" w:hAnsiTheme="minorEastAsia"/>
          <w:sz w:val="28"/>
          <w:szCs w:val="28"/>
          <w:u w:val="single"/>
        </w:rPr>
        <w:t>（</w:t>
      </w:r>
      <w:r>
        <w:rPr>
          <w:rFonts w:hint="eastAsia" w:asciiTheme="minorEastAsia" w:hAnsiTheme="minorEastAsia"/>
          <w:sz w:val="28"/>
          <w:szCs w:val="28"/>
          <w:u w:val="single"/>
          <w:lang w:val="en-US" w:eastAsia="zh-CN"/>
        </w:rPr>
        <w:t>否</w:t>
      </w:r>
      <w:r>
        <w:rPr>
          <w:rFonts w:hint="eastAsia" w:asciiTheme="minorEastAsia" w:hAnsiTheme="minorEastAsia"/>
          <w:sz w:val="28"/>
          <w:szCs w:val="28"/>
          <w:u w:val="single"/>
        </w:rPr>
        <w:t>）。</w:t>
      </w:r>
    </w:p>
    <w:p w14:paraId="1A0A709C">
      <w:pPr>
        <w:spacing w:beforeLines="50" w:afterLines="50" w:line="360" w:lineRule="auto"/>
        <w:ind w:firstLine="560" w:firstLineChars="200"/>
        <w:rPr>
          <w:rFonts w:asciiTheme="minorEastAsia" w:hAnsiTheme="minorEastAsia"/>
          <w:sz w:val="28"/>
          <w:szCs w:val="28"/>
        </w:rPr>
      </w:pPr>
      <w:r>
        <w:rPr>
          <w:rFonts w:asciiTheme="minorEastAsia" w:hAnsiTheme="minorEastAsia"/>
          <w:sz w:val="28"/>
          <w:szCs w:val="28"/>
        </w:rPr>
        <w:t>《政府采购促进中小企业发展管理办法》</w:t>
      </w:r>
      <w:r>
        <w:rPr>
          <w:rFonts w:hint="eastAsia" w:asciiTheme="minorEastAsia" w:hAnsiTheme="minorEastAsia"/>
          <w:sz w:val="28"/>
          <w:szCs w:val="28"/>
        </w:rPr>
        <w:t>（</w:t>
      </w:r>
      <w:r>
        <w:rPr>
          <w:rFonts w:asciiTheme="minorEastAsia" w:hAnsiTheme="minorEastAsia"/>
          <w:sz w:val="28"/>
          <w:szCs w:val="28"/>
        </w:rPr>
        <w:t>财库〔2020〕46号</w:t>
      </w:r>
      <w:r>
        <w:rPr>
          <w:rFonts w:hint="eastAsia" w:asciiTheme="minorEastAsia" w:hAnsiTheme="minorEastAsia"/>
          <w:sz w:val="28"/>
          <w:szCs w:val="28"/>
        </w:rPr>
        <w:t>）规定：100万元—200万元之间的货物服务，</w:t>
      </w:r>
      <w:r>
        <w:rPr>
          <w:rFonts w:asciiTheme="minorEastAsia" w:hAnsiTheme="minorEastAsia"/>
          <w:sz w:val="28"/>
          <w:szCs w:val="28"/>
        </w:rPr>
        <w:t>适宜由中小企业提供的，采购人应当专门面向中小企业采购。</w:t>
      </w:r>
      <w:r>
        <w:rPr>
          <w:rFonts w:hint="eastAsia" w:asciiTheme="minorEastAsia" w:hAnsiTheme="minorEastAsia"/>
          <w:sz w:val="28"/>
          <w:szCs w:val="28"/>
        </w:rPr>
        <w:t>如不专门面向中小企业，请说明理由：</w:t>
      </w:r>
    </w:p>
    <w:p w14:paraId="363FCE63">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可能部分货物中小企业不能全部提供。</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034A9DCA">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4.是否包含进口产品：</w:t>
      </w:r>
      <w:r>
        <w:rPr>
          <w:rFonts w:hint="eastAsia" w:asciiTheme="minorEastAsia" w:hAnsiTheme="minorEastAsia"/>
          <w:sz w:val="28"/>
          <w:szCs w:val="28"/>
          <w:u w:val="single"/>
        </w:rPr>
        <w:t>（否）。</w:t>
      </w:r>
    </w:p>
    <w:p w14:paraId="05ABE3EC">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如包含，请明确进口产品：</w:t>
      </w:r>
    </w:p>
    <w:p w14:paraId="2D5828BC">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46397F87">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5.项目概况：</w:t>
      </w:r>
    </w:p>
    <w:p w14:paraId="4F76889F">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（说明：请简要描述采购标的需实现的功能或者目标）</w:t>
      </w:r>
    </w:p>
    <w:p w14:paraId="113D5C29">
      <w:pPr>
        <w:spacing w:line="360" w:lineRule="auto"/>
        <w:ind w:firstLine="562" w:firstLineChars="200"/>
        <w:rPr>
          <w:rFonts w:ascii="楷体" w:hAnsi="楷体" w:eastAsia="楷体"/>
          <w:b/>
          <w:sz w:val="28"/>
          <w:szCs w:val="28"/>
        </w:rPr>
      </w:pPr>
    </w:p>
    <w:p w14:paraId="4882ADEF">
      <w:pPr>
        <w:spacing w:line="360" w:lineRule="auto"/>
        <w:rPr>
          <w:rFonts w:ascii="楷体" w:hAnsi="楷体" w:eastAsia="楷体"/>
          <w:b/>
          <w:sz w:val="28"/>
          <w:szCs w:val="28"/>
        </w:rPr>
      </w:pPr>
    </w:p>
    <w:p w14:paraId="0361DED9">
      <w:pPr>
        <w:spacing w:line="360" w:lineRule="auto"/>
        <w:rPr>
          <w:rFonts w:ascii="楷体" w:hAnsi="楷体" w:eastAsia="楷体"/>
          <w:b/>
          <w:sz w:val="28"/>
          <w:szCs w:val="28"/>
        </w:rPr>
      </w:pPr>
    </w:p>
    <w:p w14:paraId="790E595A">
      <w:pPr>
        <w:spacing w:line="360" w:lineRule="auto"/>
        <w:rPr>
          <w:rFonts w:ascii="楷体" w:hAnsi="楷体" w:eastAsia="楷体"/>
          <w:b/>
          <w:sz w:val="28"/>
          <w:szCs w:val="28"/>
        </w:rPr>
      </w:pPr>
    </w:p>
    <w:p w14:paraId="3D4B20D0">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（说明：以下带★条款为实质性响应条款，必须明确符合或者优于，否则视为符合性审查不合格。）</w:t>
      </w:r>
    </w:p>
    <w:p w14:paraId="6A52BEBF">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二、采购标的需执行的国家相关标准、行业标准、地方标准或者其他标准、规范</w:t>
      </w:r>
    </w:p>
    <w:p w14:paraId="13DEE8F0">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：采购需求可以直接引用相关国家标准、行业标准、地方标准等标准、规范，也可以根据项目目标提出更高的技术要求。）</w:t>
      </w:r>
    </w:p>
    <w:p w14:paraId="686EF740">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1.国家有无强制标准要求，如有，具体列出标准名称：</w:t>
      </w:r>
    </w:p>
    <w:p w14:paraId="63600A02">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5EC01B3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2.其他标准：</w:t>
      </w:r>
    </w:p>
    <w:p w14:paraId="00A0687B">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0BDBC86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3.对供应商的特殊资质要求</w:t>
      </w:r>
    </w:p>
    <w:p w14:paraId="709EF609">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（说明：“特殊资质要求”必须是国家法定机构指定的强制性规定，非法定资质不能作为响应人的资格要求，不能要求有ISO</w:t>
      </w:r>
      <w:r>
        <w:rPr>
          <w:rFonts w:ascii="楷体" w:hAnsi="楷体" w:eastAsia="楷体"/>
          <w:b/>
          <w:sz w:val="28"/>
          <w:szCs w:val="28"/>
        </w:rPr>
        <w:t>9001类对企业规模有要求的资质</w:t>
      </w:r>
      <w:r>
        <w:rPr>
          <w:rFonts w:hint="eastAsia" w:ascii="楷体" w:hAnsi="楷体" w:eastAsia="楷体"/>
          <w:b/>
          <w:sz w:val="28"/>
          <w:szCs w:val="28"/>
        </w:rPr>
        <w:t>，如没有，可写“无”）</w:t>
      </w:r>
    </w:p>
    <w:p w14:paraId="67524529">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62A91919">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三、采购标的的数量、采购项目交付或者实施的时间和地点</w:t>
      </w:r>
    </w:p>
    <w:p w14:paraId="0D8C6A39">
      <w:pPr>
        <w:spacing w:line="36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1.采购标的交付的地点：</w:t>
      </w:r>
      <w:r>
        <w:rPr>
          <w:rFonts w:hint="eastAsia" w:asciiTheme="minorEastAsia" w:hAnsiTheme="minorEastAsia"/>
          <w:sz w:val="28"/>
          <w:szCs w:val="28"/>
          <w:lang w:eastAsia="zh-CN"/>
        </w:rPr>
        <w:t>广西科技师范学院</w:t>
      </w:r>
      <w:r>
        <w:rPr>
          <w:rFonts w:hint="eastAsia" w:asciiTheme="minorEastAsia" w:hAnsiTheme="minorEastAsia"/>
          <w:sz w:val="28"/>
          <w:szCs w:val="28"/>
        </w:rPr>
        <w:t>内</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柳州北校区）</w:t>
      </w:r>
      <w:r>
        <w:rPr>
          <w:rFonts w:hint="eastAsia" w:asciiTheme="minorEastAsia" w:hAnsiTheme="minorEastAsia"/>
          <w:sz w:val="28"/>
          <w:szCs w:val="28"/>
        </w:rPr>
        <w:t>采购人指定地点</w:t>
      </w:r>
      <w:r>
        <w:rPr>
          <w:rFonts w:hint="eastAsia" w:asciiTheme="minorEastAsia" w:hAnsiTheme="minorEastAsia"/>
          <w:sz w:val="28"/>
          <w:szCs w:val="28"/>
          <w:lang w:eastAsia="zh-CN"/>
        </w:rPr>
        <w:t>。</w:t>
      </w:r>
    </w:p>
    <w:p w14:paraId="24C4721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2.采购标的交付或者实施的时间要求</w:t>
      </w:r>
    </w:p>
    <w:p w14:paraId="131A5D6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交付时间：合同签订后</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根据乙方通知时间，</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30个工作</w:t>
      </w:r>
      <w:r>
        <w:rPr>
          <w:rFonts w:hint="eastAsia" w:asciiTheme="minorEastAsia" w:hAnsiTheme="minorEastAsia"/>
          <w:sz w:val="28"/>
          <w:szCs w:val="28"/>
        </w:rPr>
        <w:t>日内。供应商应保证在要求时间内完成全部货物的供货、安装、调试和培训工作,符合国家标准、行业规范和合同等相关文件的要求。</w:t>
      </w:r>
    </w:p>
    <w:p w14:paraId="7A2C5B02">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.采购标的名称及数量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395"/>
        <w:gridCol w:w="1484"/>
        <w:gridCol w:w="916"/>
        <w:gridCol w:w="1617"/>
        <w:gridCol w:w="728"/>
      </w:tblGrid>
      <w:tr w14:paraId="21EA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tcPr>
          <w:p w14:paraId="35338489">
            <w:pPr>
              <w:spacing w:line="360" w:lineRule="auto"/>
              <w:jc w:val="center"/>
              <w:rPr>
                <w:rFonts w:asciiTheme="minorEastAsia" w:hAnsiTheme="minorEastAsia"/>
                <w:sz w:val="28"/>
                <w:szCs w:val="28"/>
              </w:rPr>
            </w:pPr>
            <w:r>
              <w:rPr>
                <w:rFonts w:asciiTheme="minorEastAsia" w:hAnsiTheme="minorEastAsia"/>
                <w:sz w:val="28"/>
                <w:szCs w:val="28"/>
              </w:rPr>
              <w:t>序号</w:t>
            </w:r>
          </w:p>
        </w:tc>
        <w:tc>
          <w:tcPr>
            <w:tcW w:w="3395" w:type="dxa"/>
          </w:tcPr>
          <w:p w14:paraId="170A9B06">
            <w:pPr>
              <w:spacing w:line="360" w:lineRule="auto"/>
              <w:jc w:val="center"/>
              <w:rPr>
                <w:rFonts w:asciiTheme="minorEastAsia" w:hAnsiTheme="minorEastAsia"/>
                <w:sz w:val="28"/>
                <w:szCs w:val="28"/>
              </w:rPr>
            </w:pPr>
            <w:r>
              <w:rPr>
                <w:rFonts w:asciiTheme="minorEastAsia" w:hAnsiTheme="minorEastAsia"/>
                <w:sz w:val="28"/>
                <w:szCs w:val="28"/>
              </w:rPr>
              <w:t>名称</w:t>
            </w:r>
          </w:p>
        </w:tc>
        <w:tc>
          <w:tcPr>
            <w:tcW w:w="1484" w:type="dxa"/>
          </w:tcPr>
          <w:p w14:paraId="7C85DB51">
            <w:pPr>
              <w:spacing w:line="360" w:lineRule="auto"/>
              <w:jc w:val="center"/>
              <w:rPr>
                <w:rFonts w:asciiTheme="minorEastAsia" w:hAnsiTheme="minorEastAsia"/>
                <w:sz w:val="28"/>
                <w:szCs w:val="28"/>
              </w:rPr>
            </w:pPr>
            <w:r>
              <w:rPr>
                <w:rFonts w:asciiTheme="minorEastAsia" w:hAnsiTheme="minorEastAsia"/>
                <w:sz w:val="28"/>
                <w:szCs w:val="28"/>
              </w:rPr>
              <w:t>数量</w:t>
            </w:r>
          </w:p>
        </w:tc>
        <w:tc>
          <w:tcPr>
            <w:tcW w:w="916" w:type="dxa"/>
          </w:tcPr>
          <w:p w14:paraId="679713C5">
            <w:pPr>
              <w:spacing w:line="360" w:lineRule="auto"/>
              <w:jc w:val="center"/>
              <w:rPr>
                <w:rFonts w:asciiTheme="minorEastAsia" w:hAnsiTheme="minorEastAsia"/>
                <w:w w:val="90"/>
                <w:sz w:val="28"/>
                <w:szCs w:val="28"/>
              </w:rPr>
            </w:pPr>
            <w:r>
              <w:rPr>
                <w:rFonts w:hint="eastAsia" w:asciiTheme="minorEastAsia" w:hAnsiTheme="minorEastAsia"/>
                <w:w w:val="90"/>
                <w:sz w:val="28"/>
                <w:szCs w:val="28"/>
              </w:rPr>
              <w:t>单价</w:t>
            </w:r>
          </w:p>
        </w:tc>
        <w:tc>
          <w:tcPr>
            <w:tcW w:w="1617" w:type="dxa"/>
          </w:tcPr>
          <w:p w14:paraId="6105C9CC">
            <w:pPr>
              <w:spacing w:line="360" w:lineRule="auto"/>
              <w:jc w:val="center"/>
              <w:rPr>
                <w:rFonts w:asciiTheme="minorEastAsia" w:hAnsiTheme="minorEastAsia"/>
                <w:sz w:val="28"/>
                <w:szCs w:val="28"/>
              </w:rPr>
            </w:pPr>
            <w:r>
              <w:rPr>
                <w:rFonts w:hint="eastAsia" w:asciiTheme="minorEastAsia" w:hAnsiTheme="minorEastAsia"/>
                <w:sz w:val="28"/>
                <w:szCs w:val="28"/>
              </w:rPr>
              <w:t>总价</w:t>
            </w:r>
          </w:p>
        </w:tc>
        <w:tc>
          <w:tcPr>
            <w:tcW w:w="728" w:type="dxa"/>
          </w:tcPr>
          <w:p w14:paraId="7701D65B">
            <w:pPr>
              <w:spacing w:line="360" w:lineRule="auto"/>
              <w:jc w:val="center"/>
              <w:rPr>
                <w:rFonts w:asciiTheme="minorEastAsia" w:hAnsiTheme="minorEastAsia"/>
                <w:sz w:val="28"/>
                <w:szCs w:val="28"/>
              </w:rPr>
            </w:pPr>
            <w:r>
              <w:rPr>
                <w:rFonts w:hint="eastAsia" w:asciiTheme="minorEastAsia" w:hAnsiTheme="minorEastAsia"/>
                <w:sz w:val="28"/>
                <w:szCs w:val="28"/>
              </w:rPr>
              <w:t>备注</w:t>
            </w:r>
          </w:p>
        </w:tc>
      </w:tr>
      <w:tr w14:paraId="77EB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0FCA4A08">
            <w:pPr>
              <w:spacing w:line="360" w:lineRule="auto"/>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w:t>
            </w:r>
          </w:p>
        </w:tc>
        <w:tc>
          <w:tcPr>
            <w:tcW w:w="3395" w:type="dxa"/>
          </w:tcPr>
          <w:p w14:paraId="68F9581E">
            <w:pPr>
              <w:spacing w:line="360" w:lineRule="auto"/>
              <w:rPr>
                <w:rFonts w:asciiTheme="minorEastAsia" w:hAnsiTheme="minorEastAsia"/>
                <w:sz w:val="28"/>
                <w:szCs w:val="28"/>
              </w:rPr>
            </w:pPr>
            <w:r>
              <w:rPr>
                <w:rFonts w:hint="eastAsia" w:asciiTheme="minorEastAsia" w:hAnsiTheme="minorEastAsia"/>
                <w:sz w:val="28"/>
                <w:szCs w:val="28"/>
              </w:rPr>
              <w:t>多媒体讲台</w:t>
            </w:r>
          </w:p>
        </w:tc>
        <w:tc>
          <w:tcPr>
            <w:tcW w:w="1484" w:type="dxa"/>
          </w:tcPr>
          <w:p w14:paraId="5FB01823">
            <w:pPr>
              <w:tabs>
                <w:tab w:val="left" w:pos="236"/>
              </w:tabs>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5台</w:t>
            </w:r>
          </w:p>
        </w:tc>
        <w:tc>
          <w:tcPr>
            <w:tcW w:w="916" w:type="dxa"/>
          </w:tcPr>
          <w:p w14:paraId="3668E2A6">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2000</w:t>
            </w:r>
          </w:p>
        </w:tc>
        <w:tc>
          <w:tcPr>
            <w:tcW w:w="1617" w:type="dxa"/>
          </w:tcPr>
          <w:p w14:paraId="5BE637A8">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10000</w:t>
            </w:r>
          </w:p>
        </w:tc>
        <w:tc>
          <w:tcPr>
            <w:tcW w:w="728" w:type="dxa"/>
          </w:tcPr>
          <w:p w14:paraId="476B77DB">
            <w:pPr>
              <w:spacing w:line="360" w:lineRule="auto"/>
              <w:jc w:val="center"/>
              <w:rPr>
                <w:rFonts w:asciiTheme="minorEastAsia" w:hAnsiTheme="minorEastAsia"/>
                <w:sz w:val="28"/>
                <w:szCs w:val="28"/>
              </w:rPr>
            </w:pPr>
          </w:p>
        </w:tc>
      </w:tr>
      <w:tr w14:paraId="72C4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0" w:type="dxa"/>
          </w:tcPr>
          <w:p w14:paraId="099F1964">
            <w:pPr>
              <w:tabs>
                <w:tab w:val="left" w:pos="504"/>
              </w:tabs>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w:t>
            </w:r>
          </w:p>
        </w:tc>
        <w:tc>
          <w:tcPr>
            <w:tcW w:w="3395" w:type="dxa"/>
          </w:tcPr>
          <w:p w14:paraId="6F741634">
            <w:pPr>
              <w:spacing w:line="360" w:lineRule="auto"/>
              <w:rPr>
                <w:rFonts w:hint="eastAsia" w:asciiTheme="minorEastAsia" w:hAnsiTheme="minorEastAsia"/>
                <w:sz w:val="28"/>
                <w:szCs w:val="28"/>
              </w:rPr>
            </w:pPr>
            <w:r>
              <w:rPr>
                <w:rFonts w:hint="eastAsia" w:asciiTheme="minorEastAsia" w:hAnsiTheme="minorEastAsia"/>
                <w:sz w:val="28"/>
                <w:szCs w:val="28"/>
              </w:rPr>
              <w:t>圆凳</w:t>
            </w:r>
          </w:p>
        </w:tc>
        <w:tc>
          <w:tcPr>
            <w:tcW w:w="1484" w:type="dxa"/>
          </w:tcPr>
          <w:p w14:paraId="6C581D53">
            <w:pPr>
              <w:tabs>
                <w:tab w:val="left" w:pos="236"/>
              </w:tabs>
              <w:spacing w:line="360" w:lineRule="auto"/>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180</w:t>
            </w:r>
          </w:p>
        </w:tc>
        <w:tc>
          <w:tcPr>
            <w:tcW w:w="916" w:type="dxa"/>
          </w:tcPr>
          <w:p w14:paraId="75F74E22">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55</w:t>
            </w:r>
          </w:p>
        </w:tc>
        <w:tc>
          <w:tcPr>
            <w:tcW w:w="1617" w:type="dxa"/>
          </w:tcPr>
          <w:p w14:paraId="3FB778E2">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9900</w:t>
            </w:r>
          </w:p>
        </w:tc>
        <w:tc>
          <w:tcPr>
            <w:tcW w:w="728" w:type="dxa"/>
          </w:tcPr>
          <w:p w14:paraId="68F83EC7">
            <w:pPr>
              <w:spacing w:line="360" w:lineRule="auto"/>
              <w:jc w:val="center"/>
              <w:rPr>
                <w:rFonts w:asciiTheme="minorEastAsia" w:hAnsiTheme="minorEastAsia"/>
                <w:sz w:val="28"/>
                <w:szCs w:val="28"/>
              </w:rPr>
            </w:pPr>
          </w:p>
        </w:tc>
      </w:tr>
      <w:tr w14:paraId="4E56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7D86F2C5">
            <w:pPr>
              <w:spacing w:line="360" w:lineRule="auto"/>
              <w:jc w:val="center"/>
              <w:rPr>
                <w:rFonts w:asciiTheme="minorEastAsia" w:hAnsiTheme="minorEastAsia"/>
                <w:sz w:val="28"/>
                <w:szCs w:val="28"/>
              </w:rPr>
            </w:pPr>
            <w:r>
              <w:rPr>
                <w:rFonts w:hint="eastAsia" w:asciiTheme="minorEastAsia" w:hAnsiTheme="minorEastAsia"/>
                <w:sz w:val="28"/>
                <w:szCs w:val="28"/>
              </w:rPr>
              <w:t>合计</w:t>
            </w:r>
          </w:p>
        </w:tc>
        <w:tc>
          <w:tcPr>
            <w:tcW w:w="3395" w:type="dxa"/>
          </w:tcPr>
          <w:p w14:paraId="381AA2E5">
            <w:pPr>
              <w:spacing w:line="360" w:lineRule="auto"/>
              <w:rPr>
                <w:rFonts w:asciiTheme="minorEastAsia" w:hAnsiTheme="minorEastAsia"/>
                <w:sz w:val="28"/>
                <w:szCs w:val="28"/>
              </w:rPr>
            </w:pPr>
          </w:p>
        </w:tc>
        <w:tc>
          <w:tcPr>
            <w:tcW w:w="1484" w:type="dxa"/>
          </w:tcPr>
          <w:p w14:paraId="173F28C0">
            <w:pPr>
              <w:spacing w:line="360" w:lineRule="auto"/>
              <w:jc w:val="center"/>
              <w:rPr>
                <w:rFonts w:asciiTheme="minorEastAsia" w:hAnsiTheme="minorEastAsia"/>
                <w:sz w:val="28"/>
                <w:szCs w:val="28"/>
              </w:rPr>
            </w:pPr>
          </w:p>
        </w:tc>
        <w:tc>
          <w:tcPr>
            <w:tcW w:w="916" w:type="dxa"/>
          </w:tcPr>
          <w:p w14:paraId="7129C73D">
            <w:pPr>
              <w:spacing w:line="360" w:lineRule="auto"/>
              <w:jc w:val="center"/>
              <w:rPr>
                <w:rFonts w:asciiTheme="minorEastAsia" w:hAnsiTheme="minorEastAsia"/>
                <w:sz w:val="28"/>
                <w:szCs w:val="28"/>
              </w:rPr>
            </w:pPr>
          </w:p>
        </w:tc>
        <w:tc>
          <w:tcPr>
            <w:tcW w:w="1617" w:type="dxa"/>
          </w:tcPr>
          <w:p w14:paraId="62E1DDEB">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19900</w:t>
            </w:r>
          </w:p>
        </w:tc>
        <w:tc>
          <w:tcPr>
            <w:tcW w:w="728" w:type="dxa"/>
          </w:tcPr>
          <w:p w14:paraId="0FB2A886">
            <w:pPr>
              <w:spacing w:line="360" w:lineRule="auto"/>
              <w:jc w:val="center"/>
              <w:rPr>
                <w:rFonts w:asciiTheme="minorEastAsia" w:hAnsiTheme="minorEastAsia"/>
                <w:sz w:val="28"/>
                <w:szCs w:val="28"/>
              </w:rPr>
            </w:pPr>
          </w:p>
        </w:tc>
      </w:tr>
    </w:tbl>
    <w:p w14:paraId="015AD915">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rPr>
        <w:t>4.核心产品：非单一产品采购项目，采购人根据采购项目技术构成、产品价格比重等合理确定核心产品，本项目核心产品为：</w:t>
      </w:r>
    </w:p>
    <w:p w14:paraId="53629A6B">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多媒体讲台</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p>
    <w:p w14:paraId="6EA9F7C4">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（说明：“核心产品”一般是价值最高或技术含量最高的1-3个产品）</w:t>
      </w:r>
    </w:p>
    <w:p w14:paraId="16FBAF7B">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5.包装和运输要求：</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65488FE7">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6.其他要求：</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05F1DBC6">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（说明：如保险要求，如果没有，写“无”）</w:t>
      </w:r>
    </w:p>
    <w:p w14:paraId="6990D3E8">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四、采购标的需满足的性能、材料、结构、外观、质量、安全、技术规格、物理特性等要求</w:t>
      </w:r>
    </w:p>
    <w:p w14:paraId="1EB30A31">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：采购需求应当清楚明了、表述规范、含义准确，货物采购项目应写明需要满足的</w:t>
      </w:r>
      <w:r>
        <w:rPr>
          <w:rFonts w:hint="eastAsia" w:ascii="楷体" w:hAnsi="楷体" w:eastAsia="楷体"/>
          <w:b/>
          <w:sz w:val="28"/>
          <w:szCs w:val="28"/>
          <w:u w:val="single"/>
        </w:rPr>
        <w:t>性能、材料、结构、外观、质量、安全、技术规格、物理特性</w:t>
      </w:r>
      <w:r>
        <w:rPr>
          <w:rFonts w:hint="eastAsia" w:ascii="楷体" w:hAnsi="楷体" w:eastAsia="楷体"/>
          <w:b/>
          <w:sz w:val="28"/>
          <w:szCs w:val="28"/>
        </w:rPr>
        <w:t>等要求。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货物采购项目应明确技术要求，服务采购项目应明确服务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84"/>
        <w:gridCol w:w="828"/>
        <w:gridCol w:w="5463"/>
        <w:gridCol w:w="1215"/>
      </w:tblGrid>
      <w:tr w14:paraId="1BA0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7" w:type="pct"/>
            <w:vAlign w:val="center"/>
          </w:tcPr>
          <w:p w14:paraId="0933816A">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691" w:type="pct"/>
            <w:vAlign w:val="center"/>
          </w:tcPr>
          <w:p w14:paraId="026D631F">
            <w:pPr>
              <w:spacing w:line="360" w:lineRule="auto"/>
              <w:jc w:val="center"/>
              <w:rPr>
                <w:rFonts w:ascii="宋体" w:hAnsi="宋体" w:eastAsia="宋体" w:cs="宋体"/>
                <w:sz w:val="28"/>
                <w:szCs w:val="28"/>
              </w:rPr>
            </w:pPr>
            <w:r>
              <w:rPr>
                <w:rFonts w:hint="eastAsia" w:ascii="宋体" w:hAnsi="宋体" w:eastAsia="宋体" w:cs="宋体"/>
                <w:sz w:val="28"/>
                <w:szCs w:val="28"/>
              </w:rPr>
              <w:t>名称</w:t>
            </w:r>
          </w:p>
        </w:tc>
        <w:tc>
          <w:tcPr>
            <w:tcW w:w="445" w:type="pct"/>
            <w:vAlign w:val="center"/>
          </w:tcPr>
          <w:p w14:paraId="32BDCB2A">
            <w:pPr>
              <w:spacing w:line="360" w:lineRule="auto"/>
              <w:jc w:val="center"/>
              <w:rPr>
                <w:rFonts w:ascii="宋体" w:hAnsi="宋体" w:eastAsia="宋体" w:cs="宋体"/>
                <w:sz w:val="28"/>
                <w:szCs w:val="28"/>
              </w:rPr>
            </w:pPr>
            <w:r>
              <w:rPr>
                <w:rFonts w:hint="eastAsia" w:ascii="宋体" w:hAnsi="宋体" w:eastAsia="宋体" w:cs="宋体"/>
                <w:sz w:val="28"/>
                <w:szCs w:val="28"/>
              </w:rPr>
              <w:t>数量</w:t>
            </w:r>
          </w:p>
        </w:tc>
        <w:tc>
          <w:tcPr>
            <w:tcW w:w="2941" w:type="pct"/>
            <w:vAlign w:val="center"/>
          </w:tcPr>
          <w:p w14:paraId="399C0105">
            <w:pPr>
              <w:spacing w:line="360" w:lineRule="auto"/>
              <w:jc w:val="center"/>
              <w:rPr>
                <w:rFonts w:ascii="宋体" w:hAnsi="宋体" w:eastAsia="宋体" w:cs="宋体"/>
                <w:sz w:val="28"/>
                <w:szCs w:val="28"/>
              </w:rPr>
            </w:pPr>
            <w:r>
              <w:rPr>
                <w:rFonts w:hint="eastAsia" w:ascii="宋体" w:hAnsi="宋体" w:eastAsia="宋体" w:cs="宋体"/>
                <w:sz w:val="28"/>
                <w:szCs w:val="28"/>
              </w:rPr>
              <w:t>技术要求或服务要求</w:t>
            </w:r>
          </w:p>
        </w:tc>
        <w:tc>
          <w:tcPr>
            <w:tcW w:w="654" w:type="pct"/>
          </w:tcPr>
          <w:p w14:paraId="626C17D5">
            <w:pPr>
              <w:spacing w:line="360" w:lineRule="auto"/>
              <w:jc w:val="center"/>
              <w:rPr>
                <w:rFonts w:ascii="宋体" w:hAnsi="宋体" w:eastAsia="宋体" w:cs="宋体"/>
                <w:sz w:val="28"/>
                <w:szCs w:val="28"/>
              </w:rPr>
            </w:pPr>
            <w:r>
              <w:rPr>
                <w:rFonts w:hint="eastAsia" w:ascii="宋体" w:hAnsi="宋体" w:eastAsia="宋体" w:cs="宋体"/>
                <w:sz w:val="28"/>
                <w:szCs w:val="28"/>
              </w:rPr>
              <w:t>参考品牌/型号</w:t>
            </w:r>
          </w:p>
        </w:tc>
      </w:tr>
      <w:tr w14:paraId="49DE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67" w:type="pct"/>
            <w:vAlign w:val="center"/>
          </w:tcPr>
          <w:p w14:paraId="27B8CA6E">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c>
          <w:tcPr>
            <w:tcW w:w="691" w:type="pct"/>
            <w:vAlign w:val="center"/>
          </w:tcPr>
          <w:p w14:paraId="688097F1">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多媒体讲台</w:t>
            </w:r>
          </w:p>
        </w:tc>
        <w:tc>
          <w:tcPr>
            <w:tcW w:w="445" w:type="pct"/>
            <w:vAlign w:val="center"/>
          </w:tcPr>
          <w:p w14:paraId="65500622">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2941" w:type="pct"/>
            <w:vAlign w:val="center"/>
          </w:tcPr>
          <w:p w14:paraId="74DC3FC3">
            <w:pPr>
              <w:spacing w:line="360" w:lineRule="auto"/>
              <w:rPr>
                <w:rFonts w:hint="eastAsia" w:ascii="宋体" w:hAnsi="宋体" w:eastAsia="宋体" w:cs="宋体"/>
                <w:sz w:val="28"/>
                <w:szCs w:val="28"/>
              </w:rPr>
            </w:pPr>
            <w:r>
              <w:rPr>
                <w:rFonts w:hint="eastAsia" w:ascii="宋体" w:hAnsi="宋体" w:eastAsia="宋体" w:cs="宋体"/>
                <w:sz w:val="28"/>
                <w:szCs w:val="28"/>
              </w:rPr>
              <w:t>讲台尺寸：1100*780*1000mm(长宽高)</w:t>
            </w:r>
          </w:p>
          <w:p w14:paraId="4EB68CB2">
            <w:pPr>
              <w:spacing w:line="360" w:lineRule="auto"/>
              <w:rPr>
                <w:rFonts w:hint="eastAsia" w:ascii="宋体" w:hAnsi="宋体" w:eastAsia="宋体" w:cs="宋体"/>
                <w:sz w:val="28"/>
                <w:szCs w:val="28"/>
              </w:rPr>
            </w:pPr>
            <w:r>
              <w:rPr>
                <w:rFonts w:hint="eastAsia" w:ascii="宋体" w:hAnsi="宋体" w:eastAsia="宋体" w:cs="宋体"/>
                <w:sz w:val="28"/>
                <w:szCs w:val="28"/>
              </w:rPr>
              <w:t>工艺：脱脂、磷化、静电喷塑、溜平固化，重点部位须采用一次冲压成型技术；所有钣金部分均采用激光切割加工，所有尖角倒圆角不小于R3，保证使用者和维护者不划伤</w:t>
            </w:r>
          </w:p>
          <w:p w14:paraId="4DF5EDA5">
            <w:pPr>
              <w:spacing w:line="360" w:lineRule="auto"/>
              <w:rPr>
                <w:rFonts w:hint="eastAsia" w:ascii="宋体" w:hAnsi="宋体" w:eastAsia="宋体" w:cs="宋体"/>
                <w:sz w:val="28"/>
                <w:szCs w:val="28"/>
              </w:rPr>
            </w:pPr>
            <w:r>
              <w:rPr>
                <w:rFonts w:hint="eastAsia" w:ascii="宋体" w:hAnsi="宋体" w:eastAsia="宋体" w:cs="宋体"/>
                <w:sz w:val="28"/>
                <w:szCs w:val="28"/>
              </w:rPr>
              <w:t>1、盖门采取翻转方式，更加人性化的设计，解决了以往盖门沉重，女教师及年老教师开门比较困难的问题。</w:t>
            </w:r>
          </w:p>
          <w:p w14:paraId="7431D299">
            <w:pPr>
              <w:spacing w:line="360" w:lineRule="auto"/>
              <w:rPr>
                <w:rFonts w:hint="eastAsia" w:ascii="宋体" w:hAnsi="宋体" w:eastAsia="宋体" w:cs="宋体"/>
                <w:sz w:val="28"/>
                <w:szCs w:val="28"/>
              </w:rPr>
            </w:pPr>
            <w:r>
              <w:rPr>
                <w:rFonts w:hint="eastAsia" w:ascii="宋体" w:hAnsi="宋体" w:eastAsia="宋体" w:cs="宋体"/>
                <w:sz w:val="28"/>
                <w:szCs w:val="28"/>
              </w:rPr>
              <w:t>2、合理的尺寸设计，合理的设备安排，国标19英寸机架，真正做到防盗功能。</w:t>
            </w:r>
          </w:p>
          <w:p w14:paraId="0368281D">
            <w:pPr>
              <w:spacing w:line="360" w:lineRule="auto"/>
              <w:rPr>
                <w:rFonts w:hint="eastAsia" w:ascii="宋体" w:hAnsi="宋体" w:eastAsia="宋体" w:cs="宋体"/>
                <w:sz w:val="28"/>
                <w:szCs w:val="28"/>
              </w:rPr>
            </w:pPr>
            <w:r>
              <w:rPr>
                <w:rFonts w:hint="eastAsia" w:ascii="宋体" w:hAnsi="宋体" w:eastAsia="宋体" w:cs="宋体"/>
                <w:sz w:val="28"/>
                <w:szCs w:val="28"/>
              </w:rPr>
              <w:t>3、钢木结合材料一体成型；桌体采用1.0-1.2mm优质冷轧钢板，实木扶手；桌面钢制划台面；全封闭式结构，保障了多媒体设备的安全性。</w:t>
            </w:r>
          </w:p>
          <w:p w14:paraId="7DE40843">
            <w:pPr>
              <w:spacing w:line="360" w:lineRule="auto"/>
              <w:rPr>
                <w:rFonts w:hint="eastAsia" w:ascii="宋体" w:hAnsi="宋体" w:eastAsia="宋体" w:cs="宋体"/>
                <w:sz w:val="28"/>
                <w:szCs w:val="28"/>
              </w:rPr>
            </w:pPr>
            <w:r>
              <w:rPr>
                <w:rFonts w:hint="eastAsia" w:ascii="宋体" w:hAnsi="宋体" w:eastAsia="宋体" w:cs="宋体"/>
                <w:sz w:val="28"/>
                <w:szCs w:val="28"/>
              </w:rPr>
              <w:t>4、整个讲台只使用一副滑轨，减少故障几率。</w:t>
            </w:r>
          </w:p>
          <w:p w14:paraId="108751E8">
            <w:pPr>
              <w:spacing w:line="360" w:lineRule="auto"/>
              <w:rPr>
                <w:rFonts w:hint="eastAsia" w:ascii="宋体" w:hAnsi="宋体" w:eastAsia="宋体" w:cs="宋体"/>
                <w:sz w:val="28"/>
                <w:szCs w:val="28"/>
              </w:rPr>
            </w:pPr>
            <w:r>
              <w:rPr>
                <w:rFonts w:hint="eastAsia" w:ascii="宋体" w:hAnsi="宋体" w:eastAsia="宋体" w:cs="宋体"/>
                <w:sz w:val="28"/>
                <w:szCs w:val="28"/>
              </w:rPr>
              <w:t>5、液晶显示器采用翻转设计，显示器角度任意调节，可使视线和显示器接近垂直，可安装17-24寸显示器，关闭后所有设备都隐藏在讲台内。</w:t>
            </w:r>
          </w:p>
          <w:p w14:paraId="0DD11378">
            <w:pPr>
              <w:spacing w:line="360" w:lineRule="auto"/>
              <w:rPr>
                <w:rFonts w:hint="eastAsia" w:ascii="宋体" w:hAnsi="宋体" w:eastAsia="宋体" w:cs="宋体"/>
                <w:sz w:val="28"/>
                <w:szCs w:val="28"/>
              </w:rPr>
            </w:pPr>
            <w:r>
              <w:rPr>
                <w:rFonts w:hint="eastAsia" w:ascii="宋体" w:hAnsi="宋体" w:eastAsia="宋体" w:cs="宋体"/>
                <w:sz w:val="28"/>
                <w:szCs w:val="28"/>
              </w:rPr>
              <w:t>6、键盘采用翻转式操作，显示器、中央控制系统、键盘互不影响独立操作。</w:t>
            </w:r>
          </w:p>
          <w:p w14:paraId="708DE278">
            <w:pPr>
              <w:spacing w:line="360" w:lineRule="auto"/>
              <w:rPr>
                <w:rFonts w:hint="eastAsia" w:ascii="宋体" w:hAnsi="宋体" w:eastAsia="宋体" w:cs="宋体"/>
                <w:sz w:val="28"/>
                <w:szCs w:val="28"/>
              </w:rPr>
            </w:pPr>
            <w:r>
              <w:rPr>
                <w:rFonts w:hint="eastAsia" w:ascii="宋体" w:hAnsi="宋体" w:eastAsia="宋体" w:cs="宋体"/>
                <w:sz w:val="28"/>
                <w:szCs w:val="28"/>
              </w:rPr>
              <w:t>7、右侧抽屉采用隐藏抽拉式设计，可放置实物展台。</w:t>
            </w:r>
          </w:p>
          <w:p w14:paraId="2C2A13E0">
            <w:pPr>
              <w:spacing w:line="360" w:lineRule="auto"/>
              <w:rPr>
                <w:rFonts w:hint="eastAsia" w:ascii="宋体" w:hAnsi="宋体" w:eastAsia="宋体" w:cs="宋体"/>
                <w:sz w:val="28"/>
                <w:szCs w:val="28"/>
              </w:rPr>
            </w:pPr>
            <w:r>
              <w:rPr>
                <w:rFonts w:hint="eastAsia" w:ascii="宋体" w:hAnsi="宋体" w:eastAsia="宋体" w:cs="宋体"/>
                <w:sz w:val="28"/>
                <w:szCs w:val="28"/>
              </w:rPr>
              <w:t>8、讲桌桌体采用开合式小柜门设计，不必打开大柜门，即可经由计算机光驱播放光碟。</w:t>
            </w:r>
          </w:p>
          <w:p w14:paraId="19680DEC">
            <w:pPr>
              <w:spacing w:line="360" w:lineRule="auto"/>
              <w:rPr>
                <w:rFonts w:hint="eastAsia" w:ascii="宋体" w:hAnsi="宋体" w:eastAsia="宋体" w:cs="宋体"/>
                <w:sz w:val="28"/>
                <w:szCs w:val="28"/>
              </w:rPr>
            </w:pPr>
            <w:r>
              <w:rPr>
                <w:rFonts w:hint="eastAsia" w:ascii="宋体" w:hAnsi="宋体" w:eastAsia="宋体" w:cs="宋体"/>
                <w:sz w:val="28"/>
                <w:szCs w:val="28"/>
              </w:rPr>
              <w:t>9、桌面预留集成笔记本接口模块（USB两个\VGA一个\网络接口一个\ Audio一个\电源接口一个\话筒接口一个。(另配)</w:t>
            </w:r>
          </w:p>
          <w:p w14:paraId="6D3F652D">
            <w:pPr>
              <w:spacing w:line="360" w:lineRule="auto"/>
              <w:rPr>
                <w:rFonts w:hint="eastAsia" w:ascii="宋体" w:hAnsi="宋体" w:eastAsia="宋体" w:cs="宋体"/>
                <w:sz w:val="28"/>
                <w:szCs w:val="28"/>
              </w:rPr>
            </w:pPr>
            <w:r>
              <w:rPr>
                <w:rFonts w:hint="eastAsia" w:ascii="宋体" w:hAnsi="宋体" w:eastAsia="宋体" w:cs="宋体"/>
                <w:sz w:val="28"/>
                <w:szCs w:val="28"/>
              </w:rPr>
              <w:t>10、桌体下层内部采用标准机柜设计，带层板，可任意调节。</w:t>
            </w:r>
          </w:p>
          <w:p w14:paraId="1CCEA5A4">
            <w:pPr>
              <w:spacing w:line="360" w:lineRule="auto"/>
              <w:rPr>
                <w:rFonts w:hint="eastAsia" w:ascii="宋体" w:hAnsi="宋体" w:eastAsia="宋体" w:cs="宋体"/>
                <w:sz w:val="28"/>
                <w:szCs w:val="28"/>
              </w:rPr>
            </w:pPr>
            <w:r>
              <w:rPr>
                <w:rFonts w:hint="eastAsia" w:ascii="宋体" w:hAnsi="宋体" w:eastAsia="宋体" w:cs="宋体"/>
                <w:sz w:val="28"/>
                <w:szCs w:val="28"/>
              </w:rPr>
              <w:t>★须提供国家级多媒体讲台的检验报告(检验报告上具有甲醛释放量达到标准)，商标注册证书、外观专利证书，须提供复印件加盖</w:t>
            </w:r>
            <w:r>
              <w:rPr>
                <w:rFonts w:hint="eastAsia" w:ascii="宋体" w:hAnsi="宋体" w:eastAsia="宋体" w:cs="宋体"/>
                <w:sz w:val="28"/>
                <w:szCs w:val="28"/>
                <w:lang w:val="en-US" w:eastAsia="zh-CN"/>
              </w:rPr>
              <w:t>公</w:t>
            </w:r>
            <w:r>
              <w:rPr>
                <w:rFonts w:hint="eastAsia" w:ascii="宋体" w:hAnsi="宋体" w:eastAsia="宋体" w:cs="宋体"/>
                <w:sz w:val="28"/>
                <w:szCs w:val="28"/>
              </w:rPr>
              <w:t>章。</w:t>
            </w:r>
            <w:bookmarkStart w:id="0" w:name="_GoBack"/>
            <w:bookmarkEnd w:id="0"/>
          </w:p>
          <w:p w14:paraId="1696AF15">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11.服务要求：安装、调试</w:t>
            </w:r>
          </w:p>
        </w:tc>
        <w:tc>
          <w:tcPr>
            <w:tcW w:w="654" w:type="pct"/>
          </w:tcPr>
          <w:p w14:paraId="7FE5CE2F">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不指定品牌</w:t>
            </w:r>
          </w:p>
        </w:tc>
      </w:tr>
      <w:tr w14:paraId="5DB7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7" w:type="pct"/>
            <w:vAlign w:val="center"/>
          </w:tcPr>
          <w:p w14:paraId="62E4568D">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691" w:type="pct"/>
            <w:vAlign w:val="center"/>
          </w:tcPr>
          <w:p w14:paraId="080BBDC5">
            <w:pPr>
              <w:spacing w:line="360" w:lineRule="auto"/>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圆凳</w:t>
            </w:r>
          </w:p>
        </w:tc>
        <w:tc>
          <w:tcPr>
            <w:tcW w:w="445" w:type="pct"/>
            <w:vAlign w:val="center"/>
          </w:tcPr>
          <w:p w14:paraId="1820B115">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180张</w:t>
            </w:r>
          </w:p>
        </w:tc>
        <w:tc>
          <w:tcPr>
            <w:tcW w:w="2941" w:type="pct"/>
            <w:vAlign w:val="center"/>
          </w:tcPr>
          <w:p w14:paraId="1F1C55A2">
            <w:pPr>
              <w:spacing w:line="360" w:lineRule="auto"/>
              <w:rPr>
                <w:rFonts w:hint="eastAsia" w:ascii="宋体" w:hAnsi="宋体" w:eastAsia="宋体" w:cs="宋体"/>
                <w:sz w:val="28"/>
                <w:szCs w:val="28"/>
              </w:rPr>
            </w:pPr>
            <w:r>
              <w:rPr>
                <w:rFonts w:hint="eastAsia" w:ascii="宋体" w:hAnsi="宋体" w:eastAsia="宋体" w:cs="宋体"/>
                <w:sz w:val="28"/>
                <w:szCs w:val="28"/>
              </w:rPr>
              <w:t>规格：290*450mm  硬塑料凳面或加厚皮革凳面、加粗加厚金属材质椅腿</w:t>
            </w:r>
          </w:p>
        </w:tc>
        <w:tc>
          <w:tcPr>
            <w:tcW w:w="654" w:type="pct"/>
          </w:tcPr>
          <w:p w14:paraId="645D8283">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不指定品牌</w:t>
            </w:r>
          </w:p>
        </w:tc>
      </w:tr>
    </w:tbl>
    <w:p w14:paraId="0F861372">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五、采购标的需满足的服务期限、标准、效率等要求</w:t>
      </w:r>
    </w:p>
    <w:p w14:paraId="705759D1">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1.本项目免费质量保证期要求不低于</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3</w:t>
      </w:r>
      <w:r>
        <w:rPr>
          <w:rFonts w:asciiTheme="minorEastAsia" w:hAnsiTheme="minorEastAsia"/>
          <w:sz w:val="28"/>
          <w:szCs w:val="28"/>
          <w:u w:val="single"/>
        </w:rPr>
        <w:t xml:space="preserve">  </w:t>
      </w:r>
      <w:r>
        <w:rPr>
          <w:rFonts w:hint="eastAsia" w:asciiTheme="minorEastAsia" w:hAnsiTheme="minorEastAsia"/>
          <w:sz w:val="28"/>
          <w:szCs w:val="28"/>
        </w:rPr>
        <w:t>年。免费质量保证期从货物供货、安装、调试正常且经采购人综合运行验收合格后开始计算。履约保证金扣押年限和投标方承诺免费质量保证期相同，且不计利息。免费质量保证期以整个项目为单位进行响应。</w:t>
      </w:r>
    </w:p>
    <w:p w14:paraId="00CA52D0">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（说明：“免费质量保证期”请根据实际要求填写，如180天、9个月均可。）</w:t>
      </w:r>
    </w:p>
    <w:p w14:paraId="03A6C240">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2.付款方式</w:t>
      </w:r>
    </w:p>
    <w:p w14:paraId="369D7EA1">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（说明：“付款方式”选择以下一种即可，选定后请删除其他付款方式。如有特殊要求，请在“其他付款方式”填写，具体要求以财务处审定为准）</w:t>
      </w:r>
    </w:p>
    <w:p w14:paraId="5ED44617">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（1）国产设备及服务</w:t>
      </w:r>
    </w:p>
    <w:p w14:paraId="740707A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货物类C：合同签订后7个工作日内，乙方向甲方提交合同总金额的（不超过</w:t>
      </w:r>
      <w:r>
        <w:rPr>
          <w:rFonts w:hint="eastAsia" w:asciiTheme="minorEastAsia" w:hAnsiTheme="minorEastAsia"/>
          <w:sz w:val="28"/>
          <w:szCs w:val="28"/>
          <w:lang w:val="en-US" w:eastAsia="zh-CN"/>
        </w:rPr>
        <w:t>5</w:t>
      </w:r>
      <w:r>
        <w:rPr>
          <w:rFonts w:hint="eastAsia" w:asciiTheme="minorEastAsia" w:hAnsiTheme="minorEastAsia"/>
          <w:sz w:val="28"/>
          <w:szCs w:val="28"/>
        </w:rPr>
        <w:t>%，据实确定）的履约保证金，甲方在收到履约保证金后，设备到货并组装完毕双方组织验收后15个工作日内，乙方开具合同金额100%的增值税专用发票，甲方向乙方支付100%货款；履约保证金在验收合格后返还乙方。</w:t>
      </w:r>
    </w:p>
    <w:p w14:paraId="1C070DE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其他付款方式：</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asciiTheme="minorEastAsia" w:hAnsiTheme="minorEastAsia"/>
          <w:sz w:val="28"/>
          <w:szCs w:val="28"/>
          <w:u w:val="single"/>
        </w:rPr>
        <w:t xml:space="preserve">                                         </w:t>
      </w:r>
    </w:p>
    <w:p w14:paraId="10E7B2F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3.售后服务要求：</w:t>
      </w:r>
    </w:p>
    <w:p w14:paraId="5B976420">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（说明：“售后服务”可以要求供应商提供售后服务方案、培训方案，明确售后服务人员组成、售后服务响应时间等。）</w:t>
      </w:r>
    </w:p>
    <w:p w14:paraId="324AAAC1">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商品货物类按照商品售后服务标准提供相应售后服务</w:t>
      </w:r>
      <w:r>
        <w:rPr>
          <w:rFonts w:asciiTheme="minorEastAsia" w:hAnsiTheme="minorEastAsia"/>
          <w:sz w:val="28"/>
          <w:szCs w:val="28"/>
          <w:u w:val="single"/>
        </w:rPr>
        <w:t xml:space="preserve">                                                        </w:t>
      </w:r>
    </w:p>
    <w:p w14:paraId="41BF86D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安装调试要求：</w:t>
      </w:r>
    </w:p>
    <w:p w14:paraId="427DF945">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货物类安装调试达到可使用状态。</w:t>
      </w:r>
      <w:r>
        <w:rPr>
          <w:rFonts w:asciiTheme="minorEastAsia" w:hAnsiTheme="minorEastAsia"/>
          <w:sz w:val="28"/>
          <w:szCs w:val="28"/>
          <w:u w:val="single"/>
        </w:rPr>
        <w:t xml:space="preserve">                                             </w:t>
      </w:r>
    </w:p>
    <w:p w14:paraId="184121BA">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六、验收标准</w:t>
      </w:r>
    </w:p>
    <w:p w14:paraId="0ED91A35">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货物安装完成正常运行</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15</w:t>
      </w:r>
      <w:r>
        <w:rPr>
          <w:rFonts w:hint="eastAsia" w:asciiTheme="minorEastAsia" w:hAnsiTheme="minorEastAsia"/>
          <w:sz w:val="28"/>
          <w:szCs w:val="28"/>
          <w:u w:val="single"/>
        </w:rPr>
        <w:t xml:space="preserve"> </w:t>
      </w:r>
      <w:r>
        <w:rPr>
          <w:rFonts w:hint="eastAsia" w:asciiTheme="minorEastAsia" w:hAnsiTheme="minorEastAsia"/>
          <w:sz w:val="28"/>
          <w:szCs w:val="28"/>
        </w:rPr>
        <w:t>天后，由供货商提出验收申请，项目单位同意后，按照学校验收的权限，相关部门及人员形成验收小组，验收小组根据采购文件、投标文件、合同等项目文件约定内容对项目进行综合运行验收。</w:t>
      </w:r>
    </w:p>
    <w:p w14:paraId="3DD9AB4F">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如验收达不到要求，采购人有权要求更换货物或拒绝付款，成交供应商若违约，采购人将依法追究相应法律责任。</w:t>
      </w:r>
    </w:p>
    <w:p w14:paraId="6A519D01">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七、其他技术、服务等要求</w:t>
      </w:r>
    </w:p>
    <w:p w14:paraId="17677375">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1.节能要求：</w:t>
      </w:r>
    </w:p>
    <w:p w14:paraId="59B34386">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7F5654B3">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.环保要求：</w:t>
      </w:r>
    </w:p>
    <w:p w14:paraId="21E346DD">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03EA08EE">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.其他技术、服务等要求：</w:t>
      </w:r>
    </w:p>
    <w:p w14:paraId="6A590C39">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（说明：如要求具有保质保量、按时完成项目的履约能力；能提供响应产品或服务通过检测、认证等情况，产品服务销售渠道，评审现场需能提供顺畅、有效的商务和技术沟通等。）</w:t>
      </w:r>
    </w:p>
    <w:p w14:paraId="703B1461">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八、其他需求</w:t>
      </w:r>
    </w:p>
    <w:p w14:paraId="53BB10B9">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1.是否需要进行现场勘查：</w:t>
      </w:r>
      <w:r>
        <w:rPr>
          <w:rFonts w:hint="eastAsia" w:asciiTheme="minorEastAsia" w:hAnsiTheme="minorEastAsia"/>
          <w:sz w:val="28"/>
          <w:szCs w:val="28"/>
          <w:u w:val="single"/>
        </w:rPr>
        <w:t>（</w:t>
      </w:r>
      <w:r>
        <w:rPr>
          <w:rFonts w:hint="eastAsia" w:asciiTheme="minorEastAsia" w:hAnsiTheme="minorEastAsia"/>
          <w:sz w:val="28"/>
          <w:szCs w:val="28"/>
          <w:u w:val="single"/>
          <w:lang w:val="en-US" w:eastAsia="zh-CN"/>
        </w:rPr>
        <w:t>否</w:t>
      </w:r>
      <w:r>
        <w:rPr>
          <w:rFonts w:hint="eastAsia" w:asciiTheme="minorEastAsia" w:hAnsiTheme="minorEastAsia"/>
          <w:sz w:val="28"/>
          <w:szCs w:val="28"/>
          <w:u w:val="single"/>
        </w:rPr>
        <w:t>）</w:t>
      </w:r>
    </w:p>
    <w:p w14:paraId="20A53E13">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如需要，请明确以下内容：</w:t>
      </w:r>
    </w:p>
    <w:p w14:paraId="5B644FB6">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勘查时间</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rPr>
        <w:t xml:space="preserve">                        </w:t>
      </w:r>
    </w:p>
    <w:p w14:paraId="31D74BB6">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勘查地点</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7627EB2C">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联系人</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1F6206A9">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联系电话：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4A13F3F0">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2.是否需要提供样品供评审：</w:t>
      </w:r>
      <w:r>
        <w:rPr>
          <w:rFonts w:hint="eastAsia" w:asciiTheme="minorEastAsia" w:hAnsiTheme="minorEastAsia"/>
          <w:sz w:val="28"/>
          <w:szCs w:val="28"/>
          <w:u w:val="single"/>
        </w:rPr>
        <w:t xml:space="preserve"> （否）</w:t>
      </w:r>
    </w:p>
    <w:p w14:paraId="1E1D2BF6">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供应商提供样品，请明确：样品名称、数量及制作的标准和要求、是否需要随样品提交相关检测报告、样品的评审方法以及评审标准。需要随样品提交检测报告的，还应当规定检测机构的要求、检测内容等。）</w:t>
      </w:r>
    </w:p>
    <w:p w14:paraId="18FB48D1">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3</w:t>
      </w:r>
      <w:r>
        <w:rPr>
          <w:rFonts w:hint="eastAsia" w:asciiTheme="minorEastAsia" w:hAnsiTheme="minorEastAsia"/>
          <w:sz w:val="28"/>
          <w:szCs w:val="28"/>
        </w:rPr>
        <w:t>.评审现场是否需要进行产品演示：</w:t>
      </w:r>
      <w:r>
        <w:rPr>
          <w:rFonts w:hint="eastAsia" w:asciiTheme="minorEastAsia" w:hAnsiTheme="minorEastAsia"/>
          <w:sz w:val="28"/>
          <w:szCs w:val="28"/>
          <w:u w:val="single"/>
        </w:rPr>
        <w:t>（否）。</w:t>
      </w:r>
    </w:p>
    <w:p w14:paraId="67514ED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如需要，请明确：</w:t>
      </w:r>
    </w:p>
    <w:p w14:paraId="511EED29">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演示时长</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01367D2D">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演示要求</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46FCF97E">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4.涉及家具、服装等物品采购是否需要进行供货后去国家相关部门对供货产品进行环保检测：</w:t>
      </w:r>
      <w:r>
        <w:rPr>
          <w:rFonts w:hint="eastAsia" w:asciiTheme="minorEastAsia" w:hAnsiTheme="minorEastAsia"/>
          <w:sz w:val="28"/>
          <w:szCs w:val="28"/>
          <w:u w:val="single"/>
        </w:rPr>
        <w:t xml:space="preserve"> （是）</w:t>
      </w:r>
    </w:p>
    <w:p w14:paraId="1215C43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如需进行环保检测，请明确</w:t>
      </w:r>
      <w:r>
        <w:rPr>
          <w:rFonts w:asciiTheme="minorEastAsia" w:hAnsiTheme="minorEastAsia"/>
          <w:sz w:val="28"/>
          <w:szCs w:val="28"/>
        </w:rPr>
        <w:t>具体要求</w:t>
      </w:r>
      <w:r>
        <w:rPr>
          <w:rFonts w:hint="eastAsia" w:asciiTheme="minorEastAsia" w:hAnsiTheme="minorEastAsia"/>
          <w:sz w:val="28"/>
          <w:szCs w:val="28"/>
        </w:rPr>
        <w:t>：</w:t>
      </w:r>
      <w:r>
        <w:rPr>
          <w:rFonts w:hint="eastAsia" w:asciiTheme="minorEastAsia" w:hAnsiTheme="minorEastAsia"/>
          <w:sz w:val="28"/>
          <w:szCs w:val="28"/>
          <w:u w:val="single"/>
        </w:rPr>
        <w:t xml:space="preserve"> 须提供国家级多媒体讲台的检验报告(检验报告上具有甲醛释放量达到标准)                      </w:t>
      </w:r>
    </w:p>
    <w:p w14:paraId="55137CD1">
      <w:pPr>
        <w:spacing w:afterLines="100" w:line="360" w:lineRule="auto"/>
        <w:ind w:firstLine="560" w:firstLineChars="200"/>
        <w:rPr>
          <w:b/>
          <w:bCs/>
          <w:sz w:val="28"/>
          <w:szCs w:val="28"/>
        </w:rPr>
      </w:pPr>
      <w:r>
        <w:rPr>
          <w:rFonts w:hint="eastAsia" w:asciiTheme="minorEastAsia" w:hAnsiTheme="minorEastAsia"/>
          <w:sz w:val="28"/>
          <w:szCs w:val="28"/>
        </w:rPr>
        <w:t>5.其他补充事宜：接到甲方通知后3天内入场，30个工作日完成。</w:t>
      </w:r>
    </w:p>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2A0A0E-9075-4269-8CBE-C64EC95FEC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DB49ED4-4D96-414F-BAC4-5CD4C57246FD}"/>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E217724B-A333-4AC9-890F-EB16921184A7}"/>
  </w:font>
  <w:font w:name="仿宋">
    <w:panose1 w:val="02010609060101010101"/>
    <w:charset w:val="86"/>
    <w:family w:val="modern"/>
    <w:pitch w:val="default"/>
    <w:sig w:usb0="800002BF" w:usb1="38CF7CFA" w:usb2="00000016" w:usb3="00000000" w:csb0="00040001" w:csb1="00000000"/>
    <w:embedRegular r:id="rId4" w:fontKey="{FD8122FC-3058-4024-A168-11C1DC9965AB}"/>
  </w:font>
  <w:font w:name="楷体">
    <w:panose1 w:val="02010609060101010101"/>
    <w:charset w:val="86"/>
    <w:family w:val="modern"/>
    <w:pitch w:val="default"/>
    <w:sig w:usb0="800002BF" w:usb1="38CF7CFA" w:usb2="00000016" w:usb3="00000000" w:csb0="00040001" w:csb1="00000000"/>
    <w:embedRegular r:id="rId5" w:fontKey="{D7330364-3358-44FA-AFF3-F988F72442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1EE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827302"/>
    </w:sdtPr>
    <w:sdtContent>
      <w:p w14:paraId="33ECC081">
        <w:pPr>
          <w:pStyle w:val="10"/>
          <w:jc w:val="center"/>
        </w:pPr>
        <w:r>
          <w:t>第</w:t>
        </w:r>
        <w:r>
          <w:fldChar w:fldCharType="begin"/>
        </w:r>
        <w:r>
          <w:instrText xml:space="preserve">PAGE   \* MERGEFORMAT</w:instrText>
        </w:r>
        <w:r>
          <w:fldChar w:fldCharType="separate"/>
        </w:r>
        <w:r>
          <w:rPr>
            <w:lang w:val="zh-CN"/>
          </w:rPr>
          <w:t>12</w:t>
        </w:r>
        <w:r>
          <w:fldChar w:fldCharType="end"/>
        </w:r>
        <w:r>
          <w:t>页</w:t>
        </w:r>
      </w:p>
    </w:sdtContent>
  </w:sdt>
  <w:p w14:paraId="01E37D4F">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zYzMDEzNzU2ZjhkMWEyNzQyZDMxN2ZmMTllZjYifQ=="/>
  </w:docVars>
  <w:rsids>
    <w:rsidRoot w:val="003129D6"/>
    <w:rsid w:val="00001121"/>
    <w:rsid w:val="00003D1D"/>
    <w:rsid w:val="00004754"/>
    <w:rsid w:val="00005F37"/>
    <w:rsid w:val="000063F4"/>
    <w:rsid w:val="00006F85"/>
    <w:rsid w:val="00010E57"/>
    <w:rsid w:val="0001184D"/>
    <w:rsid w:val="00016579"/>
    <w:rsid w:val="00023293"/>
    <w:rsid w:val="00025611"/>
    <w:rsid w:val="00027D25"/>
    <w:rsid w:val="0003031F"/>
    <w:rsid w:val="0003117F"/>
    <w:rsid w:val="0003166B"/>
    <w:rsid w:val="000330EA"/>
    <w:rsid w:val="00036A2E"/>
    <w:rsid w:val="00042D52"/>
    <w:rsid w:val="0004435F"/>
    <w:rsid w:val="00045D70"/>
    <w:rsid w:val="000473DB"/>
    <w:rsid w:val="0005091B"/>
    <w:rsid w:val="00057AC5"/>
    <w:rsid w:val="0006085B"/>
    <w:rsid w:val="000608E0"/>
    <w:rsid w:val="0006245F"/>
    <w:rsid w:val="00072226"/>
    <w:rsid w:val="00072F09"/>
    <w:rsid w:val="00073014"/>
    <w:rsid w:val="00082A8C"/>
    <w:rsid w:val="00082CF6"/>
    <w:rsid w:val="00083925"/>
    <w:rsid w:val="0009073E"/>
    <w:rsid w:val="00091337"/>
    <w:rsid w:val="00094B18"/>
    <w:rsid w:val="0009614A"/>
    <w:rsid w:val="00096959"/>
    <w:rsid w:val="000A019E"/>
    <w:rsid w:val="000A5006"/>
    <w:rsid w:val="000A68D9"/>
    <w:rsid w:val="000B581F"/>
    <w:rsid w:val="000B7567"/>
    <w:rsid w:val="000C008E"/>
    <w:rsid w:val="000C2D3B"/>
    <w:rsid w:val="000C60B8"/>
    <w:rsid w:val="000C747A"/>
    <w:rsid w:val="000D5DA0"/>
    <w:rsid w:val="000D6700"/>
    <w:rsid w:val="000D7834"/>
    <w:rsid w:val="000E209D"/>
    <w:rsid w:val="000F0A35"/>
    <w:rsid w:val="000F5578"/>
    <w:rsid w:val="00102421"/>
    <w:rsid w:val="00104CD4"/>
    <w:rsid w:val="00106C2E"/>
    <w:rsid w:val="00107CE9"/>
    <w:rsid w:val="00111ECB"/>
    <w:rsid w:val="00112017"/>
    <w:rsid w:val="00112B25"/>
    <w:rsid w:val="00114256"/>
    <w:rsid w:val="00114375"/>
    <w:rsid w:val="0011631D"/>
    <w:rsid w:val="00116C34"/>
    <w:rsid w:val="00120E79"/>
    <w:rsid w:val="001227C1"/>
    <w:rsid w:val="00124100"/>
    <w:rsid w:val="00126C7C"/>
    <w:rsid w:val="00132178"/>
    <w:rsid w:val="0013281D"/>
    <w:rsid w:val="00135EBA"/>
    <w:rsid w:val="0013752D"/>
    <w:rsid w:val="001409D4"/>
    <w:rsid w:val="00141577"/>
    <w:rsid w:val="00141DF5"/>
    <w:rsid w:val="0015298F"/>
    <w:rsid w:val="00154D44"/>
    <w:rsid w:val="0016166A"/>
    <w:rsid w:val="00162F6D"/>
    <w:rsid w:val="001632F2"/>
    <w:rsid w:val="00165FDB"/>
    <w:rsid w:val="001700D4"/>
    <w:rsid w:val="001703E3"/>
    <w:rsid w:val="001747CB"/>
    <w:rsid w:val="00181D8C"/>
    <w:rsid w:val="00182C26"/>
    <w:rsid w:val="00186C48"/>
    <w:rsid w:val="001957B9"/>
    <w:rsid w:val="00195DF9"/>
    <w:rsid w:val="001A2D72"/>
    <w:rsid w:val="001A3625"/>
    <w:rsid w:val="001A47B9"/>
    <w:rsid w:val="001B4F72"/>
    <w:rsid w:val="001C11A6"/>
    <w:rsid w:val="001C1393"/>
    <w:rsid w:val="001C70B9"/>
    <w:rsid w:val="001D6DF0"/>
    <w:rsid w:val="001E0029"/>
    <w:rsid w:val="001E091C"/>
    <w:rsid w:val="001E5341"/>
    <w:rsid w:val="001E5416"/>
    <w:rsid w:val="001E5886"/>
    <w:rsid w:val="001E66D9"/>
    <w:rsid w:val="001F0D5B"/>
    <w:rsid w:val="001F32C6"/>
    <w:rsid w:val="001F3497"/>
    <w:rsid w:val="001F4A50"/>
    <w:rsid w:val="001F5E45"/>
    <w:rsid w:val="001F7557"/>
    <w:rsid w:val="00205E65"/>
    <w:rsid w:val="00210420"/>
    <w:rsid w:val="00216E25"/>
    <w:rsid w:val="00222C76"/>
    <w:rsid w:val="00226230"/>
    <w:rsid w:val="00235BEB"/>
    <w:rsid w:val="0023714D"/>
    <w:rsid w:val="00240944"/>
    <w:rsid w:val="0024387F"/>
    <w:rsid w:val="002439D1"/>
    <w:rsid w:val="00244D20"/>
    <w:rsid w:val="00246CE0"/>
    <w:rsid w:val="0025088B"/>
    <w:rsid w:val="00250892"/>
    <w:rsid w:val="00252FEC"/>
    <w:rsid w:val="00254A20"/>
    <w:rsid w:val="00254FB9"/>
    <w:rsid w:val="00255BC8"/>
    <w:rsid w:val="00255BD8"/>
    <w:rsid w:val="00256780"/>
    <w:rsid w:val="00256980"/>
    <w:rsid w:val="0025753D"/>
    <w:rsid w:val="002576AC"/>
    <w:rsid w:val="00260615"/>
    <w:rsid w:val="00260786"/>
    <w:rsid w:val="002637E2"/>
    <w:rsid w:val="00263B76"/>
    <w:rsid w:val="00263F40"/>
    <w:rsid w:val="00265C18"/>
    <w:rsid w:val="00270273"/>
    <w:rsid w:val="00270F01"/>
    <w:rsid w:val="00271D3C"/>
    <w:rsid w:val="00271D40"/>
    <w:rsid w:val="00274A9B"/>
    <w:rsid w:val="00276036"/>
    <w:rsid w:val="0027672C"/>
    <w:rsid w:val="00277698"/>
    <w:rsid w:val="00281DD4"/>
    <w:rsid w:val="00282C8B"/>
    <w:rsid w:val="00282DC6"/>
    <w:rsid w:val="00284CA3"/>
    <w:rsid w:val="002850FE"/>
    <w:rsid w:val="00285209"/>
    <w:rsid w:val="002855C4"/>
    <w:rsid w:val="002864F2"/>
    <w:rsid w:val="00286F0B"/>
    <w:rsid w:val="00292298"/>
    <w:rsid w:val="00293CD4"/>
    <w:rsid w:val="002A0DAC"/>
    <w:rsid w:val="002A4C33"/>
    <w:rsid w:val="002A6CC5"/>
    <w:rsid w:val="002B3DF6"/>
    <w:rsid w:val="002B4E56"/>
    <w:rsid w:val="002C154E"/>
    <w:rsid w:val="002C2786"/>
    <w:rsid w:val="002C2B94"/>
    <w:rsid w:val="002C4BF7"/>
    <w:rsid w:val="002C54F1"/>
    <w:rsid w:val="002D0480"/>
    <w:rsid w:val="002D16EF"/>
    <w:rsid w:val="002D2443"/>
    <w:rsid w:val="002D349D"/>
    <w:rsid w:val="002D69B2"/>
    <w:rsid w:val="002E5CEE"/>
    <w:rsid w:val="002F01A1"/>
    <w:rsid w:val="002F2C2F"/>
    <w:rsid w:val="002F37D1"/>
    <w:rsid w:val="002F4B29"/>
    <w:rsid w:val="002F7B9E"/>
    <w:rsid w:val="00302601"/>
    <w:rsid w:val="003074DF"/>
    <w:rsid w:val="003129D6"/>
    <w:rsid w:val="003152FE"/>
    <w:rsid w:val="0031547A"/>
    <w:rsid w:val="00324071"/>
    <w:rsid w:val="00325D97"/>
    <w:rsid w:val="00330508"/>
    <w:rsid w:val="00330943"/>
    <w:rsid w:val="00330CD8"/>
    <w:rsid w:val="003334FD"/>
    <w:rsid w:val="00333F31"/>
    <w:rsid w:val="0034026A"/>
    <w:rsid w:val="00341AB3"/>
    <w:rsid w:val="003439C0"/>
    <w:rsid w:val="00343E2C"/>
    <w:rsid w:val="00346750"/>
    <w:rsid w:val="00350ACA"/>
    <w:rsid w:val="0035146B"/>
    <w:rsid w:val="0035223B"/>
    <w:rsid w:val="00353296"/>
    <w:rsid w:val="00353CA0"/>
    <w:rsid w:val="00353F4C"/>
    <w:rsid w:val="00355F8A"/>
    <w:rsid w:val="00361B71"/>
    <w:rsid w:val="00362245"/>
    <w:rsid w:val="00362792"/>
    <w:rsid w:val="003664A1"/>
    <w:rsid w:val="0036699D"/>
    <w:rsid w:val="003719FC"/>
    <w:rsid w:val="00374239"/>
    <w:rsid w:val="0037668A"/>
    <w:rsid w:val="0039166B"/>
    <w:rsid w:val="003938F1"/>
    <w:rsid w:val="003A1F5C"/>
    <w:rsid w:val="003A4115"/>
    <w:rsid w:val="003B0ECE"/>
    <w:rsid w:val="003B37E0"/>
    <w:rsid w:val="003B4499"/>
    <w:rsid w:val="003B74A9"/>
    <w:rsid w:val="003C03C0"/>
    <w:rsid w:val="003C08A7"/>
    <w:rsid w:val="003C2B79"/>
    <w:rsid w:val="003C362A"/>
    <w:rsid w:val="003C4783"/>
    <w:rsid w:val="003C53F2"/>
    <w:rsid w:val="003D32B7"/>
    <w:rsid w:val="003D5B30"/>
    <w:rsid w:val="003E0B67"/>
    <w:rsid w:val="003E2A81"/>
    <w:rsid w:val="003E310E"/>
    <w:rsid w:val="003E4874"/>
    <w:rsid w:val="003E5857"/>
    <w:rsid w:val="003F0C19"/>
    <w:rsid w:val="003F2EFC"/>
    <w:rsid w:val="003F7125"/>
    <w:rsid w:val="004032E7"/>
    <w:rsid w:val="00404F8E"/>
    <w:rsid w:val="00407341"/>
    <w:rsid w:val="00413296"/>
    <w:rsid w:val="004142BA"/>
    <w:rsid w:val="00414752"/>
    <w:rsid w:val="0042125F"/>
    <w:rsid w:val="00422BCD"/>
    <w:rsid w:val="0042607C"/>
    <w:rsid w:val="00427008"/>
    <w:rsid w:val="00434280"/>
    <w:rsid w:val="00435530"/>
    <w:rsid w:val="00436445"/>
    <w:rsid w:val="004428B0"/>
    <w:rsid w:val="00442FB8"/>
    <w:rsid w:val="00447E0B"/>
    <w:rsid w:val="0045127E"/>
    <w:rsid w:val="0045232C"/>
    <w:rsid w:val="00452541"/>
    <w:rsid w:val="0045502A"/>
    <w:rsid w:val="00455303"/>
    <w:rsid w:val="00456D3B"/>
    <w:rsid w:val="00457A27"/>
    <w:rsid w:val="00457BBA"/>
    <w:rsid w:val="00461F6C"/>
    <w:rsid w:val="00465486"/>
    <w:rsid w:val="004712EB"/>
    <w:rsid w:val="00472C88"/>
    <w:rsid w:val="004737A4"/>
    <w:rsid w:val="00476478"/>
    <w:rsid w:val="00477A01"/>
    <w:rsid w:val="00484635"/>
    <w:rsid w:val="00484D4C"/>
    <w:rsid w:val="00485481"/>
    <w:rsid w:val="00492D77"/>
    <w:rsid w:val="004933DB"/>
    <w:rsid w:val="004A2EA5"/>
    <w:rsid w:val="004A3E39"/>
    <w:rsid w:val="004A45D1"/>
    <w:rsid w:val="004A460B"/>
    <w:rsid w:val="004B125E"/>
    <w:rsid w:val="004B173A"/>
    <w:rsid w:val="004B3CCF"/>
    <w:rsid w:val="004B63F6"/>
    <w:rsid w:val="004C4CAC"/>
    <w:rsid w:val="004D2ADA"/>
    <w:rsid w:val="004E16B0"/>
    <w:rsid w:val="004E1EFC"/>
    <w:rsid w:val="004E488F"/>
    <w:rsid w:val="004E4F05"/>
    <w:rsid w:val="004E507B"/>
    <w:rsid w:val="004E59F4"/>
    <w:rsid w:val="004E7571"/>
    <w:rsid w:val="004F1A3C"/>
    <w:rsid w:val="004F58CD"/>
    <w:rsid w:val="004F6E18"/>
    <w:rsid w:val="004F6FB9"/>
    <w:rsid w:val="004F7FB0"/>
    <w:rsid w:val="00504E8E"/>
    <w:rsid w:val="00506FEF"/>
    <w:rsid w:val="00510395"/>
    <w:rsid w:val="00511F9D"/>
    <w:rsid w:val="00512836"/>
    <w:rsid w:val="0051428B"/>
    <w:rsid w:val="00524115"/>
    <w:rsid w:val="00525425"/>
    <w:rsid w:val="00534B61"/>
    <w:rsid w:val="0053736E"/>
    <w:rsid w:val="005418C9"/>
    <w:rsid w:val="00544F6C"/>
    <w:rsid w:val="0055228D"/>
    <w:rsid w:val="0055326A"/>
    <w:rsid w:val="00565553"/>
    <w:rsid w:val="005670EA"/>
    <w:rsid w:val="005761B2"/>
    <w:rsid w:val="0057664C"/>
    <w:rsid w:val="0057721F"/>
    <w:rsid w:val="005773CC"/>
    <w:rsid w:val="005802CA"/>
    <w:rsid w:val="00582DE5"/>
    <w:rsid w:val="00585E3D"/>
    <w:rsid w:val="005867FE"/>
    <w:rsid w:val="0059186F"/>
    <w:rsid w:val="00594863"/>
    <w:rsid w:val="00595959"/>
    <w:rsid w:val="00595B43"/>
    <w:rsid w:val="00596B79"/>
    <w:rsid w:val="005A0505"/>
    <w:rsid w:val="005A1242"/>
    <w:rsid w:val="005A3DC5"/>
    <w:rsid w:val="005A7936"/>
    <w:rsid w:val="005B4B20"/>
    <w:rsid w:val="005B60D9"/>
    <w:rsid w:val="005B6508"/>
    <w:rsid w:val="005C0A93"/>
    <w:rsid w:val="005C3282"/>
    <w:rsid w:val="005C3544"/>
    <w:rsid w:val="005C39DA"/>
    <w:rsid w:val="005C3B7B"/>
    <w:rsid w:val="005C46CC"/>
    <w:rsid w:val="005C47C5"/>
    <w:rsid w:val="005C6C83"/>
    <w:rsid w:val="005C74F7"/>
    <w:rsid w:val="005C7DB7"/>
    <w:rsid w:val="005D5F43"/>
    <w:rsid w:val="005E0771"/>
    <w:rsid w:val="005E332E"/>
    <w:rsid w:val="005E52CC"/>
    <w:rsid w:val="005E64BD"/>
    <w:rsid w:val="005F1DCB"/>
    <w:rsid w:val="005F2B5D"/>
    <w:rsid w:val="005F4955"/>
    <w:rsid w:val="005F6002"/>
    <w:rsid w:val="005F7156"/>
    <w:rsid w:val="005F7ED8"/>
    <w:rsid w:val="0060083D"/>
    <w:rsid w:val="006011CB"/>
    <w:rsid w:val="00603273"/>
    <w:rsid w:val="00603B7F"/>
    <w:rsid w:val="00604E4D"/>
    <w:rsid w:val="00604F6C"/>
    <w:rsid w:val="0060564D"/>
    <w:rsid w:val="0061038E"/>
    <w:rsid w:val="00610FF0"/>
    <w:rsid w:val="00613494"/>
    <w:rsid w:val="00615175"/>
    <w:rsid w:val="0062074A"/>
    <w:rsid w:val="00622946"/>
    <w:rsid w:val="00624669"/>
    <w:rsid w:val="006252E7"/>
    <w:rsid w:val="0062687B"/>
    <w:rsid w:val="00630909"/>
    <w:rsid w:val="00630B25"/>
    <w:rsid w:val="006342C9"/>
    <w:rsid w:val="00636274"/>
    <w:rsid w:val="0063755F"/>
    <w:rsid w:val="00637CCD"/>
    <w:rsid w:val="00640860"/>
    <w:rsid w:val="00647F57"/>
    <w:rsid w:val="0065220D"/>
    <w:rsid w:val="00653AA0"/>
    <w:rsid w:val="0065477D"/>
    <w:rsid w:val="00655C9E"/>
    <w:rsid w:val="00656D06"/>
    <w:rsid w:val="006607C6"/>
    <w:rsid w:val="00661A35"/>
    <w:rsid w:val="00663038"/>
    <w:rsid w:val="00663CE6"/>
    <w:rsid w:val="00667445"/>
    <w:rsid w:val="00673F57"/>
    <w:rsid w:val="00674917"/>
    <w:rsid w:val="0068074D"/>
    <w:rsid w:val="0068093E"/>
    <w:rsid w:val="00681490"/>
    <w:rsid w:val="00684C9A"/>
    <w:rsid w:val="00685377"/>
    <w:rsid w:val="00685FA1"/>
    <w:rsid w:val="00687EAD"/>
    <w:rsid w:val="006944C5"/>
    <w:rsid w:val="0069568C"/>
    <w:rsid w:val="006958F3"/>
    <w:rsid w:val="00697871"/>
    <w:rsid w:val="006A0C3C"/>
    <w:rsid w:val="006A243E"/>
    <w:rsid w:val="006A2AB7"/>
    <w:rsid w:val="006A390A"/>
    <w:rsid w:val="006A3D79"/>
    <w:rsid w:val="006A69E5"/>
    <w:rsid w:val="006B2376"/>
    <w:rsid w:val="006B6108"/>
    <w:rsid w:val="006B7306"/>
    <w:rsid w:val="006C367A"/>
    <w:rsid w:val="006C3A3B"/>
    <w:rsid w:val="006C593A"/>
    <w:rsid w:val="006C5BFE"/>
    <w:rsid w:val="006D171C"/>
    <w:rsid w:val="006D2B84"/>
    <w:rsid w:val="006D3088"/>
    <w:rsid w:val="006D39AC"/>
    <w:rsid w:val="006D4F26"/>
    <w:rsid w:val="006E088B"/>
    <w:rsid w:val="006E0FFB"/>
    <w:rsid w:val="006E34F0"/>
    <w:rsid w:val="006E505A"/>
    <w:rsid w:val="006E7526"/>
    <w:rsid w:val="006F0673"/>
    <w:rsid w:val="006F24EF"/>
    <w:rsid w:val="006F5573"/>
    <w:rsid w:val="006F5D2C"/>
    <w:rsid w:val="006F65A4"/>
    <w:rsid w:val="00703AB5"/>
    <w:rsid w:val="00707833"/>
    <w:rsid w:val="007114DA"/>
    <w:rsid w:val="00712EFF"/>
    <w:rsid w:val="00714CC7"/>
    <w:rsid w:val="00717F8D"/>
    <w:rsid w:val="00724A37"/>
    <w:rsid w:val="00726ED6"/>
    <w:rsid w:val="0073124B"/>
    <w:rsid w:val="00734C46"/>
    <w:rsid w:val="00737CB0"/>
    <w:rsid w:val="00741403"/>
    <w:rsid w:val="007416F2"/>
    <w:rsid w:val="00743B7D"/>
    <w:rsid w:val="007450F0"/>
    <w:rsid w:val="00747B3B"/>
    <w:rsid w:val="00751B8B"/>
    <w:rsid w:val="0075204E"/>
    <w:rsid w:val="00756FD1"/>
    <w:rsid w:val="00757095"/>
    <w:rsid w:val="00757600"/>
    <w:rsid w:val="00757ED6"/>
    <w:rsid w:val="00763EF6"/>
    <w:rsid w:val="0076625A"/>
    <w:rsid w:val="00766531"/>
    <w:rsid w:val="00770CFF"/>
    <w:rsid w:val="0077644F"/>
    <w:rsid w:val="00781CCD"/>
    <w:rsid w:val="00782102"/>
    <w:rsid w:val="00782C3C"/>
    <w:rsid w:val="00783A89"/>
    <w:rsid w:val="007859A5"/>
    <w:rsid w:val="00785DCF"/>
    <w:rsid w:val="00787703"/>
    <w:rsid w:val="00791DB8"/>
    <w:rsid w:val="00797895"/>
    <w:rsid w:val="00797D03"/>
    <w:rsid w:val="007A11C9"/>
    <w:rsid w:val="007A14E3"/>
    <w:rsid w:val="007A3C4E"/>
    <w:rsid w:val="007A7C76"/>
    <w:rsid w:val="007B03FA"/>
    <w:rsid w:val="007B1D05"/>
    <w:rsid w:val="007B36DD"/>
    <w:rsid w:val="007B7062"/>
    <w:rsid w:val="007C6760"/>
    <w:rsid w:val="007D43C6"/>
    <w:rsid w:val="007D51BC"/>
    <w:rsid w:val="007D6D7A"/>
    <w:rsid w:val="007E1C92"/>
    <w:rsid w:val="007E2733"/>
    <w:rsid w:val="007E3045"/>
    <w:rsid w:val="007E6DED"/>
    <w:rsid w:val="007F2657"/>
    <w:rsid w:val="007F2738"/>
    <w:rsid w:val="007F555D"/>
    <w:rsid w:val="007F6610"/>
    <w:rsid w:val="0080080A"/>
    <w:rsid w:val="008008EC"/>
    <w:rsid w:val="008020F1"/>
    <w:rsid w:val="00804637"/>
    <w:rsid w:val="008060C4"/>
    <w:rsid w:val="00806BFE"/>
    <w:rsid w:val="00807685"/>
    <w:rsid w:val="00812950"/>
    <w:rsid w:val="008139D5"/>
    <w:rsid w:val="00813E05"/>
    <w:rsid w:val="008159FF"/>
    <w:rsid w:val="0082209A"/>
    <w:rsid w:val="00826D97"/>
    <w:rsid w:val="00830FE8"/>
    <w:rsid w:val="008310F1"/>
    <w:rsid w:val="00831B4E"/>
    <w:rsid w:val="008400C7"/>
    <w:rsid w:val="0084388B"/>
    <w:rsid w:val="00847869"/>
    <w:rsid w:val="008479DA"/>
    <w:rsid w:val="00850AE2"/>
    <w:rsid w:val="0085336E"/>
    <w:rsid w:val="00855662"/>
    <w:rsid w:val="00857883"/>
    <w:rsid w:val="0085793C"/>
    <w:rsid w:val="00860E4E"/>
    <w:rsid w:val="008630CA"/>
    <w:rsid w:val="00871ADF"/>
    <w:rsid w:val="0087409A"/>
    <w:rsid w:val="008776B2"/>
    <w:rsid w:val="00880B45"/>
    <w:rsid w:val="008839A0"/>
    <w:rsid w:val="00884D19"/>
    <w:rsid w:val="00887416"/>
    <w:rsid w:val="00891CB5"/>
    <w:rsid w:val="00892D4E"/>
    <w:rsid w:val="00893DA6"/>
    <w:rsid w:val="00895D58"/>
    <w:rsid w:val="00896736"/>
    <w:rsid w:val="008A2EAD"/>
    <w:rsid w:val="008A6870"/>
    <w:rsid w:val="008B0D25"/>
    <w:rsid w:val="008B1AF2"/>
    <w:rsid w:val="008B3621"/>
    <w:rsid w:val="008B44AC"/>
    <w:rsid w:val="008B4509"/>
    <w:rsid w:val="008B5A24"/>
    <w:rsid w:val="008C46D5"/>
    <w:rsid w:val="008D0EFE"/>
    <w:rsid w:val="008D63BE"/>
    <w:rsid w:val="008D7A29"/>
    <w:rsid w:val="008E4FB1"/>
    <w:rsid w:val="008E5E09"/>
    <w:rsid w:val="008E6763"/>
    <w:rsid w:val="008F02C7"/>
    <w:rsid w:val="008F15BE"/>
    <w:rsid w:val="008F4694"/>
    <w:rsid w:val="008F48B7"/>
    <w:rsid w:val="008F6E0E"/>
    <w:rsid w:val="008F7D82"/>
    <w:rsid w:val="00903668"/>
    <w:rsid w:val="00904835"/>
    <w:rsid w:val="00906BE7"/>
    <w:rsid w:val="009109FF"/>
    <w:rsid w:val="00912EC5"/>
    <w:rsid w:val="0091395B"/>
    <w:rsid w:val="00916495"/>
    <w:rsid w:val="00920252"/>
    <w:rsid w:val="00920434"/>
    <w:rsid w:val="0092376D"/>
    <w:rsid w:val="00927FA5"/>
    <w:rsid w:val="00934114"/>
    <w:rsid w:val="00936298"/>
    <w:rsid w:val="009402E5"/>
    <w:rsid w:val="00945479"/>
    <w:rsid w:val="00947543"/>
    <w:rsid w:val="00952A78"/>
    <w:rsid w:val="00953CB4"/>
    <w:rsid w:val="009611F0"/>
    <w:rsid w:val="00961D50"/>
    <w:rsid w:val="009632AC"/>
    <w:rsid w:val="00965F22"/>
    <w:rsid w:val="00966768"/>
    <w:rsid w:val="009677C8"/>
    <w:rsid w:val="00967BB9"/>
    <w:rsid w:val="009707AF"/>
    <w:rsid w:val="00986197"/>
    <w:rsid w:val="00986972"/>
    <w:rsid w:val="00986D50"/>
    <w:rsid w:val="009914E6"/>
    <w:rsid w:val="009927D0"/>
    <w:rsid w:val="009A02E7"/>
    <w:rsid w:val="009A07DA"/>
    <w:rsid w:val="009A1925"/>
    <w:rsid w:val="009A1FAA"/>
    <w:rsid w:val="009A2F3C"/>
    <w:rsid w:val="009A5370"/>
    <w:rsid w:val="009A5A3C"/>
    <w:rsid w:val="009A6715"/>
    <w:rsid w:val="009A6F77"/>
    <w:rsid w:val="009A7088"/>
    <w:rsid w:val="009B094B"/>
    <w:rsid w:val="009B1E13"/>
    <w:rsid w:val="009B66A0"/>
    <w:rsid w:val="009B7CB2"/>
    <w:rsid w:val="009C15F5"/>
    <w:rsid w:val="009C1987"/>
    <w:rsid w:val="009C1F3F"/>
    <w:rsid w:val="009D0961"/>
    <w:rsid w:val="009D2350"/>
    <w:rsid w:val="009D3C77"/>
    <w:rsid w:val="009D3F4C"/>
    <w:rsid w:val="009D5133"/>
    <w:rsid w:val="009D5461"/>
    <w:rsid w:val="009D5DCE"/>
    <w:rsid w:val="009D6EF4"/>
    <w:rsid w:val="009D7C52"/>
    <w:rsid w:val="009E0D7A"/>
    <w:rsid w:val="009E321B"/>
    <w:rsid w:val="009E37AA"/>
    <w:rsid w:val="009E37DE"/>
    <w:rsid w:val="009E4BEF"/>
    <w:rsid w:val="009F5871"/>
    <w:rsid w:val="009F5AE3"/>
    <w:rsid w:val="009F7617"/>
    <w:rsid w:val="00A04907"/>
    <w:rsid w:val="00A04DCF"/>
    <w:rsid w:val="00A079D2"/>
    <w:rsid w:val="00A105B3"/>
    <w:rsid w:val="00A1147B"/>
    <w:rsid w:val="00A15EC7"/>
    <w:rsid w:val="00A1664A"/>
    <w:rsid w:val="00A16DB8"/>
    <w:rsid w:val="00A21A8F"/>
    <w:rsid w:val="00A22CCA"/>
    <w:rsid w:val="00A239AA"/>
    <w:rsid w:val="00A27DE8"/>
    <w:rsid w:val="00A311CF"/>
    <w:rsid w:val="00A31C6D"/>
    <w:rsid w:val="00A32034"/>
    <w:rsid w:val="00A32396"/>
    <w:rsid w:val="00A32790"/>
    <w:rsid w:val="00A36AB0"/>
    <w:rsid w:val="00A370E5"/>
    <w:rsid w:val="00A441F1"/>
    <w:rsid w:val="00A44E9E"/>
    <w:rsid w:val="00A465E5"/>
    <w:rsid w:val="00A509FF"/>
    <w:rsid w:val="00A50DED"/>
    <w:rsid w:val="00A54ABC"/>
    <w:rsid w:val="00A553C4"/>
    <w:rsid w:val="00A55F92"/>
    <w:rsid w:val="00A57779"/>
    <w:rsid w:val="00A57BEE"/>
    <w:rsid w:val="00A60CB7"/>
    <w:rsid w:val="00A62E95"/>
    <w:rsid w:val="00A64E04"/>
    <w:rsid w:val="00A65B5E"/>
    <w:rsid w:val="00A67EBC"/>
    <w:rsid w:val="00A82CDE"/>
    <w:rsid w:val="00A831CF"/>
    <w:rsid w:val="00A84F6C"/>
    <w:rsid w:val="00A86B4E"/>
    <w:rsid w:val="00A92D79"/>
    <w:rsid w:val="00A9405D"/>
    <w:rsid w:val="00A97020"/>
    <w:rsid w:val="00AA3610"/>
    <w:rsid w:val="00AA54CA"/>
    <w:rsid w:val="00AA5DBB"/>
    <w:rsid w:val="00AA7963"/>
    <w:rsid w:val="00AB16E1"/>
    <w:rsid w:val="00AB3137"/>
    <w:rsid w:val="00AB47C2"/>
    <w:rsid w:val="00AC1226"/>
    <w:rsid w:val="00AC20E3"/>
    <w:rsid w:val="00AC76F9"/>
    <w:rsid w:val="00AD00AC"/>
    <w:rsid w:val="00AD0C12"/>
    <w:rsid w:val="00AD40AC"/>
    <w:rsid w:val="00AE1532"/>
    <w:rsid w:val="00AE19BC"/>
    <w:rsid w:val="00AE2531"/>
    <w:rsid w:val="00AE322A"/>
    <w:rsid w:val="00AE480E"/>
    <w:rsid w:val="00AF06F7"/>
    <w:rsid w:val="00AF1804"/>
    <w:rsid w:val="00AF1BB5"/>
    <w:rsid w:val="00AF2E9A"/>
    <w:rsid w:val="00AF2F09"/>
    <w:rsid w:val="00AF30E8"/>
    <w:rsid w:val="00AF3BEB"/>
    <w:rsid w:val="00AF5982"/>
    <w:rsid w:val="00AF7007"/>
    <w:rsid w:val="00B033F4"/>
    <w:rsid w:val="00B06D92"/>
    <w:rsid w:val="00B142F1"/>
    <w:rsid w:val="00B15D22"/>
    <w:rsid w:val="00B177AD"/>
    <w:rsid w:val="00B22463"/>
    <w:rsid w:val="00B23C31"/>
    <w:rsid w:val="00B24621"/>
    <w:rsid w:val="00B31457"/>
    <w:rsid w:val="00B3235C"/>
    <w:rsid w:val="00B33933"/>
    <w:rsid w:val="00B3403A"/>
    <w:rsid w:val="00B40D89"/>
    <w:rsid w:val="00B43466"/>
    <w:rsid w:val="00B44BE6"/>
    <w:rsid w:val="00B51D97"/>
    <w:rsid w:val="00B52811"/>
    <w:rsid w:val="00B52F95"/>
    <w:rsid w:val="00B60918"/>
    <w:rsid w:val="00B629DD"/>
    <w:rsid w:val="00B6448A"/>
    <w:rsid w:val="00B65095"/>
    <w:rsid w:val="00B66634"/>
    <w:rsid w:val="00B6768C"/>
    <w:rsid w:val="00B70D61"/>
    <w:rsid w:val="00B7224F"/>
    <w:rsid w:val="00B73174"/>
    <w:rsid w:val="00B744AB"/>
    <w:rsid w:val="00B74E89"/>
    <w:rsid w:val="00B75C60"/>
    <w:rsid w:val="00B7745A"/>
    <w:rsid w:val="00B8103C"/>
    <w:rsid w:val="00B82313"/>
    <w:rsid w:val="00B82F54"/>
    <w:rsid w:val="00B86D38"/>
    <w:rsid w:val="00B90875"/>
    <w:rsid w:val="00B93D01"/>
    <w:rsid w:val="00B96717"/>
    <w:rsid w:val="00B9762A"/>
    <w:rsid w:val="00BA2EDC"/>
    <w:rsid w:val="00BA54E2"/>
    <w:rsid w:val="00BA5694"/>
    <w:rsid w:val="00BA630C"/>
    <w:rsid w:val="00BA6B38"/>
    <w:rsid w:val="00BA7544"/>
    <w:rsid w:val="00BA7A56"/>
    <w:rsid w:val="00BB35E4"/>
    <w:rsid w:val="00BB7DCE"/>
    <w:rsid w:val="00BC04C2"/>
    <w:rsid w:val="00BC11F8"/>
    <w:rsid w:val="00BC1AD5"/>
    <w:rsid w:val="00BC2E35"/>
    <w:rsid w:val="00BC4389"/>
    <w:rsid w:val="00BC5869"/>
    <w:rsid w:val="00BD04C2"/>
    <w:rsid w:val="00BD0DCD"/>
    <w:rsid w:val="00BD16AD"/>
    <w:rsid w:val="00BD215D"/>
    <w:rsid w:val="00BD5CE3"/>
    <w:rsid w:val="00BD61BA"/>
    <w:rsid w:val="00BD622A"/>
    <w:rsid w:val="00BE1A17"/>
    <w:rsid w:val="00BE4F5A"/>
    <w:rsid w:val="00BE6912"/>
    <w:rsid w:val="00BF1D0A"/>
    <w:rsid w:val="00BF1F6B"/>
    <w:rsid w:val="00C03280"/>
    <w:rsid w:val="00C0360C"/>
    <w:rsid w:val="00C045C7"/>
    <w:rsid w:val="00C16041"/>
    <w:rsid w:val="00C174FF"/>
    <w:rsid w:val="00C24B58"/>
    <w:rsid w:val="00C24B5D"/>
    <w:rsid w:val="00C25C26"/>
    <w:rsid w:val="00C27EB5"/>
    <w:rsid w:val="00C32884"/>
    <w:rsid w:val="00C33698"/>
    <w:rsid w:val="00C4135E"/>
    <w:rsid w:val="00C41497"/>
    <w:rsid w:val="00C4226D"/>
    <w:rsid w:val="00C43378"/>
    <w:rsid w:val="00C4501F"/>
    <w:rsid w:val="00C4595F"/>
    <w:rsid w:val="00C46C4C"/>
    <w:rsid w:val="00C474B2"/>
    <w:rsid w:val="00C53843"/>
    <w:rsid w:val="00C5498D"/>
    <w:rsid w:val="00C565C3"/>
    <w:rsid w:val="00C60A35"/>
    <w:rsid w:val="00C651F1"/>
    <w:rsid w:val="00C65C5B"/>
    <w:rsid w:val="00C65CAE"/>
    <w:rsid w:val="00C702E5"/>
    <w:rsid w:val="00C72814"/>
    <w:rsid w:val="00C747D6"/>
    <w:rsid w:val="00C75AAF"/>
    <w:rsid w:val="00C769E4"/>
    <w:rsid w:val="00C8028B"/>
    <w:rsid w:val="00C83A76"/>
    <w:rsid w:val="00C84304"/>
    <w:rsid w:val="00C84572"/>
    <w:rsid w:val="00C9010B"/>
    <w:rsid w:val="00C90190"/>
    <w:rsid w:val="00C90EDD"/>
    <w:rsid w:val="00C9266D"/>
    <w:rsid w:val="00C92A2B"/>
    <w:rsid w:val="00C92DAD"/>
    <w:rsid w:val="00C946A7"/>
    <w:rsid w:val="00C96077"/>
    <w:rsid w:val="00C9614A"/>
    <w:rsid w:val="00C96B45"/>
    <w:rsid w:val="00C96BAC"/>
    <w:rsid w:val="00CA1496"/>
    <w:rsid w:val="00CA1A1F"/>
    <w:rsid w:val="00CA7D4B"/>
    <w:rsid w:val="00CB4646"/>
    <w:rsid w:val="00CB5524"/>
    <w:rsid w:val="00CC2959"/>
    <w:rsid w:val="00CC4FD8"/>
    <w:rsid w:val="00CC6604"/>
    <w:rsid w:val="00CC7280"/>
    <w:rsid w:val="00CC7D31"/>
    <w:rsid w:val="00CD524B"/>
    <w:rsid w:val="00CD5624"/>
    <w:rsid w:val="00CD5D69"/>
    <w:rsid w:val="00CD702A"/>
    <w:rsid w:val="00CD7886"/>
    <w:rsid w:val="00CD7C24"/>
    <w:rsid w:val="00CE0EA9"/>
    <w:rsid w:val="00CE1DE4"/>
    <w:rsid w:val="00CE2828"/>
    <w:rsid w:val="00CE7415"/>
    <w:rsid w:val="00CF0192"/>
    <w:rsid w:val="00CF1880"/>
    <w:rsid w:val="00CF18AA"/>
    <w:rsid w:val="00CF65F1"/>
    <w:rsid w:val="00D006DF"/>
    <w:rsid w:val="00D01027"/>
    <w:rsid w:val="00D02FA6"/>
    <w:rsid w:val="00D0311F"/>
    <w:rsid w:val="00D04A78"/>
    <w:rsid w:val="00D07038"/>
    <w:rsid w:val="00D07297"/>
    <w:rsid w:val="00D07436"/>
    <w:rsid w:val="00D0756D"/>
    <w:rsid w:val="00D079EF"/>
    <w:rsid w:val="00D107B6"/>
    <w:rsid w:val="00D10940"/>
    <w:rsid w:val="00D12D1B"/>
    <w:rsid w:val="00D14427"/>
    <w:rsid w:val="00D145ED"/>
    <w:rsid w:val="00D15F91"/>
    <w:rsid w:val="00D174D7"/>
    <w:rsid w:val="00D2053A"/>
    <w:rsid w:val="00D20F41"/>
    <w:rsid w:val="00D2497F"/>
    <w:rsid w:val="00D26C81"/>
    <w:rsid w:val="00D31A04"/>
    <w:rsid w:val="00D33D91"/>
    <w:rsid w:val="00D33E26"/>
    <w:rsid w:val="00D3496F"/>
    <w:rsid w:val="00D40FBC"/>
    <w:rsid w:val="00D41B47"/>
    <w:rsid w:val="00D41FE2"/>
    <w:rsid w:val="00D42F12"/>
    <w:rsid w:val="00D44463"/>
    <w:rsid w:val="00D47658"/>
    <w:rsid w:val="00D52C03"/>
    <w:rsid w:val="00D53F17"/>
    <w:rsid w:val="00D61742"/>
    <w:rsid w:val="00D64F43"/>
    <w:rsid w:val="00D6563A"/>
    <w:rsid w:val="00D7295B"/>
    <w:rsid w:val="00D7658E"/>
    <w:rsid w:val="00D77627"/>
    <w:rsid w:val="00D77EAB"/>
    <w:rsid w:val="00D80F5A"/>
    <w:rsid w:val="00D81712"/>
    <w:rsid w:val="00D87496"/>
    <w:rsid w:val="00D87628"/>
    <w:rsid w:val="00D90A50"/>
    <w:rsid w:val="00D9205E"/>
    <w:rsid w:val="00D924EC"/>
    <w:rsid w:val="00D9310E"/>
    <w:rsid w:val="00D93224"/>
    <w:rsid w:val="00D942AD"/>
    <w:rsid w:val="00D966C0"/>
    <w:rsid w:val="00DA05AA"/>
    <w:rsid w:val="00DA5D81"/>
    <w:rsid w:val="00DB0715"/>
    <w:rsid w:val="00DB5448"/>
    <w:rsid w:val="00DB5549"/>
    <w:rsid w:val="00DB5713"/>
    <w:rsid w:val="00DB7BEB"/>
    <w:rsid w:val="00DC0451"/>
    <w:rsid w:val="00DD0E40"/>
    <w:rsid w:val="00DD1423"/>
    <w:rsid w:val="00DD4B95"/>
    <w:rsid w:val="00DD613F"/>
    <w:rsid w:val="00DD6B36"/>
    <w:rsid w:val="00DE02AC"/>
    <w:rsid w:val="00DE13BC"/>
    <w:rsid w:val="00DE2271"/>
    <w:rsid w:val="00DE23BB"/>
    <w:rsid w:val="00DF098C"/>
    <w:rsid w:val="00DF0EE0"/>
    <w:rsid w:val="00DF2BF3"/>
    <w:rsid w:val="00DF3F49"/>
    <w:rsid w:val="00DF5E7F"/>
    <w:rsid w:val="00E008DB"/>
    <w:rsid w:val="00E0297A"/>
    <w:rsid w:val="00E076F9"/>
    <w:rsid w:val="00E11D90"/>
    <w:rsid w:val="00E14F6C"/>
    <w:rsid w:val="00E21A03"/>
    <w:rsid w:val="00E22BCE"/>
    <w:rsid w:val="00E236FA"/>
    <w:rsid w:val="00E31B91"/>
    <w:rsid w:val="00E32A6E"/>
    <w:rsid w:val="00E33831"/>
    <w:rsid w:val="00E33A70"/>
    <w:rsid w:val="00E3524A"/>
    <w:rsid w:val="00E3663D"/>
    <w:rsid w:val="00E44A47"/>
    <w:rsid w:val="00E47F50"/>
    <w:rsid w:val="00E53458"/>
    <w:rsid w:val="00E54F70"/>
    <w:rsid w:val="00E55586"/>
    <w:rsid w:val="00E559D4"/>
    <w:rsid w:val="00E561CE"/>
    <w:rsid w:val="00E566A1"/>
    <w:rsid w:val="00E567B1"/>
    <w:rsid w:val="00E5722D"/>
    <w:rsid w:val="00E61345"/>
    <w:rsid w:val="00E63B94"/>
    <w:rsid w:val="00E65DDF"/>
    <w:rsid w:val="00E66365"/>
    <w:rsid w:val="00E67D14"/>
    <w:rsid w:val="00E70179"/>
    <w:rsid w:val="00E741E1"/>
    <w:rsid w:val="00E75279"/>
    <w:rsid w:val="00E80E64"/>
    <w:rsid w:val="00E821F6"/>
    <w:rsid w:val="00E86719"/>
    <w:rsid w:val="00E86A5D"/>
    <w:rsid w:val="00E86E79"/>
    <w:rsid w:val="00E937AD"/>
    <w:rsid w:val="00E9591F"/>
    <w:rsid w:val="00E959A4"/>
    <w:rsid w:val="00E969BB"/>
    <w:rsid w:val="00EA10C5"/>
    <w:rsid w:val="00EA1232"/>
    <w:rsid w:val="00EA3033"/>
    <w:rsid w:val="00EA6AF6"/>
    <w:rsid w:val="00EB1324"/>
    <w:rsid w:val="00EB34F0"/>
    <w:rsid w:val="00EB4EE5"/>
    <w:rsid w:val="00EB4F0D"/>
    <w:rsid w:val="00EB63A5"/>
    <w:rsid w:val="00EB72B0"/>
    <w:rsid w:val="00EC144A"/>
    <w:rsid w:val="00EC1FB3"/>
    <w:rsid w:val="00ED05E6"/>
    <w:rsid w:val="00ED2B3F"/>
    <w:rsid w:val="00ED415D"/>
    <w:rsid w:val="00ED6324"/>
    <w:rsid w:val="00EE1A79"/>
    <w:rsid w:val="00EE2287"/>
    <w:rsid w:val="00EE3E66"/>
    <w:rsid w:val="00EE58F4"/>
    <w:rsid w:val="00EE68D3"/>
    <w:rsid w:val="00EE703E"/>
    <w:rsid w:val="00EF0DB1"/>
    <w:rsid w:val="00EF138F"/>
    <w:rsid w:val="00EF335B"/>
    <w:rsid w:val="00EF34D8"/>
    <w:rsid w:val="00EF7EEE"/>
    <w:rsid w:val="00F02DA2"/>
    <w:rsid w:val="00F0341B"/>
    <w:rsid w:val="00F03E89"/>
    <w:rsid w:val="00F05AD9"/>
    <w:rsid w:val="00F06197"/>
    <w:rsid w:val="00F069B2"/>
    <w:rsid w:val="00F07A44"/>
    <w:rsid w:val="00F146F5"/>
    <w:rsid w:val="00F259E3"/>
    <w:rsid w:val="00F25BC5"/>
    <w:rsid w:val="00F308B3"/>
    <w:rsid w:val="00F30D6A"/>
    <w:rsid w:val="00F3105F"/>
    <w:rsid w:val="00F31122"/>
    <w:rsid w:val="00F32040"/>
    <w:rsid w:val="00F368B2"/>
    <w:rsid w:val="00F41839"/>
    <w:rsid w:val="00F43B73"/>
    <w:rsid w:val="00F47697"/>
    <w:rsid w:val="00F47807"/>
    <w:rsid w:val="00F522E1"/>
    <w:rsid w:val="00F53519"/>
    <w:rsid w:val="00F53C78"/>
    <w:rsid w:val="00F54E56"/>
    <w:rsid w:val="00F5519F"/>
    <w:rsid w:val="00F555C3"/>
    <w:rsid w:val="00F61BFE"/>
    <w:rsid w:val="00F64424"/>
    <w:rsid w:val="00F66D96"/>
    <w:rsid w:val="00F67107"/>
    <w:rsid w:val="00F7576B"/>
    <w:rsid w:val="00F75D64"/>
    <w:rsid w:val="00F76D74"/>
    <w:rsid w:val="00F77D23"/>
    <w:rsid w:val="00F823BC"/>
    <w:rsid w:val="00F83143"/>
    <w:rsid w:val="00F8581C"/>
    <w:rsid w:val="00F877C1"/>
    <w:rsid w:val="00F93527"/>
    <w:rsid w:val="00F97E35"/>
    <w:rsid w:val="00FA11F6"/>
    <w:rsid w:val="00FA2730"/>
    <w:rsid w:val="00FA301D"/>
    <w:rsid w:val="00FA3F4E"/>
    <w:rsid w:val="00FA5531"/>
    <w:rsid w:val="00FA650E"/>
    <w:rsid w:val="00FA6935"/>
    <w:rsid w:val="00FB0741"/>
    <w:rsid w:val="00FB090F"/>
    <w:rsid w:val="00FB5474"/>
    <w:rsid w:val="00FB788D"/>
    <w:rsid w:val="00FC084C"/>
    <w:rsid w:val="00FC08E9"/>
    <w:rsid w:val="00FC2516"/>
    <w:rsid w:val="00FC4B92"/>
    <w:rsid w:val="00FC5637"/>
    <w:rsid w:val="00FC74D3"/>
    <w:rsid w:val="00FC7751"/>
    <w:rsid w:val="00FD539C"/>
    <w:rsid w:val="00FE2584"/>
    <w:rsid w:val="00FE5E58"/>
    <w:rsid w:val="00FE7944"/>
    <w:rsid w:val="00FE7C46"/>
    <w:rsid w:val="00FF1F69"/>
    <w:rsid w:val="00FF474E"/>
    <w:rsid w:val="00FF61B2"/>
    <w:rsid w:val="00FF62D2"/>
    <w:rsid w:val="01997068"/>
    <w:rsid w:val="072916E2"/>
    <w:rsid w:val="0D3A2AF0"/>
    <w:rsid w:val="0DCD1019"/>
    <w:rsid w:val="11B13797"/>
    <w:rsid w:val="14BC76F2"/>
    <w:rsid w:val="14D322CE"/>
    <w:rsid w:val="15EF03F6"/>
    <w:rsid w:val="17DF2075"/>
    <w:rsid w:val="18CB180B"/>
    <w:rsid w:val="1BA707B2"/>
    <w:rsid w:val="1EBE04F6"/>
    <w:rsid w:val="1EEF682A"/>
    <w:rsid w:val="27A87C35"/>
    <w:rsid w:val="28D23530"/>
    <w:rsid w:val="2C691C10"/>
    <w:rsid w:val="34692F9B"/>
    <w:rsid w:val="37405B09"/>
    <w:rsid w:val="374F4EAE"/>
    <w:rsid w:val="386121DB"/>
    <w:rsid w:val="39D74591"/>
    <w:rsid w:val="3B404BB2"/>
    <w:rsid w:val="45240818"/>
    <w:rsid w:val="4D331F40"/>
    <w:rsid w:val="4E7835A7"/>
    <w:rsid w:val="4F1849CD"/>
    <w:rsid w:val="4F930B69"/>
    <w:rsid w:val="568C4FA8"/>
    <w:rsid w:val="5C763BF7"/>
    <w:rsid w:val="6457322E"/>
    <w:rsid w:val="6B8E4AB9"/>
    <w:rsid w:val="74825D52"/>
    <w:rsid w:val="77D50DA5"/>
    <w:rsid w:val="7DB54128"/>
    <w:rsid w:val="7E1129F3"/>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7">
    <w:name w:val="annotation text"/>
    <w:basedOn w:val="1"/>
    <w:link w:val="31"/>
    <w:unhideWhenUsed/>
    <w:qFormat/>
    <w:uiPriority w:val="99"/>
    <w:pPr>
      <w:jc w:val="left"/>
    </w:pPr>
  </w:style>
  <w:style w:type="paragraph" w:styleId="8">
    <w:name w:val="Date"/>
    <w:basedOn w:val="1"/>
    <w:next w:val="1"/>
    <w:link w:val="29"/>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7"/>
    <w:next w:val="7"/>
    <w:link w:val="3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0"/>
    <w:rPr>
      <w:rFonts w:ascii="宋体" w:hAnsi="宋体" w:eastAsia="宋体" w:cs="Times New Roman"/>
      <w:b/>
      <w:bCs/>
      <w:kern w:val="36"/>
      <w:sz w:val="48"/>
      <w:szCs w:val="48"/>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9"/>
    <w:rPr>
      <w:rFonts w:ascii="Times New Roman" w:hAnsi="Times New Roman" w:eastAsia="宋体" w:cs="Times New Roman"/>
      <w:b/>
      <w:bCs/>
      <w:sz w:val="32"/>
      <w:szCs w:val="32"/>
    </w:rPr>
  </w:style>
  <w:style w:type="character" w:customStyle="1" w:styleId="23">
    <w:name w:val="标题 4 Char"/>
    <w:basedOn w:val="16"/>
    <w:link w:val="5"/>
    <w:qFormat/>
    <w:uiPriority w:val="9"/>
    <w:rPr>
      <w:rFonts w:asciiTheme="majorHAnsi" w:hAnsiTheme="majorHAnsi" w:eastAsiaTheme="majorEastAsia" w:cstheme="majorBidi"/>
      <w:b/>
      <w:bCs/>
      <w:sz w:val="28"/>
      <w:szCs w:val="28"/>
    </w:rPr>
  </w:style>
  <w:style w:type="character" w:customStyle="1" w:styleId="24">
    <w:name w:val="标题 Char"/>
    <w:basedOn w:val="16"/>
    <w:link w:val="12"/>
    <w:qFormat/>
    <w:uiPriority w:val="10"/>
    <w:rPr>
      <w:rFonts w:eastAsia="宋体" w:asciiTheme="majorHAnsi" w:hAnsiTheme="majorHAnsi" w:cstheme="majorBidi"/>
      <w:b/>
      <w:bCs/>
      <w:sz w:val="32"/>
      <w:szCs w:val="32"/>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页眉 Char"/>
    <w:basedOn w:val="16"/>
    <w:link w:val="11"/>
    <w:qFormat/>
    <w:uiPriority w:val="99"/>
    <w:rPr>
      <w:sz w:val="18"/>
      <w:szCs w:val="18"/>
    </w:rPr>
  </w:style>
  <w:style w:type="character" w:customStyle="1" w:styleId="28">
    <w:name w:val="页脚 Char"/>
    <w:basedOn w:val="16"/>
    <w:link w:val="10"/>
    <w:qFormat/>
    <w:uiPriority w:val="99"/>
    <w:rPr>
      <w:sz w:val="18"/>
      <w:szCs w:val="18"/>
    </w:rPr>
  </w:style>
  <w:style w:type="character" w:customStyle="1" w:styleId="29">
    <w:name w:val="日期 Char"/>
    <w:basedOn w:val="16"/>
    <w:link w:val="8"/>
    <w:semiHidden/>
    <w:qFormat/>
    <w:uiPriority w:val="99"/>
  </w:style>
  <w:style w:type="character" w:customStyle="1" w:styleId="30">
    <w:name w:val="批注框文本 Char"/>
    <w:basedOn w:val="16"/>
    <w:link w:val="9"/>
    <w:semiHidden/>
    <w:qFormat/>
    <w:uiPriority w:val="99"/>
    <w:rPr>
      <w:sz w:val="18"/>
      <w:szCs w:val="18"/>
    </w:rPr>
  </w:style>
  <w:style w:type="character" w:customStyle="1" w:styleId="31">
    <w:name w:val="批注文字 Char"/>
    <w:basedOn w:val="16"/>
    <w:link w:val="7"/>
    <w:qFormat/>
    <w:uiPriority w:val="99"/>
  </w:style>
  <w:style w:type="character" w:customStyle="1" w:styleId="32">
    <w:name w:val="批注主题 Char"/>
    <w:basedOn w:val="31"/>
    <w:link w:val="13"/>
    <w:semiHidden/>
    <w:qFormat/>
    <w:uiPriority w:val="99"/>
    <w:rPr>
      <w:b/>
      <w:bCs/>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5193</Words>
  <Characters>5780</Characters>
  <Lines>46</Lines>
  <Paragraphs>12</Paragraphs>
  <TotalTime>2</TotalTime>
  <ScaleCrop>false</ScaleCrop>
  <LinksUpToDate>false</LinksUpToDate>
  <CharactersWithSpaces>6962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2022-05-06T07:54:00Z</dcterms:created>
  <dc:creator>Lenovo</dc:creator>
  <cp:lastModifiedBy>zjxqing</cp:lastModifiedBy>
  <cp:lastPrinted>2020-11-02T02:37:00Z</cp:lastPrinted>
  <dcterms:modified xsi:type="dcterms:W3CDTF">2025-07-03T08:40:46Z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8D8EDDF599944E85A0D07B4E8C6F844C_13</vt:lpwstr>
  </property>
  <property fmtid="{D5CDD505-2E9C-101B-9397-08002B2CF9AE}" pid="4" name="KSOTemplateDocerSaveRecord">
    <vt:lpwstr>eyJoZGlkIjoiZWY3NjY2OGFiNDUwOTNlZGVjNmZhYTc4YmIwZTA4YWUiLCJ1c2VySWQiOiIyNDUwNDU3NiJ9</vt:lpwstr>
  </property>
</Properties>
</file>