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计算机终端保密检查及USB管控软件采购需求表</w:t>
      </w: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采购预算：人民币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9.541667万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元</w:t>
      </w:r>
    </w:p>
    <w:tbl>
      <w:tblPr>
        <w:tblStyle w:val="8"/>
        <w:tblpPr w:leftFromText="180" w:rightFromText="180" w:vertAnchor="page" w:horzAnchor="page" w:tblpX="1125" w:tblpY="3133"/>
        <w:tblW w:w="9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83"/>
        <w:gridCol w:w="1555"/>
        <w:gridCol w:w="3690"/>
        <w:gridCol w:w="1134"/>
        <w:gridCol w:w="988"/>
      </w:tblGrid>
      <w:tr>
        <w:trPr>
          <w:trHeight w:val="37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货物名称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参考型号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参数规格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信创计算机终端安全管控软件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固信/安企神/域之盾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1、支持国产化芯片国产化操作系统（支持飞腾/兆芯/鲲鹏/海光/申威/龙芯架构的麒麟、统信、欧拉、鸿蒙系统）；2、具备包括基础功能、U盘管理、终端管理、硬件资产、软件资产、网络运维工具中的文件分发、远程协助、远程U盘管理等功能模块。可以禁用U盘，防止外来u盘随意插入，同时可以记录u盘使用日志。具备远程U盘管理，能够远程弹出、授信、取消授信u盘。可以通过黑白名单的方式管控usb外设管控，能够区分usb存储/非存储设备类型,自动搜集使用过usb设备信息，搜集信息至少包含vid、pid、厂商信息、产品信息、产品名称、SN号等。同时支持以板卡、接口的方式封禁usb接口。3、具备敏感文件审查功能，扫描计算机存储的文件是否包含敏感词汇，根据出现敏感词汇的次数计算分值，超过分数阈值则断定为敏感文件，敏感文件审查支持OCR功能。可以实时查看终端电脑当前电脑屏幕，可以复制图片、保存快照、跟踪屏幕变化。4、具备远程运维、远程控制、资产管理、桌面管理、文档管理、网络管控及行为审计功能；5、软件终身使用授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</w:tr>
    </w:tbl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3"/>
        <w:numPr>
          <w:ilvl w:val="1"/>
          <w:numId w:val="0"/>
        </w:numPr>
        <w:ind w:leftChars="0"/>
        <w:rPr>
          <w:rFonts w:hint="eastAsia"/>
        </w:rPr>
      </w:pP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二、商务要求表</w:t>
      </w:r>
    </w:p>
    <w:tbl>
      <w:tblPr>
        <w:tblStyle w:val="9"/>
        <w:tblpPr w:leftFromText="180" w:rightFromText="180" w:vertAnchor="text" w:horzAnchor="margin" w:tblpY="13"/>
        <w:tblW w:w="99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85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eastAsia="新宋体"/>
                <w:lang w:eastAsia="zh-CN"/>
              </w:rPr>
            </w:pPr>
            <w:r>
              <w:rPr>
                <w:rFonts w:hint="eastAsia" w:ascii="新宋体" w:eastAsia="新宋体"/>
                <w:szCs w:val="21"/>
              </w:rPr>
              <w:t>交付</w:t>
            </w:r>
            <w:r>
              <w:rPr>
                <w:rFonts w:hint="eastAsia" w:ascii="新宋体" w:eastAsia="新宋体"/>
                <w:szCs w:val="21"/>
                <w:lang w:val="en-US" w:eastAsia="zh-CN"/>
              </w:rPr>
              <w:t>要求</w:t>
            </w:r>
          </w:p>
        </w:tc>
        <w:tc>
          <w:tcPr>
            <w:tcW w:w="8562" w:type="dxa"/>
          </w:tcPr>
          <w:p>
            <w:r>
              <w:rPr>
                <w:rFonts w:ascii="新宋体" w:eastAsia="新宋体"/>
                <w:szCs w:val="21"/>
              </w:rPr>
              <w:t>1</w:t>
            </w:r>
            <w:r>
              <w:rPr>
                <w:rFonts w:hint="eastAsia" w:ascii="新宋体" w:eastAsia="新宋体"/>
                <w:szCs w:val="21"/>
              </w:rPr>
              <w:t>、交付使用时间：202</w:t>
            </w:r>
            <w:r>
              <w:rPr>
                <w:rFonts w:hint="eastAsia" w:ascii="新宋体" w:eastAsia="新宋体"/>
                <w:szCs w:val="21"/>
                <w:lang w:val="en-US" w:eastAsia="zh-CN"/>
              </w:rPr>
              <w:t>5</w:t>
            </w:r>
            <w:r>
              <w:rPr>
                <w:rFonts w:hint="eastAsia" w:ascii="新宋体" w:eastAsia="新宋体"/>
                <w:szCs w:val="21"/>
              </w:rPr>
              <w:t>年</w:t>
            </w:r>
            <w:r>
              <w:rPr>
                <w:rFonts w:hint="eastAsia" w:ascii="新宋体" w:eastAsia="新宋体"/>
                <w:szCs w:val="21"/>
                <w:lang w:val="en-US" w:eastAsia="zh-CN"/>
              </w:rPr>
              <w:t>8</w:t>
            </w:r>
            <w:r>
              <w:rPr>
                <w:rFonts w:hint="eastAsia" w:ascii="新宋体" w:eastAsia="新宋体"/>
                <w:szCs w:val="21"/>
              </w:rPr>
              <w:t>月</w:t>
            </w:r>
            <w:r>
              <w:rPr>
                <w:rFonts w:hint="eastAsia" w:ascii="新宋体" w:eastAsia="新宋体"/>
                <w:szCs w:val="21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新宋体" w:eastAsia="新宋体"/>
                <w:szCs w:val="21"/>
              </w:rPr>
              <w:t>日前必须完成本项目相关设备的安装调试并通过终验并交付使用。中标方须合理安排</w:t>
            </w:r>
            <w:r>
              <w:rPr>
                <w:rFonts w:hint="eastAsia" w:ascii="新宋体" w:eastAsia="新宋体"/>
                <w:szCs w:val="21"/>
                <w:lang w:val="en-US" w:eastAsia="zh-CN"/>
              </w:rPr>
              <w:t>相关</w:t>
            </w:r>
            <w:r>
              <w:rPr>
                <w:rFonts w:hint="eastAsia" w:ascii="新宋体" w:eastAsia="新宋体"/>
                <w:szCs w:val="21"/>
              </w:rPr>
              <w:t>人员，确保项目按期交付使用。</w:t>
            </w:r>
            <w:r>
              <w:rPr>
                <w:rFonts w:ascii="新宋体" w:eastAsia="新宋体"/>
                <w:szCs w:val="21"/>
              </w:rPr>
              <w:t>2</w:t>
            </w:r>
            <w:r>
              <w:rPr>
                <w:rFonts w:hint="eastAsia" w:ascii="新宋体" w:eastAsia="新宋体"/>
                <w:szCs w:val="21"/>
              </w:rPr>
              <w:t>、交货地点：广西区钦州监狱（采购人指定地点）。中标方必须实质性满足产品参数要求</w:t>
            </w:r>
            <w:r>
              <w:rPr>
                <w:rFonts w:hint="eastAsia" w:ascii="新宋体" w:eastAsia="新宋体"/>
                <w:szCs w:val="21"/>
                <w:lang w:val="en-US" w:eastAsia="zh-CN"/>
              </w:rPr>
              <w:t>并依据合同进行交付</w:t>
            </w:r>
            <w:r>
              <w:rPr>
                <w:rFonts w:hint="eastAsia" w:ascii="新宋体" w:eastAsia="新宋体"/>
                <w:szCs w:val="21"/>
              </w:rPr>
              <w:t>,合同履行过程中，采购人不再支付其他费用。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投标要求</w:t>
            </w:r>
          </w:p>
        </w:tc>
        <w:tc>
          <w:tcPr>
            <w:tcW w:w="856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新宋体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投标人需具有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相应软件授权或代理资质</w:t>
            </w:r>
            <w:r>
              <w:rPr>
                <w:rStyle w:val="14"/>
                <w:rFonts w:hint="eastAsia" w:asciiTheme="minorEastAsia" w:hAnsiTheme="minorEastAsia"/>
                <w:bCs/>
                <w:color w:val="000000"/>
                <w:szCs w:val="21"/>
                <w:shd w:val="clear" w:color="auto" w:fill="FFFFFF"/>
              </w:rPr>
              <w:t>。</w:t>
            </w:r>
            <w:r>
              <w:rPr>
                <w:rStyle w:val="14"/>
                <w:rFonts w:hint="eastAsia" w:asciiTheme="minorEastAsia" w:hAnsiTheme="minorEastAsia"/>
                <w:bCs/>
                <w:color w:val="000000"/>
                <w:szCs w:val="21"/>
                <w:shd w:val="clear" w:color="auto" w:fill="FFFFFF"/>
                <w:lang w:val="en-US" w:eastAsia="zh-CN"/>
              </w:rPr>
              <w:t>投标时需提供售后服务方案及承诺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新宋体" w:eastAsia="新宋体"/>
                <w:szCs w:val="21"/>
              </w:rPr>
              <w:t>质量保证期</w:t>
            </w:r>
          </w:p>
        </w:tc>
        <w:tc>
          <w:tcPr>
            <w:tcW w:w="8562" w:type="dxa"/>
          </w:tcPr>
          <w:p>
            <w:pPr>
              <w:spacing w:line="400" w:lineRule="exact"/>
            </w:pPr>
            <w:r>
              <w:rPr>
                <w:rFonts w:hint="eastAsia" w:ascii="新宋体" w:eastAsia="新宋体"/>
                <w:color w:val="000000"/>
                <w:szCs w:val="21"/>
              </w:rPr>
              <w:t>项目整体调试完毕验收之日起按国家产品“三包”要求提供2年免费保修：设备类提供2年硬件质保，软件类（含硬件配套软件）2年免费维护、升级。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付款条件</w:t>
            </w:r>
          </w:p>
        </w:tc>
        <w:tc>
          <w:tcPr>
            <w:tcW w:w="8562" w:type="dxa"/>
            <w:vAlign w:val="center"/>
          </w:tcPr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项目款支付方式：项目安装完成并通过验收及提交全额发票后支付项目全款。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服务要求</w:t>
            </w:r>
          </w:p>
        </w:tc>
        <w:tc>
          <w:tcPr>
            <w:tcW w:w="8562" w:type="dxa"/>
            <w:vAlign w:val="center"/>
          </w:tcPr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  <w:lang w:val="en-US" w:eastAsia="zh-CN"/>
              </w:rPr>
              <w:t>1、</w:t>
            </w:r>
            <w:r>
              <w:rPr>
                <w:rFonts w:hint="eastAsia" w:ascii="新宋体" w:eastAsia="新宋体"/>
                <w:szCs w:val="21"/>
              </w:rPr>
              <w:t>项目整体调试完毕验收之日起按国家产品“三包”要求提供2年免费保修：设备类提供2年硬件质保，软件类（含硬件配套软件）2年免费维护、升级。设备厂家承诺的质保期超过2年的，以厂家质保期为准，厂家质保期内，中标人仍需负责联系厂家进行维保。</w:t>
            </w:r>
          </w:p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  <w:lang w:val="en-US" w:eastAsia="zh-CN"/>
              </w:rPr>
              <w:t>2、</w:t>
            </w:r>
            <w:r>
              <w:rPr>
                <w:rFonts w:hint="eastAsia" w:ascii="新宋体" w:eastAsia="新宋体"/>
                <w:szCs w:val="21"/>
              </w:rPr>
              <w:t>故障响应：中标人应在1小时内回应用户的要求，8小时内到达现场，1天内排除故障，设备需要返厂维修的，需在3日内提供备用件进行更换使用。</w:t>
            </w:r>
          </w:p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  <w:lang w:val="en-US" w:eastAsia="zh-CN"/>
              </w:rPr>
              <w:t>3、</w:t>
            </w:r>
            <w:r>
              <w:rPr>
                <w:rFonts w:hint="eastAsia" w:ascii="新宋体" w:eastAsia="新宋体"/>
                <w:szCs w:val="21"/>
              </w:rPr>
              <w:t>投标人必须在应标文件中提供</w:t>
            </w:r>
            <w:r>
              <w:rPr>
                <w:rFonts w:hint="eastAsia" w:ascii="新宋体" w:eastAsia="新宋体"/>
                <w:szCs w:val="21"/>
                <w:lang w:eastAsia="zh-CN"/>
              </w:rPr>
              <w:t>报价方案、需求相应表及</w:t>
            </w:r>
            <w:r>
              <w:rPr>
                <w:rFonts w:hint="eastAsia" w:ascii="新宋体" w:eastAsia="新宋体"/>
                <w:szCs w:val="21"/>
              </w:rPr>
              <w:t>具体的售后服务方案。（明确服务响应时间、售后服务人员名单和联系方式及提供服务方案等）。</w:t>
            </w:r>
          </w:p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  <w:lang w:val="en-US" w:eastAsia="zh-CN"/>
              </w:rPr>
              <w:t>4、</w:t>
            </w:r>
            <w:r>
              <w:rPr>
                <w:rFonts w:hint="eastAsia" w:ascii="新宋体" w:eastAsia="新宋体"/>
                <w:szCs w:val="21"/>
              </w:rPr>
              <w:t>培训：中标方要进行系统的操作培训（中标方工程师需到甲方现场对用户进行免费现场培训），培训效果达不到采购人要求的，采购人可要求中标方进行多次培训。否则不予验收。</w:t>
            </w:r>
          </w:p>
        </w:tc>
      </w:tr>
    </w:tbl>
    <w:p>
      <w:pPr>
        <w:spacing w:line="400" w:lineRule="exact"/>
        <w:ind w:firstLine="316" w:firstLineChars="150"/>
        <w:jc w:val="left"/>
        <w:rPr>
          <w:rFonts w:ascii="宋体" w:hAnsi="宋体"/>
          <w:b/>
          <w:szCs w:val="21"/>
        </w:rPr>
      </w:pPr>
    </w:p>
    <w:p>
      <w:pPr>
        <w:spacing w:line="400" w:lineRule="exact"/>
        <w:ind w:firstLine="420" w:firstLineChars="150"/>
        <w:jc w:val="left"/>
        <w:rPr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8"/>
        <w:szCs w:val="28"/>
      </w:rPr>
    </w:lvl>
    <w:lvl w:ilvl="1" w:tentative="0">
      <w:start w:val="1"/>
      <w:numFmt w:val="decimal"/>
      <w:pStyle w:val="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　"/>
      <w:lvlJc w:val="left"/>
      <w:pPr>
        <w:ind w:left="71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6E"/>
    <w:rsid w:val="00002FC3"/>
    <w:rsid w:val="000126E9"/>
    <w:rsid w:val="00051F21"/>
    <w:rsid w:val="002C34B2"/>
    <w:rsid w:val="003251D5"/>
    <w:rsid w:val="003673B2"/>
    <w:rsid w:val="003E08E0"/>
    <w:rsid w:val="003E65D4"/>
    <w:rsid w:val="00454800"/>
    <w:rsid w:val="00456152"/>
    <w:rsid w:val="00471711"/>
    <w:rsid w:val="004A5E8B"/>
    <w:rsid w:val="004F0642"/>
    <w:rsid w:val="005F313D"/>
    <w:rsid w:val="006D2A80"/>
    <w:rsid w:val="006E524E"/>
    <w:rsid w:val="00710BA7"/>
    <w:rsid w:val="00727E32"/>
    <w:rsid w:val="0073012E"/>
    <w:rsid w:val="0075266E"/>
    <w:rsid w:val="0077265C"/>
    <w:rsid w:val="00792DF6"/>
    <w:rsid w:val="008837F3"/>
    <w:rsid w:val="008B0911"/>
    <w:rsid w:val="0090604D"/>
    <w:rsid w:val="009D57DE"/>
    <w:rsid w:val="009F189B"/>
    <w:rsid w:val="00A36595"/>
    <w:rsid w:val="00A40138"/>
    <w:rsid w:val="00A63CC7"/>
    <w:rsid w:val="00A745C7"/>
    <w:rsid w:val="00B84CB4"/>
    <w:rsid w:val="00BA4FF5"/>
    <w:rsid w:val="00C62B74"/>
    <w:rsid w:val="00D02CEC"/>
    <w:rsid w:val="00D43C33"/>
    <w:rsid w:val="00D95F53"/>
    <w:rsid w:val="00DC3E78"/>
    <w:rsid w:val="00E31AAB"/>
    <w:rsid w:val="00E50FEB"/>
    <w:rsid w:val="00E64FEF"/>
    <w:rsid w:val="00EA7075"/>
    <w:rsid w:val="00EC0099"/>
    <w:rsid w:val="00F01BCB"/>
    <w:rsid w:val="00F41A99"/>
    <w:rsid w:val="00F95221"/>
    <w:rsid w:val="036B5853"/>
    <w:rsid w:val="05BA33A2"/>
    <w:rsid w:val="09C953F8"/>
    <w:rsid w:val="0D296273"/>
    <w:rsid w:val="0D4E37D7"/>
    <w:rsid w:val="0DC85B91"/>
    <w:rsid w:val="0E595867"/>
    <w:rsid w:val="104F547E"/>
    <w:rsid w:val="1B827286"/>
    <w:rsid w:val="1BF944D0"/>
    <w:rsid w:val="24814FBD"/>
    <w:rsid w:val="2917172B"/>
    <w:rsid w:val="2B373726"/>
    <w:rsid w:val="2D9C4647"/>
    <w:rsid w:val="2EE61D9D"/>
    <w:rsid w:val="2F98385B"/>
    <w:rsid w:val="30C75BF1"/>
    <w:rsid w:val="312150C9"/>
    <w:rsid w:val="31415A3D"/>
    <w:rsid w:val="35097AA3"/>
    <w:rsid w:val="36470FE8"/>
    <w:rsid w:val="3D7F4F4F"/>
    <w:rsid w:val="3E672A0E"/>
    <w:rsid w:val="42310272"/>
    <w:rsid w:val="444F47A4"/>
    <w:rsid w:val="4DF71B06"/>
    <w:rsid w:val="512C1AA3"/>
    <w:rsid w:val="51B83F6B"/>
    <w:rsid w:val="523442D3"/>
    <w:rsid w:val="524D10C8"/>
    <w:rsid w:val="543254A3"/>
    <w:rsid w:val="54622368"/>
    <w:rsid w:val="56CC2E12"/>
    <w:rsid w:val="5C5E58CB"/>
    <w:rsid w:val="5F3C1AA4"/>
    <w:rsid w:val="60D75FCF"/>
    <w:rsid w:val="64407779"/>
    <w:rsid w:val="681345B9"/>
    <w:rsid w:val="6D711EE9"/>
    <w:rsid w:val="70A04DA4"/>
    <w:rsid w:val="7209436F"/>
    <w:rsid w:val="734F6779"/>
    <w:rsid w:val="78334F04"/>
    <w:rsid w:val="787F8DE2"/>
    <w:rsid w:val="7A5F7CAA"/>
    <w:rsid w:val="7BFD4EBD"/>
    <w:rsid w:val="7FD568CE"/>
    <w:rsid w:val="E2F390EA"/>
    <w:rsid w:val="F2D90C1E"/>
    <w:rsid w:val="F7F916D7"/>
    <w:rsid w:val="FFFFA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customStyle="1" w:styleId="3">
    <w:name w:val="一级条标题"/>
    <w:basedOn w:val="4"/>
    <w:next w:val="5"/>
    <w:qFormat/>
    <w:uiPriority w:val="0"/>
    <w:pPr>
      <w:numPr>
        <w:ilvl w:val="1"/>
        <w:numId w:val="1"/>
      </w:numPr>
      <w:spacing w:beforeLines="50" w:afterLines="50" w:line="360" w:lineRule="auto"/>
      <w:jc w:val="both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6">
    <w:name w:val="annotation text"/>
    <w:basedOn w:val="1"/>
    <w:link w:val="12"/>
    <w:qFormat/>
    <w:uiPriority w:val="0"/>
    <w:pPr>
      <w:adjustRightInd w:val="0"/>
      <w:spacing w:line="360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7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批注文字 Char"/>
    <w:basedOn w:val="10"/>
    <w:link w:val="6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3">
    <w:name w:val="批注框文本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xdrichtextbox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202</Words>
  <Characters>1153</Characters>
  <Lines>9</Lines>
  <Paragraphs>2</Paragraphs>
  <TotalTime>178</TotalTime>
  <ScaleCrop>false</ScaleCrop>
  <LinksUpToDate>false</LinksUpToDate>
  <CharactersWithSpaces>1353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2022-05-25T00:34:00Z</dcterms:created>
  <dc:creator>李古站</dc:creator>
  <cp:lastModifiedBy>gxxc</cp:lastModifiedBy>
  <cp:lastPrinted>2025-02-21T08:23:00Z</cp:lastPrinted>
  <dcterms:modified xsi:type="dcterms:W3CDTF">2025-06-30T09:03:54Z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