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E66F">
      <w:pPr>
        <w:snapToGrid w:val="0"/>
        <w:spacing w:line="307" w:lineRule="auto"/>
        <w:rPr>
          <w:rFonts w:ascii="宋体" w:hAnsi="宋体"/>
          <w:bCs/>
          <w:color w:val="000000"/>
          <w:sz w:val="28"/>
          <w:szCs w:val="28"/>
          <w:highlight w:val="yellow"/>
        </w:rPr>
      </w:pPr>
    </w:p>
    <w:p w14:paraId="707C757B">
      <w:pPr>
        <w:snapToGrid w:val="0"/>
        <w:spacing w:line="307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广西艺术学院培训中心互联网专线在线询价文件</w:t>
      </w:r>
    </w:p>
    <w:p w14:paraId="55EF76A7">
      <w:pPr>
        <w:snapToGrid w:val="0"/>
        <w:spacing w:line="307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46390DE">
      <w:pPr>
        <w:snapToGrid w:val="0"/>
        <w:spacing w:line="307" w:lineRule="auto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一、供应商向广西艺术学院培训中心提供的电信服务（包含但不限于以下内容）: </w:t>
      </w:r>
    </w:p>
    <w:p w14:paraId="283B4D5E">
      <w:pPr>
        <w:snapToGrid w:val="0"/>
        <w:spacing w:line="307" w:lineRule="auto"/>
        <w:rPr>
          <w:rFonts w:ascii="宋体" w:hAnsi="宋体"/>
          <w:bCs/>
          <w:color w:val="000000"/>
          <w:sz w:val="28"/>
          <w:szCs w:val="28"/>
        </w:rPr>
      </w:pPr>
    </w:p>
    <w:tbl>
      <w:tblPr>
        <w:tblStyle w:val="4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4680"/>
      </w:tblGrid>
      <w:tr w14:paraId="20F7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2CC0">
            <w:pPr>
              <w:widowControl/>
              <w:snapToGrid w:val="0"/>
              <w:spacing w:line="307" w:lineRule="auto"/>
              <w:ind w:left="840" w:hanging="840" w:hangingChars="30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功能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C8BF3">
            <w:pPr>
              <w:widowControl/>
              <w:snapToGrid w:val="0"/>
              <w:spacing w:line="307" w:lineRule="auto"/>
              <w:ind w:left="840" w:hanging="840" w:hangingChars="30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描述</w:t>
            </w:r>
          </w:p>
        </w:tc>
      </w:tr>
      <w:tr w14:paraId="49C3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09C5">
            <w:pPr>
              <w:widowControl/>
              <w:snapToGrid w:val="0"/>
              <w:spacing w:line="307" w:lineRule="auto"/>
              <w:ind w:left="840" w:hanging="840" w:hangingChars="30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互联网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9BA70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接入端口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9FE4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光纤专线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条</w:t>
            </w:r>
          </w:p>
        </w:tc>
      </w:tr>
      <w:tr w14:paraId="3CE8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3604">
            <w:pPr>
              <w:widowControl/>
              <w:snapToGrid w:val="0"/>
              <w:spacing w:line="307" w:lineRule="auto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4C78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带宽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BBC77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50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M </w:t>
            </w:r>
          </w:p>
        </w:tc>
      </w:tr>
      <w:tr w14:paraId="278E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461D">
            <w:pPr>
              <w:widowControl/>
              <w:snapToGrid w:val="0"/>
              <w:spacing w:line="307" w:lineRule="auto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8258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公网IP地址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F0E9">
            <w:pPr>
              <w:widowControl/>
              <w:snapToGrid w:val="0"/>
              <w:spacing w:line="307" w:lineRule="auto"/>
              <w:ind w:left="840" w:hanging="840" w:hangingChars="3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个</w:t>
            </w:r>
          </w:p>
        </w:tc>
      </w:tr>
    </w:tbl>
    <w:p w14:paraId="7E5F4EE7">
      <w:pPr>
        <w:snapToGrid w:val="0"/>
        <w:spacing w:line="300" w:lineRule="auto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二、广西艺术学院培训中心申请开通</w:t>
      </w:r>
      <w:r>
        <w:rPr>
          <w:rFonts w:ascii="宋体" w:hAnsi="宋体"/>
          <w:bCs/>
          <w:color w:val="000000"/>
          <w:sz w:val="28"/>
          <w:szCs w:val="28"/>
        </w:rPr>
        <w:t>80</w:t>
      </w:r>
      <w:r>
        <w:rPr>
          <w:rFonts w:hint="eastAsia" w:ascii="宋体" w:hAnsi="宋体"/>
          <w:bCs/>
          <w:color w:val="000000"/>
          <w:sz w:val="28"/>
          <w:szCs w:val="28"/>
        </w:rPr>
        <w:t>线IMS、80台房间机顶盒。</w:t>
      </w:r>
    </w:p>
    <w:p w14:paraId="47651DB2">
      <w:pPr>
        <w:snapToGrid w:val="0"/>
        <w:spacing w:line="300" w:lineRule="auto"/>
        <w:jc w:val="left"/>
        <w:rPr>
          <w:rFonts w:ascii="宋体" w:hAnsi="宋体"/>
          <w:bCs/>
          <w:color w:val="000000"/>
          <w:sz w:val="28"/>
          <w:szCs w:val="28"/>
        </w:rPr>
      </w:pPr>
    </w:p>
    <w:p w14:paraId="0857D864">
      <w:pPr>
        <w:snapToGrid w:val="0"/>
        <w:spacing w:line="300" w:lineRule="auto"/>
        <w:ind w:left="840" w:hanging="840" w:hangingChars="3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三、IMS固话业务</w:t>
      </w:r>
    </w:p>
    <w:tbl>
      <w:tblPr>
        <w:tblStyle w:val="4"/>
        <w:tblW w:w="35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49"/>
      </w:tblGrid>
      <w:tr w14:paraId="5AEFE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FD7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费用项目</w:t>
            </w:r>
          </w:p>
        </w:tc>
      </w:tr>
      <w:tr w14:paraId="53209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F5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IMS固话业务</w:t>
            </w:r>
          </w:p>
        </w:tc>
        <w:tc>
          <w:tcPr>
            <w:tcW w:w="4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378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功能费（号码及费用）</w:t>
            </w:r>
          </w:p>
        </w:tc>
      </w:tr>
      <w:tr w14:paraId="1C51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2C1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91A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通信费（号码及费用）</w:t>
            </w:r>
          </w:p>
        </w:tc>
      </w:tr>
      <w:tr w14:paraId="0FFD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A6A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6CC0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一次性综合布线费</w:t>
            </w:r>
          </w:p>
        </w:tc>
      </w:tr>
      <w:tr w14:paraId="5608C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772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0E5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一次性安装调测费</w:t>
            </w:r>
          </w:p>
        </w:tc>
      </w:tr>
    </w:tbl>
    <w:p w14:paraId="49CFD188">
      <w:pPr>
        <w:snapToGrid w:val="0"/>
        <w:spacing w:line="300" w:lineRule="auto"/>
        <w:jc w:val="left"/>
        <w:rPr>
          <w:rFonts w:ascii="宋体" w:hAnsi="宋体"/>
          <w:bCs/>
          <w:color w:val="000000"/>
          <w:sz w:val="28"/>
          <w:szCs w:val="28"/>
        </w:rPr>
      </w:pPr>
    </w:p>
    <w:p w14:paraId="6C5BA2A3">
      <w:pPr>
        <w:rPr>
          <w:sz w:val="28"/>
          <w:szCs w:val="28"/>
        </w:rPr>
      </w:pPr>
    </w:p>
    <w:p w14:paraId="03AACB00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四、相关服务要求</w:t>
      </w:r>
    </w:p>
    <w:p w14:paraId="1116D556">
      <w:pPr>
        <w:ind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本项目采购控制价为</w:t>
      </w:r>
      <w:r>
        <w:rPr>
          <w:rFonts w:hint="eastAsia" w:ascii="宋体" w:hAnsi="宋体"/>
          <w:bCs/>
          <w:color w:val="FF0000"/>
          <w:sz w:val="28"/>
          <w:szCs w:val="28"/>
        </w:rPr>
        <w:t>110160元</w:t>
      </w:r>
      <w:r>
        <w:rPr>
          <w:rFonts w:hint="eastAsia" w:ascii="宋体" w:hAnsi="宋体"/>
          <w:bCs/>
          <w:color w:val="000000"/>
          <w:sz w:val="28"/>
          <w:szCs w:val="28"/>
        </w:rPr>
        <w:t>（超过控制价的竞标视为无效），竞标人在投标时须按提供报价单、相关证明材料、服务需求偏离表、服务承诺书等，所有材料均需要加盖公章，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8"/>
          <w:szCs w:val="28"/>
        </w:rPr>
        <w:t>包括但不限于如下内容：</w:t>
      </w:r>
    </w:p>
    <w:p w14:paraId="32C51C13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中标人须提供相关服务能力证明材料，本项目要求能够在我校桂林校区（具体地址为桂林市雁山区雁山街21号）提供相关服务。</w:t>
      </w:r>
    </w:p>
    <w:p w14:paraId="0DBBD3AA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新装网络与原有网络切换时，中断时间不超过3秒。</w:t>
      </w:r>
    </w:p>
    <w:p w14:paraId="59B9709A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服务期限内提供全年365天7*8小时(设备部分)以及7*24小时(线路部分)的技术支持、网络维护和故障维修服务。如发生故障，供应商应在1小时以内响应，4小时内达到现场处置，一般故障修复时间不超过12小时，复杂故障修复时间不超过24小时。要保证我单位原有使用的静态固定lP地址不变，如变动IP地址，中标人需承担变更后相应业务系统调整的费用，业务中断不能超过12个小时。</w:t>
      </w:r>
    </w:p>
    <w:p w14:paraId="716AA207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业务交付时间:自中标之日起15个工作日内。</w:t>
      </w:r>
    </w:p>
    <w:p w14:paraId="203AF349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服务期: </w:t>
      </w:r>
      <w:r>
        <w:rPr>
          <w:rFonts w:ascii="宋体" w:hAnsi="宋体"/>
          <w:bCs/>
          <w:color w:val="000000"/>
          <w:sz w:val="28"/>
          <w:szCs w:val="28"/>
        </w:rPr>
        <w:t>36</w:t>
      </w:r>
      <w:r>
        <w:rPr>
          <w:rFonts w:hint="eastAsia" w:ascii="宋体" w:hAnsi="宋体"/>
          <w:bCs/>
          <w:color w:val="000000"/>
          <w:sz w:val="28"/>
          <w:szCs w:val="28"/>
        </w:rPr>
        <w:t>个月，安装地点:广西艺术学院培训中心（桂林市雁山区雁山街21号）。</w:t>
      </w:r>
    </w:p>
    <w:p w14:paraId="2C30B264">
      <w:pPr>
        <w:numPr>
          <w:ilvl w:val="0"/>
          <w:numId w:val="1"/>
        </w:num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付款方式:本项目无预付款，中标供应商所提交的服务经采购单位验收合格后支付。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7E1E0"/>
    <w:multiLevelType w:val="singleLevel"/>
    <w:tmpl w:val="A167E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NDhmOWU4ZDRkMzNmMmFkYWMwMmFjZTJmOGM4YjgifQ=="/>
  </w:docVars>
  <w:rsids>
    <w:rsidRoot w:val="004B1395"/>
    <w:rsid w:val="000458D1"/>
    <w:rsid w:val="00047AC1"/>
    <w:rsid w:val="000F2050"/>
    <w:rsid w:val="000F5C2A"/>
    <w:rsid w:val="001552E3"/>
    <w:rsid w:val="0017789B"/>
    <w:rsid w:val="001A7983"/>
    <w:rsid w:val="001B67BE"/>
    <w:rsid w:val="0022664E"/>
    <w:rsid w:val="004B1395"/>
    <w:rsid w:val="0060462B"/>
    <w:rsid w:val="00622C8A"/>
    <w:rsid w:val="00862BFA"/>
    <w:rsid w:val="00B508D3"/>
    <w:rsid w:val="00E8660D"/>
    <w:rsid w:val="00EB516C"/>
    <w:rsid w:val="00EC641F"/>
    <w:rsid w:val="00EC6525"/>
    <w:rsid w:val="00EF1BB3"/>
    <w:rsid w:val="0A665892"/>
    <w:rsid w:val="1697193F"/>
    <w:rsid w:val="1D3068B7"/>
    <w:rsid w:val="29764B01"/>
    <w:rsid w:val="4D534022"/>
    <w:rsid w:val="7B945A33"/>
    <w:rsid w:val="7E8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634</Characters>
  <Lines>4</Lines>
  <Paragraphs>1</Paragraphs>
  <TotalTime>23</TotalTime>
  <ScaleCrop>false</ScaleCrop>
  <LinksUpToDate>false</LinksUpToDate>
  <CharactersWithSpaces>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2024-06-14T02:16:00Z</dcterms:created>
  <dc:creator>Administrator</dc:creator>
  <cp:lastModifiedBy>李建波</cp:lastModifiedBy>
  <dcterms:modified xsi:type="dcterms:W3CDTF">2025-07-10T00:43:58Z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E64C456F7C604E31AEF0DA22E53D3FD7_12</vt:lpwstr>
  </property>
  <property fmtid="{D5CDD505-2E9C-101B-9397-08002B2CF9AE}" pid="4" name="KSOTemplateDocerSaveRecord">
    <vt:lpwstr>eyJoZGlkIjoiMTUyNDhmOWU4ZDRkMzNmMmFkYWMwMmFjZTJmOGM4YjgiLCJ1c2VySWQiOiI3MTkzODkwMDUifQ==</vt:lpwstr>
  </property>
</Properties>
</file>