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B2AF9">
      <w:pPr>
        <w:spacing w:line="700" w:lineRule="exact"/>
        <w:jc w:val="center"/>
        <w:rPr>
          <w:rFonts w:hint="eastAsia" w:ascii="微软雅黑" w:hAnsi="仿宋" w:eastAsia="微软雅黑"/>
          <w:sz w:val="44"/>
          <w:szCs w:val="44"/>
        </w:rPr>
      </w:pPr>
      <w:r>
        <w:rPr>
          <w:rFonts w:hint="eastAsia"/>
          <w:b/>
          <w:spacing w:val="-14"/>
          <w:w w:val="95"/>
          <w:sz w:val="48"/>
          <w:szCs w:val="48"/>
          <w:lang w:val="en-US" w:eastAsia="zh-CN"/>
        </w:rPr>
        <w:t>广西金融职业技术学院融媒体专业实训基地A项目（集采部分）</w:t>
      </w:r>
    </w:p>
    <w:p w14:paraId="5C2C026B">
      <w:pPr>
        <w:pStyle w:val="4"/>
        <w:spacing w:before="0" w:after="0" w:line="240" w:lineRule="auto"/>
        <w:rPr>
          <w:rFonts w:hint="eastAsia"/>
          <w:sz w:val="28"/>
          <w:szCs w:val="28"/>
        </w:rPr>
      </w:pPr>
    </w:p>
    <w:p w14:paraId="3B9E2A9F">
      <w:pPr>
        <w:pStyle w:val="4"/>
        <w:spacing w:before="0" w:after="0" w:line="240" w:lineRule="auto"/>
        <w:rPr>
          <w:rFonts w:hint="eastAsia"/>
          <w:sz w:val="28"/>
          <w:szCs w:val="28"/>
          <w:lang w:val="en-US" w:eastAsia="zh-CN"/>
        </w:rPr>
      </w:pPr>
      <w:r>
        <w:rPr>
          <w:rFonts w:hint="eastAsia"/>
          <w:sz w:val="28"/>
          <w:szCs w:val="28"/>
          <w:lang w:val="en-US" w:eastAsia="zh-CN"/>
        </w:rPr>
        <w:t>广西金融职业技术学院融媒体专业实训基地A项目（集采部分）</w:t>
      </w:r>
    </w:p>
    <w:p w14:paraId="219C4E29">
      <w:pPr>
        <w:pStyle w:val="4"/>
        <w:spacing w:before="0" w:after="0" w:line="240" w:lineRule="auto"/>
        <w:rPr>
          <w:rFonts w:hint="eastAsia"/>
          <w:sz w:val="28"/>
          <w:szCs w:val="28"/>
        </w:rPr>
      </w:pPr>
      <w:r>
        <w:rPr>
          <w:rFonts w:hint="eastAsia"/>
          <w:sz w:val="28"/>
          <w:szCs w:val="28"/>
          <w:lang w:val="en-US" w:eastAsia="zh-CN"/>
        </w:rPr>
        <w:t>采购需求</w:t>
      </w:r>
      <w:r>
        <w:rPr>
          <w:rFonts w:hint="eastAsia"/>
          <w:sz w:val="28"/>
          <w:szCs w:val="28"/>
        </w:rPr>
        <w:t>及预算</w:t>
      </w:r>
    </w:p>
    <w:tbl>
      <w:tblPr>
        <w:tblStyle w:val="14"/>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2"/>
        <w:gridCol w:w="426"/>
        <w:gridCol w:w="1381"/>
        <w:gridCol w:w="426"/>
        <w:gridCol w:w="3444"/>
        <w:gridCol w:w="846"/>
        <w:gridCol w:w="426"/>
        <w:gridCol w:w="846"/>
        <w:gridCol w:w="637"/>
      </w:tblGrid>
      <w:tr w14:paraId="0C16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0" w:type="pct"/>
            <w:gridSpan w:val="2"/>
            <w:vAlign w:val="center"/>
          </w:tcPr>
          <w:p w14:paraId="00449DDF">
            <w:pPr>
              <w:widowControl/>
              <w:spacing w:line="320" w:lineRule="exac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项号</w:t>
            </w:r>
          </w:p>
        </w:tc>
        <w:tc>
          <w:tcPr>
            <w:tcW w:w="240" w:type="pct"/>
            <w:vAlign w:val="center"/>
          </w:tcPr>
          <w:p w14:paraId="1B78953D">
            <w:pPr>
              <w:widowControl/>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服务项目名称</w:t>
            </w:r>
          </w:p>
        </w:tc>
        <w:tc>
          <w:tcPr>
            <w:tcW w:w="779" w:type="pct"/>
            <w:vAlign w:val="center"/>
          </w:tcPr>
          <w:p w14:paraId="2104770D">
            <w:pPr>
              <w:widowControl/>
              <w:spacing w:line="320" w:lineRule="exact"/>
              <w:jc w:val="center"/>
              <w:rPr>
                <w:rFonts w:hint="default" w:ascii="微软雅黑" w:hAnsi="微软雅黑" w:eastAsia="微软雅黑" w:cs="微软雅黑"/>
                <w:b/>
                <w:bCs/>
                <w:kern w:val="0"/>
                <w:szCs w:val="21"/>
                <w:lang w:val="en-US" w:eastAsia="zh-CN"/>
              </w:rPr>
            </w:pPr>
            <w:r>
              <w:rPr>
                <w:rFonts w:hint="eastAsia" w:ascii="微软雅黑" w:hAnsi="微软雅黑" w:eastAsia="微软雅黑" w:cs="微软雅黑"/>
                <w:b/>
                <w:bCs/>
                <w:kern w:val="0"/>
                <w:szCs w:val="21"/>
                <w:lang w:val="en-US" w:eastAsia="zh-CN"/>
              </w:rPr>
              <w:t>品牌型号</w:t>
            </w:r>
          </w:p>
        </w:tc>
        <w:tc>
          <w:tcPr>
            <w:tcW w:w="240" w:type="pct"/>
            <w:vAlign w:val="center"/>
          </w:tcPr>
          <w:p w14:paraId="2A22719F">
            <w:pPr>
              <w:widowControl/>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数量单位</w:t>
            </w:r>
          </w:p>
        </w:tc>
        <w:tc>
          <w:tcPr>
            <w:tcW w:w="1944" w:type="pct"/>
            <w:vAlign w:val="center"/>
          </w:tcPr>
          <w:p w14:paraId="2D757BBA">
            <w:pPr>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lang w:val="en-US" w:eastAsia="zh-CN"/>
              </w:rPr>
              <w:t>货物（</w:t>
            </w:r>
            <w:r>
              <w:rPr>
                <w:rFonts w:hint="eastAsia" w:ascii="微软雅黑" w:hAnsi="微软雅黑" w:eastAsia="微软雅黑" w:cs="微软雅黑"/>
                <w:b/>
                <w:bCs/>
                <w:kern w:val="0"/>
                <w:szCs w:val="21"/>
              </w:rPr>
              <w:t>服务</w:t>
            </w:r>
            <w:r>
              <w:rPr>
                <w:rFonts w:hint="eastAsia" w:ascii="微软雅黑" w:hAnsi="微软雅黑" w:eastAsia="微软雅黑" w:cs="微软雅黑"/>
                <w:b/>
                <w:bCs/>
                <w:kern w:val="0"/>
                <w:szCs w:val="21"/>
                <w:lang w:eastAsia="zh-CN"/>
              </w:rPr>
              <w:t>）</w:t>
            </w:r>
            <w:r>
              <w:rPr>
                <w:rFonts w:hint="eastAsia" w:ascii="微软雅黑" w:hAnsi="微软雅黑" w:eastAsia="微软雅黑" w:cs="微软雅黑"/>
                <w:b/>
                <w:bCs/>
                <w:kern w:val="0"/>
                <w:szCs w:val="21"/>
              </w:rPr>
              <w:t>内容及具体要求、技术参数</w:t>
            </w:r>
          </w:p>
        </w:tc>
        <w:tc>
          <w:tcPr>
            <w:tcW w:w="477" w:type="pct"/>
            <w:vAlign w:val="center"/>
          </w:tcPr>
          <w:p w14:paraId="5F164434">
            <w:pPr>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单价（元）</w:t>
            </w:r>
          </w:p>
        </w:tc>
        <w:tc>
          <w:tcPr>
            <w:tcW w:w="240" w:type="pct"/>
            <w:vAlign w:val="center"/>
          </w:tcPr>
          <w:p w14:paraId="5F23AD0B">
            <w:pPr>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数量</w:t>
            </w:r>
          </w:p>
        </w:tc>
        <w:tc>
          <w:tcPr>
            <w:tcW w:w="477" w:type="pct"/>
            <w:vAlign w:val="center"/>
          </w:tcPr>
          <w:p w14:paraId="334B18BA">
            <w:pPr>
              <w:spacing w:line="320" w:lineRule="exact"/>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合计</w:t>
            </w:r>
            <w:r>
              <w:rPr>
                <w:rFonts w:ascii="微软雅黑" w:hAnsi="微软雅黑" w:eastAsia="微软雅黑" w:cs="微软雅黑"/>
                <w:b/>
                <w:bCs/>
                <w:kern w:val="0"/>
                <w:szCs w:val="21"/>
              </w:rPr>
              <w:t>（</w:t>
            </w:r>
            <w:r>
              <w:rPr>
                <w:rFonts w:hint="eastAsia" w:ascii="微软雅黑" w:hAnsi="微软雅黑" w:eastAsia="微软雅黑" w:cs="微软雅黑"/>
                <w:b/>
                <w:bCs/>
                <w:kern w:val="0"/>
                <w:szCs w:val="21"/>
              </w:rPr>
              <w:t>元</w:t>
            </w:r>
            <w:r>
              <w:rPr>
                <w:rFonts w:ascii="微软雅黑" w:hAnsi="微软雅黑" w:eastAsia="微软雅黑" w:cs="微软雅黑"/>
                <w:b/>
                <w:bCs/>
                <w:kern w:val="0"/>
                <w:szCs w:val="21"/>
              </w:rPr>
              <w:t>）</w:t>
            </w:r>
          </w:p>
        </w:tc>
        <w:tc>
          <w:tcPr>
            <w:tcW w:w="359" w:type="pct"/>
            <w:vAlign w:val="center"/>
          </w:tcPr>
          <w:p w14:paraId="4F0DBBF5">
            <w:pPr>
              <w:spacing w:line="320" w:lineRule="exact"/>
              <w:jc w:val="center"/>
              <w:rPr>
                <w:rFonts w:hint="default" w:ascii="微软雅黑" w:hAnsi="微软雅黑" w:eastAsia="微软雅黑" w:cs="微软雅黑"/>
                <w:b/>
                <w:bCs/>
                <w:kern w:val="0"/>
                <w:szCs w:val="21"/>
                <w:lang w:val="en-US" w:eastAsia="zh-CN"/>
              </w:rPr>
            </w:pPr>
            <w:r>
              <w:rPr>
                <w:rFonts w:hint="eastAsia" w:ascii="微软雅黑" w:hAnsi="微软雅黑" w:eastAsia="微软雅黑" w:cs="微软雅黑"/>
                <w:b/>
                <w:bCs/>
                <w:kern w:val="0"/>
                <w:szCs w:val="21"/>
                <w:lang w:val="en-US" w:eastAsia="zh-CN"/>
              </w:rPr>
              <w:t>备注</w:t>
            </w:r>
          </w:p>
        </w:tc>
      </w:tr>
      <w:tr w14:paraId="68D4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0" w:type="pct"/>
            <w:gridSpan w:val="2"/>
            <w:vAlign w:val="center"/>
          </w:tcPr>
          <w:p w14:paraId="7028F3D1">
            <w:pPr>
              <w:jc w:val="center"/>
              <w:rPr>
                <w:rFonts w:hint="eastAsia" w:ascii="宋体" w:hAnsi="宋体" w:eastAsia="宋体" w:cs="微软雅黑"/>
                <w:szCs w:val="21"/>
                <w:lang w:val="en-US" w:eastAsia="zh-CN"/>
              </w:rPr>
            </w:pPr>
            <w:r>
              <w:rPr>
                <w:rFonts w:hint="eastAsia" w:ascii="宋体" w:hAnsi="宋体" w:eastAsia="宋体" w:cs="微软雅黑"/>
                <w:szCs w:val="21"/>
                <w:lang w:val="en-US" w:eastAsia="zh-CN"/>
              </w:rPr>
              <w:t>1</w:t>
            </w:r>
          </w:p>
        </w:tc>
        <w:tc>
          <w:tcPr>
            <w:tcW w:w="240" w:type="pct"/>
            <w:vAlign w:val="center"/>
          </w:tcPr>
          <w:p w14:paraId="5D3BD28A">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图形工作站</w:t>
            </w:r>
          </w:p>
        </w:tc>
        <w:tc>
          <w:tcPr>
            <w:tcW w:w="779" w:type="pct"/>
            <w:vAlign w:val="center"/>
          </w:tcPr>
          <w:p w14:paraId="643B6C65">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联想P368-C3E267</w:t>
            </w:r>
          </w:p>
        </w:tc>
        <w:tc>
          <w:tcPr>
            <w:tcW w:w="240" w:type="pct"/>
            <w:vAlign w:val="center"/>
          </w:tcPr>
          <w:p w14:paraId="4F997CA5">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55套</w:t>
            </w:r>
          </w:p>
        </w:tc>
        <w:tc>
          <w:tcPr>
            <w:tcW w:w="1944" w:type="pct"/>
            <w:vAlign w:val="center"/>
          </w:tcPr>
          <w:p w14:paraId="4D143867">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一、硬件要求：</w:t>
            </w:r>
          </w:p>
          <w:p w14:paraId="3D0F8104">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1、品牌：必须是原厂的工作站型号，不接受安装专业显卡的商用或家用电脑型号</w:t>
            </w:r>
          </w:p>
          <w:p w14:paraId="3CF975D1">
            <w:pPr>
              <w:widowControl/>
              <w:jc w:val="left"/>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▲2、处理器：英特尔I7-13700处理器或以上；</w:t>
            </w:r>
          </w:p>
          <w:p w14:paraId="66BE9302">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3、芯片组：英特尔Q670系列主板或以上；</w:t>
            </w:r>
          </w:p>
          <w:p w14:paraId="1B1FF088">
            <w:pPr>
              <w:widowControl/>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4、内存：</w:t>
            </w:r>
            <w:r>
              <w:rPr>
                <w:rFonts w:hint="eastAsia" w:ascii="宋体" w:hAnsi="宋体" w:eastAsia="宋体" w:cs="宋体"/>
                <w:b w:val="0"/>
                <w:bCs w:val="0"/>
                <w:color w:val="000000" w:themeColor="text1"/>
                <w:sz w:val="14"/>
                <w:szCs w:val="14"/>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32GB DDR4 3200内存</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单根）</w:t>
            </w:r>
            <w:r>
              <w:rPr>
                <w:rFonts w:hint="eastAsia" w:ascii="宋体" w:hAnsi="宋体" w:eastAsia="宋体" w:cs="宋体"/>
                <w:color w:val="000000" w:themeColor="text1"/>
                <w:szCs w:val="21"/>
                <w14:textFill>
                  <w14:solidFill>
                    <w14:schemeClr w14:val="tx1"/>
                  </w14:solidFill>
                </w14:textFill>
              </w:rPr>
              <w:t>,4根DIMM插槽, 支持</w:t>
            </w:r>
            <w:r>
              <w:rPr>
                <w:rFonts w:hint="eastAsia" w:ascii="宋体" w:hAnsi="宋体" w:eastAsia="宋体" w:cs="宋体"/>
                <w:color w:val="000000" w:themeColor="text1"/>
                <w:szCs w:val="21"/>
                <w:lang w:val="en-US" w:eastAsia="zh-CN"/>
                <w14:textFill>
                  <w14:solidFill>
                    <w14:schemeClr w14:val="tx1"/>
                  </w14:solidFill>
                </w14:textFill>
              </w:rPr>
              <w:t>不小于</w:t>
            </w:r>
            <w:r>
              <w:rPr>
                <w:rFonts w:hint="eastAsia" w:ascii="宋体" w:hAnsi="宋体" w:eastAsia="宋体" w:cs="宋体"/>
                <w:color w:val="000000" w:themeColor="text1"/>
                <w:szCs w:val="21"/>
                <w14:textFill>
                  <w14:solidFill>
                    <w14:schemeClr w14:val="tx1"/>
                  </w14:solidFill>
                </w14:textFill>
              </w:rPr>
              <w:t>128GB非ECC/ECC DDR4内存</w:t>
            </w:r>
            <w:r>
              <w:rPr>
                <w:rFonts w:hint="eastAsia" w:ascii="宋体" w:hAnsi="宋体" w:eastAsia="宋体" w:cs="宋体"/>
                <w:color w:val="000000" w:themeColor="text1"/>
                <w:szCs w:val="21"/>
                <w:lang w:val="en-US" w:eastAsia="zh-CN"/>
                <w14:textFill>
                  <w14:solidFill>
                    <w14:schemeClr w14:val="tx1"/>
                  </w14:solidFill>
                </w14:textFill>
              </w:rPr>
              <w:t>；</w:t>
            </w:r>
          </w:p>
          <w:p w14:paraId="2D73FEC3">
            <w:pPr>
              <w:widowControl/>
              <w:textAlignment w:val="center"/>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5、硬盘：配置</w:t>
            </w:r>
            <w:r>
              <w:rPr>
                <w:rFonts w:hint="eastAsia" w:ascii="宋体" w:hAnsi="宋体" w:eastAsia="宋体" w:cs="宋体"/>
                <w:b w:val="0"/>
                <w:bCs w:val="0"/>
                <w:color w:val="000000" w:themeColor="text1"/>
                <w:sz w:val="14"/>
                <w:szCs w:val="14"/>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1T SSD固态硬盘，可支持</w:t>
            </w:r>
            <w:r>
              <w:rPr>
                <w:rFonts w:hint="eastAsia" w:ascii="宋体" w:hAnsi="宋体" w:eastAsia="宋体" w:cs="宋体"/>
                <w:color w:val="000000" w:themeColor="text1"/>
                <w:szCs w:val="21"/>
                <w:lang w:val="en-US" w:eastAsia="zh-CN"/>
                <w14:textFill>
                  <w14:solidFill>
                    <w14:schemeClr w14:val="tx1"/>
                  </w14:solidFill>
                </w14:textFill>
              </w:rPr>
              <w:t>不小于</w:t>
            </w:r>
            <w:r>
              <w:rPr>
                <w:rFonts w:hint="eastAsia" w:ascii="宋体" w:hAnsi="宋体" w:eastAsia="宋体" w:cs="宋体"/>
                <w:color w:val="000000" w:themeColor="text1"/>
                <w:szCs w:val="21"/>
                <w14:textFill>
                  <w14:solidFill>
                    <w14:schemeClr w14:val="tx1"/>
                  </w14:solidFill>
                </w14:textFill>
              </w:rPr>
              <w:t>4个3.5寸</w:t>
            </w:r>
            <w:bookmarkStart w:id="0" w:name="_GoBack"/>
            <w:bookmarkEnd w:id="0"/>
            <w:r>
              <w:rPr>
                <w:rFonts w:hint="eastAsia" w:ascii="宋体" w:hAnsi="宋体" w:eastAsia="宋体" w:cs="宋体"/>
                <w:color w:val="000000" w:themeColor="text1"/>
                <w:szCs w:val="21"/>
                <w14:textFill>
                  <w14:solidFill>
                    <w14:schemeClr w14:val="tx1"/>
                  </w14:solidFill>
                </w14:textFill>
              </w:rPr>
              <w:t>硬盘槽位；</w:t>
            </w:r>
          </w:p>
          <w:p w14:paraId="455C0736">
            <w:pPr>
              <w:widowControl/>
              <w:textAlignment w:val="center"/>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6、显卡：RTX4060-8G独立显卡；</w:t>
            </w:r>
          </w:p>
          <w:p w14:paraId="613730E4">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7、机箱：立卧可转换塔式机箱，机箱容积≤ 17L，内嵌式把手设计，配置后面板挂锁环；线锁插槽；</w:t>
            </w:r>
          </w:p>
          <w:p w14:paraId="1D8F5979">
            <w:pPr>
              <w:widowControl/>
              <w:textAlignment w:val="center"/>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8、网络：集成千兆网卡；</w:t>
            </w:r>
          </w:p>
          <w:p w14:paraId="43A8C9F0">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9、键盘、鼠标：标准USB键盘及光电鼠标；</w:t>
            </w:r>
            <w:r>
              <w:rPr>
                <w:rFonts w:hint="eastAsia" w:ascii="宋体" w:hAnsi="宋体" w:eastAsia="宋体" w:cs="宋体"/>
                <w:color w:val="000000" w:themeColor="text1"/>
                <w:szCs w:val="21"/>
                <w:lang w:val="en-US" w:eastAsia="zh-CN"/>
                <w14:textFill>
                  <w14:solidFill>
                    <w14:schemeClr w14:val="tx1"/>
                  </w14:solidFill>
                </w14:textFill>
              </w:rPr>
              <w:t>（键盘鼠标一年维保）</w:t>
            </w:r>
          </w:p>
          <w:p w14:paraId="6A4B7DB0">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10、端口：</w:t>
            </w:r>
            <w:r>
              <w:rPr>
                <w:rFonts w:hint="eastAsia" w:ascii="宋体" w:hAnsi="宋体" w:eastAsia="宋体" w:cs="宋体"/>
                <w:color w:val="000000" w:themeColor="text1"/>
                <w:szCs w:val="21"/>
                <w:lang w:val="en-US" w:eastAsia="zh-CN"/>
                <w14:textFill>
                  <w14:solidFill>
                    <w14:schemeClr w14:val="tx1"/>
                  </w14:solidFill>
                </w14:textFill>
              </w:rPr>
              <w:t>不小于</w:t>
            </w:r>
            <w:r>
              <w:rPr>
                <w:rFonts w:hint="eastAsia" w:ascii="宋体" w:hAnsi="宋体" w:eastAsia="宋体" w:cs="宋体"/>
                <w:color w:val="000000" w:themeColor="text1"/>
                <w:szCs w:val="21"/>
                <w14:textFill>
                  <w14:solidFill>
                    <w14:schemeClr w14:val="tx1"/>
                  </w14:solidFill>
                </w14:textFill>
              </w:rPr>
              <w:t>10个USB接口(前置6个USB 3.2 G1，含2个USB3.2 G2，后置4个USB 2.0)、1组PS/2接口、1个串口、VGA+HDMI+DP接口（VGA非转接）；</w:t>
            </w:r>
          </w:p>
          <w:p w14:paraId="0182B2AB">
            <w:pPr>
              <w:widowControl/>
              <w:textAlignment w:val="center"/>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11、电源：500W电源或以上节能电源；</w:t>
            </w:r>
          </w:p>
          <w:p w14:paraId="61F1CFC4">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12、显示器：</w:t>
            </w:r>
            <w:r>
              <w:rPr>
                <w:rFonts w:hint="eastAsia" w:ascii="宋体" w:hAnsi="宋体" w:eastAsia="宋体" w:cs="宋体"/>
                <w:b w:val="0"/>
                <w:bCs w:val="0"/>
                <w:color w:val="000000" w:themeColor="text1"/>
                <w:sz w:val="14"/>
                <w:szCs w:val="14"/>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8英</w:t>
            </w:r>
            <w:r>
              <w:rPr>
                <w:rFonts w:hint="eastAsia" w:ascii="宋体" w:hAnsi="宋体" w:eastAsia="宋体" w:cs="宋体"/>
                <w:color w:val="000000" w:themeColor="text1"/>
                <w:szCs w:val="21"/>
                <w14:textFill>
                  <w14:solidFill>
                    <w14:schemeClr w14:val="tx1"/>
                  </w14:solidFill>
                </w14:textFill>
              </w:rPr>
              <w:t>寸显示器，原生滤蓝光，低蓝光不闪屏。</w:t>
            </w:r>
          </w:p>
          <w:p w14:paraId="3AFFF184">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二、云部署管理软件及教学软件：</w:t>
            </w:r>
          </w:p>
          <w:p w14:paraId="457F7D30">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云桌面管理平台：</w:t>
            </w:r>
          </w:p>
          <w:p w14:paraId="12EF8307">
            <w:pPr>
              <w:widowControl/>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平台软件需要安装在物理服务器，授权激活后无限期使用，无需部署其他组件</w:t>
            </w:r>
            <w:r>
              <w:rPr>
                <w:rFonts w:hint="eastAsia" w:ascii="宋体" w:hAnsi="宋体" w:eastAsia="宋体" w:cs="宋体"/>
                <w:color w:val="000000" w:themeColor="text1"/>
                <w:szCs w:val="21"/>
                <w:lang w:val="en-US" w:eastAsia="zh-CN"/>
                <w14:textFill>
                  <w14:solidFill>
                    <w14:schemeClr w14:val="tx1"/>
                  </w14:solidFill>
                </w14:textFill>
              </w:rPr>
              <w:t>；</w:t>
            </w:r>
          </w:p>
          <w:p w14:paraId="7F8DBD43">
            <w:pPr>
              <w:widowControl/>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支持（BS架构）多重管理结构，使用浏览器远程访问管理主机和终端机，服务器终端机均有独立配置界面</w:t>
            </w:r>
            <w:r>
              <w:rPr>
                <w:rFonts w:hint="eastAsia" w:ascii="宋体" w:hAnsi="宋体" w:eastAsia="宋体" w:cs="宋体"/>
                <w:color w:val="000000" w:themeColor="text1"/>
                <w:szCs w:val="21"/>
                <w:lang w:val="en-US" w:eastAsia="zh-CN"/>
                <w14:textFill>
                  <w14:solidFill>
                    <w14:schemeClr w14:val="tx1"/>
                  </w14:solidFill>
                </w14:textFill>
              </w:rPr>
              <w:t>；</w:t>
            </w:r>
          </w:p>
          <w:p w14:paraId="6B0FB6F4">
            <w:pPr>
              <w:widowControl/>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支持批量管理设置终端机计算机名、IP地址、分辨率等配置信息（</w:t>
            </w:r>
            <w:r>
              <w:rPr>
                <w:rFonts w:hint="eastAsia" w:ascii="宋体" w:hAnsi="宋体" w:eastAsia="宋体" w:cs="宋体"/>
                <w:color w:val="000000" w:themeColor="text1"/>
                <w:szCs w:val="21"/>
                <w:lang w:val="en-US" w:eastAsia="zh-CN"/>
                <w14:textFill>
                  <w14:solidFill>
                    <w14:schemeClr w14:val="tx1"/>
                  </w14:solidFill>
                </w14:textFill>
              </w:rPr>
              <w:t>供货</w:t>
            </w:r>
            <w:r>
              <w:rPr>
                <w:rFonts w:hint="eastAsia" w:ascii="宋体" w:hAnsi="宋体" w:eastAsia="宋体" w:cs="宋体"/>
                <w:color w:val="000000" w:themeColor="text1"/>
                <w:szCs w:val="21"/>
                <w14:textFill>
                  <w14:solidFill>
                    <w14:schemeClr w14:val="tx1"/>
                  </w14:solidFill>
                </w14:textFill>
              </w:rPr>
              <w:t>时提供此功能界面截图证明并加盖供应商公章）</w:t>
            </w:r>
            <w:r>
              <w:rPr>
                <w:rFonts w:hint="eastAsia" w:ascii="宋体" w:hAnsi="宋体" w:eastAsia="宋体" w:cs="宋体"/>
                <w:color w:val="000000" w:themeColor="text1"/>
                <w:szCs w:val="21"/>
                <w:lang w:val="en-US" w:eastAsia="zh-CN"/>
                <w14:textFill>
                  <w14:solidFill>
                    <w14:schemeClr w14:val="tx1"/>
                  </w14:solidFill>
                </w14:textFill>
              </w:rPr>
              <w:t>；</w:t>
            </w:r>
          </w:p>
          <w:p w14:paraId="7A5415F0">
            <w:pPr>
              <w:widowControl/>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可以支持多种不同硬件配置，不同代的CPU，使用标准镜像</w:t>
            </w:r>
            <w:r>
              <w:rPr>
                <w:rFonts w:hint="eastAsia" w:ascii="宋体" w:hAnsi="宋体" w:eastAsia="宋体" w:cs="宋体"/>
                <w:color w:val="000000" w:themeColor="text1"/>
                <w:szCs w:val="21"/>
                <w:lang w:val="en-US" w:eastAsia="zh-CN"/>
                <w14:textFill>
                  <w14:solidFill>
                    <w14:schemeClr w14:val="tx1"/>
                  </w14:solidFill>
                </w14:textFill>
              </w:rPr>
              <w:t>；</w:t>
            </w:r>
          </w:p>
          <w:p w14:paraId="0AA8C6F4">
            <w:pPr>
              <w:widowControl/>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支持离线脱网运行，服务端断开影响正常授课</w:t>
            </w:r>
            <w:r>
              <w:rPr>
                <w:rFonts w:hint="eastAsia" w:ascii="宋体" w:hAnsi="宋体" w:eastAsia="宋体" w:cs="宋体"/>
                <w:color w:val="000000" w:themeColor="text1"/>
                <w:szCs w:val="21"/>
                <w:lang w:val="en-US" w:eastAsia="zh-CN"/>
                <w14:textFill>
                  <w14:solidFill>
                    <w14:schemeClr w14:val="tx1"/>
                  </w14:solidFill>
                </w14:textFill>
              </w:rPr>
              <w:t>；</w:t>
            </w:r>
          </w:p>
          <w:p w14:paraId="793D09D3">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支持使用U盘/移动硬盘在脱机的情况下（完全没有网络）脱机恢复桌面</w:t>
            </w:r>
            <w:r>
              <w:rPr>
                <w:rFonts w:hint="eastAsia" w:ascii="宋体" w:hAnsi="宋体" w:eastAsia="宋体" w:cs="宋体"/>
                <w:color w:val="000000" w:themeColor="text1"/>
                <w:szCs w:val="21"/>
                <w:lang w:val="en-US" w:eastAsia="zh-CN"/>
                <w14:textFill>
                  <w14:solidFill>
                    <w14:schemeClr w14:val="tx1"/>
                  </w14:solidFill>
                </w14:textFill>
              </w:rPr>
              <w:t>；</w:t>
            </w:r>
          </w:p>
          <w:p w14:paraId="528EC1FA">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支持管理维护双硬盘，支持NVME，M.2新型高速固态硬盘，同时兼容新老机型部署</w:t>
            </w:r>
            <w:r>
              <w:rPr>
                <w:rFonts w:hint="eastAsia" w:ascii="宋体" w:hAnsi="宋体" w:eastAsia="宋体" w:cs="宋体"/>
                <w:color w:val="000000" w:themeColor="text1"/>
                <w:szCs w:val="21"/>
                <w:lang w:val="en-US" w:eastAsia="zh-CN"/>
                <w14:textFill>
                  <w14:solidFill>
                    <w14:schemeClr w14:val="tx1"/>
                  </w14:solidFill>
                </w14:textFill>
              </w:rPr>
              <w:t>；</w:t>
            </w:r>
          </w:p>
          <w:p w14:paraId="49855254">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支持收集终端硬件配置信息，硬件变更信息等（</w:t>
            </w:r>
            <w:r>
              <w:rPr>
                <w:rFonts w:hint="eastAsia" w:ascii="宋体" w:hAnsi="宋体" w:eastAsia="宋体" w:cs="宋体"/>
                <w:color w:val="000000" w:themeColor="text1"/>
                <w:szCs w:val="21"/>
                <w:lang w:val="en-US" w:eastAsia="zh-CN"/>
                <w14:textFill>
                  <w14:solidFill>
                    <w14:schemeClr w14:val="tx1"/>
                  </w14:solidFill>
                </w14:textFill>
              </w:rPr>
              <w:t>供货</w:t>
            </w:r>
            <w:r>
              <w:rPr>
                <w:rFonts w:hint="eastAsia" w:ascii="宋体" w:hAnsi="宋体" w:eastAsia="宋体" w:cs="宋体"/>
                <w:color w:val="000000" w:themeColor="text1"/>
                <w:szCs w:val="21"/>
                <w14:textFill>
                  <w14:solidFill>
                    <w14:schemeClr w14:val="tx1"/>
                  </w14:solidFill>
                </w14:textFill>
              </w:rPr>
              <w:t>时提供此功能界面截图证明并加盖供应商公章）</w:t>
            </w:r>
            <w:r>
              <w:rPr>
                <w:rFonts w:hint="eastAsia" w:ascii="宋体" w:hAnsi="宋体" w:eastAsia="宋体" w:cs="宋体"/>
                <w:color w:val="000000" w:themeColor="text1"/>
                <w:szCs w:val="21"/>
                <w:lang w:val="en-US" w:eastAsia="zh-CN"/>
                <w14:textFill>
                  <w14:solidFill>
                    <w14:schemeClr w14:val="tx1"/>
                  </w14:solidFill>
                </w14:textFill>
              </w:rPr>
              <w:t>；</w:t>
            </w:r>
          </w:p>
          <w:p w14:paraId="22C222A4">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支持.vhd虚拟盘格式。</w:t>
            </w:r>
          </w:p>
          <w:p w14:paraId="2CB92048">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支持打印机模板管理功能（</w:t>
            </w:r>
            <w:r>
              <w:rPr>
                <w:rFonts w:hint="eastAsia" w:ascii="宋体" w:hAnsi="宋体" w:eastAsia="宋体" w:cs="宋体"/>
                <w:color w:val="000000" w:themeColor="text1"/>
                <w:szCs w:val="21"/>
                <w:lang w:val="en-US" w:eastAsia="zh-CN"/>
                <w14:textFill>
                  <w14:solidFill>
                    <w14:schemeClr w14:val="tx1"/>
                  </w14:solidFill>
                </w14:textFill>
              </w:rPr>
              <w:t>供货</w:t>
            </w:r>
            <w:r>
              <w:rPr>
                <w:rFonts w:hint="eastAsia" w:ascii="宋体" w:hAnsi="宋体" w:eastAsia="宋体" w:cs="宋体"/>
                <w:color w:val="000000" w:themeColor="text1"/>
                <w:szCs w:val="21"/>
                <w14:textFill>
                  <w14:solidFill>
                    <w14:schemeClr w14:val="tx1"/>
                  </w14:solidFill>
                </w14:textFill>
              </w:rPr>
              <w:t>时提供此功能界面截图证明并加盖供应商公章）</w:t>
            </w:r>
            <w:r>
              <w:rPr>
                <w:rFonts w:hint="eastAsia" w:ascii="宋体" w:hAnsi="宋体" w:eastAsia="宋体" w:cs="宋体"/>
                <w:color w:val="000000" w:themeColor="text1"/>
                <w:szCs w:val="21"/>
                <w:lang w:val="en-US" w:eastAsia="zh-CN"/>
                <w14:textFill>
                  <w14:solidFill>
                    <w14:schemeClr w14:val="tx1"/>
                  </w14:solidFill>
                </w14:textFill>
              </w:rPr>
              <w:t>；</w:t>
            </w:r>
          </w:p>
          <w:p w14:paraId="067481EA">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提供云桌面管理平台数据展示看板，提供各种硬件、软件、管理等数据信息可视化界面（</w:t>
            </w:r>
            <w:r>
              <w:rPr>
                <w:rFonts w:hint="eastAsia" w:ascii="宋体" w:hAnsi="宋体" w:eastAsia="宋体" w:cs="宋体"/>
                <w:color w:val="000000" w:themeColor="text1"/>
                <w:szCs w:val="21"/>
                <w:lang w:val="en-US" w:eastAsia="zh-CN"/>
                <w14:textFill>
                  <w14:solidFill>
                    <w14:schemeClr w14:val="tx1"/>
                  </w14:solidFill>
                </w14:textFill>
              </w:rPr>
              <w:t>供货</w:t>
            </w:r>
            <w:r>
              <w:rPr>
                <w:rFonts w:hint="eastAsia" w:ascii="宋体" w:hAnsi="宋体" w:eastAsia="宋体" w:cs="宋体"/>
                <w:color w:val="000000" w:themeColor="text1"/>
                <w:szCs w:val="21"/>
                <w14:textFill>
                  <w14:solidFill>
                    <w14:schemeClr w14:val="tx1"/>
                  </w14:solidFill>
                </w14:textFill>
              </w:rPr>
              <w:t>时提供此功能界面截图证明并加盖供应商公章）</w:t>
            </w:r>
            <w:r>
              <w:rPr>
                <w:rFonts w:hint="eastAsia" w:ascii="宋体" w:hAnsi="宋体" w:eastAsia="宋体" w:cs="宋体"/>
                <w:color w:val="000000" w:themeColor="text1"/>
                <w:szCs w:val="21"/>
                <w:lang w:val="en-US" w:eastAsia="zh-CN"/>
                <w14:textFill>
                  <w14:solidFill>
                    <w14:schemeClr w14:val="tx1"/>
                  </w14:solidFill>
                </w14:textFill>
              </w:rPr>
              <w:t>；</w:t>
            </w:r>
          </w:p>
          <w:p w14:paraId="153F62FC">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二）</w:t>
            </w:r>
            <w:r>
              <w:rPr>
                <w:rFonts w:hint="eastAsia" w:ascii="宋体" w:hAnsi="宋体" w:eastAsia="宋体" w:cs="宋体"/>
                <w:color w:val="000000" w:themeColor="text1"/>
                <w:szCs w:val="21"/>
                <w14:textFill>
                  <w14:solidFill>
                    <w14:schemeClr w14:val="tx1"/>
                  </w14:solidFill>
                </w14:textFill>
              </w:rPr>
              <w:t>电子教室管理平台：</w:t>
            </w:r>
          </w:p>
          <w:p w14:paraId="2034922D">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支持教师演示，教师可对单一、部分或全体学生进行屏幕演示，全屏、窗口方式均可</w:t>
            </w:r>
            <w:r>
              <w:rPr>
                <w:rFonts w:hint="eastAsia" w:ascii="宋体" w:hAnsi="宋体" w:eastAsia="宋体" w:cs="宋体"/>
                <w:color w:val="000000" w:themeColor="text1"/>
                <w:szCs w:val="21"/>
                <w:lang w:val="en-US" w:eastAsia="zh-CN"/>
                <w14:textFill>
                  <w14:solidFill>
                    <w14:schemeClr w14:val="tx1"/>
                  </w14:solidFill>
                </w14:textFill>
              </w:rPr>
              <w:t>；</w:t>
            </w:r>
          </w:p>
          <w:p w14:paraId="5C8D6515">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支持教师教学使用的辅助工具，突出显示项目、添加注释，添加批注等等</w:t>
            </w:r>
            <w:r>
              <w:rPr>
                <w:rFonts w:hint="eastAsia" w:ascii="宋体" w:hAnsi="宋体" w:eastAsia="宋体" w:cs="宋体"/>
                <w:color w:val="000000" w:themeColor="text1"/>
                <w:szCs w:val="21"/>
                <w:lang w:val="en-US" w:eastAsia="zh-CN"/>
                <w14:textFill>
                  <w14:solidFill>
                    <w14:schemeClr w14:val="tx1"/>
                  </w14:solidFill>
                </w14:textFill>
              </w:rPr>
              <w:t>；</w:t>
            </w:r>
          </w:p>
          <w:p w14:paraId="571C1746">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支持视频广播或者网络影院，采用流媒体技术，实现播放的视频同步广播到学生机，且达到流畅无延时，支持常见的媒体音视频格式的高清视频</w:t>
            </w:r>
            <w:r>
              <w:rPr>
                <w:rFonts w:hint="eastAsia" w:ascii="宋体" w:hAnsi="宋体" w:eastAsia="宋体" w:cs="宋体"/>
                <w:color w:val="000000" w:themeColor="text1"/>
                <w:szCs w:val="21"/>
                <w:lang w:val="en-US" w:eastAsia="zh-CN"/>
                <w14:textFill>
                  <w14:solidFill>
                    <w14:schemeClr w14:val="tx1"/>
                  </w14:solidFill>
                </w14:textFill>
              </w:rPr>
              <w:t>；</w:t>
            </w:r>
          </w:p>
          <w:p w14:paraId="71960D32">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支持老师将指定学生的屏幕图像广播给其他所有学生，老师也能看到该指定学生的屏幕图像</w:t>
            </w:r>
            <w:r>
              <w:rPr>
                <w:rFonts w:hint="eastAsia" w:ascii="宋体" w:hAnsi="宋体" w:eastAsia="宋体" w:cs="宋体"/>
                <w:color w:val="000000" w:themeColor="text1"/>
                <w:szCs w:val="21"/>
                <w:lang w:val="en-US" w:eastAsia="zh-CN"/>
                <w14:textFill>
                  <w14:solidFill>
                    <w14:schemeClr w14:val="tx1"/>
                  </w14:solidFill>
                </w14:textFill>
              </w:rPr>
              <w:t>；</w:t>
            </w:r>
          </w:p>
          <w:p w14:paraId="0EC423A4">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支持分组管理；教师可以新建，删除，重命名分组，添加和删除分组中的成员，设置小组长</w:t>
            </w:r>
            <w:r>
              <w:rPr>
                <w:rFonts w:hint="eastAsia" w:ascii="宋体" w:hAnsi="宋体" w:eastAsia="宋体" w:cs="宋体"/>
                <w:color w:val="000000" w:themeColor="text1"/>
                <w:szCs w:val="21"/>
                <w:lang w:val="en-US" w:eastAsia="zh-CN"/>
                <w14:textFill>
                  <w14:solidFill>
                    <w14:schemeClr w14:val="tx1"/>
                  </w14:solidFill>
                </w14:textFill>
              </w:rPr>
              <w:t>；</w:t>
            </w:r>
          </w:p>
          <w:p w14:paraId="2D57CD2B">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支持教师对学生进行分组，通过分组进行教学和小组讨论，提高教学效率，增强学生互动能力</w:t>
            </w:r>
            <w:r>
              <w:rPr>
                <w:rFonts w:hint="eastAsia" w:ascii="宋体" w:hAnsi="宋体" w:eastAsia="宋体" w:cs="宋体"/>
                <w:color w:val="000000" w:themeColor="text1"/>
                <w:szCs w:val="21"/>
                <w:lang w:val="en-US" w:eastAsia="zh-CN"/>
                <w14:textFill>
                  <w14:solidFill>
                    <w14:schemeClr w14:val="tx1"/>
                  </w14:solidFill>
                </w14:textFill>
              </w:rPr>
              <w:t>；</w:t>
            </w:r>
          </w:p>
          <w:p w14:paraId="28F8912F">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支持教师机麦克风或其他输入设备的声音广播给学生</w:t>
            </w:r>
            <w:r>
              <w:rPr>
                <w:rFonts w:hint="eastAsia" w:ascii="宋体" w:hAnsi="宋体" w:eastAsia="宋体" w:cs="宋体"/>
                <w:color w:val="000000" w:themeColor="text1"/>
                <w:szCs w:val="21"/>
                <w:lang w:val="en-US" w:eastAsia="zh-CN"/>
                <w14:textFill>
                  <w14:solidFill>
                    <w14:schemeClr w14:val="tx1"/>
                  </w14:solidFill>
                </w14:textFill>
              </w:rPr>
              <w:t>；</w:t>
            </w:r>
          </w:p>
          <w:p w14:paraId="43B7807E">
            <w:pPr>
              <w:widowControl/>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支持24个频道以上的划分，一个教师可对单个班级或多个班级同时上课；多个教师可同时对多个班级进行不同内容的教学。</w:t>
            </w:r>
          </w:p>
        </w:tc>
        <w:tc>
          <w:tcPr>
            <w:tcW w:w="477" w:type="pct"/>
            <w:vAlign w:val="center"/>
          </w:tcPr>
          <w:p w14:paraId="74689021">
            <w:pPr>
              <w:widowControl/>
              <w:jc w:val="center"/>
              <w:textAlignment w:val="center"/>
              <w:rPr>
                <w:rFonts w:hint="default" w:ascii="宋体" w:hAnsi="宋体" w:eastAsia="宋体" w:cs="宋体"/>
                <w:kern w:val="0"/>
                <w:szCs w:val="21"/>
                <w:lang w:val="en-US"/>
              </w:rPr>
            </w:pPr>
            <w:r>
              <w:rPr>
                <w:rFonts w:hint="eastAsia" w:ascii="宋体" w:hAnsi="宋体" w:eastAsia="宋体" w:cs="宋体"/>
                <w:kern w:val="0"/>
                <w:szCs w:val="21"/>
              </w:rPr>
              <w:t>12</w:t>
            </w:r>
            <w:r>
              <w:rPr>
                <w:rFonts w:hint="eastAsia" w:ascii="宋体" w:hAnsi="宋体" w:eastAsia="宋体" w:cs="宋体"/>
                <w:kern w:val="0"/>
                <w:szCs w:val="21"/>
                <w:lang w:val="en-US" w:eastAsia="zh-CN"/>
              </w:rPr>
              <w:t>600</w:t>
            </w:r>
          </w:p>
        </w:tc>
        <w:tc>
          <w:tcPr>
            <w:tcW w:w="240" w:type="pct"/>
            <w:vAlign w:val="center"/>
          </w:tcPr>
          <w:p w14:paraId="41C4D07A">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55</w:t>
            </w:r>
          </w:p>
        </w:tc>
        <w:tc>
          <w:tcPr>
            <w:tcW w:w="477" w:type="pct"/>
            <w:vAlign w:val="center"/>
          </w:tcPr>
          <w:p w14:paraId="786D13BD">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693000</w:t>
            </w:r>
          </w:p>
        </w:tc>
        <w:tc>
          <w:tcPr>
            <w:tcW w:w="359" w:type="pct"/>
            <w:vAlign w:val="center"/>
          </w:tcPr>
          <w:p w14:paraId="778EC4F6">
            <w:pPr>
              <w:widowControl/>
              <w:jc w:val="center"/>
              <w:textAlignment w:val="center"/>
              <w:rPr>
                <w:rFonts w:hint="eastAsia" w:ascii="宋体" w:hAnsi="宋体" w:eastAsia="宋体" w:cs="宋体"/>
                <w:kern w:val="0"/>
                <w:sz w:val="18"/>
                <w:szCs w:val="18"/>
              </w:rPr>
            </w:pPr>
          </w:p>
        </w:tc>
      </w:tr>
      <w:tr w14:paraId="78FD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240" w:type="pct"/>
            <w:gridSpan w:val="2"/>
            <w:vAlign w:val="center"/>
          </w:tcPr>
          <w:p w14:paraId="4376C6AA">
            <w:pPr>
              <w:jc w:val="center"/>
              <w:rPr>
                <w:rFonts w:hint="eastAsia" w:ascii="宋体" w:hAnsi="宋体" w:eastAsia="宋体" w:cs="微软雅黑"/>
                <w:szCs w:val="21"/>
                <w:lang w:val="en-US" w:eastAsia="zh-CN"/>
              </w:rPr>
            </w:pPr>
            <w:r>
              <w:rPr>
                <w:rFonts w:hint="eastAsia" w:ascii="宋体" w:hAnsi="宋体" w:eastAsia="宋体" w:cs="微软雅黑"/>
                <w:szCs w:val="21"/>
                <w:lang w:val="en-US" w:eastAsia="zh-CN"/>
              </w:rPr>
              <w:t>2</w:t>
            </w:r>
          </w:p>
        </w:tc>
        <w:tc>
          <w:tcPr>
            <w:tcW w:w="240" w:type="pct"/>
            <w:vAlign w:val="center"/>
          </w:tcPr>
          <w:p w14:paraId="1703727F">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触控一体机</w:t>
            </w:r>
          </w:p>
        </w:tc>
        <w:tc>
          <w:tcPr>
            <w:tcW w:w="779" w:type="pct"/>
            <w:vAlign w:val="center"/>
          </w:tcPr>
          <w:p w14:paraId="253DF4C7">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鸿合HD-86F1</w:t>
            </w:r>
          </w:p>
        </w:tc>
        <w:tc>
          <w:tcPr>
            <w:tcW w:w="240" w:type="pct"/>
            <w:vAlign w:val="center"/>
          </w:tcPr>
          <w:p w14:paraId="506CE28A">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1套</w:t>
            </w:r>
          </w:p>
        </w:tc>
        <w:tc>
          <w:tcPr>
            <w:tcW w:w="1944" w:type="pct"/>
            <w:vAlign w:val="center"/>
          </w:tcPr>
          <w:p w14:paraId="48AFB652">
            <w:pPr>
              <w:widowControl/>
              <w:textAlignment w:val="center"/>
              <w:rPr>
                <w:rFonts w:hint="eastAsia"/>
              </w:rPr>
            </w:pPr>
            <w:r>
              <w:rPr>
                <w:rFonts w:hint="eastAsia"/>
              </w:rPr>
              <w:t>一、屏体及触控技术要求：</w:t>
            </w:r>
          </w:p>
          <w:p w14:paraId="24E4C241">
            <w:pPr>
              <w:widowControl/>
              <w:textAlignment w:val="center"/>
              <w:rPr>
                <w:rFonts w:hint="eastAsia"/>
              </w:rPr>
            </w:pPr>
            <w:r>
              <w:rPr>
                <w:rFonts w:hint="eastAsia"/>
              </w:rPr>
              <w:t>1、屏体采用A规屏，显示尺寸≥86英寸，分辨率：3840*2160；可视角≥178°；采用厚度≤3.2mm AG防眩钢化玻璃，玻璃硬度≥莫氏7级，可达到石英抗划等级，屏体表面强度≥100MPa；</w:t>
            </w:r>
          </w:p>
          <w:p w14:paraId="02192978">
            <w:pPr>
              <w:widowControl/>
              <w:textAlignment w:val="center"/>
              <w:rPr>
                <w:rFonts w:hint="eastAsia"/>
              </w:rPr>
            </w:pPr>
            <w:r>
              <w:rPr>
                <w:rFonts w:hint="eastAsia"/>
              </w:rPr>
              <w:t>2、触控响应时间≤4ms；扫描速度首点≤2ms，连续点≤2ms；定位精度≤0.1mm；最小识别直径≤2mm；触控书写延迟≤15ms；光标移动速度≥130帧/秒，触摸高度≤1mm；</w:t>
            </w:r>
          </w:p>
          <w:p w14:paraId="205643F8">
            <w:pPr>
              <w:widowControl/>
              <w:textAlignment w:val="center"/>
              <w:rPr>
                <w:rFonts w:hint="eastAsia"/>
              </w:rPr>
            </w:pPr>
            <w:r>
              <w:rPr>
                <w:rFonts w:hint="eastAsia"/>
              </w:rPr>
              <w:t>3、色彩覆盖率不低于110%，在Windows系统4K分辨率下，屏幕刷新率可达60Hz画面无闪烁；屏幕最高灰阶≥256；</w:t>
            </w:r>
          </w:p>
          <w:p w14:paraId="57333B03">
            <w:pPr>
              <w:widowControl/>
              <w:textAlignment w:val="center"/>
              <w:rPr>
                <w:rFonts w:hint="eastAsia"/>
              </w:rPr>
            </w:pPr>
            <w:r>
              <w:rPr>
                <w:rFonts w:hint="eastAsia"/>
              </w:rPr>
              <w:t>4、采用红外全贴合触控技术、光影偏差为0，触控分辨率32768*32768，在Windows与Android下均支持40点同时触控；</w:t>
            </w:r>
          </w:p>
          <w:p w14:paraId="0DDBAF06">
            <w:pPr>
              <w:widowControl/>
              <w:textAlignment w:val="center"/>
              <w:rPr>
                <w:rFonts w:hint="eastAsia"/>
              </w:rPr>
            </w:pPr>
            <w:r>
              <w:rPr>
                <w:rFonts w:hint="eastAsia"/>
              </w:rPr>
              <w:t>二、安全性要求：</w:t>
            </w:r>
          </w:p>
          <w:p w14:paraId="084BB590">
            <w:pPr>
              <w:widowControl/>
              <w:textAlignment w:val="center"/>
              <w:rPr>
                <w:rFonts w:hint="eastAsia"/>
              </w:rPr>
            </w:pPr>
            <w:r>
              <w:rPr>
                <w:rFonts w:hint="eastAsia"/>
              </w:rPr>
              <w:t>1、采用物理减滤蓝光设计，无需其他操作即可实现防蓝光，在源头减少有害蓝光波段能量，有害蓝光波长415～455nm＜30%；</w:t>
            </w:r>
          </w:p>
          <w:p w14:paraId="5A1D3A01">
            <w:pPr>
              <w:widowControl/>
              <w:textAlignment w:val="center"/>
              <w:rPr>
                <w:rFonts w:hint="eastAsia"/>
              </w:rPr>
            </w:pPr>
            <w:r>
              <w:rPr>
                <w:rFonts w:hint="eastAsia"/>
              </w:rPr>
              <w:t>2、通过DC调光技术、直流信号控制背光亮度，实现稳定光源无频闪，摄像设备拍摄时画面无条纹闪烁；</w:t>
            </w:r>
          </w:p>
          <w:p w14:paraId="5FB9FC41">
            <w:pPr>
              <w:widowControl/>
              <w:textAlignment w:val="center"/>
              <w:rPr>
                <w:rFonts w:hint="eastAsia"/>
              </w:rPr>
            </w:pPr>
            <w:r>
              <w:rPr>
                <w:rFonts w:hint="eastAsia"/>
              </w:rPr>
              <w:t>3、满足《GB 40070-2021儿童青少年学习用品近视防控卫生要求》，亮度均匀性≥70%，闪烁等级≤-30dB（60Hz）；</w:t>
            </w:r>
            <w:r>
              <w:rPr>
                <w:rFonts w:hint="eastAsia"/>
                <w:b w:val="0"/>
                <w:bCs w:val="0"/>
                <w:lang w:val="en-US" w:eastAsia="zh-CN"/>
              </w:rPr>
              <w:t>（响应文件中提供具有检测资质的检测机构出具的检测报告复印件并加盖供应商单位公章）</w:t>
            </w:r>
          </w:p>
          <w:p w14:paraId="0D88763F">
            <w:pPr>
              <w:widowControl/>
              <w:textAlignment w:val="center"/>
              <w:rPr>
                <w:rFonts w:hint="eastAsia"/>
              </w:rPr>
            </w:pPr>
            <w:r>
              <w:rPr>
                <w:rFonts w:hint="eastAsia"/>
              </w:rPr>
              <w:t>4、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p>
          <w:p w14:paraId="09A54D26">
            <w:pPr>
              <w:widowControl/>
              <w:textAlignment w:val="center"/>
              <w:rPr>
                <w:rFonts w:hint="eastAsia"/>
              </w:rPr>
            </w:pPr>
            <w:r>
              <w:rPr>
                <w:rFonts w:hint="eastAsia"/>
              </w:rPr>
              <w:t>三、教学要求：</w:t>
            </w:r>
          </w:p>
          <w:p w14:paraId="7E00A3F7">
            <w:pPr>
              <w:widowControl/>
              <w:textAlignment w:val="center"/>
              <w:rPr>
                <w:rFonts w:hint="eastAsia"/>
                <w:b w:val="0"/>
                <w:bCs w:val="0"/>
                <w:lang w:val="en-US" w:eastAsia="zh-CN"/>
              </w:rPr>
            </w:pPr>
            <w:r>
              <w:rPr>
                <w:rFonts w:hint="eastAsia"/>
              </w:rPr>
              <w:t>1、整机前置接口：≥1路HDMI IN接口（非转接），≥2路USB3.0接口，≥1路USB Type-C接口;</w:t>
            </w:r>
            <w:r>
              <w:rPr>
                <w:rFonts w:hint="eastAsia"/>
                <w:b w:val="0"/>
                <w:bCs w:val="0"/>
                <w:lang w:val="en-US" w:eastAsia="zh-CN"/>
              </w:rPr>
              <w:t>（响应文件中提供具有检测资质的检测机构出具的检测报告复印件并加盖供应商单位公章）</w:t>
            </w:r>
          </w:p>
          <w:p w14:paraId="78272F48">
            <w:pPr>
              <w:widowControl/>
              <w:textAlignment w:val="center"/>
              <w:rPr>
                <w:rFonts w:hint="eastAsia"/>
              </w:rPr>
            </w:pPr>
            <w:r>
              <w:rPr>
                <w:rFonts w:hint="eastAsia"/>
              </w:rPr>
              <w:t>2、整机后置接口RJ45≥1路，音频输入≥1路，RS232≥1路，VGA输入接口≥1路；</w:t>
            </w:r>
          </w:p>
          <w:p w14:paraId="17906AD8">
            <w:pPr>
              <w:widowControl/>
              <w:textAlignment w:val="center"/>
              <w:rPr>
                <w:rFonts w:hint="eastAsia"/>
                <w:b w:val="0"/>
                <w:bCs w:val="0"/>
              </w:rPr>
            </w:pPr>
            <w:r>
              <w:rPr>
                <w:rFonts w:hint="eastAsia"/>
              </w:rPr>
              <w:t>3、无需打开智能交互平板背板，前置接口面板和前置按键面板支持单独前拆；</w:t>
            </w:r>
            <w:r>
              <w:rPr>
                <w:rFonts w:hint="eastAsia"/>
                <w:b w:val="0"/>
                <w:bCs w:val="0"/>
                <w:lang w:val="en-US" w:eastAsia="zh-CN"/>
              </w:rPr>
              <w:t>（响应文件中提供具有检测资质的检测机构出具的检测报告复印件并加盖供应商单位公章）</w:t>
            </w:r>
          </w:p>
          <w:p w14:paraId="0E6A3118">
            <w:pPr>
              <w:widowControl/>
              <w:textAlignment w:val="center"/>
              <w:rPr>
                <w:rFonts w:hint="eastAsia"/>
                <w:b w:val="0"/>
                <w:bCs w:val="0"/>
              </w:rPr>
            </w:pPr>
            <w:r>
              <w:rPr>
                <w:rFonts w:hint="eastAsia"/>
                <w:b w:val="0"/>
                <w:bCs w:val="0"/>
              </w:rPr>
              <w:t>4、智能交互平板前置中文物理按键≥7个，通过前置物理按键实现录课、触控开关、音量调节、关闭窗口、恢复出厂设置、截屏、多任务、悬浮菜单自定义等功能；</w:t>
            </w:r>
            <w:r>
              <w:rPr>
                <w:rFonts w:hint="eastAsia"/>
                <w:b w:val="0"/>
                <w:bCs w:val="0"/>
                <w:lang w:val="en-US" w:eastAsia="zh-CN"/>
              </w:rPr>
              <w:t>（响应文件中提供具有检测资质的检测机构出具的检测报告复印件并加盖供应商单位公章）</w:t>
            </w:r>
            <w:r>
              <w:rPr>
                <w:rFonts w:hint="eastAsia"/>
                <w:b w:val="0"/>
                <w:bCs w:val="0"/>
              </w:rPr>
              <w:t>5、智能交互平板采用不低于12核国产化驱动芯片，Android 系统版本不低于14.0，内存≥2GB，存储≥8GB；</w:t>
            </w:r>
            <w:r>
              <w:rPr>
                <w:rFonts w:hint="eastAsia"/>
                <w:b w:val="0"/>
                <w:bCs w:val="0"/>
                <w:lang w:val="en-US" w:eastAsia="zh-CN"/>
              </w:rPr>
              <w:t>（响应文件中提供具有检测资质的检测机构出具的检测报告复印件并加盖供应商单位公章）</w:t>
            </w:r>
          </w:p>
          <w:p w14:paraId="2E597046">
            <w:pPr>
              <w:widowControl/>
              <w:textAlignment w:val="center"/>
              <w:rPr>
                <w:rFonts w:hint="eastAsia"/>
                <w:b w:val="0"/>
                <w:bCs w:val="0"/>
                <w:lang w:val="en-US" w:eastAsia="zh-CN"/>
              </w:rPr>
            </w:pPr>
            <w:r>
              <w:rPr>
                <w:rFonts w:hint="eastAsia"/>
              </w:rPr>
              <w:t>6、采用针孔阵列发声设计，智能交互平板下边框具有4个发声单元，总功率≥40W, 扬声器在100%音量下，1米处声压级≥90dB，10米处声压级≥8</w:t>
            </w:r>
            <w:r>
              <w:rPr>
                <w:rFonts w:hint="eastAsia"/>
                <w:b w:val="0"/>
                <w:bCs w:val="0"/>
              </w:rPr>
              <w:t>0dB；谐振频率不高于260Hz;</w:t>
            </w:r>
            <w:r>
              <w:rPr>
                <w:rFonts w:hint="eastAsia"/>
                <w:b w:val="0"/>
                <w:bCs w:val="0"/>
                <w:lang w:val="en-US" w:eastAsia="zh-CN"/>
              </w:rPr>
              <w:t>（响应文件中提供具有检测资质的检测机构出具的检测报告复印件并加盖供应商单位公章）</w:t>
            </w:r>
          </w:p>
          <w:p w14:paraId="311A73A3">
            <w:pPr>
              <w:widowControl/>
              <w:textAlignment w:val="center"/>
              <w:rPr>
                <w:rFonts w:hint="eastAsia"/>
                <w:b w:val="0"/>
                <w:bCs w:val="0"/>
              </w:rPr>
            </w:pPr>
            <w:r>
              <w:rPr>
                <w:rFonts w:hint="eastAsia"/>
                <w:b w:val="0"/>
                <w:bCs w:val="0"/>
              </w:rPr>
              <w:t>7、内置一体化超高清5K摄像头，单颗摄像头有效像素≥1900W，可输出最大分辨5104*3864的图片与视频，支持搭配AI软件实现自动点名点数功能。</w:t>
            </w:r>
            <w:r>
              <w:rPr>
                <w:rFonts w:hint="eastAsia"/>
                <w:b w:val="0"/>
                <w:bCs w:val="0"/>
                <w:lang w:val="en-US" w:eastAsia="zh-CN"/>
              </w:rPr>
              <w:t>（响应文件中提供具有检测资质的检测机构出具的检测报告复印件并加盖供应商单位公章）</w:t>
            </w:r>
          </w:p>
          <w:p w14:paraId="7FF2E821">
            <w:pPr>
              <w:widowControl/>
              <w:textAlignment w:val="center"/>
              <w:rPr>
                <w:rFonts w:hint="eastAsia"/>
              </w:rPr>
            </w:pPr>
            <w:r>
              <w:rPr>
                <w:rFonts w:hint="eastAsia"/>
                <w:b w:val="0"/>
                <w:bCs w:val="0"/>
              </w:rPr>
              <w:t>8、内置非独立外扩展的4</w:t>
            </w:r>
            <w:r>
              <w:rPr>
                <w:rFonts w:hint="eastAsia"/>
              </w:rPr>
              <w:t>阵列麦克风，拾音角度≥180°，可用于对教室环境音频进行采集，拾音距离≥12m；</w:t>
            </w:r>
          </w:p>
          <w:p w14:paraId="26B15126">
            <w:pPr>
              <w:widowControl/>
              <w:textAlignment w:val="center"/>
              <w:rPr>
                <w:rFonts w:hint="eastAsia"/>
              </w:rPr>
            </w:pPr>
            <w:r>
              <w:rPr>
                <w:rFonts w:hint="eastAsia"/>
              </w:rPr>
              <w:t>9、可接入无线麦克风，通过平板内置音箱扩声，通电不开机状态下也能使用无线麦克风通过本机音箱扩声；</w:t>
            </w:r>
          </w:p>
          <w:p w14:paraId="514CAE27">
            <w:pPr>
              <w:widowControl/>
              <w:textAlignment w:val="center"/>
              <w:rPr>
                <w:rFonts w:hint="eastAsia"/>
              </w:rPr>
            </w:pPr>
            <w:r>
              <w:rPr>
                <w:rFonts w:hint="eastAsia"/>
              </w:rPr>
              <w:t>10、智能 交互平板内置蓝牙Bluetooth 5.4模块，支持连接外部蓝牙音箱播放音频;</w:t>
            </w:r>
            <w:r>
              <w:rPr>
                <w:rFonts w:hint="eastAsia"/>
                <w:b w:val="0"/>
                <w:bCs w:val="0"/>
                <w:lang w:val="en-US" w:eastAsia="zh-CN"/>
              </w:rPr>
              <w:t>（响应文件中提供具有检测资质的检测机构出具的检测报告复印件并加盖供应商单位公章）</w:t>
            </w:r>
          </w:p>
          <w:p w14:paraId="0C98887D">
            <w:pPr>
              <w:widowControl/>
              <w:textAlignment w:val="center"/>
              <w:rPr>
                <w:rFonts w:hint="eastAsia"/>
              </w:rPr>
            </w:pPr>
            <w:r>
              <w:rPr>
                <w:rFonts w:hint="eastAsia"/>
              </w:rPr>
              <w:t>11、智能 交互平板内置Wi-Fi6无线网卡，在Android和Windows系统下，可实现Wi-Fi无线上网连接、AP无线热点发射且支持自定义设置热点名称和密码，在双系统系统下支持无线设备同时连接数量≥32个；</w:t>
            </w:r>
          </w:p>
          <w:p w14:paraId="3487CE28">
            <w:pPr>
              <w:widowControl/>
              <w:textAlignment w:val="center"/>
              <w:rPr>
                <w:rFonts w:hint="eastAsia"/>
              </w:rPr>
            </w:pPr>
            <w:r>
              <w:rPr>
                <w:rFonts w:hint="eastAsia"/>
              </w:rPr>
              <w:t>四、应用功能要求：</w:t>
            </w:r>
          </w:p>
          <w:p w14:paraId="0D0C82C6">
            <w:pPr>
              <w:widowControl/>
              <w:textAlignment w:val="center"/>
              <w:rPr>
                <w:rFonts w:hint="eastAsia"/>
              </w:rPr>
            </w:pPr>
            <w:r>
              <w:rPr>
                <w:rFonts w:hint="eastAsia"/>
              </w:rPr>
              <w:t>1、在通电不开机状态下，1秒即可完成开机进入嵌入式系统；</w:t>
            </w:r>
          </w:p>
          <w:p w14:paraId="23B88B3D">
            <w:pPr>
              <w:widowControl/>
              <w:textAlignment w:val="center"/>
              <w:rPr>
                <w:rFonts w:hint="eastAsia"/>
              </w:rPr>
            </w:pPr>
            <w:r>
              <w:rPr>
                <w:rFonts w:hint="eastAsia"/>
              </w:rPr>
              <w:t>2、在任意信号源下，从屏幕下方任意位置向上滑动，可调用快捷设置菜单；在同一界面下无需切换系统，可快速调节Windows 和Android 的设置，如声音、亮度、网络等；</w:t>
            </w:r>
          </w:p>
          <w:p w14:paraId="77B59860">
            <w:pPr>
              <w:widowControl/>
              <w:textAlignment w:val="center"/>
              <w:rPr>
                <w:rFonts w:hint="eastAsia"/>
              </w:rPr>
            </w:pPr>
            <w:r>
              <w:rPr>
                <w:rFonts w:hint="eastAsia"/>
              </w:rPr>
              <w:t>3、支持快捷键单侧显示与双侧同时显示模式，可设置快捷键自动隐藏时间与自定义按键功能；</w:t>
            </w:r>
          </w:p>
          <w:p w14:paraId="7A9DBB58">
            <w:pPr>
              <w:widowControl/>
              <w:textAlignment w:val="center"/>
              <w:rPr>
                <w:rFonts w:hint="eastAsia"/>
              </w:rPr>
            </w:pPr>
            <w:r>
              <w:rPr>
                <w:rFonts w:hint="eastAsia"/>
              </w:rPr>
              <w:t>4、具有悬浮菜单，两指可快速调用悬浮菜单至按压位置，悬浮菜单可进行自定义分组，可添加白板等不少于 30 个应用；</w:t>
            </w:r>
          </w:p>
          <w:p w14:paraId="126F8010">
            <w:pPr>
              <w:widowControl/>
              <w:textAlignment w:val="center"/>
              <w:rPr>
                <w:rFonts w:hint="eastAsia"/>
              </w:rPr>
            </w:pPr>
            <w:r>
              <w:rPr>
                <w:rFonts w:hint="eastAsia"/>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14:paraId="007192C4">
            <w:pPr>
              <w:widowControl/>
              <w:textAlignment w:val="center"/>
              <w:rPr>
                <w:rFonts w:hint="eastAsia"/>
              </w:rPr>
            </w:pPr>
            <w:r>
              <w:rPr>
                <w:rFonts w:hint="eastAsia"/>
              </w:rPr>
              <w:t>6、通过手势操作在屏幕任意位置可调出多任务处理窗口，并对正在运行的应用进行浏览、快速切换或结束进程；</w:t>
            </w:r>
          </w:p>
          <w:p w14:paraId="13C4FA24">
            <w:pPr>
              <w:widowControl/>
              <w:textAlignment w:val="center"/>
              <w:rPr>
                <w:rFonts w:hint="eastAsia"/>
              </w:rPr>
            </w:pPr>
            <w:r>
              <w:rPr>
                <w:rFonts w:hint="eastAsia"/>
              </w:rPr>
              <w:t>7、为节约用电，整机具备自动待机功能，在无操作或无信号输入时，自动进入待机节能状态，时间间隔可自定义；</w:t>
            </w:r>
          </w:p>
          <w:p w14:paraId="3227954A">
            <w:pPr>
              <w:widowControl/>
              <w:textAlignment w:val="center"/>
              <w:rPr>
                <w:rFonts w:hint="eastAsia"/>
              </w:rPr>
            </w:pPr>
            <w:r>
              <w:rPr>
                <w:rFonts w:hint="eastAsia"/>
              </w:rPr>
              <w:t>8、为满足教学过程中多场景应用需求，可通过多指长按屏幕部分达到息屏及屏幕唤醒功能，可根据实际教学应用开启或关闭此功能；</w:t>
            </w:r>
          </w:p>
          <w:p w14:paraId="35BF3566">
            <w:pPr>
              <w:widowControl/>
              <w:textAlignment w:val="center"/>
              <w:rPr>
                <w:rFonts w:hint="eastAsia"/>
              </w:rPr>
            </w:pPr>
            <w:r>
              <w:rPr>
                <w:rFonts w:hint="eastAsia"/>
              </w:rPr>
              <w:t>9、支持多种方式进行屏幕下移，屏幕下移后仍可进行触控、书写等操作；</w:t>
            </w:r>
          </w:p>
          <w:p w14:paraId="30AED378">
            <w:pPr>
              <w:widowControl/>
              <w:textAlignment w:val="center"/>
              <w:rPr>
                <w:rFonts w:hint="eastAsia"/>
              </w:rPr>
            </w:pPr>
            <w:r>
              <w:rPr>
                <w:rFonts w:hint="eastAsia"/>
              </w:rPr>
              <w:t>10、通过多指滑动屏幕，可快速实现Windows与教学系统界面的切换；</w:t>
            </w:r>
          </w:p>
          <w:p w14:paraId="2E8DE724">
            <w:pPr>
              <w:widowControl/>
              <w:textAlignment w:val="center"/>
              <w:rPr>
                <w:rFonts w:hint="eastAsia"/>
              </w:rPr>
            </w:pPr>
            <w:r>
              <w:rPr>
                <w:rFonts w:hint="eastAsia"/>
              </w:rPr>
              <w:t>11、智能交互平板触摸支持动态压力模拟，支持无任何电子功能的普通书写笔，在交互平板上书写或点压时，整机能感应压力变化，书写或点压过程笔迹呈现不同粗细。</w:t>
            </w:r>
          </w:p>
          <w:p w14:paraId="07C5796B">
            <w:pPr>
              <w:widowControl/>
              <w:textAlignment w:val="center"/>
              <w:rPr>
                <w:rFonts w:hint="eastAsia" w:eastAsiaTheme="minorEastAsia"/>
                <w:lang w:eastAsia="zh-CN"/>
              </w:rPr>
            </w:pPr>
            <w:r>
              <w:rPr>
                <w:rFonts w:hint="eastAsia"/>
              </w:rPr>
              <w:t>五、内置电脑</w:t>
            </w:r>
            <w:r>
              <w:rPr>
                <w:rFonts w:hint="eastAsia"/>
                <w:lang w:eastAsia="zh-CN"/>
              </w:rPr>
              <w:t>：</w:t>
            </w:r>
          </w:p>
          <w:p w14:paraId="5A81B0D6">
            <w:pPr>
              <w:widowControl/>
              <w:textAlignment w:val="center"/>
              <w:rPr>
                <w:rFonts w:hint="eastAsia" w:eastAsiaTheme="minorEastAsia"/>
                <w:lang w:eastAsia="zh-CN"/>
              </w:rPr>
            </w:pPr>
            <w:r>
              <w:rPr>
                <w:rFonts w:hint="eastAsia"/>
              </w:rPr>
              <w:t>1、采用80pin Intel通用标准接口,即插即用</w:t>
            </w:r>
            <w:r>
              <w:rPr>
                <w:rFonts w:hint="eastAsia"/>
                <w:lang w:eastAsia="zh-CN"/>
              </w:rPr>
              <w:t>；</w:t>
            </w:r>
          </w:p>
          <w:p w14:paraId="36971006">
            <w:pPr>
              <w:widowControl/>
              <w:textAlignment w:val="center"/>
              <w:rPr>
                <w:rFonts w:hint="eastAsia" w:eastAsiaTheme="minorEastAsia"/>
                <w:lang w:eastAsia="zh-CN"/>
              </w:rPr>
            </w:pPr>
            <w:r>
              <w:rPr>
                <w:rFonts w:hint="eastAsia"/>
              </w:rPr>
              <w:t>2、尺寸长度≥220mm，厚度≤30mm</w:t>
            </w:r>
            <w:r>
              <w:rPr>
                <w:rFonts w:hint="eastAsia"/>
                <w:lang w:eastAsia="zh-CN"/>
              </w:rPr>
              <w:t>；</w:t>
            </w:r>
          </w:p>
          <w:p w14:paraId="522DDD1F">
            <w:pPr>
              <w:widowControl/>
              <w:textAlignment w:val="center"/>
              <w:rPr>
                <w:rFonts w:hint="eastAsia" w:eastAsiaTheme="minorEastAsia"/>
                <w:lang w:eastAsia="zh-CN"/>
              </w:rPr>
            </w:pPr>
            <w:r>
              <w:rPr>
                <w:rFonts w:hint="eastAsia"/>
              </w:rPr>
              <w:t>3、CPU采用Intel第12代及以上平台处理器酷睿I5处理器</w:t>
            </w:r>
            <w:r>
              <w:rPr>
                <w:rFonts w:hint="eastAsia"/>
                <w:lang w:eastAsia="zh-CN"/>
              </w:rPr>
              <w:t>；</w:t>
            </w:r>
          </w:p>
          <w:p w14:paraId="6D8E2565">
            <w:pPr>
              <w:widowControl/>
              <w:textAlignment w:val="center"/>
              <w:rPr>
                <w:rFonts w:hint="eastAsia" w:eastAsiaTheme="minorEastAsia"/>
                <w:lang w:eastAsia="zh-CN"/>
              </w:rPr>
            </w:pPr>
            <w:r>
              <w:rPr>
                <w:rFonts w:hint="eastAsia"/>
              </w:rPr>
              <w:t>4、内存：≥8G DDR4</w:t>
            </w:r>
            <w:r>
              <w:rPr>
                <w:rFonts w:hint="eastAsia"/>
                <w:lang w:eastAsia="zh-CN"/>
              </w:rPr>
              <w:t>；</w:t>
            </w:r>
          </w:p>
          <w:p w14:paraId="5BECF01F">
            <w:pPr>
              <w:widowControl/>
              <w:textAlignment w:val="center"/>
              <w:rPr>
                <w:rFonts w:hint="eastAsia"/>
              </w:rPr>
            </w:pPr>
            <w:r>
              <w:rPr>
                <w:rFonts w:hint="eastAsia"/>
              </w:rPr>
              <w:t>5、硬盘：≥256G SSD固态硬盘</w:t>
            </w:r>
            <w:r>
              <w:rPr>
                <w:rFonts w:hint="eastAsia"/>
                <w:lang w:eastAsia="zh-CN"/>
              </w:rPr>
              <w:t>；</w:t>
            </w:r>
            <w:r>
              <w:rPr>
                <w:rFonts w:hint="eastAsia"/>
              </w:rPr>
              <w:t xml:space="preserve"> </w:t>
            </w:r>
          </w:p>
          <w:p w14:paraId="643B4D3B">
            <w:pPr>
              <w:widowControl/>
              <w:textAlignment w:val="center"/>
              <w:rPr>
                <w:rFonts w:hint="eastAsia" w:eastAsiaTheme="minorEastAsia"/>
                <w:lang w:eastAsia="zh-CN"/>
              </w:rPr>
            </w:pPr>
            <w:r>
              <w:rPr>
                <w:rFonts w:hint="eastAsia"/>
              </w:rPr>
              <w:t>6、接口：整机非外扩展具备5个USB接口；具有独立非外扩展的视频输出接口：≥1路HDMI等</w:t>
            </w:r>
            <w:r>
              <w:rPr>
                <w:rFonts w:hint="eastAsia"/>
                <w:lang w:val="en-US" w:eastAsia="zh-CN"/>
              </w:rPr>
              <w:t>；</w:t>
            </w:r>
          </w:p>
          <w:p w14:paraId="6497F85F">
            <w:pPr>
              <w:widowControl/>
              <w:textAlignment w:val="center"/>
              <w:rPr>
                <w:rFonts w:hint="eastAsia"/>
              </w:rPr>
            </w:pPr>
            <w:r>
              <w:rPr>
                <w:rFonts w:hint="eastAsia"/>
              </w:rPr>
              <w:t>六、教学专属系统</w:t>
            </w:r>
          </w:p>
          <w:p w14:paraId="1FADF0E4">
            <w:pPr>
              <w:widowControl/>
              <w:textAlignment w:val="center"/>
              <w:rPr>
                <w:rFonts w:hint="eastAsia" w:eastAsiaTheme="minorEastAsia"/>
                <w:lang w:eastAsia="zh-CN"/>
              </w:rPr>
            </w:pPr>
            <w:r>
              <w:rPr>
                <w:rFonts w:hint="eastAsia"/>
              </w:rPr>
              <w:t>1、提供符合教师授课场景的教学桌面教学系统</w:t>
            </w:r>
            <w:r>
              <w:rPr>
                <w:rFonts w:hint="eastAsia"/>
                <w:lang w:eastAsia="zh-CN"/>
              </w:rPr>
              <w:t>；</w:t>
            </w:r>
          </w:p>
          <w:p w14:paraId="336BC180">
            <w:pPr>
              <w:widowControl/>
              <w:textAlignment w:val="center"/>
              <w:rPr>
                <w:rFonts w:hint="eastAsia"/>
              </w:rPr>
            </w:pPr>
            <w:r>
              <w:rPr>
                <w:rFonts w:hint="eastAsia"/>
              </w:rPr>
              <w:t>2、将教师授课常用应用放至主页，单击即可打开应用；</w:t>
            </w:r>
          </w:p>
          <w:p w14:paraId="63D58E86">
            <w:pPr>
              <w:widowControl/>
              <w:textAlignment w:val="center"/>
              <w:rPr>
                <w:rFonts w:hint="eastAsia"/>
              </w:rPr>
            </w:pPr>
            <w:r>
              <w:rPr>
                <w:rFonts w:hint="eastAsia"/>
              </w:rPr>
              <w:t>3、开机进入教学桌面，教师可按照自己使用习惯，更换常用软件、背景，形成教师的定制化桌面。可通过登录账户，在其他设备上同步展示教师定制化教学桌面；</w:t>
            </w:r>
          </w:p>
          <w:p w14:paraId="049BA392">
            <w:pPr>
              <w:widowControl/>
              <w:textAlignment w:val="center"/>
              <w:rPr>
                <w:rFonts w:hint="eastAsia"/>
              </w:rPr>
            </w:pPr>
            <w:r>
              <w:rPr>
                <w:rFonts w:hint="eastAsia"/>
              </w:rPr>
              <w:t>4、U盘插入时，无需额外操作自动弹出U盘文件夹；</w:t>
            </w:r>
          </w:p>
          <w:p w14:paraId="05F632EA">
            <w:pPr>
              <w:widowControl/>
              <w:textAlignment w:val="center"/>
              <w:rPr>
                <w:rFonts w:hint="eastAsia"/>
              </w:rPr>
            </w:pPr>
            <w:r>
              <w:rPr>
                <w:rFonts w:hint="eastAsia"/>
              </w:rPr>
              <w:t>5、支持手势操作，左右滑动方便教师快速切换主页、应用页及Windows桌面，下滑屏幕下移，方便教师点击大屏上方功能按钮，上滑调起系统设置；</w:t>
            </w:r>
          </w:p>
          <w:p w14:paraId="7ADA14A7">
            <w:pPr>
              <w:widowControl/>
              <w:textAlignment w:val="center"/>
              <w:rPr>
                <w:rFonts w:hint="eastAsia"/>
              </w:rPr>
            </w:pPr>
            <w:r>
              <w:rPr>
                <w:rFonts w:hint="eastAsia"/>
              </w:rPr>
              <w:t>6、支持</w:t>
            </w:r>
            <w:r>
              <w:rPr>
                <w:rFonts w:hint="eastAsia"/>
                <w:lang w:val="en-US" w:eastAsia="zh-CN"/>
              </w:rPr>
              <w:t>至少</w:t>
            </w:r>
            <w:r>
              <w:rPr>
                <w:rFonts w:hint="eastAsia"/>
              </w:rPr>
              <w:t>三种（账号、扫码、U盘-key）登录方式，支持应用登录联动功能，教师登录系统后打开其他应用，可进行快捷登录，无需再次输入账户密码；</w:t>
            </w:r>
          </w:p>
          <w:p w14:paraId="1B8C3667">
            <w:pPr>
              <w:widowControl/>
              <w:textAlignment w:val="center"/>
              <w:rPr>
                <w:rFonts w:hint="eastAsia"/>
              </w:rPr>
            </w:pPr>
            <w:r>
              <w:rPr>
                <w:rFonts w:hint="eastAsia"/>
              </w:rPr>
              <w:t>7、支持在任意界面下，通过前置物理按键返回教学桌面；同时支持一键调出多任务窗口，将所有运行中应用进行展示；</w:t>
            </w:r>
          </w:p>
          <w:p w14:paraId="458039AB">
            <w:pPr>
              <w:widowControl/>
              <w:textAlignment w:val="center"/>
              <w:rPr>
                <w:rFonts w:hint="eastAsia"/>
              </w:rPr>
            </w:pPr>
            <w:r>
              <w:rPr>
                <w:rFonts w:hint="eastAsia"/>
              </w:rPr>
              <w:t>8、应用页分类显示应用，包含课件制作、教学工具、管理辅助、数字资源四类；</w:t>
            </w:r>
          </w:p>
          <w:p w14:paraId="69DE0B7F">
            <w:pPr>
              <w:widowControl/>
              <w:textAlignment w:val="center"/>
              <w:rPr>
                <w:rFonts w:hint="eastAsia"/>
              </w:rPr>
            </w:pPr>
            <w:r>
              <w:rPr>
                <w:rFonts w:hint="eastAsia"/>
              </w:rPr>
              <w:t>七、教学应用软件</w:t>
            </w:r>
          </w:p>
          <w:p w14:paraId="2B580FCB">
            <w:pPr>
              <w:widowControl/>
              <w:textAlignment w:val="center"/>
              <w:rPr>
                <w:rFonts w:hint="eastAsia"/>
              </w:rPr>
            </w:pPr>
            <w:r>
              <w:rPr>
                <w:rFonts w:hint="eastAsia"/>
              </w:rPr>
              <w:t>1、支持多端程序入口,支持PC端、交互设备、移动端及网页端；且均可快速生成、播放课件。</w:t>
            </w:r>
          </w:p>
          <w:p w14:paraId="75C720F0">
            <w:pPr>
              <w:widowControl/>
              <w:textAlignment w:val="center"/>
              <w:rPr>
                <w:rFonts w:hint="eastAsia"/>
              </w:rPr>
            </w:pPr>
            <w:r>
              <w:rPr>
                <w:rFonts w:hint="eastAsia"/>
              </w:rPr>
              <w:t>2、不少于五种登录方式，包含U盘登录、账号密码直接登录、微信扫码登录、手机验证码快捷登录、书写登录等，支持免登录打开本地课件；其中书写登录可录入内容及笔迹，在任意设备进行书写登录软件；</w:t>
            </w:r>
          </w:p>
          <w:p w14:paraId="1716CEA9">
            <w:pPr>
              <w:widowControl/>
              <w:textAlignment w:val="center"/>
              <w:rPr>
                <w:rFonts w:hint="eastAsia"/>
              </w:rPr>
            </w:pPr>
            <w:r>
              <w:rPr>
                <w:rFonts w:hint="eastAsia"/>
              </w:rPr>
              <w:t>3、教学软件至少包含，个人空间、回收站、我的班级、操作指南、个人设置等应用模块；</w:t>
            </w:r>
          </w:p>
          <w:p w14:paraId="771C347C">
            <w:pPr>
              <w:widowControl/>
              <w:textAlignment w:val="center"/>
              <w:rPr>
                <w:rFonts w:hint="eastAsia"/>
              </w:rPr>
            </w:pPr>
            <w:r>
              <w:rPr>
                <w:rFonts w:hint="eastAsia"/>
              </w:rPr>
              <w:t>4、回收站：教师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14:paraId="4EBBD4AE">
            <w:pPr>
              <w:widowControl/>
              <w:textAlignment w:val="center"/>
              <w:rPr>
                <w:rFonts w:hint="eastAsia"/>
              </w:rPr>
            </w:pPr>
            <w:r>
              <w:rPr>
                <w:rFonts w:hint="eastAsia"/>
              </w:rPr>
              <w:t>八、系统管家</w:t>
            </w:r>
          </w:p>
          <w:p w14:paraId="2ADD6AFE">
            <w:pPr>
              <w:widowControl/>
              <w:textAlignment w:val="center"/>
              <w:rPr>
                <w:rFonts w:hint="eastAsia"/>
              </w:rPr>
            </w:pPr>
            <w:r>
              <w:rPr>
                <w:rFonts w:hint="eastAsia"/>
              </w:rPr>
              <w:t>1、设备连通互联网，输入对应学校编码，自动识别终端设备类型，完成部署；</w:t>
            </w:r>
          </w:p>
          <w:p w14:paraId="345EABDF">
            <w:pPr>
              <w:widowControl/>
              <w:textAlignment w:val="center"/>
              <w:rPr>
                <w:rFonts w:hint="eastAsia"/>
              </w:rPr>
            </w:pPr>
            <w:r>
              <w:rPr>
                <w:rFonts w:hint="eastAsia"/>
              </w:rPr>
              <w:t>2、系统依据学校名称自动生成学校编码，支持扫描二维码查询学校编码；</w:t>
            </w:r>
          </w:p>
          <w:p w14:paraId="08734161">
            <w:pPr>
              <w:widowControl/>
              <w:textAlignment w:val="center"/>
              <w:rPr>
                <w:rFonts w:hint="eastAsia"/>
              </w:rPr>
            </w:pPr>
            <w:r>
              <w:rPr>
                <w:rFonts w:hint="eastAsia"/>
              </w:rPr>
              <w:t>3、窗口支持最小化隐藏到系统托盘，不影响教师日常使用；</w:t>
            </w:r>
          </w:p>
          <w:p w14:paraId="6F45A911">
            <w:pPr>
              <w:widowControl/>
              <w:textAlignment w:val="center"/>
              <w:rPr>
                <w:rFonts w:hint="eastAsia"/>
              </w:rPr>
            </w:pPr>
            <w:r>
              <w:rPr>
                <w:rFonts w:hint="eastAsia"/>
              </w:rPr>
              <w:t>4、一键查看设备连接信息，包含Windows/office版本，硬盘、CPU、蓝牙状态（关闭状态下可进行开启）、内存、网络状态、OPS S/N号、固件版本号；</w:t>
            </w:r>
          </w:p>
          <w:p w14:paraId="156D8716">
            <w:pPr>
              <w:widowControl/>
              <w:textAlignment w:val="center"/>
              <w:rPr>
                <w:rFonts w:hint="eastAsia"/>
              </w:rPr>
            </w:pPr>
            <w:r>
              <w:rPr>
                <w:rFonts w:hint="eastAsia"/>
              </w:rPr>
              <w:t>5、系统还原、备份：一键备份数据并可系统还原至最新备份系统，解决系统异常等问题，如无最新备份系统，备份还原状态需要与硬件一键备份还原保持一致；</w:t>
            </w:r>
          </w:p>
          <w:p w14:paraId="08C00399">
            <w:pPr>
              <w:widowControl/>
              <w:textAlignment w:val="center"/>
              <w:rPr>
                <w:rFonts w:hint="eastAsia"/>
              </w:rPr>
            </w:pPr>
            <w:r>
              <w:rPr>
                <w:rFonts w:hint="eastAsia"/>
              </w:rPr>
              <w:t>6、弹窗拦截：提供广告拦截 ，对广告弹窗实现一键拦截，默认直接开启拦截；</w:t>
            </w:r>
          </w:p>
          <w:p w14:paraId="35C6FE2B">
            <w:pPr>
              <w:widowControl/>
              <w:textAlignment w:val="center"/>
              <w:rPr>
                <w:rFonts w:hint="eastAsia"/>
              </w:rPr>
            </w:pPr>
            <w:r>
              <w:rPr>
                <w:rFonts w:hint="eastAsia"/>
              </w:rPr>
              <w:t>7、查看各软件弹窗拦截次数，拦截数量，所有拦截记录等，可提供软件拦截名单；</w:t>
            </w:r>
          </w:p>
          <w:p w14:paraId="242DCC61">
            <w:pPr>
              <w:widowControl/>
              <w:textAlignment w:val="center"/>
              <w:rPr>
                <w:rFonts w:hint="eastAsia"/>
              </w:rPr>
            </w:pPr>
            <w:r>
              <w:rPr>
                <w:rFonts w:hint="eastAsia"/>
              </w:rPr>
              <w:t>8、看直播：展示该终端可看到的所有直播，在直播时间内，可进入直播进行观看；</w:t>
            </w:r>
          </w:p>
          <w:p w14:paraId="2ED42F70">
            <w:pPr>
              <w:widowControl/>
              <w:textAlignment w:val="center"/>
              <w:rPr>
                <w:rFonts w:hint="eastAsia"/>
              </w:rPr>
            </w:pPr>
            <w:r>
              <w:rPr>
                <w:rFonts w:hint="eastAsia"/>
              </w:rPr>
              <w:t>9、驱动程序：自动识别设备，获取当前设备驱动，可下载、升级至最新驱动；</w:t>
            </w:r>
          </w:p>
          <w:p w14:paraId="758D66E1">
            <w:pPr>
              <w:widowControl/>
              <w:textAlignment w:val="center"/>
              <w:rPr>
                <w:rFonts w:hint="eastAsia"/>
              </w:rPr>
            </w:pPr>
            <w:r>
              <w:rPr>
                <w:rFonts w:hint="eastAsia"/>
              </w:rPr>
              <w:t>10、支持终端自动升级；</w:t>
            </w:r>
          </w:p>
          <w:p w14:paraId="1344A5E9">
            <w:pPr>
              <w:widowControl/>
              <w:textAlignment w:val="center"/>
              <w:rPr>
                <w:rFonts w:hint="eastAsia" w:ascii="宋体" w:hAnsi="宋体" w:cs="宋体" w:eastAsiaTheme="minorEastAsia"/>
                <w:szCs w:val="21"/>
                <w:lang w:eastAsia="zh-CN"/>
              </w:rPr>
            </w:pPr>
            <w:r>
              <w:rPr>
                <w:rFonts w:hint="eastAsia"/>
              </w:rPr>
              <w:t>九、质量保证期: 3年（自交货并验收合格之日起计）</w:t>
            </w:r>
            <w:r>
              <w:rPr>
                <w:rFonts w:hint="eastAsia"/>
                <w:lang w:eastAsia="zh-CN"/>
              </w:rPr>
              <w:t>，</w:t>
            </w:r>
            <w:r>
              <w:rPr>
                <w:rFonts w:hint="eastAsia"/>
              </w:rPr>
              <w:t>为防止假冒伪劣产品</w:t>
            </w:r>
            <w:r>
              <w:rPr>
                <w:rFonts w:hint="eastAsia"/>
                <w:lang w:eastAsia="zh-CN"/>
              </w:rPr>
              <w:t>、</w:t>
            </w:r>
            <w:r>
              <w:rPr>
                <w:rFonts w:hint="eastAsia"/>
              </w:rPr>
              <w:t>贴牌产品，保证正品是原厂发货的货源，</w:t>
            </w:r>
            <w:r>
              <w:rPr>
                <w:rFonts w:hint="eastAsia"/>
                <w:lang w:val="en-US" w:eastAsia="zh-CN"/>
              </w:rPr>
              <w:t>成交供应商供货</w:t>
            </w:r>
            <w:r>
              <w:rPr>
                <w:rFonts w:hint="eastAsia"/>
              </w:rPr>
              <w:t>时提供原厂的授权</w:t>
            </w:r>
            <w:r>
              <w:rPr>
                <w:rFonts w:hint="eastAsia"/>
                <w:lang w:val="en-US" w:eastAsia="zh-CN"/>
              </w:rPr>
              <w:t>、</w:t>
            </w:r>
            <w:r>
              <w:rPr>
                <w:rFonts w:hint="eastAsia"/>
              </w:rPr>
              <w:t>售后服务证明函和供货证明函原件</w:t>
            </w:r>
            <w:r>
              <w:rPr>
                <w:rFonts w:hint="eastAsia"/>
                <w:lang w:val="en-US" w:eastAsia="zh-CN"/>
              </w:rPr>
              <w:t>或代理商、经销商证书</w:t>
            </w:r>
            <w:r>
              <w:rPr>
                <w:rFonts w:hint="eastAsia"/>
              </w:rPr>
              <w:t>并加盖原厂公章</w:t>
            </w:r>
            <w:r>
              <w:rPr>
                <w:rFonts w:hint="eastAsia"/>
                <w:lang w:eastAsia="zh-CN"/>
              </w:rPr>
              <w:t>。</w:t>
            </w:r>
          </w:p>
        </w:tc>
        <w:tc>
          <w:tcPr>
            <w:tcW w:w="477" w:type="pct"/>
            <w:vAlign w:val="center"/>
          </w:tcPr>
          <w:p w14:paraId="536D7E11">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20350</w:t>
            </w:r>
          </w:p>
        </w:tc>
        <w:tc>
          <w:tcPr>
            <w:tcW w:w="240" w:type="pct"/>
            <w:vAlign w:val="center"/>
          </w:tcPr>
          <w:p w14:paraId="43CFFE8D">
            <w:pPr>
              <w:widowControl/>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477" w:type="pct"/>
            <w:vAlign w:val="center"/>
          </w:tcPr>
          <w:p w14:paraId="4DAFDF59">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20350</w:t>
            </w:r>
          </w:p>
        </w:tc>
        <w:tc>
          <w:tcPr>
            <w:tcW w:w="359" w:type="pct"/>
            <w:vAlign w:val="center"/>
          </w:tcPr>
          <w:p w14:paraId="31DAD363">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用于</w:t>
            </w:r>
            <w:r>
              <w:rPr>
                <w:rFonts w:hint="eastAsia" w:ascii="宋体" w:hAnsi="宋体" w:eastAsia="宋体" w:cs="宋体"/>
                <w:szCs w:val="21"/>
                <w:lang w:val="en-US" w:eastAsia="zh-CN"/>
              </w:rPr>
              <w:t>AIGC展示平台</w:t>
            </w:r>
          </w:p>
        </w:tc>
      </w:tr>
      <w:tr w14:paraId="6DD5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0" w:type="pct"/>
            <w:gridSpan w:val="2"/>
            <w:vAlign w:val="center"/>
          </w:tcPr>
          <w:p w14:paraId="1A74F374">
            <w:pPr>
              <w:jc w:val="center"/>
              <w:rPr>
                <w:rFonts w:hint="default" w:ascii="宋体" w:hAnsi="宋体" w:eastAsia="宋体" w:cs="微软雅黑"/>
                <w:szCs w:val="21"/>
                <w:lang w:val="en-US" w:eastAsia="zh-CN"/>
              </w:rPr>
            </w:pPr>
            <w:r>
              <w:rPr>
                <w:rFonts w:hint="eastAsia" w:ascii="宋体" w:hAnsi="宋体" w:eastAsia="宋体" w:cs="微软雅黑"/>
                <w:szCs w:val="21"/>
                <w:lang w:val="en-US" w:eastAsia="zh-CN"/>
              </w:rPr>
              <w:t>3</w:t>
            </w:r>
          </w:p>
        </w:tc>
        <w:tc>
          <w:tcPr>
            <w:tcW w:w="240" w:type="pct"/>
            <w:vAlign w:val="center"/>
          </w:tcPr>
          <w:p w14:paraId="1A396A8C">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显示大屏</w:t>
            </w:r>
          </w:p>
        </w:tc>
        <w:tc>
          <w:tcPr>
            <w:tcW w:w="779" w:type="pct"/>
            <w:vAlign w:val="center"/>
          </w:tcPr>
          <w:p w14:paraId="2486CABE">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鸿合HD-75F1</w:t>
            </w:r>
          </w:p>
        </w:tc>
        <w:tc>
          <w:tcPr>
            <w:tcW w:w="240" w:type="pct"/>
            <w:vAlign w:val="center"/>
          </w:tcPr>
          <w:p w14:paraId="2BF80843">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1套</w:t>
            </w:r>
          </w:p>
        </w:tc>
        <w:tc>
          <w:tcPr>
            <w:tcW w:w="1944" w:type="pct"/>
            <w:vAlign w:val="center"/>
          </w:tcPr>
          <w:p w14:paraId="04732684">
            <w:pPr>
              <w:widowControl/>
              <w:numPr>
                <w:ilvl w:val="0"/>
                <w:numId w:val="0"/>
              </w:numPr>
              <w:textAlignment w:val="center"/>
              <w:rPr>
                <w:rFonts w:hint="eastAsia"/>
              </w:rPr>
            </w:pPr>
            <w:r>
              <w:rPr>
                <w:rFonts w:hint="eastAsia"/>
              </w:rPr>
              <w:t>一、屏体及触控技术要求：</w:t>
            </w:r>
          </w:p>
          <w:p w14:paraId="2633CF00">
            <w:pPr>
              <w:widowControl/>
              <w:numPr>
                <w:ilvl w:val="0"/>
                <w:numId w:val="0"/>
              </w:numPr>
              <w:textAlignment w:val="center"/>
              <w:rPr>
                <w:rFonts w:hint="eastAsia"/>
              </w:rPr>
            </w:pPr>
            <w:r>
              <w:rPr>
                <w:rFonts w:hint="eastAsia"/>
              </w:rPr>
              <w:t>1、屏体采用A规屏，显示尺寸≥75英寸，分辨率：3840*2160；可视角≥178°；采用厚度≤3.2mm AG防眩钢化玻璃，玻璃硬度≥莫氏7级，可达到石英抗划等级，屏体表面强度≥100MPa；</w:t>
            </w:r>
          </w:p>
          <w:p w14:paraId="555578CA">
            <w:pPr>
              <w:widowControl/>
              <w:numPr>
                <w:ilvl w:val="0"/>
                <w:numId w:val="0"/>
              </w:numPr>
              <w:textAlignment w:val="center"/>
              <w:rPr>
                <w:rFonts w:hint="eastAsia"/>
              </w:rPr>
            </w:pPr>
            <w:r>
              <w:rPr>
                <w:rFonts w:hint="eastAsia"/>
              </w:rPr>
              <w:t>2、触控响应时间≤4ms；扫描速度首点≤2ms，连续点≤2ms；定位精度≤0.1mm；最小识别直径≤2mm；触控书写延迟≤15ms；光标移动速度≥130帧/秒，触摸高度≤1mm；</w:t>
            </w:r>
          </w:p>
          <w:p w14:paraId="11D2DCA4">
            <w:pPr>
              <w:widowControl/>
              <w:numPr>
                <w:ilvl w:val="0"/>
                <w:numId w:val="0"/>
              </w:numPr>
              <w:textAlignment w:val="center"/>
              <w:rPr>
                <w:rFonts w:hint="eastAsia"/>
              </w:rPr>
            </w:pPr>
            <w:r>
              <w:rPr>
                <w:rFonts w:hint="eastAsia"/>
              </w:rPr>
              <w:t>3、色彩覆盖率不低于110%，在Windows系统4K分辨率下，屏幕刷新率可达60Hz画面无闪烁；屏幕最高灰阶≥256；</w:t>
            </w:r>
          </w:p>
          <w:p w14:paraId="731CBB5C">
            <w:pPr>
              <w:widowControl/>
              <w:numPr>
                <w:ilvl w:val="0"/>
                <w:numId w:val="0"/>
              </w:numPr>
              <w:textAlignment w:val="center"/>
              <w:rPr>
                <w:rFonts w:hint="eastAsia"/>
              </w:rPr>
            </w:pPr>
            <w:r>
              <w:rPr>
                <w:rFonts w:hint="eastAsia"/>
              </w:rPr>
              <w:t>4、采用红外全贴合触控技术、光影偏差为0，触控分辨率32768*32768，在Windows与Android下均支持40点同时触控；</w:t>
            </w:r>
          </w:p>
          <w:p w14:paraId="33EFEA02">
            <w:pPr>
              <w:widowControl/>
              <w:textAlignment w:val="center"/>
              <w:rPr>
                <w:rFonts w:hint="eastAsia"/>
              </w:rPr>
            </w:pPr>
            <w:r>
              <w:rPr>
                <w:rFonts w:hint="eastAsia"/>
              </w:rPr>
              <w:t>二、安全性要求：</w:t>
            </w:r>
          </w:p>
          <w:p w14:paraId="5081D94F">
            <w:pPr>
              <w:widowControl/>
              <w:textAlignment w:val="center"/>
              <w:rPr>
                <w:rFonts w:hint="eastAsia"/>
              </w:rPr>
            </w:pPr>
            <w:r>
              <w:rPr>
                <w:rFonts w:hint="eastAsia"/>
              </w:rPr>
              <w:t>1、采用物理减滤蓝光设计，无需其他操作即可实现防蓝光，在源头减少有害蓝光波段能量，有害蓝光波长415～455nm＜30%；</w:t>
            </w:r>
          </w:p>
          <w:p w14:paraId="17BEAE70">
            <w:pPr>
              <w:widowControl/>
              <w:textAlignment w:val="center"/>
              <w:rPr>
                <w:rFonts w:hint="eastAsia"/>
              </w:rPr>
            </w:pPr>
            <w:r>
              <w:rPr>
                <w:rFonts w:hint="eastAsia"/>
              </w:rPr>
              <w:t>2、通过DC调光技术、直流信号控制背光亮度，实现稳定光源无频闪，摄像设备拍摄时画面无条纹闪烁；</w:t>
            </w:r>
          </w:p>
          <w:p w14:paraId="62F7826C">
            <w:pPr>
              <w:widowControl/>
              <w:textAlignment w:val="center"/>
              <w:rPr>
                <w:rFonts w:hint="eastAsia"/>
                <w:b/>
                <w:bCs/>
                <w:lang w:val="en-US" w:eastAsia="zh-CN"/>
              </w:rPr>
            </w:pPr>
            <w:r>
              <w:rPr>
                <w:rFonts w:hint="eastAsia"/>
              </w:rPr>
              <w:t>3、满足《GB 40070-2021儿童青少年学习用品近视防控卫生要求》，亮度均匀性≥70%，闪烁等级≤-30dB（60Hz）；</w:t>
            </w:r>
            <w:r>
              <w:rPr>
                <w:rFonts w:hint="eastAsia"/>
                <w:b w:val="0"/>
                <w:bCs w:val="0"/>
                <w:lang w:val="en-US" w:eastAsia="zh-CN"/>
              </w:rPr>
              <w:t>（响应文件中提供具有检测资质的检测机构出具的检测报告复印件并加盖供应商单位公章）</w:t>
            </w:r>
          </w:p>
          <w:p w14:paraId="7AC236DB">
            <w:pPr>
              <w:widowControl/>
              <w:textAlignment w:val="center"/>
              <w:rPr>
                <w:rFonts w:hint="eastAsia"/>
              </w:rPr>
            </w:pPr>
            <w:r>
              <w:rPr>
                <w:rFonts w:hint="eastAsia"/>
              </w:rPr>
              <w:t>4、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p>
          <w:p w14:paraId="5ECC10F8">
            <w:pPr>
              <w:widowControl/>
              <w:textAlignment w:val="center"/>
              <w:rPr>
                <w:rFonts w:hint="eastAsia"/>
              </w:rPr>
            </w:pPr>
            <w:r>
              <w:rPr>
                <w:rFonts w:hint="eastAsia"/>
              </w:rPr>
              <w:t>三、教学要求：</w:t>
            </w:r>
          </w:p>
          <w:p w14:paraId="33C04346">
            <w:pPr>
              <w:widowControl/>
              <w:textAlignment w:val="center"/>
              <w:rPr>
                <w:rFonts w:hint="eastAsia"/>
                <w:b w:val="0"/>
                <w:bCs w:val="0"/>
                <w:lang w:val="en-US" w:eastAsia="zh-CN"/>
              </w:rPr>
            </w:pPr>
            <w:r>
              <w:rPr>
                <w:rFonts w:hint="eastAsia"/>
              </w:rPr>
              <w:t>1、整机前置接口：≥1路HDMI IN接口（非转接），≥2路USB3.0接口，≥1路USB Type-C接口;</w:t>
            </w:r>
            <w:r>
              <w:rPr>
                <w:rFonts w:hint="eastAsia"/>
                <w:b w:val="0"/>
                <w:bCs w:val="0"/>
                <w:lang w:val="en-US" w:eastAsia="zh-CN"/>
              </w:rPr>
              <w:t>（响应文件中提供具有检测资质的检测机构出具的检测报告复印件并加盖供应商单位公章）</w:t>
            </w:r>
          </w:p>
          <w:p w14:paraId="4950D0C0">
            <w:pPr>
              <w:widowControl/>
              <w:textAlignment w:val="center"/>
              <w:rPr>
                <w:rFonts w:hint="eastAsia"/>
              </w:rPr>
            </w:pPr>
            <w:r>
              <w:rPr>
                <w:rFonts w:hint="eastAsia"/>
              </w:rPr>
              <w:t>2、整机后置接口RJ45≥1路，音频输入≥1路，RS232≥1路，VGA输入接口≥1路；</w:t>
            </w:r>
          </w:p>
          <w:p w14:paraId="3ED101CD">
            <w:pPr>
              <w:widowControl/>
              <w:textAlignment w:val="center"/>
              <w:rPr>
                <w:rFonts w:hint="eastAsia"/>
                <w:b w:val="0"/>
                <w:bCs w:val="0"/>
              </w:rPr>
            </w:pPr>
            <w:r>
              <w:rPr>
                <w:rFonts w:hint="eastAsia"/>
              </w:rPr>
              <w:t>3、无需打开智能交互平板背板，前置接口面板和前置按键面板支持单独前拆；</w:t>
            </w:r>
            <w:r>
              <w:rPr>
                <w:rFonts w:hint="eastAsia"/>
                <w:b w:val="0"/>
                <w:bCs w:val="0"/>
                <w:lang w:val="en-US" w:eastAsia="zh-CN"/>
              </w:rPr>
              <w:t>（响应文件中提供具有检测资质的检测机构出具的检测报告复印件并加盖供应商单位公章）</w:t>
            </w:r>
          </w:p>
          <w:p w14:paraId="1FE85E2B">
            <w:pPr>
              <w:widowControl/>
              <w:textAlignment w:val="center"/>
              <w:rPr>
                <w:rFonts w:hint="eastAsia"/>
                <w:b w:val="0"/>
                <w:bCs w:val="0"/>
                <w:lang w:val="en-US" w:eastAsia="zh-CN"/>
              </w:rPr>
            </w:pPr>
            <w:r>
              <w:rPr>
                <w:rFonts w:hint="eastAsia"/>
              </w:rPr>
              <w:t>4、智能交互平板前置中文物理按键≥7个，通过前置物理按键实现录课、触控开关、音量调节、关闭窗口、恢复出厂设置、截屏、多任务、悬浮菜单自定义等功能；</w:t>
            </w:r>
            <w:r>
              <w:rPr>
                <w:rFonts w:hint="eastAsia"/>
                <w:b w:val="0"/>
                <w:bCs w:val="0"/>
                <w:lang w:val="en-US" w:eastAsia="zh-CN"/>
              </w:rPr>
              <w:t>（响应文件中提供具有检测资质的检测机构出具的检测报告复印件并加盖供应商单位公章）</w:t>
            </w:r>
            <w:r>
              <w:rPr>
                <w:rFonts w:hint="eastAsia"/>
              </w:rPr>
              <w:t>5、智能交互平板采用不低于12核国产化驱动芯片，Android 系统版本不低于14.0，内存≥2GB，存储≥8GB；</w:t>
            </w:r>
            <w:r>
              <w:rPr>
                <w:rFonts w:hint="eastAsia"/>
                <w:b w:val="0"/>
                <w:bCs w:val="0"/>
                <w:lang w:val="en-US" w:eastAsia="zh-CN"/>
              </w:rPr>
              <w:t>（响应文件中提供具有检测资质的检测机构出具的检测报告复印件并加盖供应商单位公章）</w:t>
            </w:r>
          </w:p>
          <w:p w14:paraId="03FFE9E2">
            <w:pPr>
              <w:widowControl/>
              <w:textAlignment w:val="center"/>
              <w:rPr>
                <w:rFonts w:hint="eastAsia"/>
              </w:rPr>
            </w:pPr>
            <w:r>
              <w:rPr>
                <w:rFonts w:hint="eastAsia"/>
              </w:rPr>
              <w:t>6、采用针孔阵列发声设计，智能交互平板下边框具有4个发声单元，总功率≥40W, 扬声器在100%音量下，1米处声压级≥90dB，10米处声压级≥80dB；谐振频率不高于260Hz;</w:t>
            </w:r>
          </w:p>
          <w:p w14:paraId="39C2D25A">
            <w:pPr>
              <w:widowControl/>
              <w:textAlignment w:val="center"/>
              <w:rPr>
                <w:rFonts w:hint="eastAsia"/>
                <w:b/>
                <w:bCs/>
                <w:lang w:val="en-US" w:eastAsia="zh-CN"/>
              </w:rPr>
            </w:pPr>
            <w:r>
              <w:rPr>
                <w:rFonts w:hint="eastAsia"/>
              </w:rPr>
              <w:t>7、内置一体化超高清5K摄像头，单颗摄像头有效像素≥1900W，可输出最大分辨5104*3864的图片与视频，支持搭配AI软件实现自动点名点数功能</w:t>
            </w:r>
            <w:r>
              <w:rPr>
                <w:rFonts w:hint="eastAsia"/>
                <w:lang w:val="en-US" w:eastAsia="zh-CN"/>
              </w:rPr>
              <w:t>；</w:t>
            </w:r>
            <w:r>
              <w:rPr>
                <w:rFonts w:hint="eastAsia"/>
                <w:b w:val="0"/>
                <w:bCs w:val="0"/>
                <w:lang w:val="en-US" w:eastAsia="zh-CN"/>
              </w:rPr>
              <w:t>（响应文件中提供具有检测资质的检测机构出具的检测报告复印件并加盖供应商单位公章）</w:t>
            </w:r>
          </w:p>
          <w:p w14:paraId="7084B94C">
            <w:pPr>
              <w:widowControl/>
              <w:textAlignment w:val="center"/>
              <w:rPr>
                <w:rFonts w:hint="eastAsia"/>
              </w:rPr>
            </w:pPr>
            <w:r>
              <w:rPr>
                <w:rFonts w:hint="eastAsia"/>
              </w:rPr>
              <w:t>8、内置非独立外扩展的4阵列麦克风，拾音角度≥180°，可用于对教室环境音频进行采集，拾音距离≥12m；</w:t>
            </w:r>
          </w:p>
          <w:p w14:paraId="015C9339">
            <w:pPr>
              <w:widowControl/>
              <w:textAlignment w:val="center"/>
              <w:rPr>
                <w:rFonts w:hint="eastAsia"/>
              </w:rPr>
            </w:pPr>
            <w:r>
              <w:rPr>
                <w:rFonts w:hint="eastAsia"/>
              </w:rPr>
              <w:t>9、可接入无线麦克风，通过平板内置音箱扩声，通电不开机状态下也能使用无线麦克风通过本机音箱扩声；</w:t>
            </w:r>
          </w:p>
          <w:p w14:paraId="7466C66C">
            <w:pPr>
              <w:widowControl/>
              <w:textAlignment w:val="center"/>
              <w:rPr>
                <w:rFonts w:hint="eastAsia"/>
              </w:rPr>
            </w:pPr>
            <w:r>
              <w:rPr>
                <w:rFonts w:hint="eastAsia"/>
              </w:rPr>
              <w:t>10、智能 交互平板内置蓝牙Bluetooth 5.4模块，支持连接外部蓝牙音箱播放音频;</w:t>
            </w:r>
            <w:r>
              <w:rPr>
                <w:rFonts w:hint="eastAsia"/>
                <w:b w:val="0"/>
                <w:bCs w:val="0"/>
                <w:lang w:val="en-US" w:eastAsia="zh-CN"/>
              </w:rPr>
              <w:t>（响应文件中提供具有检测资质的检测机构出具的检测报告复印件并加盖供应商单位公章）</w:t>
            </w:r>
          </w:p>
          <w:p w14:paraId="63BA9125">
            <w:pPr>
              <w:widowControl/>
              <w:numPr>
                <w:ilvl w:val="0"/>
                <w:numId w:val="0"/>
              </w:numPr>
              <w:textAlignment w:val="center"/>
              <w:rPr>
                <w:rFonts w:hint="eastAsia"/>
              </w:rPr>
            </w:pPr>
            <w:r>
              <w:rPr>
                <w:rFonts w:hint="eastAsia"/>
              </w:rPr>
              <w:t>11、智能交互平板内置Wi-Fi6无线网卡，在Android和Windows系统下，可实现Wi-Fi无线上网连接、AP无线热点发射且支持自定义设置热点名称和密码，在双系统系统下支持无线设备同时连接数量≥32个；</w:t>
            </w:r>
          </w:p>
          <w:p w14:paraId="1EECF493">
            <w:pPr>
              <w:widowControl/>
              <w:numPr>
                <w:ilvl w:val="0"/>
                <w:numId w:val="0"/>
              </w:numPr>
              <w:textAlignment w:val="center"/>
              <w:rPr>
                <w:rFonts w:hint="eastAsia"/>
              </w:rPr>
            </w:pPr>
            <w:r>
              <w:rPr>
                <w:rFonts w:hint="eastAsia"/>
              </w:rPr>
              <w:t>四、应用功能要求：</w:t>
            </w:r>
          </w:p>
          <w:p w14:paraId="016B070F">
            <w:pPr>
              <w:widowControl/>
              <w:numPr>
                <w:ilvl w:val="0"/>
                <w:numId w:val="0"/>
              </w:numPr>
              <w:textAlignment w:val="center"/>
              <w:rPr>
                <w:rFonts w:hint="eastAsia"/>
              </w:rPr>
            </w:pPr>
            <w:r>
              <w:rPr>
                <w:rFonts w:hint="eastAsia"/>
              </w:rPr>
              <w:t>1、在通电不开机状态下，1秒即可完成开机进入嵌入式系统；</w:t>
            </w:r>
          </w:p>
          <w:p w14:paraId="77845ABC">
            <w:pPr>
              <w:widowControl/>
              <w:numPr>
                <w:ilvl w:val="0"/>
                <w:numId w:val="0"/>
              </w:numPr>
              <w:textAlignment w:val="center"/>
              <w:rPr>
                <w:rFonts w:hint="eastAsia"/>
              </w:rPr>
            </w:pPr>
            <w:r>
              <w:rPr>
                <w:rFonts w:hint="eastAsia"/>
              </w:rPr>
              <w:t>2、在任意信号源下，从屏幕下方任意位置向上滑动，可调用快捷设置菜单；在同一界面下无需切换系统，可快速调节Windows 和Android 的设置，如声音、亮度、网络等；</w:t>
            </w:r>
          </w:p>
          <w:p w14:paraId="742C13E7">
            <w:pPr>
              <w:widowControl/>
              <w:numPr>
                <w:ilvl w:val="0"/>
                <w:numId w:val="0"/>
              </w:numPr>
              <w:textAlignment w:val="center"/>
              <w:rPr>
                <w:rFonts w:hint="eastAsia"/>
              </w:rPr>
            </w:pPr>
            <w:r>
              <w:rPr>
                <w:rFonts w:hint="eastAsia"/>
              </w:rPr>
              <w:t>3、支持快捷键单侧显示与双侧同时显示模式，可设置快捷键自动隐藏时间与自定义按键功能；</w:t>
            </w:r>
          </w:p>
          <w:p w14:paraId="39817667">
            <w:pPr>
              <w:widowControl/>
              <w:numPr>
                <w:ilvl w:val="0"/>
                <w:numId w:val="0"/>
              </w:numPr>
              <w:textAlignment w:val="center"/>
              <w:rPr>
                <w:rFonts w:hint="eastAsia"/>
              </w:rPr>
            </w:pPr>
            <w:r>
              <w:rPr>
                <w:rFonts w:hint="eastAsia"/>
              </w:rPr>
              <w:t>4、具有悬浮菜单，两指可快速调用悬浮菜单至按压位置，悬浮菜单可进行自定义分组，可添加白板等不少于 30 个应用；</w:t>
            </w:r>
          </w:p>
          <w:p w14:paraId="4A238FD1">
            <w:pPr>
              <w:widowControl/>
              <w:numPr>
                <w:ilvl w:val="0"/>
                <w:numId w:val="0"/>
              </w:numPr>
              <w:textAlignment w:val="center"/>
              <w:rPr>
                <w:rFonts w:hint="eastAsia"/>
              </w:rPr>
            </w:pPr>
            <w:r>
              <w:rPr>
                <w:rFonts w:hint="eastAsia"/>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14:paraId="16E4D36D">
            <w:pPr>
              <w:widowControl/>
              <w:numPr>
                <w:ilvl w:val="0"/>
                <w:numId w:val="0"/>
              </w:numPr>
              <w:textAlignment w:val="center"/>
              <w:rPr>
                <w:rFonts w:hint="eastAsia"/>
              </w:rPr>
            </w:pPr>
            <w:r>
              <w:rPr>
                <w:rFonts w:hint="eastAsia"/>
              </w:rPr>
              <w:t>6、通过手势操作在屏幕任意位置可调出多任务处理窗口，并对正在运行的应用进行浏览、快速切换或结束进程；</w:t>
            </w:r>
          </w:p>
          <w:p w14:paraId="62649DEA">
            <w:pPr>
              <w:widowControl/>
              <w:numPr>
                <w:ilvl w:val="0"/>
                <w:numId w:val="0"/>
              </w:numPr>
              <w:textAlignment w:val="center"/>
              <w:rPr>
                <w:rFonts w:hint="eastAsia"/>
              </w:rPr>
            </w:pPr>
            <w:r>
              <w:rPr>
                <w:rFonts w:hint="eastAsia"/>
              </w:rPr>
              <w:t>7、为节约用电，整机具备自动待机功能，在无操作或无信号输入时，自动进入待机节能状态，时间间隔可自定义；</w:t>
            </w:r>
          </w:p>
          <w:p w14:paraId="2F69DAFD">
            <w:pPr>
              <w:widowControl/>
              <w:numPr>
                <w:ilvl w:val="0"/>
                <w:numId w:val="0"/>
              </w:numPr>
              <w:textAlignment w:val="center"/>
              <w:rPr>
                <w:rFonts w:hint="eastAsia"/>
              </w:rPr>
            </w:pPr>
            <w:r>
              <w:rPr>
                <w:rFonts w:hint="eastAsia"/>
              </w:rPr>
              <w:t>8、为满足教学过程中多场景应用需求，可通过多指长按屏幕部分达到息屏及屏幕唤醒功能，可根据实际教学应用开启或关闭此功能；</w:t>
            </w:r>
          </w:p>
          <w:p w14:paraId="759C34AC">
            <w:pPr>
              <w:widowControl/>
              <w:numPr>
                <w:ilvl w:val="0"/>
                <w:numId w:val="0"/>
              </w:numPr>
              <w:textAlignment w:val="center"/>
              <w:rPr>
                <w:rFonts w:hint="eastAsia"/>
              </w:rPr>
            </w:pPr>
            <w:r>
              <w:rPr>
                <w:rFonts w:hint="eastAsia"/>
              </w:rPr>
              <w:t>9、支持多种方式进行屏幕下移，屏幕下移后仍可进行触控、书写等操作；</w:t>
            </w:r>
          </w:p>
          <w:p w14:paraId="4047E85B">
            <w:pPr>
              <w:widowControl/>
              <w:numPr>
                <w:ilvl w:val="0"/>
                <w:numId w:val="0"/>
              </w:numPr>
              <w:textAlignment w:val="center"/>
              <w:rPr>
                <w:rFonts w:hint="eastAsia"/>
              </w:rPr>
            </w:pPr>
            <w:r>
              <w:rPr>
                <w:rFonts w:hint="eastAsia"/>
              </w:rPr>
              <w:t>10、通过多指滑动屏幕，可快速实现Windows与教学系统界面的切换；</w:t>
            </w:r>
          </w:p>
          <w:p w14:paraId="6104422E">
            <w:pPr>
              <w:widowControl/>
              <w:numPr>
                <w:ilvl w:val="0"/>
                <w:numId w:val="0"/>
              </w:numPr>
              <w:textAlignment w:val="center"/>
              <w:rPr>
                <w:rFonts w:hint="eastAsia"/>
              </w:rPr>
            </w:pPr>
            <w:r>
              <w:rPr>
                <w:rFonts w:hint="eastAsia"/>
              </w:rPr>
              <w:t>11、智能交互平板触摸支持动态压力模拟，支持无任何电子功能的普通书写笔，在交互平板上书写或点压时，整机能感应压力变化，书写或点压过程笔迹呈现不同粗细。</w:t>
            </w:r>
          </w:p>
          <w:p w14:paraId="323C5CA3">
            <w:pPr>
              <w:widowControl/>
              <w:numPr>
                <w:ilvl w:val="0"/>
                <w:numId w:val="0"/>
              </w:numPr>
              <w:textAlignment w:val="center"/>
              <w:rPr>
                <w:rFonts w:hint="eastAsia" w:ascii="宋体" w:hAnsi="宋体" w:cs="宋体" w:eastAsiaTheme="minorEastAsia"/>
                <w:szCs w:val="21"/>
                <w:lang w:val="en-US" w:eastAsia="zh-CN"/>
              </w:rPr>
            </w:pPr>
            <w:r>
              <w:rPr>
                <w:rFonts w:hint="eastAsia"/>
              </w:rPr>
              <w:t>五、质量保证期: 3年（自交货并验收合格之日起计），为防止假冒伪劣产品</w:t>
            </w:r>
            <w:r>
              <w:rPr>
                <w:rFonts w:hint="eastAsia"/>
                <w:lang w:eastAsia="zh-CN"/>
              </w:rPr>
              <w:t>、</w:t>
            </w:r>
            <w:r>
              <w:rPr>
                <w:rFonts w:hint="eastAsia"/>
              </w:rPr>
              <w:t>贴牌产品，保证正品是原厂发货的货源，</w:t>
            </w:r>
            <w:r>
              <w:rPr>
                <w:rFonts w:hint="eastAsia"/>
                <w:lang w:val="en-US" w:eastAsia="zh-CN"/>
              </w:rPr>
              <w:t>成交供应商供货</w:t>
            </w:r>
            <w:r>
              <w:rPr>
                <w:rFonts w:hint="eastAsia"/>
              </w:rPr>
              <w:t>时提供原厂的授权</w:t>
            </w:r>
            <w:r>
              <w:rPr>
                <w:rFonts w:hint="eastAsia"/>
                <w:lang w:val="en-US" w:eastAsia="zh-CN"/>
              </w:rPr>
              <w:t>、</w:t>
            </w:r>
            <w:r>
              <w:rPr>
                <w:rFonts w:hint="eastAsia"/>
              </w:rPr>
              <w:t>售后服务证明函和供货证明函原件</w:t>
            </w:r>
            <w:r>
              <w:rPr>
                <w:rFonts w:hint="eastAsia"/>
                <w:lang w:val="en-US" w:eastAsia="zh-CN"/>
              </w:rPr>
              <w:t>或代理商、经销商证书</w:t>
            </w:r>
            <w:r>
              <w:rPr>
                <w:rFonts w:hint="eastAsia"/>
              </w:rPr>
              <w:t>并加盖原厂公章</w:t>
            </w:r>
            <w:r>
              <w:rPr>
                <w:rFonts w:hint="eastAsia"/>
                <w:lang w:eastAsia="zh-CN"/>
              </w:rPr>
              <w:t>。</w:t>
            </w:r>
          </w:p>
        </w:tc>
        <w:tc>
          <w:tcPr>
            <w:tcW w:w="477" w:type="pct"/>
            <w:vAlign w:val="center"/>
          </w:tcPr>
          <w:p w14:paraId="3CDCDF31">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10800</w:t>
            </w:r>
          </w:p>
        </w:tc>
        <w:tc>
          <w:tcPr>
            <w:tcW w:w="240" w:type="pct"/>
            <w:vAlign w:val="center"/>
          </w:tcPr>
          <w:p w14:paraId="70E42D21">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477" w:type="pct"/>
            <w:vAlign w:val="center"/>
          </w:tcPr>
          <w:p w14:paraId="38373B2C">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10800</w:t>
            </w:r>
          </w:p>
        </w:tc>
        <w:tc>
          <w:tcPr>
            <w:tcW w:w="359" w:type="pct"/>
            <w:vAlign w:val="center"/>
          </w:tcPr>
          <w:p w14:paraId="07B81974">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搭配动捕设备使用</w:t>
            </w:r>
          </w:p>
        </w:tc>
      </w:tr>
      <w:tr w14:paraId="69BB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0" w:type="pct"/>
            <w:gridSpan w:val="2"/>
            <w:vAlign w:val="center"/>
          </w:tcPr>
          <w:p w14:paraId="1A860647">
            <w:pPr>
              <w:jc w:val="center"/>
              <w:rPr>
                <w:rFonts w:hint="default" w:ascii="宋体" w:hAnsi="宋体" w:eastAsia="宋体" w:cs="微软雅黑"/>
                <w:szCs w:val="21"/>
                <w:lang w:val="en-US" w:eastAsia="zh-CN"/>
              </w:rPr>
            </w:pPr>
            <w:r>
              <w:rPr>
                <w:rFonts w:hint="eastAsia" w:ascii="宋体" w:hAnsi="宋体" w:eastAsia="宋体" w:cs="微软雅黑"/>
                <w:szCs w:val="21"/>
                <w:lang w:val="en-US" w:eastAsia="zh-CN"/>
              </w:rPr>
              <w:t>4</w:t>
            </w:r>
          </w:p>
        </w:tc>
        <w:tc>
          <w:tcPr>
            <w:tcW w:w="240" w:type="pct"/>
            <w:vAlign w:val="center"/>
          </w:tcPr>
          <w:p w14:paraId="55C76240">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主机</w:t>
            </w:r>
          </w:p>
        </w:tc>
        <w:tc>
          <w:tcPr>
            <w:tcW w:w="779" w:type="pct"/>
            <w:vAlign w:val="center"/>
          </w:tcPr>
          <w:p w14:paraId="1E2810CD">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联想GeekPro </w:t>
            </w:r>
          </w:p>
        </w:tc>
        <w:tc>
          <w:tcPr>
            <w:tcW w:w="240" w:type="pct"/>
            <w:vAlign w:val="center"/>
          </w:tcPr>
          <w:p w14:paraId="3A149104">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1套</w:t>
            </w:r>
          </w:p>
        </w:tc>
        <w:tc>
          <w:tcPr>
            <w:tcW w:w="1944" w:type="pct"/>
            <w:vAlign w:val="center"/>
          </w:tcPr>
          <w:p w14:paraId="6A0A0A78">
            <w:pPr>
              <w:widowControl/>
              <w:numPr>
                <w:ilvl w:val="0"/>
                <w:numId w:val="0"/>
              </w:numPr>
              <w:textAlignment w:val="center"/>
              <w:rPr>
                <w:rFonts w:hint="default" w:ascii="宋体" w:hAnsi="宋体" w:eastAsia="宋体" w:cs="宋体"/>
                <w:szCs w:val="21"/>
                <w:lang w:val="en-US" w:eastAsia="zh-CN"/>
              </w:rPr>
            </w:pPr>
            <w:r>
              <w:rPr>
                <w:rFonts w:ascii="宋体" w:hAnsi="宋体" w:eastAsia="宋体" w:cs="宋体"/>
                <w:b w:val="0"/>
                <w:bCs w:val="0"/>
                <w:color w:val="000000"/>
                <w:sz w:val="20"/>
                <w:szCs w:val="20"/>
              </w:rPr>
              <w:t>▲</w:t>
            </w:r>
            <w:r>
              <w:rPr>
                <w:rFonts w:hint="default" w:ascii="宋体" w:hAnsi="宋体" w:eastAsia="宋体" w:cs="宋体"/>
                <w:szCs w:val="21"/>
                <w:lang w:val="en-US" w:eastAsia="zh-CN"/>
              </w:rPr>
              <w:t>1、处理器：英特尔I5-14400F处理器或以上；</w:t>
            </w:r>
          </w:p>
          <w:p w14:paraId="381EB0D6">
            <w:pPr>
              <w:widowControl/>
              <w:numPr>
                <w:ilvl w:val="0"/>
                <w:numId w:val="0"/>
              </w:numPr>
              <w:textAlignment w:val="center"/>
              <w:rPr>
                <w:rFonts w:hint="default" w:ascii="宋体" w:hAnsi="宋体" w:eastAsia="宋体" w:cs="宋体"/>
                <w:szCs w:val="21"/>
                <w:lang w:val="en-US" w:eastAsia="zh-CN"/>
              </w:rPr>
            </w:pPr>
            <w:r>
              <w:rPr>
                <w:rFonts w:ascii="宋体" w:hAnsi="宋体" w:eastAsia="宋体" w:cs="宋体"/>
                <w:b w:val="0"/>
                <w:bCs w:val="0"/>
                <w:color w:val="000000"/>
                <w:sz w:val="20"/>
                <w:szCs w:val="20"/>
              </w:rPr>
              <w:t>▲</w:t>
            </w:r>
            <w:r>
              <w:rPr>
                <w:rFonts w:hint="default" w:ascii="宋体" w:hAnsi="宋体" w:eastAsia="宋体" w:cs="宋体"/>
                <w:szCs w:val="21"/>
                <w:lang w:val="en-US" w:eastAsia="zh-CN"/>
              </w:rPr>
              <w:t>2、内存：</w:t>
            </w:r>
            <w:r>
              <w:rPr>
                <w:rFonts w:hint="eastAsia" w:ascii="宋体" w:hAnsi="宋体" w:eastAsia="宋体" w:cs="宋体"/>
                <w:b w:val="0"/>
                <w:bCs w:val="0"/>
                <w:color w:val="000000"/>
                <w:sz w:val="14"/>
                <w:szCs w:val="14"/>
              </w:rPr>
              <w:t>≥</w:t>
            </w:r>
            <w:r>
              <w:rPr>
                <w:rFonts w:hint="default" w:ascii="宋体" w:hAnsi="宋体" w:eastAsia="宋体" w:cs="宋体"/>
                <w:szCs w:val="21"/>
                <w:lang w:val="en-US" w:eastAsia="zh-CN"/>
              </w:rPr>
              <w:t>16GB；</w:t>
            </w:r>
          </w:p>
          <w:p w14:paraId="0F603044">
            <w:pPr>
              <w:widowControl/>
              <w:numPr>
                <w:ilvl w:val="0"/>
                <w:numId w:val="0"/>
              </w:numPr>
              <w:textAlignment w:val="center"/>
              <w:rPr>
                <w:rFonts w:hint="default" w:ascii="宋体" w:hAnsi="宋体" w:eastAsia="宋体" w:cs="宋体"/>
                <w:szCs w:val="21"/>
                <w:lang w:val="en-US" w:eastAsia="zh-CN"/>
              </w:rPr>
            </w:pPr>
            <w:r>
              <w:rPr>
                <w:rFonts w:ascii="宋体" w:hAnsi="宋体" w:eastAsia="宋体" w:cs="宋体"/>
                <w:b w:val="0"/>
                <w:bCs w:val="0"/>
                <w:color w:val="000000"/>
                <w:sz w:val="20"/>
                <w:szCs w:val="20"/>
              </w:rPr>
              <w:t>▲</w:t>
            </w:r>
            <w:r>
              <w:rPr>
                <w:rFonts w:hint="default" w:ascii="宋体" w:hAnsi="宋体" w:eastAsia="宋体" w:cs="宋体"/>
                <w:szCs w:val="21"/>
                <w:lang w:val="en-US" w:eastAsia="zh-CN"/>
              </w:rPr>
              <w:t>3、硬盘：配置</w:t>
            </w:r>
            <w:r>
              <w:rPr>
                <w:rFonts w:hint="eastAsia" w:ascii="宋体" w:hAnsi="宋体" w:eastAsia="宋体" w:cs="宋体"/>
                <w:b w:val="0"/>
                <w:bCs w:val="0"/>
                <w:color w:val="000000"/>
                <w:sz w:val="14"/>
                <w:szCs w:val="14"/>
              </w:rPr>
              <w:t>≥</w:t>
            </w:r>
            <w:r>
              <w:rPr>
                <w:rFonts w:hint="default" w:ascii="宋体" w:hAnsi="宋体" w:eastAsia="宋体" w:cs="宋体"/>
                <w:szCs w:val="21"/>
                <w:lang w:val="en-US" w:eastAsia="zh-CN"/>
              </w:rPr>
              <w:t>1T SSD固态硬盘;</w:t>
            </w:r>
          </w:p>
          <w:p w14:paraId="50055E64">
            <w:pPr>
              <w:widowControl/>
              <w:numPr>
                <w:ilvl w:val="0"/>
                <w:numId w:val="0"/>
              </w:numPr>
              <w:textAlignment w:val="center"/>
              <w:rPr>
                <w:rFonts w:hint="default" w:ascii="宋体" w:hAnsi="宋体" w:eastAsia="宋体" w:cs="宋体"/>
                <w:szCs w:val="21"/>
                <w:lang w:val="en-US" w:eastAsia="zh-CN"/>
              </w:rPr>
            </w:pPr>
            <w:r>
              <w:rPr>
                <w:rFonts w:ascii="宋体" w:hAnsi="宋体" w:eastAsia="宋体" w:cs="宋体"/>
                <w:b w:val="0"/>
                <w:bCs w:val="0"/>
                <w:color w:val="000000"/>
                <w:sz w:val="20"/>
                <w:szCs w:val="20"/>
              </w:rPr>
              <w:t>▲</w:t>
            </w:r>
            <w:r>
              <w:rPr>
                <w:rFonts w:hint="default" w:ascii="宋体" w:hAnsi="宋体" w:eastAsia="宋体" w:cs="宋体"/>
                <w:szCs w:val="21"/>
                <w:lang w:val="en-US" w:eastAsia="zh-CN"/>
              </w:rPr>
              <w:t>4、显卡：RTX4060-8G独立显卡；</w:t>
            </w:r>
          </w:p>
          <w:p w14:paraId="1230F341">
            <w:pPr>
              <w:widowControl/>
              <w:numPr>
                <w:ilvl w:val="0"/>
                <w:numId w:val="0"/>
              </w:numPr>
              <w:textAlignment w:val="center"/>
              <w:rPr>
                <w:rFonts w:hint="default" w:ascii="宋体" w:hAnsi="宋体" w:eastAsia="宋体" w:cs="宋体"/>
                <w:szCs w:val="21"/>
                <w:lang w:val="en-US" w:eastAsia="zh-CN"/>
              </w:rPr>
            </w:pPr>
            <w:r>
              <w:rPr>
                <w:rFonts w:ascii="宋体" w:hAnsi="宋体" w:eastAsia="宋体" w:cs="宋体"/>
                <w:b w:val="0"/>
                <w:bCs w:val="0"/>
                <w:color w:val="000000"/>
                <w:sz w:val="20"/>
                <w:szCs w:val="20"/>
              </w:rPr>
              <w:t>▲</w:t>
            </w:r>
            <w:r>
              <w:rPr>
                <w:rFonts w:hint="default" w:ascii="宋体" w:hAnsi="宋体" w:eastAsia="宋体" w:cs="宋体"/>
                <w:szCs w:val="21"/>
                <w:lang w:val="en-US" w:eastAsia="zh-CN"/>
              </w:rPr>
              <w:t>5、网络：集成千兆网卡；</w:t>
            </w:r>
          </w:p>
          <w:p w14:paraId="3803A107">
            <w:pPr>
              <w:widowControl/>
              <w:numPr>
                <w:ilvl w:val="0"/>
                <w:numId w:val="0"/>
              </w:numPr>
              <w:textAlignment w:val="center"/>
              <w:rPr>
                <w:rFonts w:hint="default" w:ascii="宋体" w:hAnsi="宋体" w:eastAsia="宋体" w:cs="宋体"/>
                <w:szCs w:val="21"/>
                <w:lang w:val="en-US" w:eastAsia="zh-CN"/>
              </w:rPr>
            </w:pPr>
            <w:r>
              <w:rPr>
                <w:rFonts w:hint="default" w:ascii="宋体" w:hAnsi="宋体" w:eastAsia="宋体" w:cs="宋体"/>
                <w:szCs w:val="21"/>
                <w:lang w:val="en-US" w:eastAsia="zh-CN"/>
              </w:rPr>
              <w:t>6、电源：300W电源或以上电源；</w:t>
            </w:r>
          </w:p>
          <w:p w14:paraId="7929E5FF">
            <w:pPr>
              <w:widowControl/>
              <w:numPr>
                <w:ilvl w:val="0"/>
                <w:numId w:val="0"/>
              </w:numPr>
              <w:textAlignment w:val="center"/>
              <w:rPr>
                <w:rFonts w:hint="default" w:ascii="宋体" w:hAnsi="宋体" w:eastAsia="宋体" w:cs="宋体"/>
                <w:szCs w:val="21"/>
                <w:lang w:val="en-US" w:eastAsia="zh-CN"/>
              </w:rPr>
            </w:pPr>
            <w:r>
              <w:rPr>
                <w:rFonts w:hint="default" w:ascii="宋体" w:hAnsi="宋体" w:eastAsia="宋体" w:cs="宋体"/>
                <w:szCs w:val="21"/>
                <w:lang w:val="en-US" w:eastAsia="zh-CN"/>
              </w:rPr>
              <w:t>7、键鼠：配置无线键盘和鼠标。</w:t>
            </w:r>
            <w:r>
              <w:rPr>
                <w:rFonts w:hint="eastAsia" w:ascii="宋体" w:hAnsi="宋体" w:eastAsia="宋体" w:cs="宋体"/>
                <w:szCs w:val="21"/>
                <w:lang w:val="en-US" w:eastAsia="zh-CN"/>
              </w:rPr>
              <w:t>（键盘鼠标一年维保）</w:t>
            </w:r>
          </w:p>
        </w:tc>
        <w:tc>
          <w:tcPr>
            <w:tcW w:w="477" w:type="pct"/>
            <w:vAlign w:val="center"/>
          </w:tcPr>
          <w:p w14:paraId="6C12BC38">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7200</w:t>
            </w:r>
          </w:p>
        </w:tc>
        <w:tc>
          <w:tcPr>
            <w:tcW w:w="240" w:type="pct"/>
            <w:vAlign w:val="center"/>
          </w:tcPr>
          <w:p w14:paraId="54BAA0D3">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477" w:type="pct"/>
            <w:vAlign w:val="center"/>
          </w:tcPr>
          <w:p w14:paraId="44863F78">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7200</w:t>
            </w:r>
          </w:p>
        </w:tc>
        <w:tc>
          <w:tcPr>
            <w:tcW w:w="359" w:type="pct"/>
            <w:vAlign w:val="center"/>
          </w:tcPr>
          <w:p w14:paraId="57101976">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用于动捕数据的处理与存储</w:t>
            </w:r>
          </w:p>
        </w:tc>
      </w:tr>
      <w:tr w14:paraId="1D41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0" w:type="pct"/>
            <w:gridSpan w:val="2"/>
            <w:vAlign w:val="center"/>
          </w:tcPr>
          <w:p w14:paraId="7CD1880B">
            <w:pPr>
              <w:jc w:val="center"/>
              <w:rPr>
                <w:rFonts w:hint="default" w:ascii="宋体" w:hAnsi="宋体" w:eastAsia="宋体" w:cs="微软雅黑"/>
                <w:szCs w:val="21"/>
                <w:lang w:val="en-US" w:eastAsia="zh-CN"/>
              </w:rPr>
            </w:pPr>
            <w:r>
              <w:rPr>
                <w:rFonts w:hint="eastAsia" w:ascii="宋体" w:hAnsi="宋体" w:eastAsia="宋体" w:cs="微软雅黑"/>
                <w:szCs w:val="21"/>
                <w:lang w:val="en-US" w:eastAsia="zh-CN"/>
              </w:rPr>
              <w:t>5</w:t>
            </w:r>
          </w:p>
        </w:tc>
        <w:tc>
          <w:tcPr>
            <w:tcW w:w="240" w:type="pct"/>
            <w:vAlign w:val="center"/>
          </w:tcPr>
          <w:p w14:paraId="3F83F824">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电脑桌</w:t>
            </w:r>
          </w:p>
        </w:tc>
        <w:tc>
          <w:tcPr>
            <w:tcW w:w="779" w:type="pct"/>
            <w:vAlign w:val="center"/>
          </w:tcPr>
          <w:p w14:paraId="7AB843E8">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定制</w:t>
            </w:r>
          </w:p>
        </w:tc>
        <w:tc>
          <w:tcPr>
            <w:tcW w:w="240" w:type="pct"/>
            <w:vAlign w:val="center"/>
          </w:tcPr>
          <w:p w14:paraId="16717C0C">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7张</w:t>
            </w:r>
          </w:p>
        </w:tc>
        <w:tc>
          <w:tcPr>
            <w:tcW w:w="1944" w:type="pct"/>
            <w:vAlign w:val="center"/>
          </w:tcPr>
          <w:p w14:paraId="09E3E7F5">
            <w:pPr>
              <w:widowControl/>
              <w:numPr>
                <w:ilvl w:val="0"/>
                <w:numId w:val="0"/>
              </w:numPr>
              <w:textAlignment w:val="center"/>
              <w:rPr>
                <w:rFonts w:hint="default" w:ascii="宋体" w:hAnsi="宋体" w:eastAsia="宋体" w:cs="宋体"/>
                <w:szCs w:val="21"/>
                <w:lang w:val="en-US" w:eastAsia="zh-CN"/>
              </w:rPr>
            </w:pPr>
            <w:r>
              <w:rPr>
                <w:rFonts w:hint="default" w:ascii="宋体" w:hAnsi="宋体" w:eastAsia="宋体" w:cs="宋体"/>
                <w:szCs w:val="21"/>
                <w:lang w:val="en-US" w:eastAsia="zh-CN"/>
              </w:rPr>
              <w:t>规格：1200W600D750H</w:t>
            </w:r>
            <w:r>
              <w:rPr>
                <w:rFonts w:hint="eastAsia" w:ascii="宋体" w:hAnsi="宋体" w:eastAsia="宋体" w:cs="宋体"/>
                <w:szCs w:val="21"/>
                <w:lang w:val="en-US" w:eastAsia="zh-CN"/>
              </w:rPr>
              <w:t>（偏差≤3mm）</w:t>
            </w:r>
            <w:r>
              <w:rPr>
                <w:rFonts w:hint="default" w:ascii="宋体" w:hAnsi="宋体" w:eastAsia="宋体" w:cs="宋体"/>
                <w:szCs w:val="21"/>
                <w:lang w:val="en-US" w:eastAsia="zh-CN"/>
              </w:rPr>
              <w:t>；全部板材采用15mm厚密度板双面三聚氰胺饰面，面板四面</w:t>
            </w:r>
            <w:r>
              <w:rPr>
                <w:rFonts w:hint="eastAsia" w:ascii="宋体" w:hAnsi="宋体" w:eastAsia="宋体" w:cs="宋体"/>
                <w:szCs w:val="21"/>
                <w:lang w:val="en-US" w:eastAsia="zh-CN"/>
              </w:rPr>
              <w:t>不小于</w:t>
            </w:r>
            <w:r>
              <w:rPr>
                <w:rFonts w:hint="default" w:ascii="宋体" w:hAnsi="宋体" w:eastAsia="宋体" w:cs="宋体"/>
                <w:szCs w:val="21"/>
                <w:lang w:val="en-US" w:eastAsia="zh-CN"/>
              </w:rPr>
              <w:t>25mm厚，封边采用</w:t>
            </w:r>
            <w:r>
              <w:rPr>
                <w:rFonts w:hint="eastAsia" w:ascii="宋体" w:hAnsi="宋体" w:eastAsia="宋体" w:cs="宋体"/>
                <w:szCs w:val="21"/>
                <w:lang w:val="en-US" w:eastAsia="zh-CN"/>
              </w:rPr>
              <w:t>不小于</w:t>
            </w:r>
            <w:r>
              <w:rPr>
                <w:rFonts w:hint="default" w:ascii="宋体" w:hAnsi="宋体" w:eastAsia="宋体" w:cs="宋体"/>
                <w:szCs w:val="21"/>
                <w:lang w:val="en-US" w:eastAsia="zh-CN"/>
              </w:rPr>
              <w:t>1.5mm厚3:1配料PVC经模具生产封边,其余采用</w:t>
            </w:r>
            <w:r>
              <w:rPr>
                <w:rFonts w:hint="eastAsia" w:ascii="宋体" w:hAnsi="宋体" w:eastAsia="宋体" w:cs="宋体"/>
                <w:szCs w:val="21"/>
                <w:lang w:val="en-US" w:eastAsia="zh-CN"/>
              </w:rPr>
              <w:t>不小于</w:t>
            </w:r>
            <w:r>
              <w:rPr>
                <w:rFonts w:hint="default" w:ascii="宋体" w:hAnsi="宋体" w:eastAsia="宋体" w:cs="宋体"/>
                <w:szCs w:val="21"/>
                <w:lang w:val="en-US" w:eastAsia="zh-CN"/>
              </w:rPr>
              <w:t>1.0mm厚3:1配料PVC封边,所有封</w:t>
            </w:r>
            <w:r>
              <w:rPr>
                <w:rFonts w:hint="eastAsia" w:ascii="宋体" w:hAnsi="宋体" w:eastAsia="宋体" w:cs="宋体"/>
                <w:szCs w:val="21"/>
                <w:lang w:val="en-US" w:eastAsia="zh-CN"/>
              </w:rPr>
              <w:t>边</w:t>
            </w:r>
            <w:r>
              <w:rPr>
                <w:rFonts w:hint="default" w:ascii="宋体" w:hAnsi="宋体" w:eastAsia="宋体" w:cs="宋体"/>
                <w:szCs w:val="21"/>
                <w:lang w:val="en-US" w:eastAsia="zh-CN"/>
              </w:rPr>
              <w:t>经高温全自动机器封边，键盘托采用二节导轨，背板打线孔,两边侧脚均打过线孔，明钉。</w:t>
            </w:r>
          </w:p>
        </w:tc>
        <w:tc>
          <w:tcPr>
            <w:tcW w:w="477" w:type="pct"/>
            <w:vAlign w:val="center"/>
          </w:tcPr>
          <w:p w14:paraId="13475EF9">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450</w:t>
            </w:r>
          </w:p>
        </w:tc>
        <w:tc>
          <w:tcPr>
            <w:tcW w:w="240" w:type="pct"/>
            <w:vAlign w:val="center"/>
          </w:tcPr>
          <w:p w14:paraId="2EEEC63E">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477" w:type="pct"/>
            <w:vAlign w:val="center"/>
          </w:tcPr>
          <w:p w14:paraId="44E8EC68">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3150</w:t>
            </w:r>
          </w:p>
        </w:tc>
        <w:tc>
          <w:tcPr>
            <w:tcW w:w="359" w:type="pct"/>
            <w:vAlign w:val="center"/>
          </w:tcPr>
          <w:p w14:paraId="328EE163">
            <w:pPr>
              <w:widowControl/>
              <w:jc w:val="center"/>
              <w:textAlignment w:val="center"/>
              <w:rPr>
                <w:rFonts w:hint="eastAsia" w:ascii="宋体" w:hAnsi="宋体" w:eastAsia="宋体" w:cs="宋体"/>
                <w:kern w:val="0"/>
                <w:sz w:val="18"/>
                <w:szCs w:val="18"/>
                <w:lang w:val="en-US" w:eastAsia="zh-CN"/>
              </w:rPr>
            </w:pPr>
          </w:p>
        </w:tc>
      </w:tr>
      <w:tr w14:paraId="2595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9" w:type="pct"/>
            <w:vAlign w:val="center"/>
          </w:tcPr>
          <w:p w14:paraId="219A3B48">
            <w:pPr>
              <w:widowControl/>
              <w:jc w:val="center"/>
              <w:textAlignment w:val="center"/>
              <w:rPr>
                <w:rFonts w:hint="eastAsia" w:ascii="宋体" w:hAnsi="宋体" w:eastAsia="宋体" w:cs="宋体"/>
                <w:szCs w:val="21"/>
                <w:lang w:val="en-US" w:eastAsia="zh-CN"/>
              </w:rPr>
            </w:pPr>
          </w:p>
        </w:tc>
        <w:tc>
          <w:tcPr>
            <w:tcW w:w="3205" w:type="pct"/>
            <w:gridSpan w:val="5"/>
            <w:vAlign w:val="center"/>
          </w:tcPr>
          <w:p w14:paraId="711DF078">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合计</w:t>
            </w:r>
          </w:p>
        </w:tc>
        <w:tc>
          <w:tcPr>
            <w:tcW w:w="477" w:type="pct"/>
            <w:vAlign w:val="center"/>
          </w:tcPr>
          <w:p w14:paraId="7106A523">
            <w:pPr>
              <w:widowControl/>
              <w:jc w:val="center"/>
              <w:textAlignment w:val="center"/>
              <w:rPr>
                <w:rFonts w:hint="eastAsia" w:ascii="宋体" w:hAnsi="宋体" w:eastAsia="宋体" w:cs="宋体"/>
                <w:kern w:val="0"/>
                <w:szCs w:val="21"/>
              </w:rPr>
            </w:pPr>
          </w:p>
        </w:tc>
        <w:tc>
          <w:tcPr>
            <w:tcW w:w="240" w:type="pct"/>
            <w:vAlign w:val="center"/>
          </w:tcPr>
          <w:p w14:paraId="03683B20">
            <w:pPr>
              <w:widowControl/>
              <w:jc w:val="center"/>
              <w:textAlignment w:val="center"/>
              <w:rPr>
                <w:rFonts w:hint="eastAsia" w:ascii="宋体" w:hAnsi="宋体" w:eastAsia="宋体" w:cs="宋体"/>
                <w:kern w:val="0"/>
                <w:szCs w:val="21"/>
              </w:rPr>
            </w:pPr>
          </w:p>
        </w:tc>
        <w:tc>
          <w:tcPr>
            <w:tcW w:w="477" w:type="pct"/>
            <w:vAlign w:val="center"/>
          </w:tcPr>
          <w:p w14:paraId="18EB551A">
            <w:pPr>
              <w:widowControl/>
              <w:jc w:val="center"/>
              <w:textAlignment w:val="center"/>
              <w:rPr>
                <w:rFonts w:hint="default" w:ascii="宋体" w:hAnsi="宋体" w:eastAsia="宋体" w:cs="宋体"/>
                <w:kern w:val="0"/>
                <w:szCs w:val="21"/>
                <w:lang w:eastAsia="zh-CN"/>
              </w:rPr>
            </w:pPr>
            <w:r>
              <w:rPr>
                <w:rFonts w:hint="default" w:ascii="宋体" w:hAnsi="宋体" w:eastAsia="宋体" w:cs="宋体"/>
                <w:kern w:val="0"/>
                <w:szCs w:val="21"/>
                <w:lang w:eastAsia="zh-CN"/>
              </w:rPr>
              <w:fldChar w:fldCharType="begin"/>
            </w:r>
            <w:r>
              <w:rPr>
                <w:rFonts w:hint="default" w:ascii="宋体" w:hAnsi="宋体" w:eastAsia="宋体" w:cs="宋体"/>
                <w:kern w:val="0"/>
                <w:szCs w:val="21"/>
                <w:lang w:eastAsia="zh-CN"/>
              </w:rPr>
              <w:instrText xml:space="preserve"> = sum(above) \* MERGEFORMAT </w:instrText>
            </w:r>
            <w:r>
              <w:rPr>
                <w:rFonts w:hint="default" w:ascii="宋体" w:hAnsi="宋体" w:eastAsia="宋体" w:cs="宋体"/>
                <w:kern w:val="0"/>
                <w:szCs w:val="21"/>
                <w:lang w:eastAsia="zh-CN"/>
              </w:rPr>
              <w:fldChar w:fldCharType="separate"/>
            </w:r>
            <w:r>
              <w:rPr>
                <w:rFonts w:hint="default" w:ascii="宋体" w:hAnsi="宋体" w:eastAsia="宋体" w:cs="宋体"/>
                <w:kern w:val="0"/>
                <w:szCs w:val="21"/>
                <w:lang w:eastAsia="zh-CN"/>
              </w:rPr>
              <w:t>734500</w:t>
            </w:r>
            <w:r>
              <w:rPr>
                <w:rFonts w:hint="default" w:ascii="宋体" w:hAnsi="宋体" w:eastAsia="宋体" w:cs="宋体"/>
                <w:kern w:val="0"/>
                <w:szCs w:val="21"/>
                <w:lang w:eastAsia="zh-CN"/>
              </w:rPr>
              <w:fldChar w:fldCharType="end"/>
            </w:r>
          </w:p>
        </w:tc>
        <w:tc>
          <w:tcPr>
            <w:tcW w:w="359" w:type="pct"/>
            <w:vAlign w:val="center"/>
          </w:tcPr>
          <w:p w14:paraId="2A773DCD">
            <w:pPr>
              <w:widowControl/>
              <w:jc w:val="center"/>
              <w:textAlignment w:val="center"/>
              <w:rPr>
                <w:rFonts w:hint="eastAsia" w:ascii="宋体" w:hAnsi="宋体" w:eastAsia="宋体" w:cs="宋体"/>
                <w:kern w:val="0"/>
                <w:sz w:val="18"/>
                <w:szCs w:val="18"/>
              </w:rPr>
            </w:pPr>
          </w:p>
        </w:tc>
      </w:tr>
      <w:tr w14:paraId="770E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9" w:type="pct"/>
            <w:vAlign w:val="center"/>
          </w:tcPr>
          <w:p w14:paraId="7CB94595">
            <w:pPr>
              <w:widowControl/>
              <w:jc w:val="center"/>
              <w:textAlignment w:val="center"/>
              <w:rPr>
                <w:rFonts w:hint="eastAsia" w:ascii="Calibri" w:hAnsi="Calibri" w:eastAsia="宋体" w:cs="Times New Roman"/>
                <w:b/>
                <w:szCs w:val="21"/>
                <w:lang w:val="en-US" w:eastAsia="zh-CN"/>
              </w:rPr>
            </w:pPr>
          </w:p>
        </w:tc>
        <w:tc>
          <w:tcPr>
            <w:tcW w:w="4760" w:type="pct"/>
            <w:gridSpan w:val="9"/>
            <w:vAlign w:val="center"/>
          </w:tcPr>
          <w:p w14:paraId="3C10D9DA">
            <w:pPr>
              <w:widowControl/>
              <w:jc w:val="center"/>
              <w:textAlignment w:val="center"/>
              <w:rPr>
                <w:rFonts w:hint="default" w:ascii="宋体" w:hAnsi="宋体" w:eastAsia="宋体" w:cs="宋体"/>
                <w:kern w:val="0"/>
                <w:sz w:val="18"/>
                <w:szCs w:val="18"/>
                <w:lang w:val="en-US" w:eastAsia="zh-CN"/>
              </w:rPr>
            </w:pPr>
            <w:r>
              <w:rPr>
                <w:rFonts w:hint="eastAsia" w:ascii="Calibri" w:hAnsi="Calibri" w:eastAsia="宋体" w:cs="Times New Roman"/>
                <w:b/>
                <w:szCs w:val="21"/>
                <w:lang w:val="en-US" w:eastAsia="zh-CN"/>
              </w:rPr>
              <w:t>商务要求</w:t>
            </w:r>
          </w:p>
        </w:tc>
      </w:tr>
      <w:tr w14:paraId="6235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9" w:type="pct"/>
            <w:vAlign w:val="center"/>
          </w:tcPr>
          <w:p w14:paraId="79FD02C0">
            <w:pPr>
              <w:widowControl/>
              <w:jc w:val="both"/>
              <w:textAlignment w:val="center"/>
              <w:rPr>
                <w:rFonts w:hint="eastAsia" w:ascii="宋体" w:hAnsi="宋体" w:eastAsia="宋体" w:cs="宋体"/>
                <w:color w:val="auto"/>
                <w:sz w:val="21"/>
                <w:szCs w:val="24"/>
                <w:highlight w:val="none"/>
              </w:rPr>
            </w:pPr>
          </w:p>
        </w:tc>
        <w:tc>
          <w:tcPr>
            <w:tcW w:w="4760" w:type="pct"/>
            <w:gridSpan w:val="9"/>
            <w:vAlign w:val="center"/>
          </w:tcPr>
          <w:p w14:paraId="1D362709">
            <w:pPr>
              <w:widowControl/>
              <w:numPr>
                <w:ilvl w:val="0"/>
                <w:numId w:val="0"/>
              </w:numPr>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kern w:val="2"/>
                <w:sz w:val="21"/>
                <w:szCs w:val="24"/>
                <w:lang w:val="en-US" w:eastAsia="zh-CN" w:bidi="ar-SA"/>
              </w:rPr>
              <w:t>一、</w:t>
            </w:r>
            <w:r>
              <w:rPr>
                <w:rFonts w:hint="eastAsia" w:ascii="宋体" w:hAnsi="宋体" w:eastAsia="宋体" w:cs="宋体"/>
                <w:color w:val="auto"/>
                <w:sz w:val="21"/>
                <w:szCs w:val="24"/>
                <w:highlight w:val="none"/>
              </w:rPr>
              <w:t>服务期</w:t>
            </w:r>
          </w:p>
          <w:p w14:paraId="590C3F8B">
            <w:pPr>
              <w:widowControl/>
              <w:numPr>
                <w:ilvl w:val="0"/>
                <w:numId w:val="0"/>
              </w:numPr>
              <w:jc w:val="left"/>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签定合同后2个月内完成。</w:t>
            </w:r>
          </w:p>
          <w:p w14:paraId="32A7883D">
            <w:pPr>
              <w:widowControl/>
              <w:ind w:firstLine="0" w:firstLineChars="0"/>
              <w:jc w:val="left"/>
              <w:rPr>
                <w:rFonts w:ascii="宋体" w:hAnsi="宋体" w:eastAsia="宋体" w:cs="宋体"/>
                <w:color w:val="auto"/>
                <w:sz w:val="21"/>
                <w:szCs w:val="24"/>
                <w:highlight w:val="none"/>
              </w:rPr>
            </w:pPr>
            <w:r>
              <w:rPr>
                <w:rFonts w:ascii="宋体" w:hAnsi="宋体" w:eastAsia="宋体" w:cs="宋体"/>
                <w:b w:val="0"/>
                <w:bCs w:val="0"/>
                <w:color w:val="000000"/>
                <w:sz w:val="20"/>
                <w:szCs w:val="20"/>
              </w:rPr>
              <w:t>▲</w:t>
            </w:r>
            <w:r>
              <w:rPr>
                <w:rFonts w:hint="eastAsia" w:ascii="宋体" w:hAnsi="宋体" w:eastAsia="宋体" w:cs="宋体"/>
                <w:color w:val="auto"/>
                <w:sz w:val="21"/>
                <w:szCs w:val="24"/>
                <w:highlight w:val="none"/>
              </w:rPr>
              <w:t>二、交付使用时间</w:t>
            </w:r>
          </w:p>
          <w:p w14:paraId="297295D0">
            <w:pPr>
              <w:widowControl/>
              <w:ind w:firstLine="0" w:firstLineChars="0"/>
              <w:jc w:val="left"/>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成交供应商在采购合同签订后，应在接到采购人施工通知后30个日历日内供货完成</w:t>
            </w:r>
            <w:r>
              <w:rPr>
                <w:rFonts w:hint="eastAsia" w:ascii="宋体" w:hAnsi="宋体" w:eastAsia="宋体" w:cs="宋体"/>
                <w:color w:val="auto"/>
                <w:sz w:val="21"/>
                <w:szCs w:val="24"/>
                <w:highlight w:val="none"/>
                <w:lang w:val="en-US" w:eastAsia="zh-CN"/>
              </w:rPr>
              <w:t>并完成验收</w:t>
            </w:r>
            <w:r>
              <w:rPr>
                <w:rFonts w:hint="eastAsia" w:ascii="宋体" w:hAnsi="宋体" w:eastAsia="宋体" w:cs="宋体"/>
                <w:color w:val="auto"/>
                <w:sz w:val="21"/>
                <w:szCs w:val="24"/>
                <w:highlight w:val="none"/>
                <w:lang w:eastAsia="zh-CN"/>
              </w:rPr>
              <w:t>，竞价金额已包括项目运输、安装、人工、税等全部费用，采购人不额外支付其他任何费用。</w:t>
            </w:r>
          </w:p>
          <w:p w14:paraId="4E982F67">
            <w:pPr>
              <w:widowControl/>
              <w:ind w:firstLine="0" w:firstLineChars="0"/>
              <w:jc w:val="left"/>
              <w:rPr>
                <w:rFonts w:ascii="宋体" w:hAnsi="宋体" w:eastAsia="宋体" w:cs="宋体"/>
                <w:color w:val="auto"/>
                <w:sz w:val="21"/>
                <w:szCs w:val="24"/>
                <w:highlight w:val="none"/>
              </w:rPr>
            </w:pPr>
            <w:r>
              <w:rPr>
                <w:rFonts w:ascii="宋体" w:hAnsi="宋体" w:eastAsia="宋体" w:cs="宋体"/>
                <w:b w:val="0"/>
                <w:bCs w:val="0"/>
                <w:color w:val="000000"/>
                <w:sz w:val="20"/>
                <w:szCs w:val="20"/>
              </w:rPr>
              <w:t>▲</w:t>
            </w:r>
            <w:r>
              <w:rPr>
                <w:rFonts w:hint="eastAsia" w:ascii="宋体" w:hAnsi="宋体" w:eastAsia="宋体" w:cs="宋体"/>
                <w:color w:val="auto"/>
                <w:sz w:val="21"/>
                <w:szCs w:val="24"/>
                <w:highlight w:val="none"/>
              </w:rPr>
              <w:t>三、服务地点</w:t>
            </w:r>
          </w:p>
          <w:p w14:paraId="0AE0D969">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广西南宁市内采购人指定地点。</w:t>
            </w:r>
          </w:p>
          <w:p w14:paraId="727D0882">
            <w:pPr>
              <w:numPr>
                <w:ilvl w:val="0"/>
                <w:numId w:val="1"/>
              </w:numPr>
              <w:spacing w:line="400" w:lineRule="exact"/>
              <w:jc w:val="left"/>
              <w:rPr>
                <w:rFonts w:hint="eastAsia" w:ascii="宋体" w:hAnsi="宋体" w:cs="宋体"/>
                <w:szCs w:val="21"/>
              </w:rPr>
            </w:pPr>
            <w:r>
              <w:rPr>
                <w:rFonts w:hint="eastAsia" w:ascii="宋体" w:hAnsi="宋体" w:cs="宋体"/>
                <w:szCs w:val="21"/>
              </w:rPr>
              <w:t>履约保证金</w:t>
            </w:r>
          </w:p>
          <w:p w14:paraId="1CFFB32A">
            <w:pPr>
              <w:numPr>
                <w:ilvl w:val="0"/>
                <w:numId w:val="0"/>
              </w:numPr>
              <w:spacing w:line="400" w:lineRule="exact"/>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履约保证金金额:按项目成交总金额的2%。</w:t>
            </w:r>
          </w:p>
          <w:p w14:paraId="677B7857">
            <w:pPr>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履约保证金提交方式:成交供应商在签订合同后5个工作日内以银行转账、支票汇票、本票或者金融机构、担保机构出具的保函等非现金方式向采购人提交。</w:t>
            </w:r>
          </w:p>
          <w:p w14:paraId="203FEA75">
            <w:pPr>
              <w:spacing w:line="400" w:lineRule="exact"/>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履约保证金退付方式、时间及条件:成交供应商履行完所有合同约定权利义务事项后十个工作日内，成交供应商须向采购人提交退保证金申请，采购人在质量保证期满后验收并扣除更换、维修维保、赔偿金等费用后(如有)，十个工作日内无息返还剩余金额。</w:t>
            </w:r>
          </w:p>
          <w:p w14:paraId="44C891EF">
            <w:pPr>
              <w:spacing w:line="400" w:lineRule="exact"/>
              <w:jc w:val="left"/>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缴纳履约保证金指定账户的信息:</w:t>
            </w:r>
          </w:p>
          <w:p w14:paraId="3FA26C82">
            <w:pPr>
              <w:spacing w:line="400" w:lineRule="exact"/>
              <w:jc w:val="left"/>
              <w:rPr>
                <w:rFonts w:hint="eastAsia" w:ascii="宋体" w:hAnsi="宋体" w:cs="宋体"/>
                <w:szCs w:val="21"/>
              </w:rPr>
            </w:pPr>
            <w:r>
              <w:rPr>
                <w:rFonts w:hint="eastAsia" w:ascii="宋体" w:hAnsi="宋体" w:cs="宋体"/>
                <w:szCs w:val="21"/>
              </w:rPr>
              <w:t>开户名称:广西金融职业技术学院</w:t>
            </w:r>
          </w:p>
          <w:p w14:paraId="6D76B52E">
            <w:pPr>
              <w:spacing w:line="400" w:lineRule="exact"/>
              <w:jc w:val="left"/>
              <w:rPr>
                <w:rFonts w:hint="eastAsia" w:ascii="宋体" w:hAnsi="宋体" w:cs="宋体"/>
                <w:szCs w:val="21"/>
              </w:rPr>
            </w:pPr>
            <w:r>
              <w:rPr>
                <w:rFonts w:hint="eastAsia" w:ascii="宋体" w:hAnsi="宋体" w:cs="宋体"/>
                <w:szCs w:val="21"/>
              </w:rPr>
              <w:t>开户银行:建行南宁市大学路支行</w:t>
            </w:r>
          </w:p>
          <w:p w14:paraId="4DD2553F">
            <w:pPr>
              <w:pStyle w:val="2"/>
              <w:rPr>
                <w:rFonts w:hint="eastAsia" w:eastAsia="宋体"/>
                <w:lang w:val="en-US" w:eastAsia="zh-CN"/>
              </w:rPr>
            </w:pPr>
            <w:r>
              <w:rPr>
                <w:rFonts w:hint="eastAsia" w:ascii="宋体" w:hAnsi="宋体" w:cs="宋体"/>
                <w:szCs w:val="21"/>
              </w:rPr>
              <w:t>银行账号:45001604851050503888</w:t>
            </w:r>
          </w:p>
          <w:p w14:paraId="0CD9073F">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五</w:t>
            </w:r>
            <w:r>
              <w:rPr>
                <w:rFonts w:hint="eastAsia" w:ascii="宋体" w:hAnsi="宋体" w:eastAsia="宋体" w:cs="宋体"/>
                <w:color w:val="auto"/>
                <w:sz w:val="21"/>
                <w:szCs w:val="24"/>
                <w:highlight w:val="none"/>
              </w:rPr>
              <w:t>、验收方式</w:t>
            </w:r>
          </w:p>
          <w:p w14:paraId="13AAA47B">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1、项目实施完毕后，由成交供应商提出书面申请</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成交供应商相应文件、合同</w:t>
            </w:r>
            <w:r>
              <w:rPr>
                <w:rFonts w:hint="eastAsia" w:ascii="宋体" w:hAnsi="宋体" w:eastAsia="宋体" w:cs="宋体"/>
                <w:color w:val="auto"/>
                <w:sz w:val="21"/>
                <w:szCs w:val="24"/>
                <w:highlight w:val="none"/>
                <w:lang w:eastAsia="zh-CN"/>
              </w:rPr>
              <w:t>，学校组织</w:t>
            </w:r>
            <w:r>
              <w:rPr>
                <w:rFonts w:hint="eastAsia" w:ascii="宋体" w:hAnsi="宋体" w:eastAsia="宋体" w:cs="宋体"/>
                <w:color w:val="auto"/>
                <w:sz w:val="21"/>
                <w:szCs w:val="24"/>
                <w:highlight w:val="none"/>
              </w:rPr>
              <w:t>对供应商完成项目进行现场验收，验收合格则进入报账流程，验收不合格则成</w:t>
            </w:r>
            <w:r>
              <w:rPr>
                <w:rFonts w:hint="eastAsia" w:ascii="宋体" w:hAnsi="宋体" w:eastAsia="宋体" w:cs="宋体"/>
                <w:color w:val="auto"/>
                <w:sz w:val="21"/>
                <w:szCs w:val="24"/>
                <w:highlight w:val="none"/>
                <w:lang w:val="en-US" w:eastAsia="zh-CN"/>
              </w:rPr>
              <w:t>交</w:t>
            </w:r>
            <w:r>
              <w:rPr>
                <w:rFonts w:hint="eastAsia" w:ascii="宋体" w:hAnsi="宋体" w:eastAsia="宋体" w:cs="宋体"/>
                <w:color w:val="auto"/>
                <w:sz w:val="21"/>
                <w:szCs w:val="24"/>
                <w:highlight w:val="none"/>
              </w:rPr>
              <w:t>供应商整改后再验收，直到合格。若项目质量未能达到采购人要求，对采购人造成的损失，由供应商负责赔偿。安装前若有货物需采购人验收的，由供应商通知采购人项目负责部门指定人员到现场清点品名、规格、数量；检查外观，作出验收记录，双方签字确认。</w:t>
            </w:r>
          </w:p>
          <w:p w14:paraId="7625533B">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2、成交供应商应保证货物到达用户所在地完好无损，如有缺漏、损坏，由成交供应商负责调换、补齐或赔偿。</w:t>
            </w:r>
          </w:p>
          <w:p w14:paraId="2B15E73F">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3、成交供应商应提供完备的技术资料、装箱单和合格证等，若需要派遣专业技术人员进行现场安装调试的则必须安排专业人员到场服务。验收合格条件如下：</w:t>
            </w:r>
          </w:p>
          <w:p w14:paraId="54273B9F">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①货物品种、规格、数量、技术参数以及品牌、制造商等与采购文件或合同一致，性能指标、功能参数达到规定的标准。</w:t>
            </w:r>
          </w:p>
          <w:p w14:paraId="403D3548">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②货物技术资料、装箱单、合格证等资料齐全。</w:t>
            </w:r>
          </w:p>
          <w:p w14:paraId="2CD3B98C">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③在规定时间内完成交货及服务并验收，并经采购人确认。</w:t>
            </w:r>
          </w:p>
          <w:p w14:paraId="3CCB5220">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4、供应商提供的货物及服务未达到采购文件规定要求，且对采购人造成损失的，由供应商承担一切责任，并赔偿所造成的损失。</w:t>
            </w:r>
          </w:p>
          <w:p w14:paraId="7100A7AA">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5、采购人需要制造商对成交供应商交付的产品（包括质量、技术参数等）进行确认的，制造商应予以配合，并出具书面意见。</w:t>
            </w:r>
          </w:p>
          <w:p w14:paraId="2AEFADFB">
            <w:pPr>
              <w:widowControl/>
              <w:ind w:firstLine="0" w:firstLineChars="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6、产品包装材料归采购人所有。</w:t>
            </w:r>
          </w:p>
          <w:p w14:paraId="59739A1B">
            <w:pPr>
              <w:pStyle w:val="2"/>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六</w:t>
            </w:r>
            <w:r>
              <w:rPr>
                <w:rFonts w:hint="eastAsia" w:ascii="宋体" w:hAnsi="宋体" w:eastAsia="宋体" w:cs="宋体"/>
                <w:color w:val="auto"/>
                <w:sz w:val="21"/>
                <w:szCs w:val="24"/>
                <w:highlight w:val="none"/>
                <w:lang w:eastAsia="zh-CN"/>
              </w:rPr>
              <w:t>、付款方式</w:t>
            </w:r>
          </w:p>
          <w:p w14:paraId="5BA568D0">
            <w:pPr>
              <w:pStyle w:val="2"/>
              <w:rPr>
                <w:rFonts w:hint="default" w:eastAsia="宋体"/>
                <w:lang w:val="en-US" w:eastAsia="zh-CN"/>
              </w:rPr>
            </w:pPr>
            <w:r>
              <w:rPr>
                <w:rFonts w:hint="eastAsia" w:ascii="宋体" w:hAnsi="宋体" w:eastAsia="宋体" w:cs="宋体"/>
                <w:color w:val="auto"/>
                <w:sz w:val="21"/>
                <w:szCs w:val="24"/>
                <w:highlight w:val="none"/>
                <w:lang w:eastAsia="zh-CN"/>
              </w:rPr>
              <w:t>签合同合同后付款</w:t>
            </w:r>
            <w:r>
              <w:rPr>
                <w:rFonts w:hint="eastAsia" w:ascii="宋体" w:hAnsi="宋体" w:eastAsia="宋体" w:cs="宋体"/>
                <w:color w:val="auto"/>
                <w:sz w:val="21"/>
                <w:szCs w:val="24"/>
                <w:highlight w:val="none"/>
                <w:lang w:val="en-US" w:eastAsia="zh-CN"/>
              </w:rPr>
              <w:t>30%，提供全部货物后付款40%，验收合格后支付30%。采购人支付款项之前，成交供应商应提供等额合法发票。</w:t>
            </w:r>
          </w:p>
          <w:p w14:paraId="40D0941E">
            <w:pPr>
              <w:widowControl/>
              <w:ind w:firstLine="0" w:firstLineChars="0"/>
              <w:jc w:val="left"/>
              <w:rPr>
                <w:rFonts w:ascii="宋体" w:hAnsi="宋体" w:eastAsia="宋体" w:cs="宋体"/>
                <w:color w:val="auto"/>
                <w:sz w:val="21"/>
                <w:szCs w:val="24"/>
                <w:highlight w:val="none"/>
              </w:rPr>
            </w:pPr>
            <w:r>
              <w:rPr>
                <w:rFonts w:ascii="宋体" w:hAnsi="宋体" w:eastAsia="宋体" w:cs="宋体"/>
                <w:b w:val="0"/>
                <w:bCs w:val="0"/>
                <w:color w:val="000000"/>
                <w:sz w:val="20"/>
                <w:szCs w:val="20"/>
              </w:rPr>
              <w:t>▲</w:t>
            </w:r>
            <w:r>
              <w:rPr>
                <w:rFonts w:hint="eastAsia" w:ascii="宋体" w:hAnsi="宋体" w:eastAsia="宋体" w:cs="宋体"/>
                <w:color w:val="auto"/>
                <w:sz w:val="21"/>
                <w:szCs w:val="24"/>
                <w:highlight w:val="none"/>
                <w:lang w:val="en-US" w:eastAsia="zh-CN"/>
              </w:rPr>
              <w:t>七</w:t>
            </w:r>
            <w:r>
              <w:rPr>
                <w:rFonts w:hint="eastAsia" w:ascii="宋体" w:hAnsi="宋体" w:eastAsia="宋体" w:cs="宋体"/>
                <w:color w:val="auto"/>
                <w:sz w:val="21"/>
                <w:szCs w:val="24"/>
                <w:highlight w:val="none"/>
              </w:rPr>
              <w:t>、质保期</w:t>
            </w:r>
          </w:p>
          <w:p w14:paraId="1FF0A288">
            <w:pPr>
              <w:widowControl/>
              <w:jc w:val="both"/>
              <w:textAlignment w:val="center"/>
              <w:rPr>
                <w:rFonts w:hint="eastAsia" w:ascii="Calibri" w:hAnsi="Calibri" w:eastAsia="宋体" w:cs="Times New Roman"/>
                <w:b/>
                <w:szCs w:val="21"/>
                <w:lang w:val="en-US" w:eastAsia="zh-CN"/>
              </w:rPr>
            </w:pPr>
            <w:r>
              <w:rPr>
                <w:rFonts w:hint="eastAsia" w:ascii="宋体" w:hAnsi="宋体" w:eastAsia="宋体" w:cs="宋体"/>
                <w:color w:val="auto"/>
                <w:sz w:val="21"/>
                <w:szCs w:val="24"/>
                <w:highlight w:val="none"/>
                <w:lang w:val="en-US" w:eastAsia="zh-CN"/>
              </w:rPr>
              <w:t>项号1—4服务项目质保叁</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lang w:val="en-US" w:eastAsia="zh-CN"/>
              </w:rPr>
              <w:t>除技术参数中特别说明外</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自采购人验收合格之日起计算</w:t>
            </w:r>
            <w:r>
              <w:rPr>
                <w:rFonts w:hint="eastAsia" w:ascii="宋体" w:hAnsi="宋体" w:eastAsia="宋体" w:cs="宋体"/>
                <w:color w:val="auto"/>
                <w:sz w:val="21"/>
                <w:szCs w:val="24"/>
                <w:highlight w:val="none"/>
                <w:lang w:eastAsia="zh-CN"/>
              </w:rPr>
              <w:t>。</w:t>
            </w:r>
          </w:p>
        </w:tc>
      </w:tr>
    </w:tbl>
    <w:p w14:paraId="1113CA3A">
      <w:pPr>
        <w:pStyle w:val="2"/>
      </w:pPr>
    </w:p>
    <w:p w14:paraId="59D9FBAB">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宋体"/>
          <w:lang w:val="en-US" w:eastAsia="zh-CN"/>
        </w:rPr>
      </w:pPr>
      <w:r>
        <w:rPr>
          <w:rFonts w:hint="eastAsia"/>
          <w:lang w:eastAsia="zh-CN"/>
        </w:rPr>
        <w:t>竞价须知：</w:t>
      </w:r>
      <w:r>
        <w:rPr>
          <w:rFonts w:hint="eastAsia"/>
          <w:lang w:val="en-US" w:eastAsia="zh-CN"/>
        </w:rPr>
        <w:t>本项目采用反向竞价的采购方式，潜在供应商竞价时应上传合法营业执照、报价表及文件中要求提供的证明材料、技术和商务相应书（均加盖供应商公章），否则竞价无效。</w:t>
      </w:r>
    </w:p>
    <w:p w14:paraId="53F3438C">
      <w:pPr>
        <w:pStyle w:val="12"/>
      </w:pPr>
    </w:p>
    <w:p w14:paraId="5170F90A">
      <w:pPr>
        <w:pStyle w:val="12"/>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eastAsia"/>
          <w:lang w:eastAsia="zh-CN"/>
        </w:rPr>
      </w:pPr>
      <w:r>
        <w:rPr>
          <w:rFonts w:hint="eastAsia"/>
          <w:lang w:eastAsia="zh-CN"/>
        </w:rPr>
        <w:t>广西金融职业技术学院</w:t>
      </w:r>
    </w:p>
    <w:p w14:paraId="66E67B85">
      <w:pPr>
        <w:pStyle w:val="12"/>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lang w:val="en-US" w:eastAsia="zh-CN"/>
        </w:rPr>
      </w:pPr>
      <w:r>
        <w:rPr>
          <w:rFonts w:hint="eastAsia"/>
          <w:lang w:val="en-US" w:eastAsia="zh-CN"/>
        </w:rPr>
        <w:t>2025年4月21日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AAC221E-FFFF-45AD-9F14-51E19191F5DF}"/>
  </w:font>
  <w:font w:name="Calibri Light">
    <w:panose1 w:val="020F0302020204030204"/>
    <w:charset w:val="00"/>
    <w:family w:val="swiss"/>
    <w:pitch w:val="default"/>
    <w:sig w:usb0="A00002EF" w:usb1="4000207B" w:usb2="00000000"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2" w:fontKey="{F5E9415C-AF5D-42F1-AB5F-3AF73A5BA113}"/>
  </w:font>
  <w:font w:name="仿宋">
    <w:panose1 w:val="02010609060101010101"/>
    <w:charset w:val="86"/>
    <w:family w:val="modern"/>
    <w:pitch w:val="default"/>
    <w:sig w:usb0="800002BF" w:usb1="38CF7CFA" w:usb2="00000016" w:usb3="00000000" w:csb0="00040001" w:csb1="00000000"/>
    <w:embedRegular r:id="rId3" w:fontKey="{6CD9F129-9839-43F9-BF53-A108A86927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89B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37D7">
                          <w:pPr>
                            <w:pStyle w:val="9"/>
                          </w:pPr>
                          <w:r>
                            <w:t>第</w:t>
                          </w:r>
                          <w:r>
                            <w:fldChar w:fldCharType="begin"/>
                          </w:r>
                          <w:r>
                            <w:instrText xml:space="preserve"> PAGE  \* MERGEFORMAT </w:instrText>
                          </w:r>
                          <w:r>
                            <w:fldChar w:fldCharType="separate"/>
                          </w:r>
                          <w:r>
                            <w:t>46</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9337D7">
                    <w:pPr>
                      <w:pStyle w:val="9"/>
                    </w:pPr>
                    <w:r>
                      <w:t>第</w:t>
                    </w:r>
                    <w:r>
                      <w:fldChar w:fldCharType="begin"/>
                    </w:r>
                    <w:r>
                      <w:instrText xml:space="preserve"> PAGE  \* MERGEFORMAT </w:instrText>
                    </w:r>
                    <w:r>
                      <w:fldChar w:fldCharType="separate"/>
                    </w:r>
                    <w:r>
                      <w:t>46</w:t>
                    </w:r>
                    <w:r>
                      <w:fldChar w:fldCharType="end"/>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D61E5"/>
    <w:multiLevelType w:val="singleLevel"/>
    <w:tmpl w:val="3FBD61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TUxY2E3ZDYwZGFiNWVjMjAyM2FjNmYxNWE5MzcifQ=="/>
  </w:docVars>
  <w:rsids>
    <w:rsidRoot w:val="00111A50"/>
    <w:rsid w:val="0002053A"/>
    <w:rsid w:val="00111A50"/>
    <w:rsid w:val="00305A2F"/>
    <w:rsid w:val="00370038"/>
    <w:rsid w:val="00384031"/>
    <w:rsid w:val="003925F1"/>
    <w:rsid w:val="00397C14"/>
    <w:rsid w:val="003B63BF"/>
    <w:rsid w:val="003C7E88"/>
    <w:rsid w:val="004A7AFE"/>
    <w:rsid w:val="004B1D6A"/>
    <w:rsid w:val="004F5EF9"/>
    <w:rsid w:val="00532F2F"/>
    <w:rsid w:val="00594ACA"/>
    <w:rsid w:val="005A3F3C"/>
    <w:rsid w:val="006E5CD4"/>
    <w:rsid w:val="00717484"/>
    <w:rsid w:val="007A5DCB"/>
    <w:rsid w:val="00853BD7"/>
    <w:rsid w:val="008E23CB"/>
    <w:rsid w:val="00914B02"/>
    <w:rsid w:val="009E08A1"/>
    <w:rsid w:val="00A037AC"/>
    <w:rsid w:val="00A54C2A"/>
    <w:rsid w:val="00A751F5"/>
    <w:rsid w:val="00AF6847"/>
    <w:rsid w:val="00B173FC"/>
    <w:rsid w:val="00B91470"/>
    <w:rsid w:val="00B9752C"/>
    <w:rsid w:val="00BF03E5"/>
    <w:rsid w:val="00BF52B9"/>
    <w:rsid w:val="00DF41F2"/>
    <w:rsid w:val="00E00B09"/>
    <w:rsid w:val="00E04D59"/>
    <w:rsid w:val="00E76137"/>
    <w:rsid w:val="00EA75FA"/>
    <w:rsid w:val="00F72EB1"/>
    <w:rsid w:val="00FB0880"/>
    <w:rsid w:val="00FE5802"/>
    <w:rsid w:val="01800813"/>
    <w:rsid w:val="01AF2237"/>
    <w:rsid w:val="01F66B96"/>
    <w:rsid w:val="026F4095"/>
    <w:rsid w:val="027F2F56"/>
    <w:rsid w:val="03045209"/>
    <w:rsid w:val="032C18A2"/>
    <w:rsid w:val="032F6FE9"/>
    <w:rsid w:val="03F10E17"/>
    <w:rsid w:val="040C0819"/>
    <w:rsid w:val="04E92909"/>
    <w:rsid w:val="05500BDA"/>
    <w:rsid w:val="056B4DBA"/>
    <w:rsid w:val="057E7745"/>
    <w:rsid w:val="058838C6"/>
    <w:rsid w:val="05A0262C"/>
    <w:rsid w:val="05E41A4E"/>
    <w:rsid w:val="05E80E12"/>
    <w:rsid w:val="06514F3A"/>
    <w:rsid w:val="06AF067A"/>
    <w:rsid w:val="079832F8"/>
    <w:rsid w:val="0898267C"/>
    <w:rsid w:val="08AC6D67"/>
    <w:rsid w:val="095A7C8D"/>
    <w:rsid w:val="09F9276B"/>
    <w:rsid w:val="0AA07F0D"/>
    <w:rsid w:val="0C813E69"/>
    <w:rsid w:val="0CB27867"/>
    <w:rsid w:val="0D285521"/>
    <w:rsid w:val="0D690A8B"/>
    <w:rsid w:val="0F3E007E"/>
    <w:rsid w:val="0FEE2258"/>
    <w:rsid w:val="10FD1B44"/>
    <w:rsid w:val="110E1F50"/>
    <w:rsid w:val="117D3A12"/>
    <w:rsid w:val="11E710E0"/>
    <w:rsid w:val="121E061C"/>
    <w:rsid w:val="12443874"/>
    <w:rsid w:val="135A7F6E"/>
    <w:rsid w:val="13612F77"/>
    <w:rsid w:val="141C5FB0"/>
    <w:rsid w:val="142474B9"/>
    <w:rsid w:val="142E3666"/>
    <w:rsid w:val="145B577D"/>
    <w:rsid w:val="14CB5B87"/>
    <w:rsid w:val="15007F26"/>
    <w:rsid w:val="157D0C04"/>
    <w:rsid w:val="160C6457"/>
    <w:rsid w:val="161672D6"/>
    <w:rsid w:val="16831FA1"/>
    <w:rsid w:val="169528F0"/>
    <w:rsid w:val="16F5513D"/>
    <w:rsid w:val="172A3039"/>
    <w:rsid w:val="17AA4179"/>
    <w:rsid w:val="17D979E6"/>
    <w:rsid w:val="180513B0"/>
    <w:rsid w:val="181B6E25"/>
    <w:rsid w:val="18D21735"/>
    <w:rsid w:val="191952E8"/>
    <w:rsid w:val="19346AA8"/>
    <w:rsid w:val="19391A60"/>
    <w:rsid w:val="197539F0"/>
    <w:rsid w:val="1A631D5F"/>
    <w:rsid w:val="1B010554"/>
    <w:rsid w:val="1B697EA8"/>
    <w:rsid w:val="1B970EB9"/>
    <w:rsid w:val="1BF956CF"/>
    <w:rsid w:val="1C855027"/>
    <w:rsid w:val="1D8526A8"/>
    <w:rsid w:val="1D8E0334"/>
    <w:rsid w:val="1EB83620"/>
    <w:rsid w:val="1F100D66"/>
    <w:rsid w:val="1FDE70B6"/>
    <w:rsid w:val="1FF95C9E"/>
    <w:rsid w:val="20456D45"/>
    <w:rsid w:val="20A91472"/>
    <w:rsid w:val="228757E3"/>
    <w:rsid w:val="22BD1205"/>
    <w:rsid w:val="23447230"/>
    <w:rsid w:val="23641680"/>
    <w:rsid w:val="258B383C"/>
    <w:rsid w:val="25ED50B4"/>
    <w:rsid w:val="262B46D7"/>
    <w:rsid w:val="263F14EC"/>
    <w:rsid w:val="2666093E"/>
    <w:rsid w:val="278836B6"/>
    <w:rsid w:val="28355CE1"/>
    <w:rsid w:val="29813AF5"/>
    <w:rsid w:val="29B11398"/>
    <w:rsid w:val="29EB48A9"/>
    <w:rsid w:val="2A0D27F4"/>
    <w:rsid w:val="2A510484"/>
    <w:rsid w:val="2ACA1B9F"/>
    <w:rsid w:val="2AE546EF"/>
    <w:rsid w:val="2B2344CB"/>
    <w:rsid w:val="2B431F48"/>
    <w:rsid w:val="2D12214D"/>
    <w:rsid w:val="2D2B5228"/>
    <w:rsid w:val="2DD231BE"/>
    <w:rsid w:val="2EC044BC"/>
    <w:rsid w:val="2EC27B0C"/>
    <w:rsid w:val="2FCF4325"/>
    <w:rsid w:val="3096196B"/>
    <w:rsid w:val="30985AB1"/>
    <w:rsid w:val="3140197F"/>
    <w:rsid w:val="317240D7"/>
    <w:rsid w:val="3181001F"/>
    <w:rsid w:val="31BF03CC"/>
    <w:rsid w:val="31FD6109"/>
    <w:rsid w:val="324E7BDE"/>
    <w:rsid w:val="326B7189"/>
    <w:rsid w:val="3330332D"/>
    <w:rsid w:val="33E74DF9"/>
    <w:rsid w:val="347752F4"/>
    <w:rsid w:val="34A05081"/>
    <w:rsid w:val="34AA2DD1"/>
    <w:rsid w:val="34FB796B"/>
    <w:rsid w:val="36B97ADD"/>
    <w:rsid w:val="36C721FA"/>
    <w:rsid w:val="37146675"/>
    <w:rsid w:val="37872C98"/>
    <w:rsid w:val="380D6333"/>
    <w:rsid w:val="38881C44"/>
    <w:rsid w:val="38CB4782"/>
    <w:rsid w:val="38D33B52"/>
    <w:rsid w:val="39074B30"/>
    <w:rsid w:val="394C61B4"/>
    <w:rsid w:val="3A4536E5"/>
    <w:rsid w:val="3A88283B"/>
    <w:rsid w:val="3AA36ADA"/>
    <w:rsid w:val="3AC86B7E"/>
    <w:rsid w:val="3BDF1600"/>
    <w:rsid w:val="3C9F531B"/>
    <w:rsid w:val="3D346474"/>
    <w:rsid w:val="3D3C76DC"/>
    <w:rsid w:val="3DBA6615"/>
    <w:rsid w:val="3E6418BF"/>
    <w:rsid w:val="3F2A1578"/>
    <w:rsid w:val="3F550215"/>
    <w:rsid w:val="3FE67149"/>
    <w:rsid w:val="400A13AD"/>
    <w:rsid w:val="407A208B"/>
    <w:rsid w:val="40BE7759"/>
    <w:rsid w:val="42164396"/>
    <w:rsid w:val="433C7E7D"/>
    <w:rsid w:val="44103BAB"/>
    <w:rsid w:val="442C2B1A"/>
    <w:rsid w:val="4493196E"/>
    <w:rsid w:val="44BF09B5"/>
    <w:rsid w:val="450B59A8"/>
    <w:rsid w:val="456D3FD7"/>
    <w:rsid w:val="45EF323D"/>
    <w:rsid w:val="464B36A5"/>
    <w:rsid w:val="476E4379"/>
    <w:rsid w:val="47BC742D"/>
    <w:rsid w:val="485A72DE"/>
    <w:rsid w:val="496D09DF"/>
    <w:rsid w:val="49B16D6D"/>
    <w:rsid w:val="49C01457"/>
    <w:rsid w:val="4A3A309A"/>
    <w:rsid w:val="4A8561FD"/>
    <w:rsid w:val="4A865C68"/>
    <w:rsid w:val="4AAA6714"/>
    <w:rsid w:val="4AAC1EA3"/>
    <w:rsid w:val="4B6B522E"/>
    <w:rsid w:val="4BBA0128"/>
    <w:rsid w:val="4BC80B18"/>
    <w:rsid w:val="4C0A4C0B"/>
    <w:rsid w:val="4D1D36CF"/>
    <w:rsid w:val="4E217FEA"/>
    <w:rsid w:val="4E5263F6"/>
    <w:rsid w:val="4E5C5F56"/>
    <w:rsid w:val="4E611EE4"/>
    <w:rsid w:val="4EB60C93"/>
    <w:rsid w:val="4F7F321A"/>
    <w:rsid w:val="4FAF29CD"/>
    <w:rsid w:val="51784AF5"/>
    <w:rsid w:val="5185454F"/>
    <w:rsid w:val="51A056CA"/>
    <w:rsid w:val="51D6035D"/>
    <w:rsid w:val="52636E23"/>
    <w:rsid w:val="527276B4"/>
    <w:rsid w:val="52AA6800"/>
    <w:rsid w:val="52C9005E"/>
    <w:rsid w:val="539869CE"/>
    <w:rsid w:val="53F561A1"/>
    <w:rsid w:val="53FD32A8"/>
    <w:rsid w:val="547C74AB"/>
    <w:rsid w:val="55E22755"/>
    <w:rsid w:val="56607324"/>
    <w:rsid w:val="567710EF"/>
    <w:rsid w:val="57276837"/>
    <w:rsid w:val="5767545D"/>
    <w:rsid w:val="584C64CC"/>
    <w:rsid w:val="594E379E"/>
    <w:rsid w:val="59CD1026"/>
    <w:rsid w:val="5A4968FF"/>
    <w:rsid w:val="5AEB20AC"/>
    <w:rsid w:val="5BF26E12"/>
    <w:rsid w:val="5C2671DD"/>
    <w:rsid w:val="5C9D73D6"/>
    <w:rsid w:val="5D242CC1"/>
    <w:rsid w:val="5E1B4A56"/>
    <w:rsid w:val="5E835A70"/>
    <w:rsid w:val="5E9D02B4"/>
    <w:rsid w:val="5F5E5265"/>
    <w:rsid w:val="5F625304"/>
    <w:rsid w:val="5F7B5813"/>
    <w:rsid w:val="6037369D"/>
    <w:rsid w:val="604D4C6F"/>
    <w:rsid w:val="606F60CB"/>
    <w:rsid w:val="61475B62"/>
    <w:rsid w:val="616E1341"/>
    <w:rsid w:val="617701F5"/>
    <w:rsid w:val="61A97EAE"/>
    <w:rsid w:val="6357216A"/>
    <w:rsid w:val="63F36E3C"/>
    <w:rsid w:val="640338D2"/>
    <w:rsid w:val="64A60B74"/>
    <w:rsid w:val="64EA5182"/>
    <w:rsid w:val="64F52FF4"/>
    <w:rsid w:val="654D7A05"/>
    <w:rsid w:val="66636F9A"/>
    <w:rsid w:val="66DA45D8"/>
    <w:rsid w:val="66F4550B"/>
    <w:rsid w:val="689C49E5"/>
    <w:rsid w:val="68C71BE8"/>
    <w:rsid w:val="69C95A30"/>
    <w:rsid w:val="69D33B54"/>
    <w:rsid w:val="69D77881"/>
    <w:rsid w:val="6AB16F13"/>
    <w:rsid w:val="6ADB15C1"/>
    <w:rsid w:val="6B2C2F16"/>
    <w:rsid w:val="6C4C227F"/>
    <w:rsid w:val="6C97799E"/>
    <w:rsid w:val="6D602485"/>
    <w:rsid w:val="6DEF753F"/>
    <w:rsid w:val="6E1E14AD"/>
    <w:rsid w:val="6ED00F45"/>
    <w:rsid w:val="6EFA2466"/>
    <w:rsid w:val="6F2F0361"/>
    <w:rsid w:val="6F3E1531"/>
    <w:rsid w:val="6F887A72"/>
    <w:rsid w:val="700215D2"/>
    <w:rsid w:val="7093579A"/>
    <w:rsid w:val="709561A1"/>
    <w:rsid w:val="72673B98"/>
    <w:rsid w:val="730613D9"/>
    <w:rsid w:val="731C38B3"/>
    <w:rsid w:val="73207CB6"/>
    <w:rsid w:val="73F43927"/>
    <w:rsid w:val="7510653F"/>
    <w:rsid w:val="75A60C51"/>
    <w:rsid w:val="75B549E3"/>
    <w:rsid w:val="762229CE"/>
    <w:rsid w:val="774E09F9"/>
    <w:rsid w:val="781C51FB"/>
    <w:rsid w:val="788E22F0"/>
    <w:rsid w:val="78BA32A4"/>
    <w:rsid w:val="79BE3173"/>
    <w:rsid w:val="7AD26045"/>
    <w:rsid w:val="7AF83CFD"/>
    <w:rsid w:val="7BC40083"/>
    <w:rsid w:val="7BDE0C48"/>
    <w:rsid w:val="7C422483"/>
    <w:rsid w:val="7D657FDB"/>
    <w:rsid w:val="7D7F8375"/>
    <w:rsid w:val="7DB85C84"/>
    <w:rsid w:val="7ECF746B"/>
    <w:rsid w:val="7F7EF992"/>
    <w:rsid w:val="7F814F8B"/>
    <w:rsid w:val="BF7FE71F"/>
    <w:rsid w:val="CFDB0844"/>
    <w:rsid w:val="EFEFB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unhideWhenUsed/>
    <w:qFormat/>
    <w:uiPriority w:val="0"/>
    <w:pPr>
      <w:keepNext/>
      <w:keepLines/>
      <w:spacing w:before="260" w:after="260" w:line="413" w:lineRule="auto"/>
      <w:outlineLvl w:val="2"/>
    </w:pPr>
    <w:rPr>
      <w:b/>
      <w:sz w:val="32"/>
    </w:rPr>
  </w:style>
  <w:style w:type="paragraph" w:styleId="7">
    <w:name w:val="heading 4"/>
    <w:basedOn w:val="1"/>
    <w:next w:val="1"/>
    <w:link w:val="19"/>
    <w:semiHidden/>
    <w:unhideWhenUsed/>
    <w:qFormat/>
    <w:uiPriority w:val="0"/>
    <w:pPr>
      <w:tabs>
        <w:tab w:val="left" w:pos="1525"/>
        <w:tab w:val="left" w:pos="2155"/>
      </w:tabs>
      <w:adjustRightInd w:val="0"/>
      <w:spacing w:before="120" w:line="360" w:lineRule="auto"/>
      <w:ind w:left="2154" w:hanging="1077"/>
      <w:textAlignment w:val="baseline"/>
      <w:outlineLvl w:val="3"/>
    </w:pPr>
    <w:rPr>
      <w:rFonts w:ascii="Arial" w:hAnsi="Arial" w:eastAsia="宋体" w:cs="Times New Roman"/>
      <w:kern w:val="0"/>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Calibri" w:hAnsi="Calibri"/>
      <w:sz w:val="24"/>
      <w:szCs w:val="21"/>
    </w:rPr>
  </w:style>
  <w:style w:type="paragraph" w:styleId="6">
    <w:name w:val="Normal Indent"/>
    <w:basedOn w:val="1"/>
    <w:qFormat/>
    <w:uiPriority w:val="0"/>
    <w:pPr>
      <w:ind w:firstLine="420"/>
    </w:pPr>
    <w:rPr>
      <w:szCs w:val="20"/>
    </w:rPr>
  </w:style>
  <w:style w:type="paragraph" w:styleId="8">
    <w:name w:val="Balloon Text"/>
    <w:basedOn w:val="1"/>
    <w:link w:val="22"/>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pPr>
      <w:spacing w:line="360" w:lineRule="auto"/>
    </w:pPr>
    <w:rPr>
      <w:rFonts w:eastAsia="黑体"/>
      <w:sz w:val="30"/>
    </w:rPr>
  </w:style>
  <w:style w:type="paragraph" w:styleId="12">
    <w:name w:val="Body Text 2"/>
    <w:basedOn w:val="1"/>
    <w:qFormat/>
    <w:uiPriority w:val="0"/>
    <w:pPr>
      <w:spacing w:after="120" w:line="480" w:lineRule="auto"/>
    </w:pPr>
    <w:rPr>
      <w:rFonts w:ascii="Calibri" w:hAnsi="Calibri" w:eastAsia="宋体" w:cs="Times New Roman"/>
      <w:szCs w:val="24"/>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qFormat/>
    <w:uiPriority w:val="0"/>
    <w:pPr>
      <w:widowControl w:val="0"/>
      <w:autoSpaceDE w:val="0"/>
      <w:autoSpaceDN w:val="0"/>
      <w:adjustRightInd w:val="0"/>
      <w:spacing w:line="360" w:lineRule="auto"/>
    </w:pPr>
    <w:rPr>
      <w:rFonts w:ascii="Courier New" w:hAnsi="Ђˎ̥" w:eastAsia="宋体" w:cs="Courier New"/>
      <w:color w:val="000000"/>
      <w:kern w:val="2"/>
      <w:sz w:val="24"/>
      <w:szCs w:val="24"/>
      <w:lang w:val="en-US" w:eastAsia="zh-CN" w:bidi="ar-SA"/>
    </w:rPr>
  </w:style>
  <w:style w:type="character" w:customStyle="1" w:styleId="19">
    <w:name w:val="标题 4 字符"/>
    <w:basedOn w:val="16"/>
    <w:link w:val="7"/>
    <w:qFormat/>
    <w:uiPriority w:val="0"/>
    <w:rPr>
      <w:rFonts w:ascii="Arial" w:hAnsi="Arial" w:eastAsia="宋体" w:cs="Times New Roman"/>
      <w:kern w:val="0"/>
      <w:sz w:val="24"/>
      <w:szCs w:val="20"/>
    </w:rPr>
  </w:style>
  <w:style w:type="paragraph" w:customStyle="1" w:styleId="20">
    <w:name w:val="正文 首行缩进:  2 字符"/>
    <w:basedOn w:val="1"/>
    <w:qFormat/>
    <w:uiPriority w:val="0"/>
    <w:pPr>
      <w:ind w:firstLine="200" w:firstLineChars="200"/>
    </w:pPr>
    <w:rPr>
      <w:rFonts w:cs="宋体"/>
      <w:sz w:val="24"/>
    </w:rPr>
  </w:style>
  <w:style w:type="paragraph" w:customStyle="1" w:styleId="21">
    <w:name w:val="最新正文"/>
    <w:basedOn w:val="1"/>
    <w:qFormat/>
    <w:uiPriority w:val="0"/>
    <w:pPr>
      <w:spacing w:line="460" w:lineRule="exact"/>
      <w:ind w:firstLine="482"/>
    </w:pPr>
    <w:rPr>
      <w:rFonts w:ascii="宋体" w:hAnsi="宋体" w:eastAsia="宋体"/>
      <w:lang w:val="zh-CN"/>
    </w:rPr>
  </w:style>
  <w:style w:type="character" w:customStyle="1" w:styleId="22">
    <w:name w:val="批注框文本 字符"/>
    <w:basedOn w:val="16"/>
    <w:link w:val="8"/>
    <w:qFormat/>
    <w:uiPriority w:val="0"/>
    <w:rPr>
      <w:rFonts w:asciiTheme="minorHAnsi" w:hAnsiTheme="minorHAnsi" w:eastAsiaTheme="minorEastAsia" w:cstheme="minorBidi"/>
      <w:kern w:val="2"/>
      <w:sz w:val="18"/>
      <w:szCs w:val="18"/>
    </w:rPr>
  </w:style>
  <w:style w:type="character" w:customStyle="1" w:styleId="23">
    <w:name w:val="font21"/>
    <w:basedOn w:val="16"/>
    <w:qFormat/>
    <w:uiPriority w:val="0"/>
    <w:rPr>
      <w:rFonts w:hint="eastAsia" w:ascii="宋体" w:hAnsi="宋体" w:eastAsia="宋体" w:cs="宋体"/>
      <w:color w:val="000000"/>
      <w:sz w:val="24"/>
      <w:szCs w:val="24"/>
      <w:u w:val="none"/>
    </w:rPr>
  </w:style>
  <w:style w:type="character" w:customStyle="1" w:styleId="24">
    <w:name w:val="font31"/>
    <w:basedOn w:val="16"/>
    <w:qFormat/>
    <w:uiPriority w:val="0"/>
    <w:rPr>
      <w:rFonts w:hint="eastAsia" w:ascii="宋体" w:hAnsi="宋体" w:eastAsia="宋体" w:cs="宋体"/>
      <w:color w:val="FF0000"/>
      <w:sz w:val="24"/>
      <w:szCs w:val="24"/>
      <w:u w:val="none"/>
    </w:rPr>
  </w:style>
  <w:style w:type="paragraph" w:customStyle="1" w:styleId="25">
    <w:name w:val="纯文本1"/>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8129</Words>
  <Characters>8990</Characters>
  <Lines>147</Lines>
  <Paragraphs>41</Paragraphs>
  <TotalTime>74</TotalTime>
  <ScaleCrop>false</ScaleCrop>
  <LinksUpToDate>false</LinksUpToDate>
  <CharactersWithSpaces>9035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2022-07-31T06:15:00Z</dcterms:created>
  <dc:creator>a</dc:creator>
  <cp:lastModifiedBy>spring</cp:lastModifiedBy>
  <dcterms:modified xsi:type="dcterms:W3CDTF">2025-04-22T07:16:27Z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D913A5E0670E494A86A308AD84CBECE9_13</vt:lpwstr>
  </property>
  <property fmtid="{D5CDD505-2E9C-101B-9397-08002B2CF9AE}" pid="4" name="KSOTemplateDocerSaveRecord">
    <vt:lpwstr>eyJoZGlkIjoiZGU4ZDJhNDJlY2RiYTNiMzQ1NzkwOTQzNTE3NWRjODEiLCJ1c2VySWQiOiI5ODQwODE3MjkifQ==</vt:lpwstr>
  </property>
</Properties>
</file>