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0F58A9" w:rsidRDefault="000F58A9">
      <w:pPr>
        <w:jc w:val="center"/>
        <w:rPr>
          <w:rFonts w:asciiTheme="minorEastAsia" w:hAnsiTheme="minorEastAsia"/>
          <w:b/>
          <w:bCs/>
          <w:sz w:val="18"/>
          <w:szCs w:val="18"/>
        </w:rPr>
      </w:pPr>
    </w:p>
    <w:p w14:paraId="49A7C1DD" w14:textId="77777777" w:rsidR="004715BE" w:rsidRDefault="00A71B69">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u w:val="single"/>
        </w:rPr>
        <w:t xml:space="preserve"> </w:t>
      </w:r>
      <w:bookmarkStart w:id="0" w:name="OLE_LINK3"/>
      <w:r w:rsidR="004715BE">
        <w:rPr>
          <w:rFonts w:asciiTheme="minorEastAsia" w:hAnsiTheme="minorEastAsia" w:cstheme="minorEastAsia" w:hint="eastAsia"/>
          <w:b/>
          <w:bCs/>
          <w:sz w:val="28"/>
          <w:szCs w:val="28"/>
          <w:u w:val="single"/>
        </w:rPr>
        <w:t>桂林医科大学</w:t>
      </w:r>
      <w:r>
        <w:rPr>
          <w:rFonts w:asciiTheme="minorEastAsia" w:hAnsiTheme="minorEastAsia" w:cstheme="minorEastAsia" w:hint="eastAsia"/>
          <w:b/>
          <w:bCs/>
          <w:sz w:val="28"/>
          <w:szCs w:val="28"/>
          <w:u w:val="single"/>
        </w:rPr>
        <w:t>智能医学与生物技术学院教学实验设备</w:t>
      </w:r>
      <w:bookmarkEnd w:id="0"/>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项目</w:t>
      </w:r>
    </w:p>
    <w:p w14:paraId="1220345A" w14:textId="53D26634" w:rsidR="000F58A9" w:rsidRDefault="00A71B69">
      <w:pPr>
        <w:jc w:val="center"/>
        <w:rPr>
          <w:rFonts w:asciiTheme="minorEastAsia" w:hAnsiTheme="minorEastAsia" w:cstheme="minorEastAsia"/>
          <w:b/>
          <w:bCs/>
          <w:sz w:val="28"/>
          <w:szCs w:val="28"/>
        </w:rPr>
      </w:pPr>
      <w:bookmarkStart w:id="1" w:name="_GoBack"/>
      <w:bookmarkEnd w:id="1"/>
      <w:r>
        <w:rPr>
          <w:rFonts w:asciiTheme="minorEastAsia" w:hAnsiTheme="minorEastAsia" w:cstheme="minorEastAsia" w:hint="eastAsia"/>
          <w:b/>
          <w:bCs/>
          <w:sz w:val="28"/>
          <w:szCs w:val="28"/>
        </w:rPr>
        <w:t>反向竞价采购需求</w:t>
      </w:r>
    </w:p>
    <w:p w14:paraId="5DE8D200" w14:textId="77777777" w:rsidR="000F58A9" w:rsidRDefault="00A71B69">
      <w:pPr>
        <w:rPr>
          <w:rFonts w:ascii="宋体" w:eastAsia="宋体" w:hAnsi="宋体" w:cs="仿宋"/>
          <w:b/>
          <w:bCs/>
        </w:rPr>
      </w:pPr>
      <w:r>
        <w:rPr>
          <w:rFonts w:ascii="宋体" w:eastAsia="宋体" w:hAnsi="宋体" w:cs="仿宋" w:hint="eastAsia"/>
          <w:b/>
          <w:bCs/>
        </w:rPr>
        <w:t>一、报价要求:</w:t>
      </w:r>
    </w:p>
    <w:p w14:paraId="2A912880" w14:textId="77777777" w:rsidR="000F58A9" w:rsidRDefault="00A71B69">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0F58A9" w:rsidRDefault="00A71B69">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供应商自行承担。如违反上述要求，采购人可向财政部门举报成交供应商不良行为并追究其相应的法律责任。</w:t>
      </w:r>
    </w:p>
    <w:p w14:paraId="13C51402" w14:textId="77777777" w:rsidR="000F58A9" w:rsidRDefault="00A71B69">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平台电子卖场权益维护及纠纷</w:t>
      </w:r>
      <w:r>
        <w:rPr>
          <w:rFonts w:ascii="宋体" w:eastAsia="宋体" w:hAnsi="宋体" w:cs="仿宋" w:hint="eastAsia"/>
        </w:rPr>
        <w:t>处理规则》的规定报有关部门处理，并在政</w:t>
      </w:r>
      <w:proofErr w:type="gramStart"/>
      <w:r>
        <w:rPr>
          <w:rFonts w:ascii="宋体" w:eastAsia="宋体" w:hAnsi="宋体" w:cs="仿宋" w:hint="eastAsia"/>
        </w:rPr>
        <w:t>采云</w:t>
      </w:r>
      <w:proofErr w:type="gramEnd"/>
      <w:r>
        <w:rPr>
          <w:rFonts w:ascii="宋体" w:eastAsia="宋体" w:hAnsi="宋体" w:cs="仿宋" w:hint="eastAsia"/>
        </w:rPr>
        <w:t>平台列为失信供应</w:t>
      </w:r>
      <w:proofErr w:type="gramStart"/>
      <w:r>
        <w:rPr>
          <w:rFonts w:ascii="宋体" w:eastAsia="宋体" w:hAnsi="宋体" w:cs="仿宋" w:hint="eastAsia"/>
        </w:rPr>
        <w:t>商记录</w:t>
      </w:r>
      <w:proofErr w:type="gramEnd"/>
      <w:r>
        <w:rPr>
          <w:rFonts w:ascii="宋体" w:eastAsia="宋体" w:hAnsi="宋体" w:cs="仿宋" w:hint="eastAsia"/>
        </w:rPr>
        <w:t>备案。</w:t>
      </w:r>
    </w:p>
    <w:p w14:paraId="5E235DC5" w14:textId="77777777" w:rsidR="000F58A9" w:rsidRDefault="00A71B69">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0F58A9" w:rsidRDefault="00A71B69">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0F58A9" w:rsidRDefault="00A71B69">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2AD8B1AB" w14:textId="77777777" w:rsidR="000F58A9" w:rsidRDefault="00A71B69">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4B7959B2" w14:textId="77777777" w:rsidR="000F58A9" w:rsidRDefault="00A71B69">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0F58A9" w:rsidRDefault="00A71B69">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77777777" w:rsidR="000F58A9" w:rsidRDefault="00A71B69">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59F6D39F" w14:textId="77777777" w:rsidR="000F58A9" w:rsidRDefault="00A71B69">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0F58A9" w:rsidRDefault="00A71B69">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16950A43" w14:textId="77777777" w:rsidR="000F58A9" w:rsidRDefault="000F58A9">
      <w:pPr>
        <w:rPr>
          <w:rFonts w:ascii="宋体" w:eastAsia="宋体" w:hAnsi="宋体" w:cs="仿宋"/>
          <w:b/>
          <w:bCs/>
        </w:rPr>
      </w:pPr>
    </w:p>
    <w:p w14:paraId="0C85742F" w14:textId="77777777" w:rsidR="000F58A9" w:rsidRDefault="00A71B69">
      <w:pPr>
        <w:rPr>
          <w:rFonts w:ascii="宋体" w:eastAsia="宋体" w:hAnsi="宋体" w:cs="仿宋"/>
          <w:b/>
          <w:bCs/>
        </w:rPr>
      </w:pPr>
      <w:r>
        <w:rPr>
          <w:rFonts w:ascii="宋体" w:eastAsia="宋体" w:hAnsi="宋体" w:cs="仿宋" w:hint="eastAsia"/>
          <w:b/>
          <w:bCs/>
        </w:rPr>
        <w:t>二、采购货物技术要求及商务要求：</w:t>
      </w:r>
    </w:p>
    <w:tbl>
      <w:tblPr>
        <w:tblStyle w:val="af0"/>
        <w:tblW w:w="0" w:type="auto"/>
        <w:tblLook w:val="04A0" w:firstRow="1" w:lastRow="0" w:firstColumn="1" w:lastColumn="0" w:noHBand="0" w:noVBand="1"/>
      </w:tblPr>
      <w:tblGrid>
        <w:gridCol w:w="397"/>
        <w:gridCol w:w="814"/>
        <w:gridCol w:w="624"/>
        <w:gridCol w:w="1466"/>
        <w:gridCol w:w="3527"/>
        <w:gridCol w:w="624"/>
        <w:gridCol w:w="552"/>
        <w:gridCol w:w="699"/>
        <w:gridCol w:w="699"/>
      </w:tblGrid>
      <w:tr w:rsidR="000F58A9" w14:paraId="3FDFA7A2" w14:textId="77777777">
        <w:trPr>
          <w:trHeight w:val="918"/>
        </w:trPr>
        <w:tc>
          <w:tcPr>
            <w:tcW w:w="342" w:type="dxa"/>
            <w:noWrap/>
            <w:vAlign w:val="center"/>
          </w:tcPr>
          <w:p w14:paraId="3CE798C9"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序号</w:t>
            </w:r>
          </w:p>
        </w:tc>
        <w:tc>
          <w:tcPr>
            <w:tcW w:w="885" w:type="dxa"/>
            <w:noWrap/>
            <w:vAlign w:val="center"/>
          </w:tcPr>
          <w:p w14:paraId="6BCA86D5"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73" w:type="dxa"/>
            <w:noWrap/>
            <w:vAlign w:val="center"/>
          </w:tcPr>
          <w:p w14:paraId="31C37244"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品牌</w:t>
            </w:r>
          </w:p>
        </w:tc>
        <w:tc>
          <w:tcPr>
            <w:tcW w:w="1177" w:type="dxa"/>
            <w:vAlign w:val="center"/>
          </w:tcPr>
          <w:p w14:paraId="72E3DD48"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3920" w:type="dxa"/>
            <w:noWrap/>
            <w:vAlign w:val="center"/>
          </w:tcPr>
          <w:p w14:paraId="6198F7D7"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672" w:type="dxa"/>
            <w:noWrap/>
            <w:vAlign w:val="center"/>
          </w:tcPr>
          <w:p w14:paraId="6D5EE025"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数量</w:t>
            </w:r>
          </w:p>
        </w:tc>
        <w:tc>
          <w:tcPr>
            <w:tcW w:w="592" w:type="dxa"/>
            <w:noWrap/>
            <w:vAlign w:val="center"/>
          </w:tcPr>
          <w:p w14:paraId="17929142"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单位</w:t>
            </w:r>
          </w:p>
        </w:tc>
        <w:tc>
          <w:tcPr>
            <w:tcW w:w="694" w:type="dxa"/>
            <w:noWrap/>
            <w:vAlign w:val="center"/>
          </w:tcPr>
          <w:p w14:paraId="0FCCCAB2"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单价（元）</w:t>
            </w:r>
          </w:p>
        </w:tc>
        <w:tc>
          <w:tcPr>
            <w:tcW w:w="673" w:type="dxa"/>
            <w:vAlign w:val="center"/>
          </w:tcPr>
          <w:p w14:paraId="49FDB452" w14:textId="77777777" w:rsidR="000F58A9" w:rsidRDefault="00A71B69">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0F58A9" w14:paraId="73C64365" w14:textId="77777777">
        <w:trPr>
          <w:trHeight w:val="351"/>
        </w:trPr>
        <w:tc>
          <w:tcPr>
            <w:tcW w:w="342" w:type="dxa"/>
            <w:noWrap/>
            <w:vAlign w:val="center"/>
          </w:tcPr>
          <w:p w14:paraId="76326478" w14:textId="77777777" w:rsidR="000F58A9" w:rsidRDefault="00A71B69">
            <w:pPr>
              <w:jc w:val="center"/>
              <w:rPr>
                <w:rFonts w:asciiTheme="minorEastAsia" w:hAnsiTheme="minorEastAsia"/>
                <w:bCs/>
                <w:sz w:val="18"/>
                <w:szCs w:val="18"/>
              </w:rPr>
            </w:pPr>
            <w:bookmarkStart w:id="2" w:name="_Hlk198284183"/>
            <w:r>
              <w:rPr>
                <w:b/>
                <w:bCs/>
                <w:sz w:val="20"/>
                <w:szCs w:val="20"/>
              </w:rPr>
              <w:t>1</w:t>
            </w:r>
          </w:p>
        </w:tc>
        <w:tc>
          <w:tcPr>
            <w:tcW w:w="885" w:type="dxa"/>
          </w:tcPr>
          <w:p w14:paraId="2C89F400" w14:textId="77777777" w:rsidR="000F58A9" w:rsidRDefault="00A71B69">
            <w:pPr>
              <w:widowControl/>
              <w:jc w:val="center"/>
              <w:textAlignment w:val="center"/>
              <w:rPr>
                <w:rFonts w:asciiTheme="minorEastAsia" w:hAnsiTheme="minorEastAsia"/>
                <w:bCs/>
                <w:sz w:val="18"/>
                <w:szCs w:val="18"/>
              </w:rPr>
            </w:pPr>
            <w:r>
              <w:rPr>
                <w:rFonts w:hint="eastAsia"/>
              </w:rPr>
              <w:t>服务器</w:t>
            </w:r>
          </w:p>
        </w:tc>
        <w:tc>
          <w:tcPr>
            <w:tcW w:w="673" w:type="dxa"/>
            <w:noWrap/>
          </w:tcPr>
          <w:p w14:paraId="415B49E7" w14:textId="77777777" w:rsidR="000F58A9" w:rsidRDefault="00A71B69">
            <w:pPr>
              <w:widowControl/>
              <w:jc w:val="center"/>
              <w:textAlignment w:val="center"/>
              <w:rPr>
                <w:rFonts w:asciiTheme="minorEastAsia" w:hAnsiTheme="minorEastAsia"/>
                <w:bCs/>
                <w:sz w:val="18"/>
                <w:szCs w:val="18"/>
              </w:rPr>
            </w:pPr>
            <w:r>
              <w:t>H3C</w:t>
            </w:r>
          </w:p>
        </w:tc>
        <w:tc>
          <w:tcPr>
            <w:tcW w:w="1177" w:type="dxa"/>
          </w:tcPr>
          <w:p w14:paraId="7482562A" w14:textId="77777777" w:rsidR="000F58A9" w:rsidRDefault="00A71B69">
            <w:pPr>
              <w:widowControl/>
              <w:jc w:val="center"/>
              <w:textAlignment w:val="center"/>
              <w:rPr>
                <w:rFonts w:asciiTheme="minorEastAsia" w:hAnsiTheme="minorEastAsia"/>
                <w:bCs/>
                <w:sz w:val="18"/>
                <w:szCs w:val="18"/>
              </w:rPr>
            </w:pPr>
            <w:proofErr w:type="spellStart"/>
            <w:r>
              <w:t>UniServer</w:t>
            </w:r>
            <w:proofErr w:type="spellEnd"/>
            <w:r>
              <w:t xml:space="preserve"> R4900 G5</w:t>
            </w:r>
          </w:p>
        </w:tc>
        <w:tc>
          <w:tcPr>
            <w:tcW w:w="3920" w:type="dxa"/>
            <w:vAlign w:val="center"/>
          </w:tcPr>
          <w:p w14:paraId="4321158F"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、硬件规格：</w:t>
            </w:r>
            <w:r>
              <w:rPr>
                <w:rFonts w:hint="eastAsia"/>
                <w:color w:val="000000"/>
                <w:sz w:val="20"/>
                <w:szCs w:val="20"/>
              </w:rPr>
              <w:t>2U</w:t>
            </w:r>
            <w:r>
              <w:rPr>
                <w:rFonts w:hint="eastAsia"/>
                <w:color w:val="000000"/>
                <w:sz w:val="20"/>
                <w:szCs w:val="20"/>
              </w:rPr>
              <w:t>机架式服务器，</w:t>
            </w:r>
            <w:r>
              <w:rPr>
                <w:rFonts w:hint="eastAsia"/>
                <w:color w:val="000000"/>
                <w:sz w:val="20"/>
                <w:szCs w:val="20"/>
              </w:rPr>
              <w:t>2U</w:t>
            </w:r>
            <w:r>
              <w:rPr>
                <w:rFonts w:hint="eastAsia"/>
                <w:color w:val="000000"/>
                <w:sz w:val="20"/>
                <w:szCs w:val="20"/>
              </w:rPr>
              <w:t>标准滑轨；</w:t>
            </w:r>
            <w:r>
              <w:rPr>
                <w:rFonts w:hint="eastAsia"/>
                <w:color w:val="000000"/>
                <w:sz w:val="20"/>
                <w:szCs w:val="20"/>
              </w:rPr>
              <w:br/>
              <w:t>2</w:t>
            </w:r>
            <w:r>
              <w:rPr>
                <w:rFonts w:hint="eastAsia"/>
                <w:color w:val="000000"/>
                <w:sz w:val="20"/>
                <w:szCs w:val="20"/>
              </w:rPr>
              <w:t>、</w:t>
            </w:r>
            <w:r>
              <w:rPr>
                <w:rFonts w:hint="eastAsia"/>
                <w:color w:val="000000"/>
                <w:sz w:val="20"/>
                <w:szCs w:val="20"/>
              </w:rPr>
              <w:t>CPU:</w:t>
            </w:r>
            <w:r>
              <w:rPr>
                <w:rFonts w:hint="eastAsia"/>
                <w:color w:val="000000"/>
                <w:sz w:val="20"/>
                <w:szCs w:val="20"/>
              </w:rPr>
              <w:t>配置</w:t>
            </w:r>
            <w:r>
              <w:rPr>
                <w:rFonts w:hint="eastAsia"/>
                <w:color w:val="000000"/>
                <w:sz w:val="20"/>
                <w:szCs w:val="20"/>
              </w:rPr>
              <w:t>2</w:t>
            </w:r>
            <w:r>
              <w:rPr>
                <w:rFonts w:hint="eastAsia"/>
                <w:color w:val="000000"/>
                <w:sz w:val="20"/>
                <w:szCs w:val="20"/>
              </w:rPr>
              <w:t>块</w:t>
            </w:r>
            <w:r>
              <w:rPr>
                <w:rFonts w:hint="eastAsia"/>
                <w:color w:val="000000"/>
                <w:sz w:val="20"/>
                <w:szCs w:val="20"/>
              </w:rPr>
              <w:t>6326(2.9GHz/16</w:t>
            </w:r>
            <w:r>
              <w:rPr>
                <w:rFonts w:hint="eastAsia"/>
                <w:color w:val="000000"/>
                <w:sz w:val="20"/>
                <w:szCs w:val="20"/>
              </w:rPr>
              <w:t>核</w:t>
            </w:r>
            <w:r>
              <w:rPr>
                <w:rFonts w:hint="eastAsia"/>
                <w:color w:val="000000"/>
                <w:sz w:val="20"/>
                <w:szCs w:val="20"/>
              </w:rPr>
              <w:t>/24MB/185W)CPU</w:t>
            </w:r>
            <w:r>
              <w:rPr>
                <w:rFonts w:hint="eastAsia"/>
                <w:color w:val="000000"/>
                <w:sz w:val="20"/>
                <w:szCs w:val="20"/>
              </w:rPr>
              <w:t>模块；</w:t>
            </w:r>
            <w:r>
              <w:rPr>
                <w:rFonts w:hint="eastAsia"/>
                <w:color w:val="000000"/>
                <w:sz w:val="20"/>
                <w:szCs w:val="20"/>
              </w:rPr>
              <w:br/>
              <w:t>3</w:t>
            </w:r>
            <w:r>
              <w:rPr>
                <w:rFonts w:hint="eastAsia"/>
                <w:color w:val="000000"/>
                <w:sz w:val="20"/>
                <w:szCs w:val="20"/>
              </w:rPr>
              <w:t>、内存：配置</w:t>
            </w:r>
            <w:r>
              <w:rPr>
                <w:rFonts w:hint="eastAsia"/>
                <w:color w:val="000000"/>
                <w:sz w:val="20"/>
                <w:szCs w:val="20"/>
              </w:rPr>
              <w:t>2</w:t>
            </w:r>
            <w:r>
              <w:rPr>
                <w:rFonts w:hint="eastAsia"/>
                <w:color w:val="000000"/>
                <w:sz w:val="20"/>
                <w:szCs w:val="20"/>
              </w:rPr>
              <w:t>根</w:t>
            </w:r>
            <w:r>
              <w:rPr>
                <w:rFonts w:hint="eastAsia"/>
                <w:color w:val="000000"/>
                <w:sz w:val="20"/>
                <w:szCs w:val="20"/>
              </w:rPr>
              <w:t>32GB 2Rx4 DDR4-3200</w:t>
            </w:r>
            <w:r>
              <w:rPr>
                <w:rFonts w:hint="eastAsia"/>
                <w:color w:val="000000"/>
                <w:sz w:val="20"/>
                <w:szCs w:val="20"/>
              </w:rPr>
              <w:t>内存</w:t>
            </w:r>
            <w:r>
              <w:rPr>
                <w:rFonts w:hint="eastAsia"/>
                <w:color w:val="000000"/>
                <w:sz w:val="20"/>
                <w:szCs w:val="20"/>
              </w:rPr>
              <w:t>,</w:t>
            </w:r>
            <w:r>
              <w:rPr>
                <w:rFonts w:hint="eastAsia"/>
                <w:color w:val="000000"/>
                <w:sz w:val="20"/>
                <w:szCs w:val="20"/>
              </w:rPr>
              <w:t>最多支持</w:t>
            </w:r>
            <w:r>
              <w:rPr>
                <w:rFonts w:hint="eastAsia"/>
                <w:color w:val="000000"/>
                <w:sz w:val="20"/>
                <w:szCs w:val="20"/>
              </w:rPr>
              <w:t>32</w:t>
            </w:r>
            <w:r>
              <w:rPr>
                <w:rFonts w:hint="eastAsia"/>
                <w:color w:val="000000"/>
                <w:sz w:val="20"/>
                <w:szCs w:val="20"/>
              </w:rPr>
              <w:t>个内存；</w:t>
            </w:r>
            <w:r>
              <w:rPr>
                <w:rFonts w:hint="eastAsia"/>
                <w:color w:val="000000"/>
                <w:sz w:val="20"/>
                <w:szCs w:val="20"/>
              </w:rPr>
              <w:br/>
              <w:t>4</w:t>
            </w:r>
            <w:r>
              <w:rPr>
                <w:rFonts w:hint="eastAsia"/>
                <w:color w:val="000000"/>
                <w:sz w:val="20"/>
                <w:szCs w:val="20"/>
              </w:rPr>
              <w:t>、硬盘：配置</w:t>
            </w:r>
            <w:r>
              <w:rPr>
                <w:rFonts w:hint="eastAsia"/>
                <w:color w:val="000000"/>
                <w:sz w:val="20"/>
                <w:szCs w:val="20"/>
              </w:rPr>
              <w:t>1</w:t>
            </w:r>
            <w:r>
              <w:rPr>
                <w:rFonts w:hint="eastAsia"/>
                <w:color w:val="000000"/>
                <w:sz w:val="20"/>
                <w:szCs w:val="20"/>
              </w:rPr>
              <w:t>块</w:t>
            </w:r>
            <w:r>
              <w:rPr>
                <w:rFonts w:hint="eastAsia"/>
                <w:color w:val="000000"/>
                <w:sz w:val="20"/>
                <w:szCs w:val="20"/>
              </w:rPr>
              <w:t>1.92TB 6G SATA 2.5in RI SSD</w:t>
            </w:r>
            <w:r>
              <w:rPr>
                <w:rFonts w:hint="eastAsia"/>
                <w:color w:val="000000"/>
                <w:sz w:val="20"/>
                <w:szCs w:val="20"/>
              </w:rPr>
              <w:t>硬盘，最多支持</w:t>
            </w:r>
            <w:r>
              <w:rPr>
                <w:rFonts w:hint="eastAsia"/>
                <w:color w:val="000000"/>
                <w:sz w:val="20"/>
                <w:szCs w:val="20"/>
              </w:rPr>
              <w:t>16</w:t>
            </w:r>
            <w:r>
              <w:rPr>
                <w:rFonts w:hint="eastAsia"/>
                <w:color w:val="000000"/>
                <w:sz w:val="20"/>
                <w:szCs w:val="20"/>
              </w:rPr>
              <w:t>块硬盘；</w:t>
            </w:r>
            <w:r>
              <w:rPr>
                <w:rFonts w:hint="eastAsia"/>
                <w:color w:val="000000"/>
                <w:sz w:val="20"/>
                <w:szCs w:val="20"/>
              </w:rPr>
              <w:br/>
              <w:t>5</w:t>
            </w:r>
            <w:r>
              <w:rPr>
                <w:rFonts w:hint="eastAsia"/>
                <w:color w:val="000000"/>
                <w:sz w:val="20"/>
                <w:szCs w:val="20"/>
              </w:rPr>
              <w:t>、</w:t>
            </w:r>
            <w:r>
              <w:rPr>
                <w:rFonts w:hint="eastAsia"/>
                <w:color w:val="000000"/>
                <w:sz w:val="20"/>
                <w:szCs w:val="20"/>
              </w:rPr>
              <w:t>RAID</w:t>
            </w:r>
            <w:r>
              <w:rPr>
                <w:rFonts w:hint="eastAsia"/>
                <w:color w:val="000000"/>
                <w:sz w:val="20"/>
                <w:szCs w:val="20"/>
              </w:rPr>
              <w:t>卡：配置</w:t>
            </w:r>
            <w:r>
              <w:rPr>
                <w:rFonts w:hint="eastAsia"/>
                <w:color w:val="000000"/>
                <w:sz w:val="20"/>
                <w:szCs w:val="20"/>
              </w:rPr>
              <w:t>1</w:t>
            </w:r>
            <w:r>
              <w:rPr>
                <w:rFonts w:hint="eastAsia"/>
                <w:color w:val="000000"/>
                <w:sz w:val="20"/>
                <w:szCs w:val="20"/>
              </w:rPr>
              <w:t>块</w:t>
            </w:r>
            <w:r>
              <w:rPr>
                <w:rFonts w:hint="eastAsia"/>
                <w:color w:val="000000"/>
                <w:sz w:val="20"/>
                <w:szCs w:val="20"/>
              </w:rPr>
              <w:t>2G</w:t>
            </w:r>
            <w:r>
              <w:rPr>
                <w:rFonts w:hint="eastAsia"/>
                <w:color w:val="000000"/>
                <w:sz w:val="20"/>
                <w:szCs w:val="20"/>
              </w:rPr>
              <w:t>缓存</w:t>
            </w:r>
            <w:r>
              <w:rPr>
                <w:rFonts w:hint="eastAsia"/>
                <w:color w:val="000000"/>
                <w:sz w:val="20"/>
                <w:szCs w:val="20"/>
              </w:rPr>
              <w:t>RAID</w:t>
            </w:r>
            <w:r>
              <w:rPr>
                <w:rFonts w:hint="eastAsia"/>
                <w:color w:val="000000"/>
                <w:sz w:val="20"/>
                <w:szCs w:val="20"/>
              </w:rPr>
              <w:t>卡（含超级电容）；</w:t>
            </w:r>
            <w:r>
              <w:rPr>
                <w:rFonts w:hint="eastAsia"/>
                <w:color w:val="000000"/>
                <w:sz w:val="20"/>
                <w:szCs w:val="20"/>
              </w:rPr>
              <w:br/>
              <w:t>6</w:t>
            </w:r>
            <w:r>
              <w:rPr>
                <w:rFonts w:hint="eastAsia"/>
                <w:color w:val="000000"/>
                <w:sz w:val="20"/>
                <w:szCs w:val="20"/>
              </w:rPr>
              <w:t>、网卡：配置</w:t>
            </w:r>
            <w:r>
              <w:rPr>
                <w:rFonts w:hint="eastAsia"/>
                <w:color w:val="000000"/>
                <w:sz w:val="20"/>
                <w:szCs w:val="20"/>
              </w:rPr>
              <w:t>1</w:t>
            </w:r>
            <w:r>
              <w:rPr>
                <w:rFonts w:hint="eastAsia"/>
                <w:color w:val="000000"/>
                <w:sz w:val="20"/>
                <w:szCs w:val="20"/>
              </w:rPr>
              <w:t>块</w:t>
            </w:r>
            <w:r>
              <w:rPr>
                <w:rFonts w:hint="eastAsia"/>
                <w:color w:val="000000"/>
                <w:sz w:val="20"/>
                <w:szCs w:val="20"/>
              </w:rPr>
              <w:t>4</w:t>
            </w:r>
            <w:r>
              <w:rPr>
                <w:rFonts w:hint="eastAsia"/>
                <w:color w:val="000000"/>
                <w:sz w:val="20"/>
                <w:szCs w:val="20"/>
              </w:rPr>
              <w:t>端口</w:t>
            </w:r>
            <w:r>
              <w:rPr>
                <w:rFonts w:hint="eastAsia"/>
                <w:color w:val="000000"/>
                <w:sz w:val="20"/>
                <w:szCs w:val="20"/>
              </w:rPr>
              <w:t>GE</w:t>
            </w:r>
            <w:r>
              <w:rPr>
                <w:rFonts w:hint="eastAsia"/>
                <w:color w:val="000000"/>
                <w:sz w:val="20"/>
                <w:szCs w:val="20"/>
              </w:rPr>
              <w:t>电接口</w:t>
            </w:r>
            <w:r>
              <w:rPr>
                <w:rFonts w:hint="eastAsia"/>
                <w:color w:val="000000"/>
                <w:sz w:val="20"/>
                <w:szCs w:val="20"/>
              </w:rPr>
              <w:lastRenderedPageBreak/>
              <w:t>网卡，</w:t>
            </w:r>
            <w:r>
              <w:rPr>
                <w:rFonts w:hint="eastAsia"/>
                <w:color w:val="000000"/>
                <w:sz w:val="20"/>
                <w:szCs w:val="20"/>
              </w:rPr>
              <w:t>1</w:t>
            </w:r>
            <w:r>
              <w:rPr>
                <w:rFonts w:hint="eastAsia"/>
                <w:color w:val="000000"/>
                <w:sz w:val="20"/>
                <w:szCs w:val="20"/>
              </w:rPr>
              <w:t>个</w:t>
            </w:r>
            <w:r>
              <w:rPr>
                <w:rFonts w:hint="eastAsia"/>
                <w:color w:val="000000"/>
                <w:sz w:val="20"/>
                <w:szCs w:val="20"/>
              </w:rPr>
              <w:t>2</w:t>
            </w:r>
            <w:r>
              <w:rPr>
                <w:rFonts w:hint="eastAsia"/>
                <w:color w:val="000000"/>
                <w:sz w:val="20"/>
                <w:szCs w:val="20"/>
              </w:rPr>
              <w:t>端口的万兆光口；</w:t>
            </w:r>
            <w:r>
              <w:rPr>
                <w:rFonts w:hint="eastAsia"/>
                <w:color w:val="000000"/>
                <w:sz w:val="20"/>
                <w:szCs w:val="20"/>
              </w:rPr>
              <w:br/>
            </w:r>
            <w:r>
              <w:rPr>
                <w:rFonts w:hint="eastAsia"/>
                <w:sz w:val="20"/>
                <w:szCs w:val="20"/>
              </w:rPr>
              <w:t>7</w:t>
            </w:r>
            <w:r>
              <w:rPr>
                <w:rFonts w:hint="eastAsia"/>
                <w:sz w:val="20"/>
                <w:szCs w:val="20"/>
              </w:rPr>
              <w:t>、</w:t>
            </w:r>
            <w:r>
              <w:rPr>
                <w:rFonts w:hint="eastAsia"/>
                <w:sz w:val="20"/>
                <w:szCs w:val="20"/>
              </w:rPr>
              <w:t>GPU</w:t>
            </w:r>
            <w:r>
              <w:rPr>
                <w:rFonts w:hint="eastAsia"/>
                <w:sz w:val="20"/>
                <w:szCs w:val="20"/>
              </w:rPr>
              <w:t>显卡：配置</w:t>
            </w:r>
            <w:r>
              <w:rPr>
                <w:rFonts w:hint="eastAsia"/>
                <w:sz w:val="20"/>
                <w:szCs w:val="20"/>
              </w:rPr>
              <w:t>3</w:t>
            </w:r>
            <w:r>
              <w:rPr>
                <w:rFonts w:hint="eastAsia"/>
                <w:sz w:val="20"/>
                <w:szCs w:val="20"/>
              </w:rPr>
              <w:t>块</w:t>
            </w:r>
            <w:r>
              <w:rPr>
                <w:rFonts w:hint="eastAsia"/>
                <w:sz w:val="20"/>
                <w:szCs w:val="20"/>
              </w:rPr>
              <w:t>NVIDIA A6000 48G GPU</w:t>
            </w:r>
            <w:r>
              <w:rPr>
                <w:rFonts w:hint="eastAsia"/>
                <w:sz w:val="20"/>
                <w:szCs w:val="20"/>
              </w:rPr>
              <w:t>卡；</w:t>
            </w:r>
            <w:r>
              <w:rPr>
                <w:rFonts w:hint="eastAsia"/>
                <w:color w:val="000000"/>
                <w:sz w:val="20"/>
                <w:szCs w:val="20"/>
              </w:rPr>
              <w:br/>
              <w:t>8</w:t>
            </w:r>
            <w:r>
              <w:rPr>
                <w:rFonts w:hint="eastAsia"/>
                <w:color w:val="000000"/>
                <w:sz w:val="20"/>
                <w:szCs w:val="20"/>
              </w:rPr>
              <w:t>、电源：配置</w:t>
            </w:r>
            <w:r>
              <w:rPr>
                <w:rFonts w:hint="eastAsia"/>
                <w:color w:val="000000"/>
                <w:sz w:val="20"/>
                <w:szCs w:val="20"/>
              </w:rPr>
              <w:t>2</w:t>
            </w:r>
            <w:r>
              <w:rPr>
                <w:rFonts w:hint="eastAsia"/>
                <w:color w:val="000000"/>
                <w:sz w:val="20"/>
                <w:szCs w:val="20"/>
              </w:rPr>
              <w:t>块冗余</w:t>
            </w:r>
            <w:r>
              <w:rPr>
                <w:rFonts w:hint="eastAsia"/>
                <w:color w:val="000000"/>
                <w:sz w:val="20"/>
                <w:szCs w:val="20"/>
              </w:rPr>
              <w:t xml:space="preserve">2000W </w:t>
            </w:r>
            <w:r>
              <w:rPr>
                <w:rFonts w:hint="eastAsia"/>
                <w:color w:val="000000"/>
                <w:sz w:val="20"/>
                <w:szCs w:val="20"/>
              </w:rPr>
              <w:t>交流电源模块。</w:t>
            </w:r>
          </w:p>
        </w:tc>
        <w:tc>
          <w:tcPr>
            <w:tcW w:w="672" w:type="dxa"/>
            <w:noWrap/>
          </w:tcPr>
          <w:p w14:paraId="37024AAA" w14:textId="77777777" w:rsidR="000F58A9" w:rsidRDefault="00A71B69">
            <w:pPr>
              <w:jc w:val="center"/>
              <w:rPr>
                <w:rFonts w:ascii="宋体" w:eastAsia="宋体" w:hAnsi="宋体" w:cs="宋体"/>
                <w:sz w:val="20"/>
                <w:szCs w:val="20"/>
              </w:rPr>
            </w:pPr>
            <w:r>
              <w:lastRenderedPageBreak/>
              <w:t>1</w:t>
            </w:r>
          </w:p>
        </w:tc>
        <w:tc>
          <w:tcPr>
            <w:tcW w:w="592" w:type="dxa"/>
            <w:noWrap/>
          </w:tcPr>
          <w:p w14:paraId="7B7458FB"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18E18A3F"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6734ACAB" w14:textId="77777777" w:rsidR="000F58A9" w:rsidRDefault="000F58A9">
            <w:pPr>
              <w:widowControl/>
              <w:jc w:val="center"/>
              <w:textAlignment w:val="center"/>
              <w:rPr>
                <w:rFonts w:ascii="宋体" w:eastAsia="宋体" w:hAnsi="宋体" w:cs="宋体"/>
                <w:sz w:val="20"/>
                <w:szCs w:val="20"/>
              </w:rPr>
            </w:pPr>
          </w:p>
        </w:tc>
      </w:tr>
      <w:tr w:rsidR="000F58A9" w14:paraId="2DEFA1FB" w14:textId="77777777">
        <w:trPr>
          <w:trHeight w:val="1543"/>
        </w:trPr>
        <w:tc>
          <w:tcPr>
            <w:tcW w:w="342" w:type="dxa"/>
            <w:noWrap/>
            <w:vAlign w:val="center"/>
          </w:tcPr>
          <w:p w14:paraId="25CB3260" w14:textId="77777777" w:rsidR="000F58A9" w:rsidRDefault="00A71B69">
            <w:pPr>
              <w:jc w:val="center"/>
              <w:rPr>
                <w:rFonts w:asciiTheme="minorEastAsia" w:hAnsiTheme="minorEastAsia"/>
                <w:bCs/>
                <w:sz w:val="18"/>
                <w:szCs w:val="18"/>
              </w:rPr>
            </w:pPr>
            <w:r>
              <w:rPr>
                <w:b/>
                <w:bCs/>
                <w:sz w:val="20"/>
                <w:szCs w:val="20"/>
              </w:rPr>
              <w:t>2</w:t>
            </w:r>
          </w:p>
        </w:tc>
        <w:tc>
          <w:tcPr>
            <w:tcW w:w="885" w:type="dxa"/>
          </w:tcPr>
          <w:p w14:paraId="439E0A5D" w14:textId="77777777" w:rsidR="000F58A9" w:rsidRDefault="00A71B69">
            <w:pPr>
              <w:widowControl/>
              <w:jc w:val="center"/>
              <w:textAlignment w:val="center"/>
              <w:rPr>
                <w:rFonts w:asciiTheme="minorEastAsia" w:hAnsiTheme="minorEastAsia"/>
                <w:bCs/>
                <w:sz w:val="18"/>
                <w:szCs w:val="18"/>
              </w:rPr>
            </w:pPr>
            <w:r>
              <w:rPr>
                <w:rFonts w:hint="eastAsia"/>
              </w:rPr>
              <w:t>服务器内存</w:t>
            </w:r>
          </w:p>
        </w:tc>
        <w:tc>
          <w:tcPr>
            <w:tcW w:w="673" w:type="dxa"/>
            <w:noWrap/>
          </w:tcPr>
          <w:p w14:paraId="0C2BD5F6" w14:textId="77777777" w:rsidR="000F58A9" w:rsidRDefault="00A71B69">
            <w:pPr>
              <w:widowControl/>
              <w:jc w:val="center"/>
              <w:textAlignment w:val="center"/>
              <w:rPr>
                <w:rFonts w:asciiTheme="minorEastAsia" w:hAnsiTheme="minorEastAsia"/>
                <w:bCs/>
                <w:sz w:val="18"/>
                <w:szCs w:val="18"/>
              </w:rPr>
            </w:pPr>
            <w:r>
              <w:t>H3C</w:t>
            </w:r>
          </w:p>
        </w:tc>
        <w:tc>
          <w:tcPr>
            <w:tcW w:w="1177" w:type="dxa"/>
          </w:tcPr>
          <w:p w14:paraId="1FD5C16E" w14:textId="77777777" w:rsidR="000F58A9" w:rsidRDefault="00A71B69">
            <w:pPr>
              <w:widowControl/>
              <w:jc w:val="center"/>
              <w:textAlignment w:val="center"/>
              <w:rPr>
                <w:rFonts w:asciiTheme="minorEastAsia" w:hAnsiTheme="minorEastAsia"/>
                <w:bCs/>
                <w:sz w:val="18"/>
                <w:szCs w:val="18"/>
              </w:rPr>
            </w:pPr>
            <w:r>
              <w:t>DDR4-3200</w:t>
            </w:r>
          </w:p>
        </w:tc>
        <w:tc>
          <w:tcPr>
            <w:tcW w:w="3920" w:type="dxa"/>
            <w:vAlign w:val="center"/>
          </w:tcPr>
          <w:p w14:paraId="5AD0A5C3"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32GB 2Rx4 DDR4-3200</w:t>
            </w:r>
            <w:r>
              <w:rPr>
                <w:rFonts w:hint="eastAsia"/>
                <w:color w:val="000000"/>
                <w:sz w:val="20"/>
                <w:szCs w:val="20"/>
              </w:rPr>
              <w:t>内存（此项应与第一项服务器保持同一品牌以保证兼容性）</w:t>
            </w:r>
          </w:p>
        </w:tc>
        <w:tc>
          <w:tcPr>
            <w:tcW w:w="672" w:type="dxa"/>
            <w:noWrap/>
          </w:tcPr>
          <w:p w14:paraId="29814158" w14:textId="77777777" w:rsidR="000F58A9" w:rsidRDefault="00A71B69">
            <w:pPr>
              <w:jc w:val="center"/>
              <w:rPr>
                <w:rFonts w:ascii="宋体" w:eastAsia="宋体" w:hAnsi="宋体" w:cs="宋体"/>
                <w:sz w:val="20"/>
                <w:szCs w:val="20"/>
              </w:rPr>
            </w:pPr>
            <w:r>
              <w:t>15</w:t>
            </w:r>
          </w:p>
        </w:tc>
        <w:tc>
          <w:tcPr>
            <w:tcW w:w="592" w:type="dxa"/>
            <w:noWrap/>
          </w:tcPr>
          <w:p w14:paraId="31FA91A8" w14:textId="77777777" w:rsidR="000F58A9" w:rsidRDefault="00A71B69">
            <w:pPr>
              <w:jc w:val="center"/>
              <w:rPr>
                <w:rFonts w:ascii="宋体" w:eastAsia="宋体" w:hAnsi="宋体" w:cs="宋体"/>
                <w:sz w:val="20"/>
                <w:szCs w:val="20"/>
              </w:rPr>
            </w:pPr>
            <w:r>
              <w:rPr>
                <w:rFonts w:hint="eastAsia"/>
              </w:rPr>
              <w:t>条</w:t>
            </w:r>
          </w:p>
        </w:tc>
        <w:tc>
          <w:tcPr>
            <w:tcW w:w="694" w:type="dxa"/>
            <w:noWrap/>
            <w:vAlign w:val="center"/>
          </w:tcPr>
          <w:p w14:paraId="163CABFB"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1277D56E" w14:textId="77777777" w:rsidR="000F58A9" w:rsidRDefault="000F58A9">
            <w:pPr>
              <w:widowControl/>
              <w:jc w:val="center"/>
              <w:textAlignment w:val="center"/>
              <w:rPr>
                <w:rFonts w:ascii="宋体" w:eastAsia="宋体" w:hAnsi="宋体" w:cs="宋体"/>
                <w:sz w:val="20"/>
                <w:szCs w:val="20"/>
              </w:rPr>
            </w:pPr>
          </w:p>
        </w:tc>
      </w:tr>
      <w:tr w:rsidR="000F58A9" w14:paraId="40210F59" w14:textId="77777777">
        <w:trPr>
          <w:trHeight w:val="1038"/>
        </w:trPr>
        <w:tc>
          <w:tcPr>
            <w:tcW w:w="342" w:type="dxa"/>
            <w:noWrap/>
            <w:vAlign w:val="center"/>
          </w:tcPr>
          <w:p w14:paraId="75BE0EF9" w14:textId="77777777" w:rsidR="000F58A9" w:rsidRDefault="00A71B69">
            <w:pPr>
              <w:jc w:val="center"/>
              <w:rPr>
                <w:rFonts w:asciiTheme="minorEastAsia" w:hAnsiTheme="minorEastAsia"/>
                <w:bCs/>
                <w:sz w:val="18"/>
                <w:szCs w:val="18"/>
              </w:rPr>
            </w:pPr>
            <w:r>
              <w:rPr>
                <w:b/>
                <w:bCs/>
                <w:sz w:val="20"/>
                <w:szCs w:val="20"/>
              </w:rPr>
              <w:t>3</w:t>
            </w:r>
          </w:p>
        </w:tc>
        <w:tc>
          <w:tcPr>
            <w:tcW w:w="885" w:type="dxa"/>
          </w:tcPr>
          <w:p w14:paraId="2CE9772C" w14:textId="77777777" w:rsidR="000F58A9" w:rsidRDefault="00A71B69">
            <w:pPr>
              <w:widowControl/>
              <w:jc w:val="center"/>
              <w:textAlignment w:val="center"/>
              <w:rPr>
                <w:rFonts w:asciiTheme="minorEastAsia" w:hAnsiTheme="minorEastAsia"/>
                <w:bCs/>
                <w:sz w:val="18"/>
                <w:szCs w:val="18"/>
              </w:rPr>
            </w:pPr>
            <w:r>
              <w:rPr>
                <w:rFonts w:hint="eastAsia"/>
              </w:rPr>
              <w:t>服务器硬盘</w:t>
            </w:r>
          </w:p>
        </w:tc>
        <w:tc>
          <w:tcPr>
            <w:tcW w:w="673" w:type="dxa"/>
            <w:noWrap/>
          </w:tcPr>
          <w:p w14:paraId="7311198C" w14:textId="77777777" w:rsidR="000F58A9" w:rsidRDefault="00A71B69">
            <w:pPr>
              <w:widowControl/>
              <w:jc w:val="center"/>
              <w:textAlignment w:val="center"/>
              <w:rPr>
                <w:rFonts w:asciiTheme="minorEastAsia" w:hAnsiTheme="minorEastAsia"/>
                <w:bCs/>
                <w:sz w:val="18"/>
                <w:szCs w:val="18"/>
              </w:rPr>
            </w:pPr>
            <w:r>
              <w:t>H3C</w:t>
            </w:r>
          </w:p>
        </w:tc>
        <w:tc>
          <w:tcPr>
            <w:tcW w:w="1177" w:type="dxa"/>
          </w:tcPr>
          <w:p w14:paraId="5F1CDF78" w14:textId="77777777" w:rsidR="000F58A9" w:rsidRDefault="00A71B69">
            <w:pPr>
              <w:widowControl/>
              <w:jc w:val="center"/>
              <w:textAlignment w:val="center"/>
              <w:rPr>
                <w:rFonts w:asciiTheme="minorEastAsia" w:hAnsiTheme="minorEastAsia"/>
                <w:bCs/>
                <w:sz w:val="18"/>
                <w:szCs w:val="18"/>
              </w:rPr>
            </w:pPr>
            <w:r>
              <w:t>2.5in RI SSD</w:t>
            </w:r>
          </w:p>
        </w:tc>
        <w:tc>
          <w:tcPr>
            <w:tcW w:w="3920" w:type="dxa"/>
            <w:vAlign w:val="center"/>
          </w:tcPr>
          <w:p w14:paraId="3EE446CB"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1.92TB 6G SATA 2.5in RI SSD</w:t>
            </w:r>
            <w:r>
              <w:rPr>
                <w:rFonts w:hint="eastAsia"/>
                <w:color w:val="000000"/>
                <w:sz w:val="20"/>
                <w:szCs w:val="20"/>
              </w:rPr>
              <w:t>硬盘（此项应与第一项服务器保持同一品牌以保证兼容性）</w:t>
            </w:r>
          </w:p>
        </w:tc>
        <w:tc>
          <w:tcPr>
            <w:tcW w:w="672" w:type="dxa"/>
            <w:noWrap/>
          </w:tcPr>
          <w:p w14:paraId="206AEE44" w14:textId="77777777" w:rsidR="000F58A9" w:rsidRDefault="00A71B69">
            <w:pPr>
              <w:jc w:val="center"/>
              <w:rPr>
                <w:rFonts w:ascii="宋体" w:eastAsia="宋体" w:hAnsi="宋体" w:cs="宋体"/>
                <w:sz w:val="20"/>
                <w:szCs w:val="20"/>
              </w:rPr>
            </w:pPr>
            <w:r>
              <w:t>5</w:t>
            </w:r>
          </w:p>
        </w:tc>
        <w:tc>
          <w:tcPr>
            <w:tcW w:w="592" w:type="dxa"/>
            <w:noWrap/>
          </w:tcPr>
          <w:p w14:paraId="70370F3C" w14:textId="77777777" w:rsidR="000F58A9" w:rsidRDefault="00A71B69">
            <w:pPr>
              <w:jc w:val="center"/>
              <w:rPr>
                <w:rFonts w:ascii="宋体" w:eastAsia="宋体" w:hAnsi="宋体" w:cs="宋体"/>
                <w:sz w:val="20"/>
                <w:szCs w:val="20"/>
              </w:rPr>
            </w:pPr>
            <w:proofErr w:type="gramStart"/>
            <w:r>
              <w:rPr>
                <w:rFonts w:hint="eastAsia"/>
              </w:rPr>
              <w:t>个</w:t>
            </w:r>
            <w:proofErr w:type="gramEnd"/>
          </w:p>
        </w:tc>
        <w:tc>
          <w:tcPr>
            <w:tcW w:w="694" w:type="dxa"/>
            <w:noWrap/>
            <w:vAlign w:val="center"/>
          </w:tcPr>
          <w:p w14:paraId="04193004"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26ED24FE" w14:textId="77777777" w:rsidR="000F58A9" w:rsidRDefault="000F58A9">
            <w:pPr>
              <w:widowControl/>
              <w:jc w:val="center"/>
              <w:textAlignment w:val="center"/>
              <w:rPr>
                <w:rFonts w:ascii="宋体" w:eastAsia="宋体" w:hAnsi="宋体" w:cs="宋体"/>
                <w:sz w:val="20"/>
                <w:szCs w:val="20"/>
              </w:rPr>
            </w:pPr>
          </w:p>
        </w:tc>
      </w:tr>
      <w:tr w:rsidR="000F58A9" w14:paraId="4AF605E2" w14:textId="77777777">
        <w:trPr>
          <w:trHeight w:val="1038"/>
        </w:trPr>
        <w:tc>
          <w:tcPr>
            <w:tcW w:w="342" w:type="dxa"/>
            <w:noWrap/>
            <w:vAlign w:val="center"/>
          </w:tcPr>
          <w:p w14:paraId="0AABE693" w14:textId="77777777" w:rsidR="000F58A9" w:rsidRDefault="00A71B69">
            <w:pPr>
              <w:jc w:val="center"/>
              <w:rPr>
                <w:rFonts w:asciiTheme="minorEastAsia" w:hAnsiTheme="minorEastAsia"/>
                <w:bCs/>
                <w:sz w:val="18"/>
                <w:szCs w:val="18"/>
              </w:rPr>
            </w:pPr>
            <w:r>
              <w:rPr>
                <w:b/>
                <w:bCs/>
                <w:sz w:val="20"/>
                <w:szCs w:val="20"/>
              </w:rPr>
              <w:t>4</w:t>
            </w:r>
          </w:p>
        </w:tc>
        <w:tc>
          <w:tcPr>
            <w:tcW w:w="885" w:type="dxa"/>
          </w:tcPr>
          <w:p w14:paraId="7FB941D5" w14:textId="77777777" w:rsidR="000F58A9" w:rsidRDefault="00A71B69">
            <w:pPr>
              <w:widowControl/>
              <w:jc w:val="center"/>
              <w:textAlignment w:val="center"/>
              <w:rPr>
                <w:rFonts w:asciiTheme="minorEastAsia" w:hAnsiTheme="minorEastAsia"/>
                <w:bCs/>
                <w:sz w:val="18"/>
                <w:szCs w:val="18"/>
              </w:rPr>
            </w:pPr>
            <w:r>
              <w:rPr>
                <w:rFonts w:hint="eastAsia"/>
              </w:rPr>
              <w:t>图形工作站</w:t>
            </w:r>
          </w:p>
        </w:tc>
        <w:tc>
          <w:tcPr>
            <w:tcW w:w="673" w:type="dxa"/>
            <w:noWrap/>
          </w:tcPr>
          <w:p w14:paraId="011F9491" w14:textId="77777777" w:rsidR="000F58A9" w:rsidRDefault="00A71B69">
            <w:pPr>
              <w:widowControl/>
              <w:jc w:val="center"/>
              <w:textAlignment w:val="center"/>
              <w:rPr>
                <w:rFonts w:asciiTheme="minorEastAsia" w:hAnsiTheme="minorEastAsia"/>
                <w:bCs/>
                <w:sz w:val="18"/>
                <w:szCs w:val="18"/>
              </w:rPr>
            </w:pPr>
            <w:r>
              <w:rPr>
                <w:rFonts w:hint="eastAsia"/>
              </w:rPr>
              <w:t>联想</w:t>
            </w:r>
          </w:p>
        </w:tc>
        <w:tc>
          <w:tcPr>
            <w:tcW w:w="1177" w:type="dxa"/>
          </w:tcPr>
          <w:p w14:paraId="33931D2C" w14:textId="77777777" w:rsidR="000F58A9" w:rsidRDefault="00A71B69">
            <w:pPr>
              <w:widowControl/>
              <w:jc w:val="center"/>
              <w:textAlignment w:val="center"/>
              <w:rPr>
                <w:rFonts w:asciiTheme="minorEastAsia" w:hAnsiTheme="minorEastAsia"/>
                <w:bCs/>
                <w:sz w:val="18"/>
                <w:szCs w:val="18"/>
              </w:rPr>
            </w:pPr>
            <w:r>
              <w:t>P3</w:t>
            </w:r>
          </w:p>
        </w:tc>
        <w:tc>
          <w:tcPr>
            <w:tcW w:w="3920" w:type="dxa"/>
            <w:vAlign w:val="center"/>
          </w:tcPr>
          <w:p w14:paraId="2DD2F80E"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处理器</w:t>
            </w:r>
            <w:r>
              <w:rPr>
                <w:rFonts w:hint="eastAsia"/>
                <w:color w:val="000000"/>
                <w:sz w:val="20"/>
                <w:szCs w:val="20"/>
              </w:rPr>
              <w:t>:</w:t>
            </w:r>
            <w:r>
              <w:rPr>
                <w:rFonts w:hint="eastAsia"/>
                <w:color w:val="000000"/>
                <w:sz w:val="20"/>
                <w:szCs w:val="20"/>
              </w:rPr>
              <w:t>英特尔酷</w:t>
            </w:r>
            <w:proofErr w:type="gramStart"/>
            <w:r>
              <w:rPr>
                <w:rFonts w:hint="eastAsia"/>
                <w:color w:val="000000"/>
                <w:sz w:val="20"/>
                <w:szCs w:val="20"/>
              </w:rPr>
              <w:t>睿</w:t>
            </w:r>
            <w:proofErr w:type="gramEnd"/>
            <w:r>
              <w:rPr>
                <w:rFonts w:hint="eastAsia"/>
                <w:color w:val="000000"/>
                <w:sz w:val="20"/>
                <w:szCs w:val="20"/>
              </w:rPr>
              <w:t>I7 12700</w:t>
            </w:r>
            <w:r>
              <w:rPr>
                <w:rFonts w:hint="eastAsia"/>
                <w:color w:val="000000"/>
                <w:sz w:val="20"/>
                <w:szCs w:val="20"/>
              </w:rPr>
              <w:t>处理器；</w:t>
            </w:r>
            <w:r>
              <w:rPr>
                <w:rFonts w:hint="eastAsia"/>
                <w:color w:val="000000"/>
                <w:sz w:val="20"/>
                <w:szCs w:val="20"/>
              </w:rPr>
              <w:br/>
              <w:t>2.</w:t>
            </w:r>
            <w:r>
              <w:rPr>
                <w:rFonts w:hint="eastAsia"/>
                <w:color w:val="000000"/>
                <w:sz w:val="20"/>
                <w:szCs w:val="20"/>
              </w:rPr>
              <w:t>内存：</w:t>
            </w:r>
            <w:r>
              <w:rPr>
                <w:rFonts w:hint="eastAsia"/>
                <w:color w:val="000000"/>
                <w:sz w:val="20"/>
                <w:szCs w:val="20"/>
              </w:rPr>
              <w:t>64G</w:t>
            </w:r>
            <w:r>
              <w:rPr>
                <w:rFonts w:hint="eastAsia"/>
                <w:color w:val="000000"/>
                <w:sz w:val="20"/>
                <w:szCs w:val="20"/>
              </w:rPr>
              <w:t>；</w:t>
            </w:r>
            <w:r>
              <w:rPr>
                <w:rFonts w:hint="eastAsia"/>
                <w:color w:val="000000"/>
                <w:sz w:val="20"/>
                <w:szCs w:val="20"/>
              </w:rPr>
              <w:br/>
              <w:t>3.</w:t>
            </w:r>
            <w:r>
              <w:rPr>
                <w:rFonts w:hint="eastAsia"/>
                <w:color w:val="000000"/>
                <w:sz w:val="20"/>
                <w:szCs w:val="20"/>
              </w:rPr>
              <w:t>硬盘：</w:t>
            </w:r>
            <w:r>
              <w:rPr>
                <w:rFonts w:hint="eastAsia"/>
                <w:color w:val="000000"/>
                <w:sz w:val="20"/>
                <w:szCs w:val="20"/>
              </w:rPr>
              <w:t>1T SSD</w:t>
            </w:r>
            <w:r>
              <w:rPr>
                <w:rFonts w:hint="eastAsia"/>
                <w:color w:val="000000"/>
                <w:sz w:val="20"/>
                <w:szCs w:val="20"/>
              </w:rPr>
              <w:t>固态硬盘</w:t>
            </w:r>
            <w:r>
              <w:rPr>
                <w:rFonts w:hint="eastAsia"/>
                <w:color w:val="000000"/>
                <w:sz w:val="20"/>
                <w:szCs w:val="20"/>
              </w:rPr>
              <w:t>+2TB SATA</w:t>
            </w:r>
            <w:r>
              <w:rPr>
                <w:rFonts w:hint="eastAsia"/>
                <w:color w:val="000000"/>
                <w:sz w:val="20"/>
                <w:szCs w:val="20"/>
              </w:rPr>
              <w:t>硬盘；</w:t>
            </w:r>
            <w:r>
              <w:rPr>
                <w:rFonts w:hint="eastAsia"/>
                <w:color w:val="000000"/>
                <w:sz w:val="20"/>
                <w:szCs w:val="20"/>
              </w:rPr>
              <w:br/>
              <w:t>4.</w:t>
            </w:r>
            <w:r>
              <w:rPr>
                <w:rFonts w:hint="eastAsia"/>
                <w:color w:val="000000"/>
                <w:sz w:val="20"/>
                <w:szCs w:val="20"/>
              </w:rPr>
              <w:t>显卡：</w:t>
            </w:r>
            <w:r>
              <w:rPr>
                <w:rFonts w:hint="eastAsia"/>
                <w:color w:val="000000"/>
                <w:sz w:val="20"/>
                <w:szCs w:val="20"/>
              </w:rPr>
              <w:t>RTX4080 16G</w:t>
            </w:r>
            <w:r>
              <w:rPr>
                <w:rFonts w:hint="eastAsia"/>
                <w:color w:val="000000"/>
                <w:sz w:val="20"/>
                <w:szCs w:val="20"/>
              </w:rPr>
              <w:t>独显；</w:t>
            </w:r>
            <w:r>
              <w:rPr>
                <w:rFonts w:hint="eastAsia"/>
                <w:color w:val="000000"/>
                <w:sz w:val="20"/>
                <w:szCs w:val="20"/>
              </w:rPr>
              <w:br/>
              <w:t>5.</w:t>
            </w:r>
            <w:r>
              <w:rPr>
                <w:rFonts w:hint="eastAsia"/>
                <w:color w:val="000000"/>
                <w:sz w:val="20"/>
                <w:szCs w:val="20"/>
              </w:rPr>
              <w:t>网卡：集成千兆网卡；</w:t>
            </w:r>
            <w:r>
              <w:rPr>
                <w:rFonts w:hint="eastAsia"/>
                <w:color w:val="000000"/>
                <w:sz w:val="20"/>
                <w:szCs w:val="20"/>
              </w:rPr>
              <w:br/>
              <w:t>6.</w:t>
            </w:r>
            <w:r>
              <w:rPr>
                <w:rFonts w:hint="eastAsia"/>
                <w:color w:val="000000"/>
                <w:sz w:val="20"/>
                <w:szCs w:val="20"/>
              </w:rPr>
              <w:t>键鼠：</w:t>
            </w:r>
            <w:r>
              <w:rPr>
                <w:rFonts w:hint="eastAsia"/>
                <w:color w:val="000000"/>
                <w:sz w:val="20"/>
                <w:szCs w:val="20"/>
              </w:rPr>
              <w:t>USB</w:t>
            </w:r>
            <w:r>
              <w:rPr>
                <w:rFonts w:hint="eastAsia"/>
                <w:color w:val="000000"/>
                <w:sz w:val="20"/>
                <w:szCs w:val="20"/>
              </w:rPr>
              <w:t>键盘、鼠标；</w:t>
            </w:r>
            <w:r>
              <w:rPr>
                <w:rFonts w:hint="eastAsia"/>
                <w:color w:val="000000"/>
                <w:sz w:val="20"/>
                <w:szCs w:val="20"/>
              </w:rPr>
              <w:br/>
              <w:t>7.</w:t>
            </w:r>
            <w:r>
              <w:rPr>
                <w:rFonts w:hint="eastAsia"/>
                <w:color w:val="000000"/>
                <w:sz w:val="20"/>
                <w:szCs w:val="20"/>
              </w:rPr>
              <w:t>电源：</w:t>
            </w:r>
            <w:r>
              <w:rPr>
                <w:rFonts w:hint="eastAsia"/>
                <w:color w:val="000000"/>
                <w:sz w:val="20"/>
                <w:szCs w:val="20"/>
              </w:rPr>
              <w:t>1100W</w:t>
            </w:r>
            <w:r>
              <w:rPr>
                <w:rFonts w:hint="eastAsia"/>
                <w:color w:val="000000"/>
                <w:sz w:val="20"/>
                <w:szCs w:val="20"/>
              </w:rPr>
              <w:br/>
              <w:t>8.</w:t>
            </w:r>
            <w:r>
              <w:rPr>
                <w:rFonts w:hint="eastAsia"/>
                <w:color w:val="000000"/>
                <w:sz w:val="20"/>
                <w:szCs w:val="20"/>
              </w:rPr>
              <w:t>机箱：塔式标准机箱；</w:t>
            </w:r>
            <w:r>
              <w:rPr>
                <w:rFonts w:hint="eastAsia"/>
                <w:color w:val="000000"/>
                <w:sz w:val="20"/>
                <w:szCs w:val="20"/>
              </w:rPr>
              <w:br/>
              <w:t>9.</w:t>
            </w:r>
            <w:r>
              <w:rPr>
                <w:rFonts w:hint="eastAsia"/>
                <w:color w:val="000000"/>
                <w:sz w:val="20"/>
                <w:szCs w:val="20"/>
              </w:rPr>
              <w:t>显示器：</w:t>
            </w:r>
            <w:r>
              <w:rPr>
                <w:rFonts w:hint="eastAsia"/>
                <w:color w:val="000000"/>
                <w:sz w:val="20"/>
                <w:szCs w:val="20"/>
              </w:rPr>
              <w:t>27</w:t>
            </w:r>
            <w:r>
              <w:rPr>
                <w:rFonts w:hint="eastAsia"/>
                <w:color w:val="000000"/>
                <w:sz w:val="20"/>
                <w:szCs w:val="20"/>
              </w:rPr>
              <w:t>英寸</w:t>
            </w:r>
            <w:proofErr w:type="gramStart"/>
            <w:r>
              <w:rPr>
                <w:rFonts w:hint="eastAsia"/>
                <w:color w:val="000000"/>
                <w:sz w:val="20"/>
                <w:szCs w:val="20"/>
              </w:rPr>
              <w:t>英寸</w:t>
            </w:r>
            <w:proofErr w:type="gramEnd"/>
            <w:r>
              <w:rPr>
                <w:rFonts w:hint="eastAsia"/>
                <w:color w:val="000000"/>
                <w:sz w:val="20"/>
                <w:szCs w:val="20"/>
              </w:rPr>
              <w:t>宽屏液晶显示器；</w:t>
            </w:r>
          </w:p>
        </w:tc>
        <w:tc>
          <w:tcPr>
            <w:tcW w:w="672" w:type="dxa"/>
            <w:noWrap/>
          </w:tcPr>
          <w:p w14:paraId="1182F29D" w14:textId="77777777" w:rsidR="000F58A9" w:rsidRDefault="00A71B69">
            <w:pPr>
              <w:jc w:val="center"/>
              <w:rPr>
                <w:rFonts w:ascii="宋体" w:eastAsia="宋体" w:hAnsi="宋体" w:cs="宋体"/>
                <w:sz w:val="20"/>
                <w:szCs w:val="20"/>
              </w:rPr>
            </w:pPr>
            <w:r>
              <w:t>2</w:t>
            </w:r>
          </w:p>
        </w:tc>
        <w:tc>
          <w:tcPr>
            <w:tcW w:w="592" w:type="dxa"/>
            <w:noWrap/>
          </w:tcPr>
          <w:p w14:paraId="67A231BC"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545AE06F"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3D60F078" w14:textId="77777777" w:rsidR="000F58A9" w:rsidRDefault="000F58A9">
            <w:pPr>
              <w:widowControl/>
              <w:jc w:val="center"/>
              <w:textAlignment w:val="center"/>
              <w:rPr>
                <w:rFonts w:ascii="宋体" w:eastAsia="宋体" w:hAnsi="宋体" w:cs="宋体"/>
                <w:sz w:val="20"/>
                <w:szCs w:val="20"/>
              </w:rPr>
            </w:pPr>
          </w:p>
        </w:tc>
      </w:tr>
      <w:tr w:rsidR="000F58A9" w14:paraId="77B31BBC" w14:textId="77777777">
        <w:trPr>
          <w:trHeight w:val="1038"/>
        </w:trPr>
        <w:tc>
          <w:tcPr>
            <w:tcW w:w="342" w:type="dxa"/>
            <w:noWrap/>
            <w:vAlign w:val="center"/>
          </w:tcPr>
          <w:p w14:paraId="77B5F97E" w14:textId="77777777" w:rsidR="000F58A9" w:rsidRDefault="00A71B69">
            <w:pPr>
              <w:jc w:val="center"/>
              <w:rPr>
                <w:rFonts w:asciiTheme="minorEastAsia" w:hAnsiTheme="minorEastAsia"/>
                <w:bCs/>
                <w:sz w:val="18"/>
                <w:szCs w:val="18"/>
              </w:rPr>
            </w:pPr>
            <w:r>
              <w:rPr>
                <w:b/>
                <w:bCs/>
                <w:sz w:val="20"/>
                <w:szCs w:val="20"/>
              </w:rPr>
              <w:t>5</w:t>
            </w:r>
          </w:p>
        </w:tc>
        <w:tc>
          <w:tcPr>
            <w:tcW w:w="885" w:type="dxa"/>
          </w:tcPr>
          <w:p w14:paraId="1B313C9B" w14:textId="77777777" w:rsidR="000F58A9" w:rsidRDefault="00A71B69">
            <w:pPr>
              <w:widowControl/>
              <w:jc w:val="center"/>
              <w:textAlignment w:val="center"/>
              <w:rPr>
                <w:rFonts w:asciiTheme="minorEastAsia" w:hAnsiTheme="minorEastAsia"/>
                <w:bCs/>
                <w:sz w:val="18"/>
                <w:szCs w:val="18"/>
              </w:rPr>
            </w:pPr>
            <w:r>
              <w:rPr>
                <w:rFonts w:hint="eastAsia"/>
              </w:rPr>
              <w:t>计算机</w:t>
            </w:r>
          </w:p>
        </w:tc>
        <w:tc>
          <w:tcPr>
            <w:tcW w:w="673" w:type="dxa"/>
            <w:noWrap/>
          </w:tcPr>
          <w:p w14:paraId="4AEEB417" w14:textId="77777777" w:rsidR="000F58A9" w:rsidRDefault="00A71B69">
            <w:pPr>
              <w:widowControl/>
              <w:jc w:val="center"/>
              <w:textAlignment w:val="center"/>
              <w:rPr>
                <w:rFonts w:asciiTheme="minorEastAsia" w:hAnsiTheme="minorEastAsia"/>
                <w:bCs/>
                <w:sz w:val="18"/>
                <w:szCs w:val="18"/>
              </w:rPr>
            </w:pPr>
            <w:r>
              <w:rPr>
                <w:rFonts w:hint="eastAsia"/>
              </w:rPr>
              <w:t>戴尔</w:t>
            </w:r>
          </w:p>
        </w:tc>
        <w:tc>
          <w:tcPr>
            <w:tcW w:w="1177" w:type="dxa"/>
          </w:tcPr>
          <w:p w14:paraId="427FAF85" w14:textId="77777777" w:rsidR="000F58A9" w:rsidRDefault="00A71B69">
            <w:pPr>
              <w:widowControl/>
              <w:jc w:val="center"/>
              <w:textAlignment w:val="center"/>
              <w:rPr>
                <w:rFonts w:asciiTheme="minorEastAsia" w:hAnsiTheme="minorEastAsia"/>
                <w:bCs/>
                <w:sz w:val="18"/>
                <w:szCs w:val="18"/>
              </w:rPr>
            </w:pPr>
            <w:r>
              <w:t>ChengMing3911</w:t>
            </w:r>
          </w:p>
        </w:tc>
        <w:tc>
          <w:tcPr>
            <w:tcW w:w="3920" w:type="dxa"/>
            <w:vAlign w:val="center"/>
          </w:tcPr>
          <w:p w14:paraId="377D6100"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一、</w:t>
            </w:r>
            <w:r>
              <w:rPr>
                <w:rFonts w:hint="eastAsia"/>
                <w:color w:val="000000"/>
                <w:sz w:val="20"/>
                <w:szCs w:val="20"/>
              </w:rPr>
              <w:t xml:space="preserve"> </w:t>
            </w:r>
            <w:r>
              <w:rPr>
                <w:rFonts w:hint="eastAsia"/>
                <w:color w:val="000000"/>
                <w:sz w:val="20"/>
                <w:szCs w:val="20"/>
              </w:rPr>
              <w:t>基本参数：</w:t>
            </w:r>
            <w:r>
              <w:rPr>
                <w:rFonts w:hint="eastAsia"/>
                <w:color w:val="000000"/>
                <w:sz w:val="20"/>
                <w:szCs w:val="20"/>
              </w:rPr>
              <w:br/>
              <w:t>1</w:t>
            </w:r>
            <w:r>
              <w:rPr>
                <w:rFonts w:hint="eastAsia"/>
                <w:color w:val="000000"/>
                <w:sz w:val="20"/>
                <w:szCs w:val="20"/>
              </w:rPr>
              <w:t>、主板，电源等关键部件有原厂商统一品牌标志；</w:t>
            </w:r>
            <w:r>
              <w:rPr>
                <w:rFonts w:hint="eastAsia"/>
                <w:color w:val="000000"/>
                <w:sz w:val="20"/>
                <w:szCs w:val="20"/>
              </w:rPr>
              <w:br/>
              <w:t>2</w:t>
            </w:r>
            <w:r>
              <w:rPr>
                <w:rFonts w:hint="eastAsia"/>
                <w:color w:val="000000"/>
                <w:sz w:val="20"/>
                <w:szCs w:val="20"/>
              </w:rPr>
              <w:t>、</w:t>
            </w:r>
            <w:r>
              <w:rPr>
                <w:rFonts w:hint="eastAsia"/>
                <w:color w:val="000000"/>
                <w:sz w:val="20"/>
                <w:szCs w:val="20"/>
              </w:rPr>
              <w:t>CPU</w:t>
            </w:r>
            <w:r>
              <w:rPr>
                <w:rFonts w:hint="eastAsia"/>
                <w:color w:val="000000"/>
                <w:sz w:val="20"/>
                <w:szCs w:val="20"/>
              </w:rPr>
              <w:t>：英特尔第十二代酷</w:t>
            </w:r>
            <w:proofErr w:type="gramStart"/>
            <w:r>
              <w:rPr>
                <w:rFonts w:hint="eastAsia"/>
                <w:color w:val="000000"/>
                <w:sz w:val="20"/>
                <w:szCs w:val="20"/>
              </w:rPr>
              <w:t>睿六核</w:t>
            </w:r>
            <w:proofErr w:type="gramEnd"/>
            <w:r>
              <w:rPr>
                <w:rFonts w:hint="eastAsia"/>
                <w:color w:val="000000"/>
                <w:sz w:val="20"/>
                <w:szCs w:val="20"/>
              </w:rPr>
              <w:t>处理器</w:t>
            </w:r>
            <w:r>
              <w:rPr>
                <w:rFonts w:hint="eastAsia"/>
                <w:color w:val="000000"/>
                <w:sz w:val="20"/>
                <w:szCs w:val="20"/>
              </w:rPr>
              <w:t>I5-12500</w:t>
            </w:r>
            <w:r>
              <w:rPr>
                <w:rFonts w:hint="eastAsia"/>
                <w:color w:val="000000"/>
                <w:sz w:val="20"/>
                <w:szCs w:val="20"/>
              </w:rPr>
              <w:t>或以上，配置风扇导流罩。</w:t>
            </w:r>
            <w:r>
              <w:rPr>
                <w:rFonts w:hint="eastAsia"/>
                <w:color w:val="000000"/>
                <w:sz w:val="20"/>
                <w:szCs w:val="20"/>
              </w:rPr>
              <w:br/>
              <w:t>3</w:t>
            </w:r>
            <w:r>
              <w:rPr>
                <w:rFonts w:hint="eastAsia"/>
                <w:color w:val="000000"/>
                <w:sz w:val="20"/>
                <w:szCs w:val="20"/>
              </w:rPr>
              <w:t>、主板：英特尔</w:t>
            </w:r>
            <w:r>
              <w:rPr>
                <w:rFonts w:hint="eastAsia"/>
                <w:color w:val="000000"/>
                <w:sz w:val="20"/>
                <w:szCs w:val="20"/>
              </w:rPr>
              <w:t xml:space="preserve"> B660</w:t>
            </w:r>
            <w:r>
              <w:rPr>
                <w:rFonts w:hint="eastAsia"/>
                <w:color w:val="000000"/>
                <w:sz w:val="20"/>
                <w:szCs w:val="20"/>
              </w:rPr>
              <w:t>芯片组或以上，</w:t>
            </w:r>
            <w:r>
              <w:rPr>
                <w:rFonts w:hint="eastAsia"/>
                <w:color w:val="000000"/>
                <w:sz w:val="20"/>
                <w:szCs w:val="20"/>
              </w:rPr>
              <w:t>PCI</w:t>
            </w:r>
            <w:r>
              <w:rPr>
                <w:rFonts w:hint="eastAsia"/>
                <w:color w:val="000000"/>
                <w:sz w:val="20"/>
                <w:szCs w:val="20"/>
              </w:rPr>
              <w:t>扩展插槽≥</w:t>
            </w:r>
            <w:r>
              <w:rPr>
                <w:rFonts w:hint="eastAsia"/>
                <w:color w:val="000000"/>
                <w:sz w:val="20"/>
                <w:szCs w:val="20"/>
              </w:rPr>
              <w:t>1</w:t>
            </w:r>
            <w:r>
              <w:rPr>
                <w:rFonts w:hint="eastAsia"/>
                <w:color w:val="000000"/>
                <w:sz w:val="20"/>
                <w:szCs w:val="20"/>
              </w:rPr>
              <w:t>个</w:t>
            </w:r>
            <w:r>
              <w:rPr>
                <w:rFonts w:hint="eastAsia"/>
                <w:color w:val="000000"/>
                <w:sz w:val="20"/>
                <w:szCs w:val="20"/>
              </w:rPr>
              <w:t>PCI+2</w:t>
            </w:r>
            <w:r>
              <w:rPr>
                <w:rFonts w:hint="eastAsia"/>
                <w:color w:val="000000"/>
                <w:sz w:val="20"/>
                <w:szCs w:val="20"/>
              </w:rPr>
              <w:t>个</w:t>
            </w:r>
            <w:r>
              <w:rPr>
                <w:rFonts w:hint="eastAsia"/>
                <w:color w:val="000000"/>
                <w:sz w:val="20"/>
                <w:szCs w:val="20"/>
              </w:rPr>
              <w:t>PCI-Ex1+1</w:t>
            </w:r>
            <w:r>
              <w:rPr>
                <w:rFonts w:hint="eastAsia"/>
                <w:color w:val="000000"/>
                <w:sz w:val="20"/>
                <w:szCs w:val="20"/>
              </w:rPr>
              <w:t>个</w:t>
            </w:r>
            <w:r>
              <w:rPr>
                <w:rFonts w:hint="eastAsia"/>
                <w:color w:val="000000"/>
                <w:sz w:val="20"/>
                <w:szCs w:val="20"/>
              </w:rPr>
              <w:t>PCI-Ex16</w:t>
            </w:r>
            <w:r>
              <w:rPr>
                <w:rFonts w:hint="eastAsia"/>
                <w:color w:val="000000"/>
                <w:sz w:val="20"/>
                <w:szCs w:val="20"/>
              </w:rPr>
              <w:t>，≥</w:t>
            </w:r>
            <w:r>
              <w:rPr>
                <w:rFonts w:hint="eastAsia"/>
                <w:color w:val="000000"/>
                <w:sz w:val="20"/>
                <w:szCs w:val="20"/>
              </w:rPr>
              <w:t>2</w:t>
            </w:r>
            <w:r>
              <w:rPr>
                <w:rFonts w:hint="eastAsia"/>
                <w:color w:val="000000"/>
                <w:sz w:val="20"/>
                <w:szCs w:val="20"/>
              </w:rPr>
              <w:t>个</w:t>
            </w:r>
            <w:r>
              <w:rPr>
                <w:rFonts w:hint="eastAsia"/>
                <w:color w:val="000000"/>
                <w:sz w:val="20"/>
                <w:szCs w:val="20"/>
              </w:rPr>
              <w:t>M2</w:t>
            </w:r>
            <w:r>
              <w:rPr>
                <w:rFonts w:hint="eastAsia"/>
                <w:color w:val="000000"/>
                <w:sz w:val="20"/>
                <w:szCs w:val="20"/>
              </w:rPr>
              <w:t>插槽；</w:t>
            </w:r>
            <w:r>
              <w:rPr>
                <w:rFonts w:hint="eastAsia"/>
                <w:color w:val="000000"/>
                <w:sz w:val="20"/>
                <w:szCs w:val="20"/>
              </w:rPr>
              <w:br/>
              <w:t>4</w:t>
            </w:r>
            <w:r>
              <w:rPr>
                <w:rFonts w:hint="eastAsia"/>
                <w:color w:val="000000"/>
                <w:sz w:val="20"/>
                <w:szCs w:val="20"/>
              </w:rPr>
              <w:t>、内存：≥</w:t>
            </w:r>
            <w:r>
              <w:rPr>
                <w:rFonts w:hint="eastAsia"/>
                <w:color w:val="000000"/>
                <w:sz w:val="20"/>
                <w:szCs w:val="20"/>
              </w:rPr>
              <w:t>8G DDR4 3000</w:t>
            </w:r>
            <w:r>
              <w:rPr>
                <w:rFonts w:hint="eastAsia"/>
                <w:color w:val="000000"/>
                <w:sz w:val="20"/>
                <w:szCs w:val="20"/>
              </w:rPr>
              <w:t>。</w:t>
            </w:r>
            <w:r>
              <w:rPr>
                <w:rFonts w:hint="eastAsia"/>
                <w:color w:val="000000"/>
                <w:sz w:val="20"/>
                <w:szCs w:val="20"/>
              </w:rPr>
              <w:br/>
              <w:t>5</w:t>
            </w:r>
            <w:r>
              <w:rPr>
                <w:rFonts w:hint="eastAsia"/>
                <w:color w:val="000000"/>
                <w:sz w:val="20"/>
                <w:szCs w:val="20"/>
              </w:rPr>
              <w:t>、硬盘：扩展需要，不少于</w:t>
            </w:r>
            <w:r>
              <w:rPr>
                <w:rFonts w:hint="eastAsia"/>
                <w:color w:val="000000"/>
                <w:sz w:val="20"/>
                <w:szCs w:val="20"/>
              </w:rPr>
              <w:t>4</w:t>
            </w:r>
            <w:r>
              <w:rPr>
                <w:rFonts w:hint="eastAsia"/>
                <w:color w:val="000000"/>
                <w:sz w:val="20"/>
                <w:szCs w:val="20"/>
              </w:rPr>
              <w:t>个硬盘位，本次要求不小于</w:t>
            </w:r>
            <w:r>
              <w:rPr>
                <w:rFonts w:hint="eastAsia"/>
                <w:color w:val="000000"/>
                <w:sz w:val="20"/>
                <w:szCs w:val="20"/>
              </w:rPr>
              <w:t>1T+256G</w:t>
            </w:r>
            <w:r>
              <w:rPr>
                <w:rFonts w:hint="eastAsia"/>
                <w:color w:val="000000"/>
                <w:sz w:val="20"/>
                <w:szCs w:val="20"/>
              </w:rPr>
              <w:t>固态硬盘；</w:t>
            </w:r>
            <w:r>
              <w:rPr>
                <w:rFonts w:hint="eastAsia"/>
                <w:color w:val="000000"/>
                <w:sz w:val="20"/>
                <w:szCs w:val="20"/>
              </w:rPr>
              <w:br/>
              <w:t>6</w:t>
            </w:r>
            <w:r>
              <w:rPr>
                <w:rFonts w:hint="eastAsia"/>
                <w:color w:val="000000"/>
                <w:sz w:val="20"/>
                <w:szCs w:val="20"/>
              </w:rPr>
              <w:t>、显卡：≥高性能集成；</w:t>
            </w:r>
            <w:r>
              <w:rPr>
                <w:rFonts w:hint="eastAsia"/>
                <w:color w:val="000000"/>
                <w:sz w:val="20"/>
                <w:szCs w:val="20"/>
              </w:rPr>
              <w:br/>
              <w:t>7</w:t>
            </w:r>
            <w:r>
              <w:rPr>
                <w:rFonts w:hint="eastAsia"/>
                <w:color w:val="000000"/>
                <w:sz w:val="20"/>
                <w:szCs w:val="20"/>
              </w:rPr>
              <w:t>、光驱：无；</w:t>
            </w:r>
            <w:r>
              <w:rPr>
                <w:rFonts w:hint="eastAsia"/>
                <w:color w:val="000000"/>
                <w:sz w:val="20"/>
                <w:szCs w:val="20"/>
              </w:rPr>
              <w:br/>
              <w:t>8</w:t>
            </w:r>
            <w:r>
              <w:rPr>
                <w:rFonts w:hint="eastAsia"/>
                <w:color w:val="000000"/>
                <w:sz w:val="20"/>
                <w:szCs w:val="20"/>
              </w:rPr>
              <w:t>、电源：更好扩展性，≥</w:t>
            </w:r>
            <w:r>
              <w:rPr>
                <w:rFonts w:hint="eastAsia"/>
                <w:color w:val="000000"/>
                <w:sz w:val="20"/>
                <w:szCs w:val="20"/>
              </w:rPr>
              <w:t>240W</w:t>
            </w:r>
            <w:r>
              <w:rPr>
                <w:rFonts w:hint="eastAsia"/>
                <w:color w:val="000000"/>
                <w:sz w:val="20"/>
                <w:szCs w:val="20"/>
              </w:rPr>
              <w:t>节能电源；</w:t>
            </w:r>
            <w:r>
              <w:rPr>
                <w:rFonts w:hint="eastAsia"/>
                <w:color w:val="000000"/>
                <w:sz w:val="20"/>
                <w:szCs w:val="20"/>
              </w:rPr>
              <w:br/>
              <w:t>9</w:t>
            </w:r>
            <w:r>
              <w:rPr>
                <w:rFonts w:hint="eastAsia"/>
                <w:color w:val="000000"/>
                <w:sz w:val="20"/>
                <w:szCs w:val="20"/>
              </w:rPr>
              <w:t>、接口：≥</w:t>
            </w:r>
            <w:r>
              <w:rPr>
                <w:rFonts w:hint="eastAsia"/>
                <w:color w:val="000000"/>
                <w:sz w:val="20"/>
                <w:szCs w:val="20"/>
              </w:rPr>
              <w:t>8</w:t>
            </w:r>
            <w:r>
              <w:rPr>
                <w:rFonts w:hint="eastAsia"/>
                <w:color w:val="000000"/>
                <w:sz w:val="20"/>
                <w:szCs w:val="20"/>
              </w:rPr>
              <w:t>个</w:t>
            </w:r>
            <w:r>
              <w:rPr>
                <w:rFonts w:hint="eastAsia"/>
                <w:color w:val="000000"/>
                <w:sz w:val="20"/>
                <w:szCs w:val="20"/>
              </w:rPr>
              <w:t>USB</w:t>
            </w:r>
            <w:r>
              <w:rPr>
                <w:rFonts w:hint="eastAsia"/>
                <w:color w:val="000000"/>
                <w:sz w:val="20"/>
                <w:szCs w:val="20"/>
              </w:rPr>
              <w:t>口（前置≥</w:t>
            </w:r>
            <w:r>
              <w:rPr>
                <w:rFonts w:hint="eastAsia"/>
                <w:color w:val="000000"/>
                <w:sz w:val="20"/>
                <w:szCs w:val="20"/>
              </w:rPr>
              <w:t>4</w:t>
            </w:r>
            <w:r>
              <w:rPr>
                <w:rFonts w:hint="eastAsia"/>
                <w:color w:val="000000"/>
                <w:sz w:val="20"/>
                <w:szCs w:val="20"/>
              </w:rPr>
              <w:t>个</w:t>
            </w:r>
            <w:r>
              <w:rPr>
                <w:rFonts w:hint="eastAsia"/>
                <w:color w:val="000000"/>
                <w:sz w:val="20"/>
                <w:szCs w:val="20"/>
              </w:rPr>
              <w:t>USB3.2</w:t>
            </w:r>
            <w:r>
              <w:rPr>
                <w:rFonts w:hint="eastAsia"/>
                <w:color w:val="000000"/>
                <w:sz w:val="20"/>
                <w:szCs w:val="20"/>
              </w:rPr>
              <w:t>），≥</w:t>
            </w:r>
            <w:r>
              <w:rPr>
                <w:rFonts w:hint="eastAsia"/>
                <w:color w:val="000000"/>
                <w:sz w:val="20"/>
                <w:szCs w:val="20"/>
              </w:rPr>
              <w:t>1</w:t>
            </w:r>
            <w:r>
              <w:rPr>
                <w:rFonts w:hint="eastAsia"/>
                <w:color w:val="000000"/>
                <w:sz w:val="20"/>
                <w:szCs w:val="20"/>
              </w:rPr>
              <w:t>个</w:t>
            </w:r>
            <w:r>
              <w:rPr>
                <w:rFonts w:hint="eastAsia"/>
                <w:color w:val="000000"/>
                <w:sz w:val="20"/>
                <w:szCs w:val="20"/>
              </w:rPr>
              <w:t>VGA</w:t>
            </w:r>
            <w:r>
              <w:rPr>
                <w:rFonts w:hint="eastAsia"/>
                <w:color w:val="000000"/>
                <w:sz w:val="20"/>
                <w:szCs w:val="20"/>
              </w:rPr>
              <w:t>接口，≥</w:t>
            </w:r>
            <w:r>
              <w:rPr>
                <w:rFonts w:hint="eastAsia"/>
                <w:color w:val="000000"/>
                <w:sz w:val="20"/>
                <w:szCs w:val="20"/>
              </w:rPr>
              <w:t>1</w:t>
            </w:r>
            <w:r>
              <w:rPr>
                <w:rFonts w:hint="eastAsia"/>
                <w:color w:val="000000"/>
                <w:sz w:val="20"/>
                <w:szCs w:val="20"/>
              </w:rPr>
              <w:t>个</w:t>
            </w:r>
            <w:r>
              <w:rPr>
                <w:rFonts w:hint="eastAsia"/>
                <w:color w:val="000000"/>
                <w:sz w:val="20"/>
                <w:szCs w:val="20"/>
              </w:rPr>
              <w:lastRenderedPageBreak/>
              <w:t>HDMI</w:t>
            </w:r>
            <w:r>
              <w:rPr>
                <w:rFonts w:hint="eastAsia"/>
                <w:color w:val="000000"/>
                <w:sz w:val="20"/>
                <w:szCs w:val="20"/>
              </w:rPr>
              <w:t>接口</w:t>
            </w:r>
            <w:r>
              <w:rPr>
                <w:rFonts w:hint="eastAsia"/>
                <w:color w:val="000000"/>
                <w:sz w:val="20"/>
                <w:szCs w:val="20"/>
              </w:rPr>
              <w:t xml:space="preserve">, </w:t>
            </w:r>
            <w:r>
              <w:rPr>
                <w:rFonts w:hint="eastAsia"/>
                <w:color w:val="000000"/>
                <w:sz w:val="20"/>
                <w:szCs w:val="20"/>
              </w:rPr>
              <w:t>≥</w:t>
            </w:r>
            <w:r>
              <w:rPr>
                <w:rFonts w:hint="eastAsia"/>
                <w:color w:val="000000"/>
                <w:sz w:val="20"/>
                <w:szCs w:val="20"/>
              </w:rPr>
              <w:t>1</w:t>
            </w:r>
            <w:r>
              <w:rPr>
                <w:rFonts w:hint="eastAsia"/>
                <w:color w:val="000000"/>
                <w:sz w:val="20"/>
                <w:szCs w:val="20"/>
              </w:rPr>
              <w:t>个</w:t>
            </w:r>
            <w:r>
              <w:rPr>
                <w:rFonts w:hint="eastAsia"/>
                <w:color w:val="000000"/>
                <w:sz w:val="20"/>
                <w:szCs w:val="20"/>
              </w:rPr>
              <w:t>9</w:t>
            </w:r>
            <w:r>
              <w:rPr>
                <w:rFonts w:hint="eastAsia"/>
                <w:color w:val="000000"/>
                <w:sz w:val="20"/>
                <w:szCs w:val="20"/>
              </w:rPr>
              <w:t>针</w:t>
            </w:r>
            <w:r>
              <w:rPr>
                <w:rFonts w:hint="eastAsia"/>
                <w:color w:val="000000"/>
                <w:sz w:val="20"/>
                <w:szCs w:val="20"/>
              </w:rPr>
              <w:t>COM</w:t>
            </w:r>
            <w:r>
              <w:rPr>
                <w:rFonts w:hint="eastAsia"/>
                <w:color w:val="000000"/>
                <w:sz w:val="20"/>
                <w:szCs w:val="20"/>
              </w:rPr>
              <w:t>接口，≥</w:t>
            </w:r>
            <w:r>
              <w:rPr>
                <w:rFonts w:hint="eastAsia"/>
                <w:color w:val="000000"/>
                <w:sz w:val="20"/>
                <w:szCs w:val="20"/>
              </w:rPr>
              <w:t>2</w:t>
            </w:r>
            <w:r>
              <w:rPr>
                <w:rFonts w:hint="eastAsia"/>
                <w:color w:val="000000"/>
                <w:sz w:val="20"/>
                <w:szCs w:val="20"/>
              </w:rPr>
              <w:t>个</w:t>
            </w:r>
            <w:r>
              <w:rPr>
                <w:rFonts w:hint="eastAsia"/>
                <w:color w:val="000000"/>
                <w:sz w:val="20"/>
                <w:szCs w:val="20"/>
              </w:rPr>
              <w:t>PS/2</w:t>
            </w:r>
            <w:r>
              <w:rPr>
                <w:rFonts w:hint="eastAsia"/>
                <w:color w:val="000000"/>
                <w:sz w:val="20"/>
                <w:szCs w:val="20"/>
              </w:rPr>
              <w:t>接口；</w:t>
            </w:r>
            <w:r>
              <w:rPr>
                <w:rFonts w:hint="eastAsia"/>
                <w:color w:val="000000"/>
                <w:sz w:val="20"/>
                <w:szCs w:val="20"/>
              </w:rPr>
              <w:br/>
              <w:t>10</w:t>
            </w:r>
            <w:r>
              <w:rPr>
                <w:rFonts w:hint="eastAsia"/>
                <w:color w:val="000000"/>
                <w:sz w:val="20"/>
                <w:szCs w:val="20"/>
              </w:rPr>
              <w:t>、机箱：方便扩展与散热，机型体积不小于</w:t>
            </w:r>
            <w:r>
              <w:rPr>
                <w:rFonts w:hint="eastAsia"/>
                <w:color w:val="000000"/>
                <w:sz w:val="20"/>
                <w:szCs w:val="20"/>
              </w:rPr>
              <w:t>14.5L</w:t>
            </w:r>
            <w:r>
              <w:rPr>
                <w:rFonts w:hint="eastAsia"/>
                <w:color w:val="000000"/>
                <w:sz w:val="20"/>
                <w:szCs w:val="20"/>
              </w:rPr>
              <w:t>，顶置隐藏式提手，后置电源故障诊断灯；</w:t>
            </w:r>
            <w:r>
              <w:rPr>
                <w:rFonts w:hint="eastAsia"/>
                <w:color w:val="000000"/>
                <w:sz w:val="20"/>
                <w:szCs w:val="20"/>
              </w:rPr>
              <w:br/>
              <w:t>11</w:t>
            </w:r>
            <w:r>
              <w:rPr>
                <w:rFonts w:hint="eastAsia"/>
                <w:color w:val="000000"/>
                <w:sz w:val="20"/>
                <w:szCs w:val="20"/>
              </w:rPr>
              <w:t>、预装管理功能：</w:t>
            </w:r>
            <w:r>
              <w:rPr>
                <w:rFonts w:hint="eastAsia"/>
                <w:color w:val="000000"/>
                <w:sz w:val="20"/>
                <w:szCs w:val="20"/>
              </w:rPr>
              <w:br/>
            </w:r>
            <w:r>
              <w:rPr>
                <w:rFonts w:hint="eastAsia"/>
                <w:color w:val="000000"/>
                <w:sz w:val="20"/>
                <w:szCs w:val="20"/>
              </w:rPr>
              <w:t>（</w:t>
            </w:r>
            <w:r>
              <w:rPr>
                <w:rFonts w:hint="eastAsia"/>
                <w:color w:val="000000"/>
                <w:sz w:val="20"/>
                <w:szCs w:val="20"/>
              </w:rPr>
              <w:t>1</w:t>
            </w:r>
            <w:r>
              <w:rPr>
                <w:rFonts w:hint="eastAsia"/>
                <w:color w:val="000000"/>
                <w:sz w:val="20"/>
                <w:szCs w:val="20"/>
              </w:rPr>
              <w:t>）配置网络同传功能，网络同传速度：</w:t>
            </w:r>
            <w:r>
              <w:rPr>
                <w:rFonts w:hint="eastAsia"/>
                <w:color w:val="000000"/>
                <w:sz w:val="20"/>
                <w:szCs w:val="20"/>
              </w:rPr>
              <w:t>100Mbps</w:t>
            </w:r>
            <w:r>
              <w:rPr>
                <w:rFonts w:hint="eastAsia"/>
                <w:color w:val="000000"/>
                <w:sz w:val="20"/>
                <w:szCs w:val="20"/>
              </w:rPr>
              <w:t>网络环境下克隆速度</w:t>
            </w:r>
            <w:r>
              <w:rPr>
                <w:rFonts w:hint="eastAsia"/>
                <w:color w:val="000000"/>
                <w:sz w:val="20"/>
                <w:szCs w:val="20"/>
              </w:rPr>
              <w:t>600Mbps/</w:t>
            </w:r>
            <w:r>
              <w:rPr>
                <w:rFonts w:hint="eastAsia"/>
                <w:color w:val="000000"/>
                <w:sz w:val="20"/>
                <w:szCs w:val="20"/>
              </w:rPr>
              <w:t>分以上，</w:t>
            </w:r>
            <w:r>
              <w:rPr>
                <w:rFonts w:hint="eastAsia"/>
                <w:color w:val="000000"/>
                <w:sz w:val="20"/>
                <w:szCs w:val="20"/>
              </w:rPr>
              <w:t>1Gbps</w:t>
            </w:r>
            <w:r>
              <w:rPr>
                <w:rFonts w:hint="eastAsia"/>
                <w:color w:val="000000"/>
                <w:sz w:val="20"/>
                <w:szCs w:val="20"/>
              </w:rPr>
              <w:t>网络环境下克隆速度</w:t>
            </w:r>
            <w:r>
              <w:rPr>
                <w:rFonts w:hint="eastAsia"/>
                <w:color w:val="000000"/>
                <w:sz w:val="20"/>
                <w:szCs w:val="20"/>
              </w:rPr>
              <w:t>1200MMbps/</w:t>
            </w:r>
            <w:r>
              <w:rPr>
                <w:rFonts w:hint="eastAsia"/>
                <w:color w:val="000000"/>
                <w:sz w:val="20"/>
                <w:szCs w:val="20"/>
              </w:rPr>
              <w:t>分以上；支持任意发送端，最多支持</w:t>
            </w:r>
            <w:r>
              <w:rPr>
                <w:rFonts w:hint="eastAsia"/>
                <w:color w:val="000000"/>
                <w:sz w:val="20"/>
                <w:szCs w:val="20"/>
              </w:rPr>
              <w:t>254</w:t>
            </w:r>
            <w:r>
              <w:rPr>
                <w:rFonts w:hint="eastAsia"/>
                <w:color w:val="000000"/>
                <w:sz w:val="20"/>
                <w:szCs w:val="20"/>
              </w:rPr>
              <w:t>台电脑网络同传，采用树状多点还原技术，支持建立</w:t>
            </w:r>
            <w:r>
              <w:rPr>
                <w:rFonts w:hint="eastAsia"/>
                <w:color w:val="000000"/>
                <w:sz w:val="20"/>
                <w:szCs w:val="20"/>
              </w:rPr>
              <w:t>254</w:t>
            </w:r>
            <w:r>
              <w:rPr>
                <w:rFonts w:hint="eastAsia"/>
                <w:color w:val="000000"/>
                <w:sz w:val="20"/>
                <w:szCs w:val="20"/>
              </w:rPr>
              <w:t>个还原点，每个还原点各自独立，可恢复</w:t>
            </w:r>
            <w:proofErr w:type="gramStart"/>
            <w:r>
              <w:rPr>
                <w:rFonts w:hint="eastAsia"/>
                <w:color w:val="000000"/>
                <w:sz w:val="20"/>
                <w:szCs w:val="20"/>
              </w:rPr>
              <w:t>任意还</w:t>
            </w:r>
            <w:proofErr w:type="gramEnd"/>
            <w:r>
              <w:rPr>
                <w:rFonts w:hint="eastAsia"/>
                <w:color w:val="000000"/>
                <w:sz w:val="20"/>
                <w:szCs w:val="20"/>
              </w:rPr>
              <w:t>原点；</w:t>
            </w:r>
            <w:r>
              <w:rPr>
                <w:rFonts w:hint="eastAsia"/>
                <w:color w:val="000000"/>
                <w:sz w:val="20"/>
                <w:szCs w:val="20"/>
              </w:rPr>
              <w:t>CMOS</w:t>
            </w:r>
            <w:r>
              <w:rPr>
                <w:rFonts w:hint="eastAsia"/>
                <w:color w:val="000000"/>
                <w:sz w:val="20"/>
                <w:szCs w:val="20"/>
              </w:rPr>
              <w:t>同传：发送</w:t>
            </w:r>
            <w:proofErr w:type="gramStart"/>
            <w:r>
              <w:rPr>
                <w:rFonts w:hint="eastAsia"/>
                <w:color w:val="000000"/>
                <w:sz w:val="20"/>
                <w:szCs w:val="20"/>
              </w:rPr>
              <w:t>端修改</w:t>
            </w:r>
            <w:proofErr w:type="gramEnd"/>
            <w:r>
              <w:rPr>
                <w:rFonts w:hint="eastAsia"/>
                <w:color w:val="000000"/>
                <w:sz w:val="20"/>
                <w:szCs w:val="20"/>
              </w:rPr>
              <w:t>BIOS</w:t>
            </w:r>
            <w:r>
              <w:rPr>
                <w:rFonts w:hint="eastAsia"/>
                <w:color w:val="000000"/>
                <w:sz w:val="20"/>
                <w:szCs w:val="20"/>
              </w:rPr>
              <w:t>设置后，可同传到客户端机器，客户机器不需要手动去设置；断点续传功能：接收端断线续传功能。接收端断线重启会接着断线位置继续传送。增量同传功能：自动检测现有数据文件，仅提供增量部分复制，降低复制容量；</w:t>
            </w:r>
            <w:r>
              <w:rPr>
                <w:rFonts w:hint="eastAsia"/>
                <w:color w:val="000000"/>
                <w:sz w:val="20"/>
                <w:szCs w:val="20"/>
              </w:rPr>
              <w:br/>
            </w:r>
            <w:r>
              <w:rPr>
                <w:rFonts w:hint="eastAsia"/>
                <w:color w:val="000000"/>
                <w:sz w:val="20"/>
                <w:szCs w:val="20"/>
              </w:rPr>
              <w:t>（</w:t>
            </w:r>
            <w:r>
              <w:rPr>
                <w:rFonts w:hint="eastAsia"/>
                <w:color w:val="000000"/>
                <w:sz w:val="20"/>
                <w:szCs w:val="20"/>
              </w:rPr>
              <w:t>2</w:t>
            </w:r>
            <w:r>
              <w:rPr>
                <w:rFonts w:hint="eastAsia"/>
                <w:color w:val="000000"/>
                <w:sz w:val="20"/>
                <w:szCs w:val="20"/>
              </w:rPr>
              <w:t>）智能定位故障机：可监测网卡丢包率，硬盘读写速度，最慢机</w:t>
            </w:r>
            <w:r>
              <w:rPr>
                <w:rFonts w:hint="eastAsia"/>
                <w:color w:val="000000"/>
                <w:sz w:val="20"/>
                <w:szCs w:val="20"/>
              </w:rPr>
              <w:t>IP</w:t>
            </w:r>
            <w:r>
              <w:rPr>
                <w:rFonts w:hint="eastAsia"/>
                <w:color w:val="000000"/>
                <w:sz w:val="20"/>
                <w:szCs w:val="20"/>
              </w:rPr>
              <w:t>，自动调节延迟。</w:t>
            </w:r>
            <w:r>
              <w:rPr>
                <w:rFonts w:hint="eastAsia"/>
                <w:color w:val="000000"/>
                <w:sz w:val="20"/>
                <w:szCs w:val="20"/>
              </w:rPr>
              <w:br/>
            </w:r>
            <w:r>
              <w:rPr>
                <w:rFonts w:hint="eastAsia"/>
                <w:color w:val="000000"/>
                <w:sz w:val="20"/>
                <w:szCs w:val="20"/>
              </w:rPr>
              <w:t>（</w:t>
            </w:r>
            <w:r>
              <w:rPr>
                <w:rFonts w:hint="eastAsia"/>
                <w:color w:val="000000"/>
                <w:sz w:val="20"/>
                <w:szCs w:val="20"/>
              </w:rPr>
              <w:t>3</w:t>
            </w:r>
            <w:r>
              <w:rPr>
                <w:rFonts w:hint="eastAsia"/>
                <w:color w:val="000000"/>
                <w:sz w:val="20"/>
                <w:szCs w:val="20"/>
              </w:rPr>
              <w:t>）自动软件注册：支持自动软件注册，发送端一次注册即可。发送</w:t>
            </w:r>
            <w:proofErr w:type="gramStart"/>
            <w:r>
              <w:rPr>
                <w:rFonts w:hint="eastAsia"/>
                <w:color w:val="000000"/>
                <w:sz w:val="20"/>
                <w:szCs w:val="20"/>
              </w:rPr>
              <w:t>端注册</w:t>
            </w:r>
            <w:proofErr w:type="gramEnd"/>
            <w:r>
              <w:rPr>
                <w:rFonts w:hint="eastAsia"/>
                <w:color w:val="000000"/>
                <w:sz w:val="20"/>
                <w:szCs w:val="20"/>
              </w:rPr>
              <w:t>Windows 7 KMS</w:t>
            </w:r>
            <w:r>
              <w:rPr>
                <w:rFonts w:hint="eastAsia"/>
                <w:color w:val="000000"/>
                <w:sz w:val="20"/>
                <w:szCs w:val="20"/>
              </w:rPr>
              <w:t>设定完成后通过网络克隆，接收端自动完成</w:t>
            </w:r>
            <w:r>
              <w:rPr>
                <w:rFonts w:hint="eastAsia"/>
                <w:color w:val="000000"/>
                <w:sz w:val="20"/>
                <w:szCs w:val="20"/>
              </w:rPr>
              <w:t>KMS</w:t>
            </w:r>
            <w:r>
              <w:rPr>
                <w:rFonts w:hint="eastAsia"/>
                <w:color w:val="000000"/>
                <w:sz w:val="20"/>
                <w:szCs w:val="20"/>
              </w:rPr>
              <w:t>注册功能。发送</w:t>
            </w:r>
            <w:proofErr w:type="gramStart"/>
            <w:r>
              <w:rPr>
                <w:rFonts w:hint="eastAsia"/>
                <w:color w:val="000000"/>
                <w:sz w:val="20"/>
                <w:szCs w:val="20"/>
              </w:rPr>
              <w:t>端注册</w:t>
            </w:r>
            <w:proofErr w:type="gramEnd"/>
            <w:r>
              <w:rPr>
                <w:rFonts w:hint="eastAsia"/>
                <w:color w:val="000000"/>
                <w:sz w:val="20"/>
                <w:szCs w:val="20"/>
              </w:rPr>
              <w:t>OFFICE 2010 KMS</w:t>
            </w:r>
            <w:r>
              <w:rPr>
                <w:rFonts w:hint="eastAsia"/>
                <w:color w:val="000000"/>
                <w:sz w:val="20"/>
                <w:szCs w:val="20"/>
              </w:rPr>
              <w:t>设定完成后通过网络克隆，接收端自动完成</w:t>
            </w:r>
            <w:r>
              <w:rPr>
                <w:rFonts w:hint="eastAsia"/>
                <w:color w:val="000000"/>
                <w:sz w:val="20"/>
                <w:szCs w:val="20"/>
              </w:rPr>
              <w:t>KMS</w:t>
            </w:r>
            <w:r>
              <w:rPr>
                <w:rFonts w:hint="eastAsia"/>
                <w:color w:val="000000"/>
                <w:sz w:val="20"/>
                <w:szCs w:val="20"/>
              </w:rPr>
              <w:t>注册功能。</w:t>
            </w:r>
            <w:r>
              <w:rPr>
                <w:rFonts w:hint="eastAsia"/>
                <w:color w:val="000000"/>
                <w:sz w:val="20"/>
                <w:szCs w:val="20"/>
              </w:rPr>
              <w:br/>
              <w:t>12</w:t>
            </w:r>
            <w:r>
              <w:rPr>
                <w:rFonts w:hint="eastAsia"/>
                <w:color w:val="000000"/>
                <w:sz w:val="20"/>
                <w:szCs w:val="20"/>
              </w:rPr>
              <w:t>、显示器：同品牌≥</w:t>
            </w:r>
            <w:r>
              <w:rPr>
                <w:rFonts w:hint="eastAsia"/>
                <w:color w:val="000000"/>
                <w:sz w:val="20"/>
                <w:szCs w:val="20"/>
              </w:rPr>
              <w:t>21.5</w:t>
            </w:r>
            <w:r>
              <w:rPr>
                <w:rFonts w:hint="eastAsia"/>
                <w:color w:val="000000"/>
                <w:sz w:val="20"/>
                <w:szCs w:val="20"/>
              </w:rPr>
              <w:t>英寸宽屏</w:t>
            </w:r>
            <w:r>
              <w:rPr>
                <w:rFonts w:hint="eastAsia"/>
                <w:color w:val="000000"/>
                <w:sz w:val="20"/>
                <w:szCs w:val="20"/>
              </w:rPr>
              <w:t>LED</w:t>
            </w:r>
            <w:r>
              <w:rPr>
                <w:rFonts w:hint="eastAsia"/>
                <w:color w:val="000000"/>
                <w:sz w:val="20"/>
                <w:szCs w:val="20"/>
              </w:rPr>
              <w:t>背光液晶显示器；</w:t>
            </w:r>
            <w:r>
              <w:rPr>
                <w:rFonts w:hint="eastAsia"/>
                <w:color w:val="000000"/>
                <w:sz w:val="20"/>
                <w:szCs w:val="20"/>
              </w:rPr>
              <w:br/>
              <w:t>13</w:t>
            </w:r>
            <w:r>
              <w:rPr>
                <w:rFonts w:hint="eastAsia"/>
                <w:color w:val="000000"/>
                <w:sz w:val="20"/>
                <w:szCs w:val="20"/>
              </w:rPr>
              <w:t>、正版</w:t>
            </w:r>
            <w:r>
              <w:rPr>
                <w:rFonts w:hint="eastAsia"/>
                <w:color w:val="000000"/>
                <w:sz w:val="20"/>
                <w:szCs w:val="20"/>
              </w:rPr>
              <w:t>Windows11</w:t>
            </w:r>
            <w:r>
              <w:rPr>
                <w:rFonts w:hint="eastAsia"/>
                <w:color w:val="000000"/>
                <w:sz w:val="20"/>
                <w:szCs w:val="20"/>
              </w:rPr>
              <w:t>操作系统；</w:t>
            </w:r>
          </w:p>
        </w:tc>
        <w:tc>
          <w:tcPr>
            <w:tcW w:w="672" w:type="dxa"/>
            <w:noWrap/>
          </w:tcPr>
          <w:p w14:paraId="5FFF151D" w14:textId="77777777" w:rsidR="000F58A9" w:rsidRDefault="00A71B69">
            <w:pPr>
              <w:jc w:val="center"/>
              <w:rPr>
                <w:rFonts w:ascii="宋体" w:eastAsia="宋体" w:hAnsi="宋体" w:cs="宋体"/>
                <w:sz w:val="20"/>
                <w:szCs w:val="20"/>
              </w:rPr>
            </w:pPr>
            <w:r>
              <w:lastRenderedPageBreak/>
              <w:t>1</w:t>
            </w:r>
          </w:p>
        </w:tc>
        <w:tc>
          <w:tcPr>
            <w:tcW w:w="592" w:type="dxa"/>
            <w:noWrap/>
          </w:tcPr>
          <w:p w14:paraId="57D9EAC0"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5E0FB332"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1B5A7123" w14:textId="77777777" w:rsidR="000F58A9" w:rsidRDefault="000F58A9">
            <w:pPr>
              <w:widowControl/>
              <w:jc w:val="center"/>
              <w:textAlignment w:val="center"/>
              <w:rPr>
                <w:rFonts w:ascii="宋体" w:eastAsia="宋体" w:hAnsi="宋体" w:cs="宋体"/>
                <w:sz w:val="20"/>
                <w:szCs w:val="20"/>
              </w:rPr>
            </w:pPr>
          </w:p>
        </w:tc>
      </w:tr>
      <w:tr w:rsidR="000F58A9" w14:paraId="670C93CB" w14:textId="77777777">
        <w:trPr>
          <w:trHeight w:val="1038"/>
        </w:trPr>
        <w:tc>
          <w:tcPr>
            <w:tcW w:w="342" w:type="dxa"/>
            <w:noWrap/>
            <w:vAlign w:val="center"/>
          </w:tcPr>
          <w:p w14:paraId="44D453F7" w14:textId="77777777" w:rsidR="000F58A9" w:rsidRDefault="00A71B69">
            <w:pPr>
              <w:jc w:val="center"/>
              <w:rPr>
                <w:rFonts w:asciiTheme="minorEastAsia" w:hAnsiTheme="minorEastAsia"/>
                <w:bCs/>
                <w:sz w:val="18"/>
                <w:szCs w:val="18"/>
              </w:rPr>
            </w:pPr>
            <w:r>
              <w:rPr>
                <w:b/>
                <w:bCs/>
                <w:sz w:val="20"/>
                <w:szCs w:val="20"/>
              </w:rPr>
              <w:t>6</w:t>
            </w:r>
          </w:p>
        </w:tc>
        <w:tc>
          <w:tcPr>
            <w:tcW w:w="885" w:type="dxa"/>
          </w:tcPr>
          <w:p w14:paraId="20A60638" w14:textId="77777777" w:rsidR="000F58A9" w:rsidRDefault="00A71B69">
            <w:pPr>
              <w:widowControl/>
              <w:jc w:val="center"/>
              <w:textAlignment w:val="center"/>
              <w:rPr>
                <w:rFonts w:asciiTheme="minorEastAsia" w:hAnsiTheme="minorEastAsia"/>
                <w:bCs/>
                <w:sz w:val="18"/>
                <w:szCs w:val="18"/>
              </w:rPr>
            </w:pPr>
            <w:r>
              <w:rPr>
                <w:rFonts w:hint="eastAsia"/>
              </w:rPr>
              <w:t>幕布</w:t>
            </w:r>
          </w:p>
        </w:tc>
        <w:tc>
          <w:tcPr>
            <w:tcW w:w="673" w:type="dxa"/>
            <w:noWrap/>
          </w:tcPr>
          <w:p w14:paraId="1C4963DE" w14:textId="77777777" w:rsidR="000F58A9" w:rsidRDefault="00A71B69">
            <w:pPr>
              <w:widowControl/>
              <w:jc w:val="center"/>
              <w:textAlignment w:val="center"/>
              <w:rPr>
                <w:rFonts w:asciiTheme="minorEastAsia" w:hAnsiTheme="minorEastAsia"/>
                <w:bCs/>
                <w:sz w:val="18"/>
                <w:szCs w:val="18"/>
              </w:rPr>
            </w:pPr>
            <w:proofErr w:type="gramStart"/>
            <w:r>
              <w:rPr>
                <w:rFonts w:hint="eastAsia"/>
              </w:rPr>
              <w:t>莱特</w:t>
            </w:r>
            <w:proofErr w:type="gramEnd"/>
            <w:r>
              <w:rPr>
                <w:rFonts w:hint="eastAsia"/>
              </w:rPr>
              <w:t>斯</w:t>
            </w:r>
          </w:p>
        </w:tc>
        <w:tc>
          <w:tcPr>
            <w:tcW w:w="1177" w:type="dxa"/>
          </w:tcPr>
          <w:p w14:paraId="4689071A" w14:textId="77777777" w:rsidR="000F58A9" w:rsidRDefault="00A71B69">
            <w:pPr>
              <w:widowControl/>
              <w:jc w:val="center"/>
              <w:textAlignment w:val="center"/>
              <w:rPr>
                <w:rFonts w:asciiTheme="minorEastAsia" w:hAnsiTheme="minorEastAsia"/>
                <w:bCs/>
                <w:sz w:val="18"/>
                <w:szCs w:val="18"/>
              </w:rPr>
            </w:pPr>
            <w:r>
              <w:rPr>
                <w:rFonts w:hint="eastAsia"/>
              </w:rPr>
              <w:t>150</w:t>
            </w:r>
            <w:r>
              <w:rPr>
                <w:rFonts w:hint="eastAsia"/>
              </w:rPr>
              <w:t>寸</w:t>
            </w:r>
          </w:p>
        </w:tc>
        <w:tc>
          <w:tcPr>
            <w:tcW w:w="3920" w:type="dxa"/>
            <w:vAlign w:val="center"/>
          </w:tcPr>
          <w:p w14:paraId="11E246EA"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150</w:t>
            </w:r>
            <w:r>
              <w:rPr>
                <w:rFonts w:hint="eastAsia"/>
                <w:color w:val="000000"/>
                <w:sz w:val="20"/>
                <w:szCs w:val="20"/>
              </w:rPr>
              <w:t>寸投影幕，比例</w:t>
            </w:r>
            <w:r>
              <w:rPr>
                <w:rFonts w:hint="eastAsia"/>
                <w:color w:val="000000"/>
                <w:sz w:val="20"/>
                <w:szCs w:val="20"/>
              </w:rPr>
              <w:t>16:10/</w:t>
            </w:r>
            <w:r>
              <w:rPr>
                <w:rFonts w:hint="eastAsia"/>
                <w:color w:val="000000"/>
                <w:sz w:val="20"/>
                <w:szCs w:val="20"/>
              </w:rPr>
              <w:t>进口电机</w:t>
            </w:r>
            <w:r>
              <w:rPr>
                <w:rFonts w:hint="eastAsia"/>
                <w:color w:val="000000"/>
                <w:sz w:val="20"/>
                <w:szCs w:val="20"/>
              </w:rPr>
              <w:t>/</w:t>
            </w:r>
            <w:proofErr w:type="gramStart"/>
            <w:r>
              <w:rPr>
                <w:rFonts w:hint="eastAsia"/>
                <w:color w:val="000000"/>
                <w:sz w:val="20"/>
                <w:szCs w:val="20"/>
              </w:rPr>
              <w:t>白塑</w:t>
            </w:r>
            <w:proofErr w:type="gramEnd"/>
            <w:r>
              <w:rPr>
                <w:rFonts w:hint="eastAsia"/>
                <w:color w:val="000000"/>
                <w:sz w:val="20"/>
                <w:szCs w:val="20"/>
              </w:rPr>
              <w:t>1.5</w:t>
            </w:r>
            <w:r>
              <w:rPr>
                <w:rFonts w:hint="eastAsia"/>
                <w:color w:val="000000"/>
                <w:sz w:val="20"/>
                <w:szCs w:val="20"/>
              </w:rPr>
              <w:t>倍增益合金外壳</w:t>
            </w:r>
            <w:r>
              <w:rPr>
                <w:rFonts w:hint="eastAsia"/>
                <w:color w:val="000000"/>
                <w:sz w:val="20"/>
                <w:szCs w:val="20"/>
              </w:rPr>
              <w:t>/</w:t>
            </w:r>
            <w:proofErr w:type="gramStart"/>
            <w:r>
              <w:rPr>
                <w:rFonts w:hint="eastAsia"/>
                <w:color w:val="000000"/>
                <w:sz w:val="20"/>
                <w:szCs w:val="20"/>
              </w:rPr>
              <w:t>珠光白</w:t>
            </w:r>
            <w:proofErr w:type="gramEnd"/>
            <w:r>
              <w:rPr>
                <w:rFonts w:hint="eastAsia"/>
                <w:color w:val="000000"/>
                <w:sz w:val="20"/>
                <w:szCs w:val="20"/>
              </w:rPr>
              <w:t>纳米漆涂层外罩</w:t>
            </w:r>
            <w:r>
              <w:rPr>
                <w:rFonts w:hint="eastAsia"/>
                <w:color w:val="000000"/>
                <w:sz w:val="20"/>
                <w:szCs w:val="20"/>
              </w:rPr>
              <w:t>/</w:t>
            </w:r>
            <w:r>
              <w:rPr>
                <w:rFonts w:hint="eastAsia"/>
                <w:color w:val="000000"/>
                <w:sz w:val="20"/>
                <w:szCs w:val="20"/>
              </w:rPr>
              <w:t>耐划伤</w:t>
            </w:r>
            <w:r>
              <w:rPr>
                <w:rFonts w:hint="eastAsia"/>
                <w:color w:val="000000"/>
                <w:sz w:val="20"/>
                <w:szCs w:val="20"/>
              </w:rPr>
              <w:t>/</w:t>
            </w:r>
            <w:r>
              <w:rPr>
                <w:rFonts w:hint="eastAsia"/>
                <w:color w:val="000000"/>
                <w:sz w:val="20"/>
                <w:szCs w:val="20"/>
              </w:rPr>
              <w:t>防老化</w:t>
            </w:r>
            <w:r>
              <w:rPr>
                <w:rFonts w:hint="eastAsia"/>
                <w:color w:val="000000"/>
                <w:sz w:val="20"/>
                <w:szCs w:val="20"/>
              </w:rPr>
              <w:t>/</w:t>
            </w:r>
            <w:r>
              <w:rPr>
                <w:rFonts w:hint="eastAsia"/>
                <w:color w:val="000000"/>
                <w:sz w:val="20"/>
                <w:szCs w:val="20"/>
              </w:rPr>
              <w:t>防静电</w:t>
            </w:r>
            <w:r>
              <w:rPr>
                <w:rFonts w:hint="eastAsia"/>
                <w:color w:val="000000"/>
                <w:sz w:val="20"/>
                <w:szCs w:val="20"/>
              </w:rPr>
              <w:t>/</w:t>
            </w:r>
            <w:r>
              <w:rPr>
                <w:rFonts w:hint="eastAsia"/>
                <w:color w:val="000000"/>
                <w:sz w:val="20"/>
                <w:szCs w:val="20"/>
              </w:rPr>
              <w:t>美观舒展</w:t>
            </w:r>
            <w:r>
              <w:rPr>
                <w:rFonts w:hint="eastAsia"/>
                <w:color w:val="000000"/>
                <w:sz w:val="20"/>
                <w:szCs w:val="20"/>
              </w:rPr>
              <w:t>/</w:t>
            </w:r>
            <w:proofErr w:type="gramStart"/>
            <w:r>
              <w:rPr>
                <w:rFonts w:hint="eastAsia"/>
                <w:color w:val="000000"/>
                <w:sz w:val="20"/>
                <w:szCs w:val="20"/>
              </w:rPr>
              <w:t>幕面平整</w:t>
            </w:r>
            <w:proofErr w:type="gramEnd"/>
            <w:r>
              <w:rPr>
                <w:rFonts w:hint="eastAsia"/>
                <w:color w:val="000000"/>
                <w:sz w:val="20"/>
                <w:szCs w:val="20"/>
              </w:rPr>
              <w:t>/</w:t>
            </w:r>
            <w:r>
              <w:rPr>
                <w:rFonts w:hint="eastAsia"/>
                <w:color w:val="000000"/>
                <w:sz w:val="20"/>
                <w:szCs w:val="20"/>
              </w:rPr>
              <w:t>不卷边</w:t>
            </w:r>
            <w:r>
              <w:rPr>
                <w:rFonts w:hint="eastAsia"/>
                <w:color w:val="000000"/>
                <w:sz w:val="20"/>
                <w:szCs w:val="20"/>
              </w:rPr>
              <w:t>/</w:t>
            </w:r>
            <w:r>
              <w:rPr>
                <w:rFonts w:hint="eastAsia"/>
                <w:color w:val="000000"/>
                <w:sz w:val="20"/>
                <w:szCs w:val="20"/>
              </w:rPr>
              <w:t>防静电</w:t>
            </w:r>
            <w:r>
              <w:rPr>
                <w:rFonts w:hint="eastAsia"/>
                <w:color w:val="000000"/>
                <w:sz w:val="20"/>
                <w:szCs w:val="20"/>
              </w:rPr>
              <w:t>/</w:t>
            </w:r>
            <w:r>
              <w:rPr>
                <w:rFonts w:hint="eastAsia"/>
                <w:color w:val="000000"/>
                <w:sz w:val="20"/>
                <w:szCs w:val="20"/>
              </w:rPr>
              <w:t>防霉</w:t>
            </w:r>
            <w:r>
              <w:rPr>
                <w:rFonts w:hint="eastAsia"/>
                <w:color w:val="000000"/>
                <w:sz w:val="20"/>
                <w:szCs w:val="20"/>
              </w:rPr>
              <w:t>/</w:t>
            </w:r>
            <w:r>
              <w:rPr>
                <w:rFonts w:hint="eastAsia"/>
                <w:color w:val="000000"/>
                <w:sz w:val="20"/>
                <w:szCs w:val="20"/>
              </w:rPr>
              <w:t>久用不变色</w:t>
            </w:r>
            <w:r>
              <w:rPr>
                <w:rFonts w:hint="eastAsia"/>
                <w:color w:val="000000"/>
                <w:sz w:val="20"/>
                <w:szCs w:val="20"/>
              </w:rPr>
              <w:t>/</w:t>
            </w:r>
            <w:r>
              <w:rPr>
                <w:rFonts w:hint="eastAsia"/>
                <w:color w:val="000000"/>
                <w:sz w:val="20"/>
                <w:szCs w:val="20"/>
              </w:rPr>
              <w:t>不变形</w:t>
            </w:r>
            <w:r>
              <w:rPr>
                <w:rFonts w:hint="eastAsia"/>
                <w:color w:val="000000"/>
                <w:sz w:val="20"/>
                <w:szCs w:val="20"/>
              </w:rPr>
              <w:t>/</w:t>
            </w:r>
            <w:r>
              <w:rPr>
                <w:rFonts w:hint="eastAsia"/>
                <w:color w:val="000000"/>
                <w:sz w:val="20"/>
                <w:szCs w:val="20"/>
              </w:rPr>
              <w:t>电机</w:t>
            </w:r>
            <w:r>
              <w:rPr>
                <w:rFonts w:hint="eastAsia"/>
                <w:color w:val="000000"/>
                <w:sz w:val="20"/>
                <w:szCs w:val="20"/>
              </w:rPr>
              <w:t>3C</w:t>
            </w:r>
            <w:r>
              <w:rPr>
                <w:rFonts w:hint="eastAsia"/>
                <w:color w:val="000000"/>
                <w:sz w:val="20"/>
                <w:szCs w:val="20"/>
              </w:rPr>
              <w:t>认证</w:t>
            </w:r>
          </w:p>
        </w:tc>
        <w:tc>
          <w:tcPr>
            <w:tcW w:w="672" w:type="dxa"/>
            <w:noWrap/>
          </w:tcPr>
          <w:p w14:paraId="30C74A03" w14:textId="77777777" w:rsidR="000F58A9" w:rsidRDefault="00A71B69">
            <w:pPr>
              <w:jc w:val="center"/>
              <w:rPr>
                <w:rFonts w:ascii="宋体" w:eastAsia="宋体" w:hAnsi="宋体" w:cs="宋体"/>
                <w:sz w:val="20"/>
                <w:szCs w:val="20"/>
              </w:rPr>
            </w:pPr>
            <w:r>
              <w:t>1</w:t>
            </w:r>
          </w:p>
        </w:tc>
        <w:tc>
          <w:tcPr>
            <w:tcW w:w="592" w:type="dxa"/>
            <w:noWrap/>
          </w:tcPr>
          <w:p w14:paraId="686F281C" w14:textId="77777777" w:rsidR="000F58A9" w:rsidRDefault="00A71B69">
            <w:pPr>
              <w:jc w:val="center"/>
              <w:rPr>
                <w:rFonts w:ascii="宋体" w:eastAsia="宋体" w:hAnsi="宋体" w:cs="宋体"/>
                <w:sz w:val="20"/>
                <w:szCs w:val="20"/>
              </w:rPr>
            </w:pPr>
            <w:r>
              <w:rPr>
                <w:rFonts w:hint="eastAsia"/>
              </w:rPr>
              <w:t>块</w:t>
            </w:r>
          </w:p>
        </w:tc>
        <w:tc>
          <w:tcPr>
            <w:tcW w:w="694" w:type="dxa"/>
            <w:noWrap/>
            <w:vAlign w:val="center"/>
          </w:tcPr>
          <w:p w14:paraId="0B629DE8"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615077B0" w14:textId="77777777" w:rsidR="000F58A9" w:rsidRDefault="000F58A9">
            <w:pPr>
              <w:widowControl/>
              <w:jc w:val="center"/>
              <w:textAlignment w:val="center"/>
              <w:rPr>
                <w:rFonts w:ascii="宋体" w:eastAsia="宋体" w:hAnsi="宋体" w:cs="宋体"/>
                <w:sz w:val="20"/>
                <w:szCs w:val="20"/>
              </w:rPr>
            </w:pPr>
          </w:p>
        </w:tc>
      </w:tr>
      <w:tr w:rsidR="000F58A9" w14:paraId="5993B1FE" w14:textId="77777777">
        <w:trPr>
          <w:trHeight w:val="1038"/>
        </w:trPr>
        <w:tc>
          <w:tcPr>
            <w:tcW w:w="342" w:type="dxa"/>
            <w:noWrap/>
            <w:vAlign w:val="center"/>
          </w:tcPr>
          <w:p w14:paraId="383048E8" w14:textId="77777777" w:rsidR="000F58A9" w:rsidRDefault="00A71B69">
            <w:pPr>
              <w:jc w:val="center"/>
              <w:rPr>
                <w:rFonts w:asciiTheme="minorEastAsia" w:hAnsiTheme="minorEastAsia"/>
                <w:bCs/>
                <w:sz w:val="18"/>
                <w:szCs w:val="18"/>
              </w:rPr>
            </w:pPr>
            <w:r>
              <w:rPr>
                <w:b/>
                <w:bCs/>
                <w:sz w:val="20"/>
                <w:szCs w:val="20"/>
              </w:rPr>
              <w:t>7</w:t>
            </w:r>
          </w:p>
        </w:tc>
        <w:tc>
          <w:tcPr>
            <w:tcW w:w="885" w:type="dxa"/>
          </w:tcPr>
          <w:p w14:paraId="2F69CA9E" w14:textId="77777777" w:rsidR="000F58A9" w:rsidRDefault="00A71B69">
            <w:pPr>
              <w:widowControl/>
              <w:jc w:val="center"/>
              <w:textAlignment w:val="center"/>
              <w:rPr>
                <w:rFonts w:asciiTheme="minorEastAsia" w:hAnsiTheme="minorEastAsia"/>
                <w:bCs/>
                <w:sz w:val="18"/>
                <w:szCs w:val="18"/>
              </w:rPr>
            </w:pPr>
            <w:r>
              <w:rPr>
                <w:rFonts w:hint="eastAsia"/>
              </w:rPr>
              <w:t>投影机</w:t>
            </w:r>
          </w:p>
        </w:tc>
        <w:tc>
          <w:tcPr>
            <w:tcW w:w="673" w:type="dxa"/>
            <w:noWrap/>
          </w:tcPr>
          <w:p w14:paraId="088EDD2D" w14:textId="77777777" w:rsidR="000F58A9" w:rsidRDefault="00A71B69">
            <w:pPr>
              <w:widowControl/>
              <w:jc w:val="center"/>
              <w:textAlignment w:val="center"/>
              <w:rPr>
                <w:rFonts w:asciiTheme="minorEastAsia" w:hAnsiTheme="minorEastAsia"/>
                <w:bCs/>
                <w:sz w:val="18"/>
                <w:szCs w:val="18"/>
              </w:rPr>
            </w:pPr>
            <w:proofErr w:type="gramStart"/>
            <w:r>
              <w:rPr>
                <w:rFonts w:hint="eastAsia"/>
              </w:rPr>
              <w:t>光峰</w:t>
            </w:r>
            <w:proofErr w:type="gramEnd"/>
          </w:p>
        </w:tc>
        <w:tc>
          <w:tcPr>
            <w:tcW w:w="1177" w:type="dxa"/>
          </w:tcPr>
          <w:p w14:paraId="6BC7CFA7" w14:textId="77777777" w:rsidR="000F58A9" w:rsidRDefault="00A71B69">
            <w:pPr>
              <w:widowControl/>
              <w:jc w:val="center"/>
              <w:textAlignment w:val="center"/>
              <w:rPr>
                <w:rFonts w:asciiTheme="minorEastAsia" w:hAnsiTheme="minorEastAsia"/>
                <w:bCs/>
                <w:sz w:val="18"/>
                <w:szCs w:val="18"/>
              </w:rPr>
            </w:pPr>
            <w:r>
              <w:t>AL-DFH715</w:t>
            </w:r>
          </w:p>
        </w:tc>
        <w:tc>
          <w:tcPr>
            <w:tcW w:w="3920" w:type="dxa"/>
            <w:vAlign w:val="center"/>
          </w:tcPr>
          <w:p w14:paraId="6B761E5F"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一、硬件技术要求：</w:t>
            </w:r>
            <w:r>
              <w:rPr>
                <w:rFonts w:hint="eastAsia"/>
                <w:color w:val="000000"/>
                <w:sz w:val="20"/>
                <w:szCs w:val="20"/>
              </w:rPr>
              <w:br/>
            </w:r>
            <w:r>
              <w:rPr>
                <w:rFonts w:hint="eastAsia"/>
                <w:color w:val="000000"/>
                <w:sz w:val="20"/>
                <w:szCs w:val="20"/>
              </w:rPr>
              <w:t>★</w:t>
            </w:r>
            <w:r>
              <w:rPr>
                <w:rFonts w:hint="eastAsia"/>
                <w:color w:val="000000"/>
                <w:sz w:val="20"/>
                <w:szCs w:val="20"/>
              </w:rPr>
              <w:t>1</w:t>
            </w:r>
            <w:r>
              <w:rPr>
                <w:rFonts w:hint="eastAsia"/>
                <w:color w:val="000000"/>
                <w:sz w:val="20"/>
                <w:szCs w:val="20"/>
              </w:rPr>
              <w:t>、光源：采用</w:t>
            </w:r>
            <w:r>
              <w:rPr>
                <w:rFonts w:hint="eastAsia"/>
                <w:color w:val="000000"/>
                <w:sz w:val="20"/>
                <w:szCs w:val="20"/>
              </w:rPr>
              <w:t>ALPD</w:t>
            </w:r>
            <w:r>
              <w:rPr>
                <w:rFonts w:hint="eastAsia"/>
                <w:color w:val="000000"/>
                <w:sz w:val="20"/>
                <w:szCs w:val="20"/>
              </w:rPr>
              <w:t>单色激光四色荧光粉色轮成像技术，纯激光光源（为保证激光光源的安全性，激光投影机达到</w:t>
            </w:r>
            <w:r>
              <w:rPr>
                <w:rFonts w:hint="eastAsia"/>
                <w:color w:val="000000"/>
                <w:sz w:val="20"/>
                <w:szCs w:val="20"/>
              </w:rPr>
              <w:t>1</w:t>
            </w:r>
            <w:r>
              <w:rPr>
                <w:rFonts w:hint="eastAsia"/>
                <w:color w:val="000000"/>
                <w:sz w:val="20"/>
                <w:szCs w:val="20"/>
              </w:rPr>
              <w:t>类激光产品标准，竞标时</w:t>
            </w:r>
            <w:r>
              <w:rPr>
                <w:rFonts w:hint="eastAsia"/>
                <w:color w:val="000000"/>
                <w:sz w:val="20"/>
                <w:szCs w:val="20"/>
              </w:rPr>
              <w:lastRenderedPageBreak/>
              <w:t>提供产截图或检测报告）；</w:t>
            </w:r>
            <w:r>
              <w:rPr>
                <w:rFonts w:hint="eastAsia"/>
                <w:color w:val="000000"/>
                <w:sz w:val="20"/>
                <w:szCs w:val="20"/>
              </w:rPr>
              <w:br/>
              <w:t>2</w:t>
            </w:r>
            <w:r>
              <w:rPr>
                <w:rFonts w:hint="eastAsia"/>
                <w:color w:val="000000"/>
                <w:sz w:val="20"/>
                <w:szCs w:val="20"/>
              </w:rPr>
              <w:t>、显示技术：</w:t>
            </w:r>
            <w:r>
              <w:rPr>
                <w:rFonts w:hint="eastAsia"/>
                <w:color w:val="000000"/>
                <w:sz w:val="20"/>
                <w:szCs w:val="20"/>
              </w:rPr>
              <w:t>3D</w:t>
            </w:r>
            <w:r>
              <w:rPr>
                <w:rFonts w:hint="eastAsia"/>
                <w:color w:val="000000"/>
                <w:sz w:val="20"/>
                <w:szCs w:val="20"/>
              </w:rPr>
              <w:t>显示技术</w:t>
            </w:r>
            <w:r>
              <w:rPr>
                <w:rFonts w:hint="eastAsia"/>
                <w:color w:val="000000"/>
                <w:sz w:val="20"/>
                <w:szCs w:val="20"/>
              </w:rPr>
              <w:t>,</w:t>
            </w:r>
            <w:r>
              <w:rPr>
                <w:rFonts w:hint="eastAsia"/>
                <w:color w:val="000000"/>
                <w:sz w:val="20"/>
                <w:szCs w:val="20"/>
              </w:rPr>
              <w:t>显示芯片≤</w:t>
            </w:r>
            <w:r>
              <w:rPr>
                <w:rFonts w:hint="eastAsia"/>
                <w:color w:val="000000"/>
                <w:sz w:val="20"/>
                <w:szCs w:val="20"/>
              </w:rPr>
              <w:t>0.47</w:t>
            </w:r>
            <w:r>
              <w:rPr>
                <w:rFonts w:hint="eastAsia"/>
                <w:color w:val="000000"/>
                <w:sz w:val="20"/>
                <w:szCs w:val="20"/>
              </w:rPr>
              <w:t>吋</w:t>
            </w:r>
            <w:r>
              <w:rPr>
                <w:rFonts w:hint="eastAsia"/>
                <w:color w:val="000000"/>
                <w:sz w:val="20"/>
                <w:szCs w:val="20"/>
              </w:rPr>
              <w:t>DMD</w:t>
            </w:r>
            <w:r>
              <w:rPr>
                <w:rFonts w:hint="eastAsia"/>
                <w:color w:val="000000"/>
                <w:sz w:val="20"/>
                <w:szCs w:val="20"/>
              </w:rPr>
              <w:t>；</w:t>
            </w:r>
            <w:r>
              <w:rPr>
                <w:rFonts w:hint="eastAsia"/>
                <w:color w:val="000000"/>
                <w:sz w:val="20"/>
                <w:szCs w:val="20"/>
              </w:rPr>
              <w:br/>
              <w:t>3</w:t>
            </w:r>
            <w:r>
              <w:rPr>
                <w:rFonts w:hint="eastAsia"/>
                <w:color w:val="000000"/>
                <w:sz w:val="20"/>
                <w:szCs w:val="20"/>
              </w:rPr>
              <w:t>、亮度≥</w:t>
            </w:r>
            <w:r>
              <w:rPr>
                <w:rFonts w:hint="eastAsia"/>
                <w:color w:val="000000"/>
                <w:sz w:val="20"/>
                <w:szCs w:val="20"/>
              </w:rPr>
              <w:t>5800</w:t>
            </w:r>
            <w:r>
              <w:rPr>
                <w:rFonts w:hint="eastAsia"/>
                <w:color w:val="000000"/>
                <w:sz w:val="20"/>
                <w:szCs w:val="20"/>
              </w:rPr>
              <w:t>流明，标准分辨率≥</w:t>
            </w:r>
            <w:r>
              <w:rPr>
                <w:rFonts w:hint="eastAsia"/>
                <w:color w:val="000000"/>
                <w:sz w:val="20"/>
                <w:szCs w:val="20"/>
              </w:rPr>
              <w:t>1920x1080</w:t>
            </w:r>
            <w:r>
              <w:rPr>
                <w:rFonts w:hint="eastAsia"/>
                <w:color w:val="000000"/>
                <w:sz w:val="20"/>
                <w:szCs w:val="20"/>
              </w:rPr>
              <w:t>，支持宽高比：</w:t>
            </w:r>
            <w:r>
              <w:rPr>
                <w:rFonts w:hint="eastAsia"/>
                <w:color w:val="000000"/>
                <w:sz w:val="20"/>
                <w:szCs w:val="20"/>
              </w:rPr>
              <w:t>16:9, 4:3, 16:10, 16:6</w:t>
            </w:r>
            <w:r>
              <w:rPr>
                <w:rFonts w:hint="eastAsia"/>
                <w:color w:val="000000"/>
                <w:sz w:val="20"/>
                <w:szCs w:val="20"/>
              </w:rPr>
              <w:t>，光效比≥</w:t>
            </w:r>
            <w:r>
              <w:rPr>
                <w:rFonts w:hint="eastAsia"/>
                <w:color w:val="000000"/>
                <w:sz w:val="20"/>
                <w:szCs w:val="20"/>
              </w:rPr>
              <w:t>14 LM/W</w:t>
            </w:r>
            <w:r>
              <w:rPr>
                <w:rFonts w:hint="eastAsia"/>
                <w:color w:val="000000"/>
                <w:sz w:val="20"/>
                <w:szCs w:val="20"/>
              </w:rPr>
              <w:t>；</w:t>
            </w:r>
            <w:r>
              <w:rPr>
                <w:rFonts w:hint="eastAsia"/>
                <w:color w:val="000000"/>
                <w:sz w:val="20"/>
                <w:szCs w:val="20"/>
              </w:rPr>
              <w:br/>
              <w:t>4</w:t>
            </w:r>
            <w:r>
              <w:rPr>
                <w:rFonts w:hint="eastAsia"/>
                <w:color w:val="000000"/>
                <w:sz w:val="20"/>
                <w:szCs w:val="20"/>
              </w:rPr>
              <w:t>、对比度：≥</w:t>
            </w:r>
            <w:r>
              <w:rPr>
                <w:rFonts w:hint="eastAsia"/>
                <w:color w:val="000000"/>
                <w:sz w:val="20"/>
                <w:szCs w:val="20"/>
              </w:rPr>
              <w:t>5000000</w:t>
            </w:r>
            <w:r>
              <w:rPr>
                <w:rFonts w:hint="eastAsia"/>
                <w:color w:val="000000"/>
                <w:sz w:val="20"/>
                <w:szCs w:val="20"/>
              </w:rPr>
              <w:t>：</w:t>
            </w:r>
            <w:r>
              <w:rPr>
                <w:rFonts w:hint="eastAsia"/>
                <w:color w:val="000000"/>
                <w:sz w:val="20"/>
                <w:szCs w:val="20"/>
              </w:rPr>
              <w:t>1</w:t>
            </w:r>
            <w:r>
              <w:rPr>
                <w:rFonts w:hint="eastAsia"/>
                <w:color w:val="000000"/>
                <w:sz w:val="20"/>
                <w:szCs w:val="20"/>
              </w:rPr>
              <w:t>，支持对比度增强；</w:t>
            </w:r>
            <w:r>
              <w:rPr>
                <w:rFonts w:hint="eastAsia"/>
                <w:color w:val="000000"/>
                <w:sz w:val="20"/>
                <w:szCs w:val="20"/>
              </w:rPr>
              <w:br/>
              <w:t>5</w:t>
            </w:r>
            <w:r>
              <w:rPr>
                <w:rFonts w:hint="eastAsia"/>
                <w:color w:val="000000"/>
                <w:sz w:val="20"/>
                <w:szCs w:val="20"/>
              </w:rPr>
              <w:t>、电动镜头：电动变焦、电动聚焦、电动位移，变焦倍数≥</w:t>
            </w:r>
            <w:r>
              <w:rPr>
                <w:rFonts w:hint="eastAsia"/>
                <w:color w:val="000000"/>
                <w:sz w:val="20"/>
                <w:szCs w:val="20"/>
              </w:rPr>
              <w:t>1.6</w:t>
            </w:r>
            <w:r>
              <w:rPr>
                <w:rFonts w:hint="eastAsia"/>
                <w:color w:val="000000"/>
                <w:sz w:val="20"/>
                <w:szCs w:val="20"/>
              </w:rPr>
              <w:t>倍，支持垂直水平方向电动镜头位移，垂直方向≥</w:t>
            </w:r>
            <w:r>
              <w:rPr>
                <w:rFonts w:hint="eastAsia"/>
                <w:color w:val="000000"/>
                <w:sz w:val="20"/>
                <w:szCs w:val="20"/>
              </w:rPr>
              <w:t xml:space="preserve">100% </w:t>
            </w:r>
            <w:r>
              <w:rPr>
                <w:rFonts w:hint="eastAsia"/>
                <w:color w:val="000000"/>
                <w:sz w:val="20"/>
                <w:szCs w:val="20"/>
              </w:rPr>
              <w:t>，水平方向≥</w:t>
            </w:r>
            <w:r>
              <w:rPr>
                <w:rFonts w:hint="eastAsia"/>
                <w:color w:val="000000"/>
                <w:sz w:val="20"/>
                <w:szCs w:val="20"/>
              </w:rPr>
              <w:t xml:space="preserve">40% </w:t>
            </w:r>
            <w:r>
              <w:rPr>
                <w:rFonts w:hint="eastAsia"/>
                <w:color w:val="000000"/>
                <w:sz w:val="20"/>
                <w:szCs w:val="20"/>
              </w:rPr>
              <w:t>；投射比≤</w:t>
            </w:r>
            <w:r>
              <w:rPr>
                <w:rFonts w:hint="eastAsia"/>
                <w:color w:val="000000"/>
                <w:sz w:val="20"/>
                <w:szCs w:val="20"/>
              </w:rPr>
              <w:t>1.53-2.46</w:t>
            </w:r>
            <w:r>
              <w:rPr>
                <w:rFonts w:hint="eastAsia"/>
                <w:color w:val="000000"/>
                <w:sz w:val="20"/>
                <w:szCs w:val="20"/>
              </w:rPr>
              <w:t>，配置原厂标准镜头，投</w:t>
            </w:r>
            <w:r>
              <w:rPr>
                <w:rFonts w:hint="eastAsia"/>
                <w:color w:val="000000"/>
                <w:sz w:val="20"/>
                <w:szCs w:val="20"/>
              </w:rPr>
              <w:t>150</w:t>
            </w:r>
            <w:r>
              <w:rPr>
                <w:rFonts w:hint="eastAsia"/>
                <w:color w:val="000000"/>
                <w:sz w:val="20"/>
                <w:szCs w:val="20"/>
              </w:rPr>
              <w:t>寸画面时距离</w:t>
            </w:r>
            <w:r>
              <w:rPr>
                <w:rFonts w:hint="eastAsia"/>
                <w:color w:val="000000"/>
                <w:sz w:val="20"/>
                <w:szCs w:val="20"/>
              </w:rPr>
              <w:t>5.1</w:t>
            </w:r>
            <w:r>
              <w:rPr>
                <w:rFonts w:hint="eastAsia"/>
                <w:color w:val="000000"/>
                <w:sz w:val="20"/>
                <w:szCs w:val="20"/>
              </w:rPr>
              <w:t>米</w:t>
            </w:r>
            <w:r>
              <w:rPr>
                <w:rFonts w:hint="eastAsia"/>
                <w:color w:val="000000"/>
                <w:sz w:val="20"/>
                <w:szCs w:val="20"/>
              </w:rPr>
              <w:t>-8.1</w:t>
            </w:r>
            <w:r>
              <w:rPr>
                <w:rFonts w:hint="eastAsia"/>
                <w:color w:val="000000"/>
                <w:sz w:val="20"/>
                <w:szCs w:val="20"/>
              </w:rPr>
              <w:t>米；</w:t>
            </w:r>
            <w:r>
              <w:rPr>
                <w:rFonts w:hint="eastAsia"/>
                <w:color w:val="000000"/>
                <w:sz w:val="20"/>
                <w:szCs w:val="20"/>
              </w:rPr>
              <w:br/>
              <w:t>6</w:t>
            </w:r>
            <w:r>
              <w:rPr>
                <w:rFonts w:hint="eastAsia"/>
                <w:color w:val="000000"/>
                <w:sz w:val="20"/>
                <w:szCs w:val="20"/>
              </w:rPr>
              <w:t>、梯形校正垂直方向±</w:t>
            </w:r>
            <w:r>
              <w:rPr>
                <w:rFonts w:hint="eastAsia"/>
                <w:color w:val="000000"/>
                <w:sz w:val="20"/>
                <w:szCs w:val="20"/>
              </w:rPr>
              <w:t>35</w:t>
            </w:r>
            <w:r>
              <w:rPr>
                <w:rFonts w:hint="eastAsia"/>
                <w:color w:val="000000"/>
                <w:sz w:val="20"/>
                <w:szCs w:val="20"/>
              </w:rPr>
              <w:t>°，水平方向±</w:t>
            </w:r>
            <w:r>
              <w:rPr>
                <w:rFonts w:hint="eastAsia"/>
                <w:color w:val="000000"/>
                <w:sz w:val="20"/>
                <w:szCs w:val="20"/>
              </w:rPr>
              <w:t>35</w:t>
            </w:r>
            <w:r>
              <w:rPr>
                <w:rFonts w:hint="eastAsia"/>
                <w:color w:val="000000"/>
                <w:sz w:val="20"/>
                <w:szCs w:val="20"/>
              </w:rPr>
              <w:t>°四点校正；</w:t>
            </w:r>
            <w:r>
              <w:rPr>
                <w:rFonts w:hint="eastAsia"/>
                <w:color w:val="000000"/>
                <w:sz w:val="20"/>
                <w:szCs w:val="20"/>
              </w:rPr>
              <w:br/>
            </w:r>
            <w:r>
              <w:rPr>
                <w:rFonts w:hint="eastAsia"/>
                <w:color w:val="000000"/>
                <w:sz w:val="20"/>
                <w:szCs w:val="20"/>
              </w:rPr>
              <w:t>★</w:t>
            </w:r>
            <w:r>
              <w:rPr>
                <w:rFonts w:hint="eastAsia"/>
                <w:color w:val="000000"/>
                <w:sz w:val="20"/>
                <w:szCs w:val="20"/>
              </w:rPr>
              <w:t>7</w:t>
            </w:r>
            <w:r>
              <w:rPr>
                <w:rFonts w:hint="eastAsia"/>
                <w:color w:val="000000"/>
                <w:sz w:val="20"/>
                <w:szCs w:val="20"/>
              </w:rPr>
              <w:t>、机器接口：</w:t>
            </w:r>
            <w:r>
              <w:rPr>
                <w:rFonts w:hint="eastAsia"/>
                <w:color w:val="000000"/>
                <w:sz w:val="20"/>
                <w:szCs w:val="20"/>
              </w:rPr>
              <w:t>HDMI</w:t>
            </w:r>
            <w:r>
              <w:rPr>
                <w:rFonts w:hint="eastAsia"/>
                <w:color w:val="000000"/>
                <w:sz w:val="20"/>
                <w:szCs w:val="20"/>
              </w:rPr>
              <w:t>×</w:t>
            </w:r>
            <w:r>
              <w:rPr>
                <w:rFonts w:hint="eastAsia"/>
                <w:color w:val="000000"/>
                <w:sz w:val="20"/>
                <w:szCs w:val="20"/>
              </w:rPr>
              <w:t>2</w:t>
            </w:r>
            <w:r>
              <w:rPr>
                <w:rFonts w:hint="eastAsia"/>
                <w:color w:val="000000"/>
                <w:sz w:val="20"/>
                <w:szCs w:val="20"/>
              </w:rPr>
              <w:t>；</w:t>
            </w:r>
            <w:r>
              <w:rPr>
                <w:rFonts w:hint="eastAsia"/>
                <w:color w:val="000000"/>
                <w:sz w:val="20"/>
                <w:szCs w:val="20"/>
              </w:rPr>
              <w:t>VGA</w:t>
            </w:r>
            <w:r>
              <w:rPr>
                <w:rFonts w:hint="eastAsia"/>
                <w:color w:val="000000"/>
                <w:sz w:val="20"/>
                <w:szCs w:val="20"/>
              </w:rPr>
              <w:t>×</w:t>
            </w:r>
            <w:r>
              <w:rPr>
                <w:rFonts w:hint="eastAsia"/>
                <w:color w:val="000000"/>
                <w:sz w:val="20"/>
                <w:szCs w:val="20"/>
              </w:rPr>
              <w:t>2</w:t>
            </w:r>
            <w:r>
              <w:rPr>
                <w:rFonts w:hint="eastAsia"/>
                <w:color w:val="000000"/>
                <w:sz w:val="20"/>
                <w:szCs w:val="20"/>
              </w:rPr>
              <w:t>（其中</w:t>
            </w:r>
            <w:r>
              <w:rPr>
                <w:rFonts w:hint="eastAsia"/>
                <w:color w:val="000000"/>
                <w:sz w:val="20"/>
                <w:szCs w:val="20"/>
              </w:rPr>
              <w:t>1</w:t>
            </w:r>
            <w:r>
              <w:rPr>
                <w:rFonts w:hint="eastAsia"/>
                <w:color w:val="000000"/>
                <w:sz w:val="20"/>
                <w:szCs w:val="20"/>
              </w:rPr>
              <w:t>路可转为</w:t>
            </w:r>
            <w:r>
              <w:rPr>
                <w:rFonts w:hint="eastAsia"/>
                <w:color w:val="000000"/>
                <w:sz w:val="20"/>
                <w:szCs w:val="20"/>
              </w:rPr>
              <w:t>VGA OUT*1</w:t>
            </w:r>
            <w:r>
              <w:rPr>
                <w:rFonts w:hint="eastAsia"/>
                <w:color w:val="000000"/>
                <w:sz w:val="20"/>
                <w:szCs w:val="20"/>
              </w:rPr>
              <w:t>）；</w:t>
            </w:r>
            <w:proofErr w:type="spellStart"/>
            <w:r>
              <w:rPr>
                <w:rFonts w:hint="eastAsia"/>
                <w:color w:val="000000"/>
                <w:sz w:val="20"/>
                <w:szCs w:val="20"/>
              </w:rPr>
              <w:t>HDBaseT</w:t>
            </w:r>
            <w:proofErr w:type="spellEnd"/>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RS232</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IR 3D OUT</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3D SYNC IN</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3D SYNC OUT</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USB-B</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 xml:space="preserve"> Audio In</w:t>
            </w:r>
            <w:r>
              <w:rPr>
                <w:rFonts w:hint="eastAsia"/>
                <w:color w:val="000000"/>
                <w:sz w:val="20"/>
                <w:szCs w:val="20"/>
              </w:rPr>
              <w:t>（</w:t>
            </w:r>
            <w:r>
              <w:rPr>
                <w:rFonts w:hint="eastAsia"/>
                <w:color w:val="000000"/>
                <w:sz w:val="20"/>
                <w:szCs w:val="20"/>
              </w:rPr>
              <w:t>mini jack,3.5mm</w:t>
            </w:r>
            <w:r>
              <w:rPr>
                <w:rFonts w:hint="eastAsia"/>
                <w:color w:val="000000"/>
                <w:sz w:val="20"/>
                <w:szCs w:val="20"/>
              </w:rPr>
              <w:t>）×</w:t>
            </w:r>
            <w:r>
              <w:rPr>
                <w:rFonts w:hint="eastAsia"/>
                <w:color w:val="000000"/>
                <w:sz w:val="20"/>
                <w:szCs w:val="20"/>
              </w:rPr>
              <w:t>1</w:t>
            </w:r>
            <w:r>
              <w:rPr>
                <w:rFonts w:hint="eastAsia"/>
                <w:color w:val="000000"/>
                <w:sz w:val="20"/>
                <w:szCs w:val="20"/>
              </w:rPr>
              <w:t>；</w:t>
            </w:r>
            <w:r>
              <w:rPr>
                <w:rFonts w:hint="eastAsia"/>
                <w:color w:val="000000"/>
                <w:sz w:val="20"/>
                <w:szCs w:val="20"/>
              </w:rPr>
              <w:t>Audio Out</w:t>
            </w:r>
            <w:r>
              <w:rPr>
                <w:rFonts w:hint="eastAsia"/>
                <w:color w:val="000000"/>
                <w:sz w:val="20"/>
                <w:szCs w:val="20"/>
              </w:rPr>
              <w:t>（</w:t>
            </w:r>
            <w:r>
              <w:rPr>
                <w:rFonts w:hint="eastAsia"/>
                <w:color w:val="000000"/>
                <w:sz w:val="20"/>
                <w:szCs w:val="20"/>
              </w:rPr>
              <w:t>mini jack,3.5mm</w:t>
            </w:r>
            <w:r>
              <w:rPr>
                <w:rFonts w:hint="eastAsia"/>
                <w:color w:val="000000"/>
                <w:sz w:val="20"/>
                <w:szCs w:val="20"/>
              </w:rPr>
              <w:t>）×</w:t>
            </w:r>
            <w:r>
              <w:rPr>
                <w:rFonts w:hint="eastAsia"/>
                <w:color w:val="000000"/>
                <w:sz w:val="20"/>
                <w:szCs w:val="20"/>
              </w:rPr>
              <w:t xml:space="preserve">1 </w:t>
            </w:r>
            <w:r>
              <w:rPr>
                <w:rFonts w:hint="eastAsia"/>
                <w:color w:val="000000"/>
                <w:sz w:val="20"/>
                <w:szCs w:val="20"/>
              </w:rPr>
              <w:t>（以上均为原厂内置接口，竞标时提供符合参数要求的接口截图或检测报告或产品彩页）</w:t>
            </w:r>
            <w:r>
              <w:rPr>
                <w:rFonts w:hint="eastAsia"/>
                <w:color w:val="000000"/>
                <w:sz w:val="20"/>
                <w:szCs w:val="20"/>
              </w:rPr>
              <w:br/>
              <w:t>8</w:t>
            </w:r>
            <w:r>
              <w:rPr>
                <w:rFonts w:hint="eastAsia"/>
                <w:color w:val="000000"/>
                <w:sz w:val="20"/>
                <w:szCs w:val="20"/>
              </w:rPr>
              <w:t>、功率≤</w:t>
            </w:r>
            <w:r>
              <w:rPr>
                <w:rFonts w:hint="eastAsia"/>
                <w:color w:val="000000"/>
                <w:sz w:val="20"/>
                <w:szCs w:val="20"/>
              </w:rPr>
              <w:t>375W</w:t>
            </w:r>
            <w:r>
              <w:rPr>
                <w:rFonts w:hint="eastAsia"/>
                <w:color w:val="000000"/>
                <w:sz w:val="20"/>
                <w:szCs w:val="20"/>
              </w:rPr>
              <w:t>，待机模式功耗≤</w:t>
            </w:r>
            <w:r>
              <w:rPr>
                <w:rFonts w:hint="eastAsia"/>
                <w:color w:val="000000"/>
                <w:sz w:val="20"/>
                <w:szCs w:val="20"/>
              </w:rPr>
              <w:t>0.5W</w:t>
            </w:r>
            <w:r>
              <w:rPr>
                <w:rFonts w:hint="eastAsia"/>
                <w:color w:val="000000"/>
                <w:sz w:val="20"/>
                <w:szCs w:val="20"/>
              </w:rPr>
              <w:t>，重量≥</w:t>
            </w:r>
            <w:r>
              <w:rPr>
                <w:rFonts w:hint="eastAsia"/>
                <w:color w:val="000000"/>
                <w:sz w:val="20"/>
                <w:szCs w:val="20"/>
              </w:rPr>
              <w:t>9.5kg</w:t>
            </w:r>
            <w:r>
              <w:rPr>
                <w:rFonts w:hint="eastAsia"/>
                <w:color w:val="000000"/>
                <w:sz w:val="20"/>
                <w:szCs w:val="20"/>
              </w:rPr>
              <w:t>；</w:t>
            </w:r>
            <w:r>
              <w:rPr>
                <w:rFonts w:hint="eastAsia"/>
                <w:color w:val="000000"/>
                <w:sz w:val="20"/>
                <w:szCs w:val="20"/>
              </w:rPr>
              <w:br/>
            </w:r>
            <w:r>
              <w:rPr>
                <w:rFonts w:hint="eastAsia"/>
                <w:color w:val="000000"/>
                <w:sz w:val="20"/>
                <w:szCs w:val="20"/>
              </w:rPr>
              <w:t>★</w:t>
            </w:r>
            <w:r>
              <w:rPr>
                <w:rFonts w:hint="eastAsia"/>
                <w:color w:val="000000"/>
                <w:sz w:val="20"/>
                <w:szCs w:val="20"/>
              </w:rPr>
              <w:t>9</w:t>
            </w:r>
            <w:r>
              <w:rPr>
                <w:rFonts w:hint="eastAsia"/>
                <w:color w:val="000000"/>
                <w:sz w:val="20"/>
                <w:szCs w:val="20"/>
              </w:rPr>
              <w:t>、</w:t>
            </w:r>
            <w:r>
              <w:rPr>
                <w:rFonts w:hint="eastAsia"/>
                <w:color w:val="000000"/>
                <w:sz w:val="20"/>
                <w:szCs w:val="20"/>
              </w:rPr>
              <w:t>3D</w:t>
            </w:r>
            <w:r>
              <w:rPr>
                <w:rFonts w:hint="eastAsia"/>
                <w:color w:val="000000"/>
                <w:sz w:val="20"/>
                <w:szCs w:val="20"/>
              </w:rPr>
              <w:t>技术：多种</w:t>
            </w:r>
            <w:r>
              <w:rPr>
                <w:rFonts w:hint="eastAsia"/>
                <w:color w:val="000000"/>
                <w:sz w:val="20"/>
                <w:szCs w:val="20"/>
              </w:rPr>
              <w:t>3D</w:t>
            </w:r>
            <w:r>
              <w:rPr>
                <w:rFonts w:hint="eastAsia"/>
                <w:color w:val="000000"/>
                <w:sz w:val="20"/>
                <w:szCs w:val="20"/>
              </w:rPr>
              <w:t>模式，支持</w:t>
            </w:r>
            <w:r>
              <w:rPr>
                <w:rFonts w:hint="eastAsia"/>
                <w:color w:val="000000"/>
                <w:sz w:val="20"/>
                <w:szCs w:val="20"/>
              </w:rPr>
              <w:t>DLP link3D;3DTVPLAY</w:t>
            </w:r>
            <w:r>
              <w:rPr>
                <w:rFonts w:hint="eastAsia"/>
                <w:color w:val="000000"/>
                <w:sz w:val="20"/>
                <w:szCs w:val="20"/>
              </w:rPr>
              <w:t>立体投影，支持蓝光</w:t>
            </w:r>
            <w:r>
              <w:rPr>
                <w:rFonts w:hint="eastAsia"/>
                <w:color w:val="000000"/>
                <w:sz w:val="20"/>
                <w:szCs w:val="20"/>
              </w:rPr>
              <w:t>3D</w:t>
            </w:r>
            <w:r>
              <w:rPr>
                <w:rFonts w:hint="eastAsia"/>
                <w:color w:val="000000"/>
                <w:sz w:val="20"/>
                <w:szCs w:val="20"/>
              </w:rPr>
              <w:t>视频播放，支持</w:t>
            </w:r>
            <w:r>
              <w:rPr>
                <w:rFonts w:hint="eastAsia"/>
                <w:color w:val="000000"/>
                <w:sz w:val="20"/>
                <w:szCs w:val="20"/>
              </w:rPr>
              <w:t>3D</w:t>
            </w:r>
            <w:r>
              <w:rPr>
                <w:rFonts w:hint="eastAsia"/>
                <w:color w:val="000000"/>
                <w:sz w:val="20"/>
                <w:szCs w:val="20"/>
              </w:rPr>
              <w:t>课堂；（竞标时提供机器截图或彩页、检测报告）；</w:t>
            </w:r>
            <w:r>
              <w:rPr>
                <w:rFonts w:hint="eastAsia"/>
                <w:color w:val="000000"/>
                <w:sz w:val="20"/>
                <w:szCs w:val="20"/>
              </w:rPr>
              <w:br/>
            </w:r>
            <w:r>
              <w:rPr>
                <w:rFonts w:hint="eastAsia"/>
                <w:color w:val="000000"/>
                <w:sz w:val="20"/>
                <w:szCs w:val="20"/>
              </w:rPr>
              <w:t>★</w:t>
            </w:r>
            <w:r>
              <w:rPr>
                <w:rFonts w:hint="eastAsia"/>
                <w:color w:val="000000"/>
                <w:sz w:val="20"/>
                <w:szCs w:val="20"/>
              </w:rPr>
              <w:t>10.</w:t>
            </w:r>
            <w:r>
              <w:rPr>
                <w:rFonts w:hint="eastAsia"/>
                <w:color w:val="000000"/>
                <w:sz w:val="20"/>
                <w:szCs w:val="20"/>
              </w:rPr>
              <w:t>提供原厂整机三年质保服务（光源质保三年），供货时提供本项目生产厂家售后服务承诺书原件并加盖生产厂家印章。</w:t>
            </w:r>
            <w:r>
              <w:rPr>
                <w:rFonts w:hint="eastAsia"/>
                <w:color w:val="000000"/>
                <w:sz w:val="20"/>
                <w:szCs w:val="20"/>
              </w:rPr>
              <w:br/>
              <w:t>11</w:t>
            </w:r>
            <w:r>
              <w:rPr>
                <w:rFonts w:hint="eastAsia"/>
                <w:color w:val="000000"/>
                <w:sz w:val="20"/>
                <w:szCs w:val="20"/>
              </w:rPr>
              <w:t>、激光投影机具有</w:t>
            </w:r>
            <w:r>
              <w:rPr>
                <w:rFonts w:hint="eastAsia"/>
                <w:color w:val="000000"/>
                <w:sz w:val="20"/>
                <w:szCs w:val="20"/>
              </w:rPr>
              <w:t>IP5X</w:t>
            </w:r>
            <w:r>
              <w:rPr>
                <w:rFonts w:hint="eastAsia"/>
                <w:color w:val="000000"/>
                <w:sz w:val="20"/>
                <w:szCs w:val="20"/>
              </w:rPr>
              <w:t>防尘等级、光源光机</w:t>
            </w:r>
            <w:r>
              <w:rPr>
                <w:rFonts w:hint="eastAsia"/>
                <w:color w:val="000000"/>
                <w:sz w:val="20"/>
                <w:szCs w:val="20"/>
              </w:rPr>
              <w:t>IP6X</w:t>
            </w:r>
            <w:r>
              <w:rPr>
                <w:rFonts w:hint="eastAsia"/>
                <w:color w:val="000000"/>
                <w:sz w:val="20"/>
                <w:szCs w:val="20"/>
              </w:rPr>
              <w:t>防水等级设计（提供国家认可的第三方检测机构出具的检测报告或视频截图等相关材料）；</w:t>
            </w:r>
            <w:r>
              <w:rPr>
                <w:rFonts w:hint="eastAsia"/>
                <w:color w:val="000000"/>
                <w:sz w:val="20"/>
                <w:szCs w:val="20"/>
              </w:rPr>
              <w:br/>
            </w:r>
            <w:r>
              <w:rPr>
                <w:rFonts w:hint="eastAsia"/>
                <w:color w:val="000000"/>
                <w:sz w:val="20"/>
                <w:szCs w:val="20"/>
              </w:rPr>
              <w:t>二、商务资质要求：</w:t>
            </w:r>
            <w:r>
              <w:rPr>
                <w:rFonts w:hint="eastAsia"/>
                <w:color w:val="000000"/>
                <w:sz w:val="20"/>
                <w:szCs w:val="20"/>
              </w:rPr>
              <w:br/>
            </w:r>
            <w:r>
              <w:rPr>
                <w:rFonts w:hint="eastAsia"/>
                <w:color w:val="000000"/>
                <w:sz w:val="20"/>
                <w:szCs w:val="20"/>
              </w:rPr>
              <w:t>★</w:t>
            </w:r>
            <w:r>
              <w:rPr>
                <w:rFonts w:hint="eastAsia"/>
                <w:color w:val="000000"/>
                <w:sz w:val="20"/>
                <w:szCs w:val="20"/>
              </w:rPr>
              <w:t>1</w:t>
            </w:r>
            <w:r>
              <w:rPr>
                <w:rFonts w:hint="eastAsia"/>
                <w:color w:val="000000"/>
                <w:sz w:val="20"/>
                <w:szCs w:val="20"/>
              </w:rPr>
              <w:t>、所投设备提供国家认可的检测（检验）机构出具的产品检测（检验）报告复印件，测试结果中光源类</w:t>
            </w:r>
            <w:r>
              <w:rPr>
                <w:rFonts w:hint="eastAsia"/>
                <w:color w:val="000000"/>
                <w:sz w:val="20"/>
                <w:szCs w:val="20"/>
              </w:rPr>
              <w:lastRenderedPageBreak/>
              <w:t>型、亮度、对比度、功率、光效比、接口等主要数据完全满足或优于招标要求（投标时必须提供以上证明材料并加盖投标人公章）。</w:t>
            </w:r>
            <w:r>
              <w:rPr>
                <w:rFonts w:hint="eastAsia"/>
                <w:color w:val="000000"/>
                <w:sz w:val="20"/>
                <w:szCs w:val="20"/>
              </w:rPr>
              <w:br/>
            </w:r>
            <w:r>
              <w:rPr>
                <w:rFonts w:hint="eastAsia"/>
                <w:color w:val="000000"/>
                <w:sz w:val="20"/>
                <w:szCs w:val="20"/>
              </w:rPr>
              <w:t>★</w:t>
            </w:r>
            <w:r>
              <w:rPr>
                <w:rFonts w:hint="eastAsia"/>
                <w:color w:val="000000"/>
                <w:sz w:val="20"/>
                <w:szCs w:val="20"/>
              </w:rPr>
              <w:t>2</w:t>
            </w:r>
            <w:r>
              <w:rPr>
                <w:rFonts w:hint="eastAsia"/>
                <w:color w:val="000000"/>
                <w:sz w:val="20"/>
                <w:szCs w:val="20"/>
              </w:rPr>
              <w:t>、为保证激光光源不影响视力健康，激光投影机符合</w:t>
            </w:r>
            <w:r>
              <w:rPr>
                <w:rFonts w:hint="eastAsia"/>
                <w:color w:val="000000"/>
                <w:sz w:val="20"/>
                <w:szCs w:val="20"/>
              </w:rPr>
              <w:t>TIRT-GK-JS-51-2019</w:t>
            </w:r>
            <w:r>
              <w:rPr>
                <w:rFonts w:hint="eastAsia"/>
                <w:color w:val="000000"/>
                <w:sz w:val="20"/>
                <w:szCs w:val="20"/>
              </w:rPr>
              <w:t>视觉健康标准（投标时提供相关证明材料）；</w:t>
            </w:r>
            <w:r>
              <w:rPr>
                <w:rFonts w:hint="eastAsia"/>
                <w:color w:val="000000"/>
                <w:sz w:val="20"/>
                <w:szCs w:val="20"/>
              </w:rPr>
              <w:br/>
              <w:t>3</w:t>
            </w:r>
            <w:r>
              <w:rPr>
                <w:rFonts w:hint="eastAsia"/>
                <w:color w:val="000000"/>
                <w:sz w:val="20"/>
                <w:szCs w:val="20"/>
              </w:rPr>
              <w:t>、签订合同前，中标供应商必须提供一台设备进行检测，如检测中发现，功能参数与招标文件要求及投标文件响应内容不符的，采购方有权拒绝签订合同，并追究其相关责任。</w:t>
            </w:r>
          </w:p>
        </w:tc>
        <w:tc>
          <w:tcPr>
            <w:tcW w:w="672" w:type="dxa"/>
            <w:noWrap/>
          </w:tcPr>
          <w:p w14:paraId="2D780126" w14:textId="77777777" w:rsidR="000F58A9" w:rsidRDefault="00A71B69">
            <w:pPr>
              <w:jc w:val="center"/>
              <w:rPr>
                <w:rFonts w:ascii="宋体" w:eastAsia="宋体" w:hAnsi="宋体" w:cs="宋体"/>
                <w:sz w:val="20"/>
                <w:szCs w:val="20"/>
              </w:rPr>
            </w:pPr>
            <w:r>
              <w:lastRenderedPageBreak/>
              <w:t>1</w:t>
            </w:r>
          </w:p>
        </w:tc>
        <w:tc>
          <w:tcPr>
            <w:tcW w:w="592" w:type="dxa"/>
            <w:noWrap/>
          </w:tcPr>
          <w:p w14:paraId="6FD0D22A"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391B7A69"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6E33F039" w14:textId="77777777" w:rsidR="000F58A9" w:rsidRDefault="000F58A9">
            <w:pPr>
              <w:widowControl/>
              <w:jc w:val="center"/>
              <w:textAlignment w:val="center"/>
              <w:rPr>
                <w:rFonts w:ascii="宋体" w:eastAsia="宋体" w:hAnsi="宋体" w:cs="宋体"/>
                <w:sz w:val="20"/>
                <w:szCs w:val="20"/>
              </w:rPr>
            </w:pPr>
          </w:p>
        </w:tc>
      </w:tr>
      <w:tr w:rsidR="000F58A9" w14:paraId="305300E9" w14:textId="77777777">
        <w:trPr>
          <w:trHeight w:val="1038"/>
        </w:trPr>
        <w:tc>
          <w:tcPr>
            <w:tcW w:w="342" w:type="dxa"/>
            <w:noWrap/>
            <w:vAlign w:val="center"/>
          </w:tcPr>
          <w:p w14:paraId="099C3324" w14:textId="77777777" w:rsidR="000F58A9" w:rsidRDefault="00A71B69">
            <w:pPr>
              <w:jc w:val="center"/>
              <w:rPr>
                <w:rFonts w:asciiTheme="minorEastAsia" w:hAnsiTheme="minorEastAsia"/>
                <w:bCs/>
                <w:sz w:val="18"/>
                <w:szCs w:val="18"/>
              </w:rPr>
            </w:pPr>
            <w:r>
              <w:rPr>
                <w:b/>
                <w:bCs/>
                <w:sz w:val="20"/>
                <w:szCs w:val="20"/>
              </w:rPr>
              <w:lastRenderedPageBreak/>
              <w:t>8</w:t>
            </w:r>
          </w:p>
        </w:tc>
        <w:tc>
          <w:tcPr>
            <w:tcW w:w="885" w:type="dxa"/>
          </w:tcPr>
          <w:p w14:paraId="4862A03A" w14:textId="77777777" w:rsidR="000F58A9" w:rsidRDefault="00A71B69">
            <w:pPr>
              <w:widowControl/>
              <w:jc w:val="center"/>
              <w:textAlignment w:val="center"/>
              <w:rPr>
                <w:rFonts w:asciiTheme="minorEastAsia" w:hAnsiTheme="minorEastAsia"/>
                <w:bCs/>
                <w:sz w:val="18"/>
                <w:szCs w:val="18"/>
              </w:rPr>
            </w:pPr>
            <w:r>
              <w:rPr>
                <w:rFonts w:hint="eastAsia"/>
              </w:rPr>
              <w:t>中控</w:t>
            </w:r>
          </w:p>
        </w:tc>
        <w:tc>
          <w:tcPr>
            <w:tcW w:w="673" w:type="dxa"/>
            <w:noWrap/>
          </w:tcPr>
          <w:p w14:paraId="0AA9BB19" w14:textId="77777777" w:rsidR="000F58A9" w:rsidRDefault="00A71B69">
            <w:pPr>
              <w:widowControl/>
              <w:jc w:val="center"/>
              <w:textAlignment w:val="center"/>
              <w:rPr>
                <w:rFonts w:asciiTheme="minorEastAsia" w:hAnsiTheme="minorEastAsia"/>
                <w:bCs/>
                <w:sz w:val="18"/>
                <w:szCs w:val="18"/>
              </w:rPr>
            </w:pPr>
            <w:proofErr w:type="gramStart"/>
            <w:r>
              <w:rPr>
                <w:rFonts w:hint="eastAsia"/>
              </w:rPr>
              <w:t>莱</w:t>
            </w:r>
            <w:proofErr w:type="gramEnd"/>
            <w:r>
              <w:rPr>
                <w:rFonts w:hint="eastAsia"/>
              </w:rPr>
              <w:t>拓</w:t>
            </w:r>
          </w:p>
        </w:tc>
        <w:tc>
          <w:tcPr>
            <w:tcW w:w="1177" w:type="dxa"/>
          </w:tcPr>
          <w:p w14:paraId="2C7B6262" w14:textId="77777777" w:rsidR="000F58A9" w:rsidRDefault="00A71B69">
            <w:pPr>
              <w:widowControl/>
              <w:jc w:val="center"/>
              <w:textAlignment w:val="center"/>
              <w:rPr>
                <w:rFonts w:asciiTheme="minorEastAsia" w:hAnsiTheme="minorEastAsia"/>
                <w:bCs/>
                <w:sz w:val="18"/>
                <w:szCs w:val="18"/>
              </w:rPr>
            </w:pPr>
            <w:r>
              <w:t>MC-2011</w:t>
            </w:r>
          </w:p>
        </w:tc>
        <w:tc>
          <w:tcPr>
            <w:tcW w:w="3920" w:type="dxa"/>
            <w:vAlign w:val="center"/>
          </w:tcPr>
          <w:p w14:paraId="147A1B34"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、标准</w:t>
            </w:r>
            <w:r>
              <w:rPr>
                <w:rFonts w:hint="eastAsia"/>
                <w:color w:val="000000"/>
                <w:sz w:val="20"/>
                <w:szCs w:val="20"/>
              </w:rPr>
              <w:t>2U</w:t>
            </w:r>
            <w:r>
              <w:rPr>
                <w:rFonts w:hint="eastAsia"/>
                <w:color w:val="000000"/>
                <w:sz w:val="20"/>
                <w:szCs w:val="20"/>
              </w:rPr>
              <w:t>主机箱，铝合金面板，机架式结构，前置学红外码窗口、</w:t>
            </w:r>
            <w:r>
              <w:rPr>
                <w:rFonts w:hint="eastAsia"/>
                <w:color w:val="000000"/>
                <w:sz w:val="20"/>
                <w:szCs w:val="20"/>
              </w:rPr>
              <w:t>6</w:t>
            </w:r>
            <w:r>
              <w:rPr>
                <w:rFonts w:hint="eastAsia"/>
                <w:color w:val="000000"/>
                <w:sz w:val="20"/>
                <w:szCs w:val="20"/>
              </w:rPr>
              <w:t>路状态显示指示灯。模块化设计，内置控制管理模块、高清切换模块、</w:t>
            </w:r>
            <w:r>
              <w:rPr>
                <w:rFonts w:hint="eastAsia"/>
                <w:color w:val="000000"/>
                <w:sz w:val="20"/>
                <w:szCs w:val="20"/>
              </w:rPr>
              <w:t>VGA</w:t>
            </w:r>
            <w:r>
              <w:rPr>
                <w:rFonts w:hint="eastAsia"/>
                <w:color w:val="000000"/>
                <w:sz w:val="20"/>
                <w:szCs w:val="20"/>
              </w:rPr>
              <w:t>切换模块、电源管理模块、</w:t>
            </w:r>
            <w:r>
              <w:rPr>
                <w:rFonts w:hint="eastAsia"/>
                <w:color w:val="000000"/>
                <w:sz w:val="20"/>
                <w:szCs w:val="20"/>
              </w:rPr>
              <w:t>IP</w:t>
            </w:r>
            <w:r>
              <w:rPr>
                <w:rFonts w:hint="eastAsia"/>
                <w:color w:val="000000"/>
                <w:sz w:val="20"/>
                <w:szCs w:val="20"/>
              </w:rPr>
              <w:t>广播模块、</w:t>
            </w:r>
            <w:proofErr w:type="gramStart"/>
            <w:r>
              <w:rPr>
                <w:rFonts w:hint="eastAsia"/>
                <w:color w:val="000000"/>
                <w:sz w:val="20"/>
                <w:szCs w:val="20"/>
              </w:rPr>
              <w:t>蓝牙话筒</w:t>
            </w:r>
            <w:proofErr w:type="gramEnd"/>
            <w:r>
              <w:rPr>
                <w:rFonts w:hint="eastAsia"/>
                <w:color w:val="000000"/>
                <w:sz w:val="20"/>
                <w:szCs w:val="20"/>
              </w:rPr>
              <w:t>模块、智能音频切换模块、数字功放模块、运维模块和网络交换机模块。对接融合高清视频直播模块、外置运维模块和环境管理模块。</w:t>
            </w:r>
            <w:r>
              <w:rPr>
                <w:rFonts w:hint="eastAsia"/>
                <w:color w:val="000000"/>
                <w:sz w:val="20"/>
                <w:szCs w:val="20"/>
              </w:rPr>
              <w:br/>
              <w:t>2</w:t>
            </w:r>
            <w:r>
              <w:rPr>
                <w:rFonts w:hint="eastAsia"/>
                <w:color w:val="000000"/>
                <w:sz w:val="20"/>
                <w:szCs w:val="20"/>
              </w:rPr>
              <w:t>、</w:t>
            </w:r>
            <w:r>
              <w:rPr>
                <w:rFonts w:hint="eastAsia"/>
                <w:color w:val="000000"/>
                <w:sz w:val="20"/>
                <w:szCs w:val="20"/>
              </w:rPr>
              <w:t xml:space="preserve">3X2 VGA </w:t>
            </w:r>
            <w:r>
              <w:rPr>
                <w:rFonts w:hint="eastAsia"/>
                <w:color w:val="000000"/>
                <w:sz w:val="20"/>
                <w:szCs w:val="20"/>
              </w:rPr>
              <w:t>切换，带宽</w:t>
            </w:r>
            <w:r>
              <w:rPr>
                <w:rFonts w:hint="eastAsia"/>
                <w:color w:val="000000"/>
                <w:sz w:val="20"/>
                <w:szCs w:val="20"/>
              </w:rPr>
              <w:t>400MHz</w:t>
            </w:r>
            <w:r>
              <w:rPr>
                <w:rFonts w:hint="eastAsia"/>
                <w:color w:val="000000"/>
                <w:sz w:val="20"/>
                <w:szCs w:val="20"/>
              </w:rPr>
              <w:t>，</w:t>
            </w:r>
            <w:r>
              <w:rPr>
                <w:rFonts w:hint="eastAsia"/>
                <w:color w:val="000000"/>
                <w:sz w:val="20"/>
                <w:szCs w:val="20"/>
              </w:rPr>
              <w:t>-3db</w:t>
            </w:r>
            <w:r>
              <w:rPr>
                <w:rFonts w:hint="eastAsia"/>
                <w:color w:val="000000"/>
                <w:sz w:val="20"/>
                <w:szCs w:val="20"/>
              </w:rPr>
              <w:t>，自带长线驱动器。</w:t>
            </w:r>
            <w:r>
              <w:rPr>
                <w:rFonts w:hint="eastAsia"/>
                <w:color w:val="000000"/>
                <w:sz w:val="20"/>
                <w:szCs w:val="20"/>
              </w:rPr>
              <w:br/>
              <w:t>3</w:t>
            </w:r>
            <w:r>
              <w:rPr>
                <w:rFonts w:hint="eastAsia"/>
                <w:color w:val="000000"/>
                <w:sz w:val="20"/>
                <w:szCs w:val="20"/>
              </w:rPr>
              <w:t>、</w:t>
            </w:r>
            <w:r>
              <w:rPr>
                <w:rFonts w:hint="eastAsia"/>
                <w:color w:val="000000"/>
                <w:sz w:val="20"/>
                <w:szCs w:val="20"/>
              </w:rPr>
              <w:t>4X2HDMI</w:t>
            </w:r>
            <w:r>
              <w:rPr>
                <w:rFonts w:hint="eastAsia"/>
                <w:color w:val="000000"/>
                <w:sz w:val="20"/>
                <w:szCs w:val="20"/>
              </w:rPr>
              <w:t>切换，分辨率</w:t>
            </w:r>
            <w:r>
              <w:rPr>
                <w:rFonts w:hint="eastAsia"/>
                <w:color w:val="000000"/>
                <w:sz w:val="20"/>
                <w:szCs w:val="20"/>
              </w:rPr>
              <w:t>1920*1080@60</w:t>
            </w:r>
            <w:r>
              <w:rPr>
                <w:rFonts w:hint="eastAsia"/>
                <w:color w:val="000000"/>
                <w:sz w:val="20"/>
                <w:szCs w:val="20"/>
              </w:rPr>
              <w:t>。内置音视频分离模块，支持移动终端高清视频推送功能。</w:t>
            </w:r>
            <w:r>
              <w:rPr>
                <w:rFonts w:hint="eastAsia"/>
                <w:color w:val="000000"/>
                <w:sz w:val="20"/>
                <w:szCs w:val="20"/>
              </w:rPr>
              <w:br/>
              <w:t>4</w:t>
            </w:r>
            <w:r>
              <w:rPr>
                <w:rFonts w:hint="eastAsia"/>
                <w:color w:val="000000"/>
                <w:sz w:val="20"/>
                <w:szCs w:val="20"/>
              </w:rPr>
              <w:t>、</w:t>
            </w:r>
            <w:r>
              <w:rPr>
                <w:rFonts w:hint="eastAsia"/>
                <w:color w:val="000000"/>
                <w:sz w:val="20"/>
                <w:szCs w:val="20"/>
              </w:rPr>
              <w:t>4X2 AUDIO</w:t>
            </w:r>
            <w:r>
              <w:rPr>
                <w:rFonts w:hint="eastAsia"/>
                <w:color w:val="000000"/>
                <w:sz w:val="20"/>
                <w:szCs w:val="20"/>
              </w:rPr>
              <w:t>，频响</w:t>
            </w:r>
            <w:r>
              <w:rPr>
                <w:rFonts w:hint="eastAsia"/>
                <w:color w:val="000000"/>
                <w:sz w:val="20"/>
                <w:szCs w:val="20"/>
              </w:rPr>
              <w:t>20Hz</w:t>
            </w:r>
            <w:r>
              <w:rPr>
                <w:rFonts w:hint="eastAsia"/>
                <w:color w:val="000000"/>
                <w:sz w:val="20"/>
                <w:szCs w:val="20"/>
              </w:rPr>
              <w:t>～</w:t>
            </w:r>
            <w:r>
              <w:rPr>
                <w:rFonts w:hint="eastAsia"/>
                <w:color w:val="000000"/>
                <w:sz w:val="20"/>
                <w:szCs w:val="20"/>
              </w:rPr>
              <w:t xml:space="preserve">20kHz +1/-3dB </w:t>
            </w:r>
            <w:r>
              <w:rPr>
                <w:rFonts w:hint="eastAsia"/>
                <w:color w:val="000000"/>
                <w:sz w:val="20"/>
                <w:szCs w:val="20"/>
              </w:rPr>
              <w:t>。</w:t>
            </w:r>
            <w:r>
              <w:rPr>
                <w:rFonts w:hint="eastAsia"/>
                <w:color w:val="000000"/>
                <w:sz w:val="20"/>
                <w:szCs w:val="20"/>
              </w:rPr>
              <w:t>1</w:t>
            </w:r>
            <w:r>
              <w:rPr>
                <w:rFonts w:hint="eastAsia"/>
                <w:color w:val="000000"/>
                <w:sz w:val="20"/>
                <w:szCs w:val="20"/>
              </w:rPr>
              <w:t>路麦克风输入；内置</w:t>
            </w:r>
            <w:r>
              <w:rPr>
                <w:rFonts w:hint="eastAsia"/>
                <w:color w:val="000000"/>
                <w:sz w:val="20"/>
                <w:szCs w:val="20"/>
              </w:rPr>
              <w:t>HDMI</w:t>
            </w:r>
            <w:r>
              <w:rPr>
                <w:rFonts w:hint="eastAsia"/>
                <w:color w:val="000000"/>
                <w:sz w:val="20"/>
                <w:szCs w:val="20"/>
              </w:rPr>
              <w:t>音频输入功能。内置</w:t>
            </w:r>
            <w:r>
              <w:rPr>
                <w:rFonts w:hint="eastAsia"/>
                <w:color w:val="000000"/>
                <w:sz w:val="20"/>
                <w:szCs w:val="20"/>
              </w:rPr>
              <w:t>IP</w:t>
            </w:r>
            <w:r>
              <w:rPr>
                <w:rFonts w:hint="eastAsia"/>
                <w:color w:val="000000"/>
                <w:sz w:val="20"/>
                <w:szCs w:val="20"/>
              </w:rPr>
              <w:t>广播模块。</w:t>
            </w:r>
            <w:r>
              <w:rPr>
                <w:rFonts w:hint="eastAsia"/>
                <w:color w:val="000000"/>
                <w:sz w:val="20"/>
                <w:szCs w:val="20"/>
              </w:rPr>
              <w:br/>
              <w:t>5</w:t>
            </w:r>
            <w:r>
              <w:rPr>
                <w:rFonts w:hint="eastAsia"/>
                <w:color w:val="000000"/>
                <w:sz w:val="20"/>
                <w:szCs w:val="20"/>
              </w:rPr>
              <w:t>、</w:t>
            </w:r>
            <w:r>
              <w:rPr>
                <w:rFonts w:hint="eastAsia"/>
                <w:color w:val="000000"/>
                <w:sz w:val="20"/>
                <w:szCs w:val="20"/>
              </w:rPr>
              <w:t>1</w:t>
            </w:r>
            <w:r>
              <w:rPr>
                <w:rFonts w:hint="eastAsia"/>
                <w:color w:val="000000"/>
                <w:sz w:val="20"/>
                <w:szCs w:val="20"/>
              </w:rPr>
              <w:t>路</w:t>
            </w:r>
            <w:r>
              <w:rPr>
                <w:rFonts w:hint="eastAsia"/>
                <w:color w:val="000000"/>
                <w:sz w:val="20"/>
                <w:szCs w:val="20"/>
              </w:rPr>
              <w:t>HDBT</w:t>
            </w:r>
            <w:r>
              <w:rPr>
                <w:rFonts w:hint="eastAsia"/>
                <w:color w:val="000000"/>
                <w:sz w:val="20"/>
                <w:szCs w:val="20"/>
              </w:rPr>
              <w:t>接口，输出混合信号到投影机，解码出</w:t>
            </w:r>
            <w:r>
              <w:rPr>
                <w:rFonts w:hint="eastAsia"/>
                <w:color w:val="000000"/>
                <w:sz w:val="20"/>
                <w:szCs w:val="20"/>
              </w:rPr>
              <w:t>HDMI+VGA+RS232+IR+USB+DC12V,</w:t>
            </w:r>
            <w:r>
              <w:rPr>
                <w:rFonts w:hint="eastAsia"/>
                <w:color w:val="000000"/>
                <w:sz w:val="20"/>
                <w:szCs w:val="20"/>
              </w:rPr>
              <w:t>方便安装和维护。</w:t>
            </w:r>
            <w:r>
              <w:rPr>
                <w:rFonts w:hint="eastAsia"/>
                <w:color w:val="000000"/>
                <w:sz w:val="20"/>
                <w:szCs w:val="20"/>
              </w:rPr>
              <w:br/>
              <w:t>6</w:t>
            </w:r>
            <w:r>
              <w:rPr>
                <w:rFonts w:hint="eastAsia"/>
                <w:color w:val="000000"/>
                <w:sz w:val="20"/>
                <w:szCs w:val="20"/>
              </w:rPr>
              <w:t>、</w:t>
            </w:r>
            <w:r>
              <w:rPr>
                <w:rFonts w:hint="eastAsia"/>
                <w:color w:val="000000"/>
                <w:sz w:val="20"/>
                <w:szCs w:val="20"/>
              </w:rPr>
              <w:t>4</w:t>
            </w:r>
            <w:r>
              <w:rPr>
                <w:rFonts w:hint="eastAsia"/>
                <w:color w:val="000000"/>
                <w:sz w:val="20"/>
                <w:szCs w:val="20"/>
              </w:rPr>
              <w:t>路红外控制，仿真存储</w:t>
            </w:r>
            <w:r>
              <w:rPr>
                <w:rFonts w:hint="eastAsia"/>
                <w:color w:val="000000"/>
                <w:sz w:val="20"/>
                <w:szCs w:val="20"/>
              </w:rPr>
              <w:t>128</w:t>
            </w:r>
            <w:r>
              <w:rPr>
                <w:rFonts w:hint="eastAsia"/>
                <w:color w:val="000000"/>
                <w:sz w:val="20"/>
                <w:szCs w:val="20"/>
              </w:rPr>
              <w:t>个单元，可自定义输出，红外载波范围</w:t>
            </w:r>
            <w:r>
              <w:rPr>
                <w:rFonts w:hint="eastAsia"/>
                <w:color w:val="000000"/>
                <w:sz w:val="20"/>
                <w:szCs w:val="20"/>
              </w:rPr>
              <w:t>10K-100KHz</w:t>
            </w:r>
            <w:r>
              <w:rPr>
                <w:rFonts w:hint="eastAsia"/>
                <w:color w:val="000000"/>
                <w:sz w:val="20"/>
                <w:szCs w:val="20"/>
              </w:rPr>
              <w:t>。</w:t>
            </w:r>
            <w:r>
              <w:rPr>
                <w:rFonts w:hint="eastAsia"/>
                <w:color w:val="000000"/>
                <w:sz w:val="20"/>
                <w:szCs w:val="20"/>
              </w:rPr>
              <w:br/>
              <w:t>7</w:t>
            </w:r>
            <w:r>
              <w:rPr>
                <w:rFonts w:hint="eastAsia"/>
                <w:color w:val="000000"/>
                <w:sz w:val="20"/>
                <w:szCs w:val="20"/>
              </w:rPr>
              <w:t>、</w:t>
            </w:r>
            <w:r>
              <w:rPr>
                <w:rFonts w:hint="eastAsia"/>
                <w:color w:val="000000"/>
                <w:sz w:val="20"/>
                <w:szCs w:val="20"/>
              </w:rPr>
              <w:t>5</w:t>
            </w:r>
            <w:r>
              <w:rPr>
                <w:rFonts w:hint="eastAsia"/>
                <w:color w:val="000000"/>
                <w:sz w:val="20"/>
                <w:szCs w:val="20"/>
              </w:rPr>
              <w:t>路可编程</w:t>
            </w:r>
            <w:r>
              <w:rPr>
                <w:rFonts w:hint="eastAsia"/>
                <w:color w:val="000000"/>
                <w:sz w:val="20"/>
                <w:szCs w:val="20"/>
              </w:rPr>
              <w:t>RS232</w:t>
            </w:r>
            <w:r>
              <w:rPr>
                <w:rFonts w:hint="eastAsia"/>
                <w:color w:val="000000"/>
                <w:sz w:val="20"/>
                <w:szCs w:val="20"/>
              </w:rPr>
              <w:t>控制功能，实现投影机、</w:t>
            </w:r>
            <w:r>
              <w:rPr>
                <w:rFonts w:hint="eastAsia"/>
                <w:color w:val="000000"/>
                <w:sz w:val="20"/>
                <w:szCs w:val="20"/>
              </w:rPr>
              <w:t>2</w:t>
            </w:r>
            <w:r>
              <w:rPr>
                <w:rFonts w:hint="eastAsia"/>
                <w:color w:val="000000"/>
                <w:sz w:val="20"/>
                <w:szCs w:val="20"/>
              </w:rPr>
              <w:t>路大屏和其他控制功能。</w:t>
            </w:r>
            <w:r>
              <w:rPr>
                <w:rFonts w:hint="eastAsia"/>
                <w:color w:val="000000"/>
                <w:sz w:val="20"/>
                <w:szCs w:val="20"/>
              </w:rPr>
              <w:br/>
              <w:t>8</w:t>
            </w:r>
            <w:r>
              <w:rPr>
                <w:rFonts w:hint="eastAsia"/>
                <w:color w:val="000000"/>
                <w:sz w:val="20"/>
                <w:szCs w:val="20"/>
              </w:rPr>
              <w:t>、</w:t>
            </w:r>
            <w:r>
              <w:rPr>
                <w:rFonts w:hint="eastAsia"/>
                <w:color w:val="000000"/>
                <w:sz w:val="20"/>
                <w:szCs w:val="20"/>
              </w:rPr>
              <w:t>2</w:t>
            </w:r>
            <w:r>
              <w:rPr>
                <w:rFonts w:hint="eastAsia"/>
                <w:color w:val="000000"/>
                <w:sz w:val="20"/>
                <w:szCs w:val="20"/>
              </w:rPr>
              <w:t>路电脑控制接口，可独立控制电脑开关机。</w:t>
            </w:r>
            <w:r>
              <w:rPr>
                <w:rFonts w:hint="eastAsia"/>
                <w:color w:val="000000"/>
                <w:sz w:val="20"/>
                <w:szCs w:val="20"/>
              </w:rPr>
              <w:br/>
            </w:r>
            <w:r>
              <w:rPr>
                <w:rFonts w:hint="eastAsia"/>
                <w:color w:val="000000"/>
                <w:sz w:val="20"/>
                <w:szCs w:val="20"/>
              </w:rPr>
              <w:lastRenderedPageBreak/>
              <w:t>9</w:t>
            </w:r>
            <w:r>
              <w:rPr>
                <w:rFonts w:hint="eastAsia"/>
                <w:color w:val="000000"/>
                <w:sz w:val="20"/>
                <w:szCs w:val="20"/>
              </w:rPr>
              <w:t>、</w:t>
            </w:r>
            <w:r>
              <w:rPr>
                <w:rFonts w:hint="eastAsia"/>
                <w:color w:val="000000"/>
                <w:sz w:val="20"/>
                <w:szCs w:val="20"/>
              </w:rPr>
              <w:t>1</w:t>
            </w:r>
            <w:r>
              <w:rPr>
                <w:rFonts w:hint="eastAsia"/>
                <w:color w:val="000000"/>
                <w:sz w:val="20"/>
                <w:szCs w:val="20"/>
              </w:rPr>
              <w:t>路</w:t>
            </w:r>
            <w:r>
              <w:rPr>
                <w:rFonts w:hint="eastAsia"/>
                <w:color w:val="000000"/>
                <w:sz w:val="20"/>
                <w:szCs w:val="20"/>
              </w:rPr>
              <w:t>AP</w:t>
            </w:r>
            <w:r>
              <w:rPr>
                <w:rFonts w:hint="eastAsia"/>
                <w:color w:val="000000"/>
                <w:sz w:val="20"/>
                <w:szCs w:val="20"/>
              </w:rPr>
              <w:t>热点运维管理，可以无线连接</w:t>
            </w:r>
            <w:proofErr w:type="gramStart"/>
            <w:r>
              <w:rPr>
                <w:rFonts w:hint="eastAsia"/>
                <w:color w:val="000000"/>
                <w:sz w:val="20"/>
                <w:szCs w:val="20"/>
              </w:rPr>
              <w:t>外部运</w:t>
            </w:r>
            <w:proofErr w:type="gramEnd"/>
            <w:r>
              <w:rPr>
                <w:rFonts w:hint="eastAsia"/>
                <w:color w:val="000000"/>
                <w:sz w:val="20"/>
                <w:szCs w:val="20"/>
              </w:rPr>
              <w:t>维模块管理和数据传输；</w:t>
            </w:r>
            <w:r>
              <w:rPr>
                <w:rFonts w:hint="eastAsia"/>
                <w:color w:val="000000"/>
                <w:sz w:val="20"/>
                <w:szCs w:val="20"/>
              </w:rPr>
              <w:t>2</w:t>
            </w:r>
            <w:r>
              <w:rPr>
                <w:rFonts w:hint="eastAsia"/>
                <w:color w:val="000000"/>
                <w:sz w:val="20"/>
                <w:szCs w:val="20"/>
              </w:rPr>
              <w:t>路</w:t>
            </w:r>
            <w:r>
              <w:rPr>
                <w:rFonts w:hint="eastAsia"/>
                <w:color w:val="000000"/>
                <w:sz w:val="20"/>
                <w:szCs w:val="20"/>
              </w:rPr>
              <w:t>USB2.0</w:t>
            </w:r>
            <w:r>
              <w:rPr>
                <w:rFonts w:hint="eastAsia"/>
                <w:color w:val="000000"/>
                <w:sz w:val="20"/>
                <w:szCs w:val="20"/>
              </w:rPr>
              <w:t>运维接口，实现电脑等设备的运维管理。</w:t>
            </w:r>
            <w:r>
              <w:rPr>
                <w:rFonts w:hint="eastAsia"/>
                <w:color w:val="000000"/>
                <w:sz w:val="20"/>
                <w:szCs w:val="20"/>
              </w:rPr>
              <w:br/>
              <w:t>10</w:t>
            </w:r>
            <w:r>
              <w:rPr>
                <w:rFonts w:hint="eastAsia"/>
                <w:color w:val="000000"/>
                <w:sz w:val="20"/>
                <w:szCs w:val="20"/>
              </w:rPr>
              <w:t>、</w:t>
            </w:r>
            <w:r>
              <w:rPr>
                <w:rFonts w:hint="eastAsia"/>
                <w:color w:val="000000"/>
                <w:sz w:val="20"/>
                <w:szCs w:val="20"/>
              </w:rPr>
              <w:t>6</w:t>
            </w:r>
            <w:r>
              <w:rPr>
                <w:rFonts w:hint="eastAsia"/>
                <w:color w:val="000000"/>
                <w:sz w:val="20"/>
                <w:szCs w:val="20"/>
              </w:rPr>
              <w:t>路</w:t>
            </w:r>
            <w:r>
              <w:rPr>
                <w:rFonts w:hint="eastAsia"/>
                <w:color w:val="000000"/>
                <w:sz w:val="20"/>
                <w:szCs w:val="20"/>
              </w:rPr>
              <w:t>I/O</w:t>
            </w:r>
            <w:r>
              <w:rPr>
                <w:rFonts w:hint="eastAsia"/>
                <w:color w:val="000000"/>
                <w:sz w:val="20"/>
                <w:szCs w:val="20"/>
              </w:rPr>
              <w:t>口，可连接</w:t>
            </w:r>
            <w:r>
              <w:rPr>
                <w:rFonts w:hint="eastAsia"/>
                <w:color w:val="000000"/>
                <w:sz w:val="20"/>
                <w:szCs w:val="20"/>
              </w:rPr>
              <w:t>IC</w:t>
            </w:r>
            <w:r>
              <w:rPr>
                <w:rFonts w:hint="eastAsia"/>
                <w:color w:val="000000"/>
                <w:sz w:val="20"/>
                <w:szCs w:val="20"/>
              </w:rPr>
              <w:t>卡和电子锁。报警管理和连接。</w:t>
            </w:r>
            <w:r>
              <w:rPr>
                <w:rFonts w:hint="eastAsia"/>
                <w:color w:val="000000"/>
                <w:sz w:val="20"/>
                <w:szCs w:val="20"/>
              </w:rPr>
              <w:br/>
              <w:t>11</w:t>
            </w:r>
            <w:r>
              <w:rPr>
                <w:rFonts w:hint="eastAsia"/>
                <w:color w:val="000000"/>
                <w:sz w:val="20"/>
                <w:szCs w:val="20"/>
              </w:rPr>
              <w:t>、内置</w:t>
            </w:r>
            <w:r>
              <w:rPr>
                <w:rFonts w:hint="eastAsia"/>
                <w:color w:val="000000"/>
                <w:sz w:val="20"/>
                <w:szCs w:val="20"/>
              </w:rPr>
              <w:t>5</w:t>
            </w:r>
            <w:r>
              <w:rPr>
                <w:rFonts w:hint="eastAsia"/>
                <w:color w:val="000000"/>
                <w:sz w:val="20"/>
                <w:szCs w:val="20"/>
              </w:rPr>
              <w:t>口交换机，外置</w:t>
            </w:r>
            <w:r>
              <w:rPr>
                <w:rFonts w:hint="eastAsia"/>
                <w:color w:val="000000"/>
                <w:sz w:val="20"/>
                <w:szCs w:val="20"/>
              </w:rPr>
              <w:t>3</w:t>
            </w:r>
            <w:r>
              <w:rPr>
                <w:rFonts w:hint="eastAsia"/>
                <w:color w:val="000000"/>
                <w:sz w:val="20"/>
                <w:szCs w:val="20"/>
              </w:rPr>
              <w:t>路网络接口，内置</w:t>
            </w:r>
            <w:r>
              <w:rPr>
                <w:rFonts w:hint="eastAsia"/>
                <w:color w:val="000000"/>
                <w:sz w:val="20"/>
                <w:szCs w:val="20"/>
              </w:rPr>
              <w:t>2</w:t>
            </w:r>
            <w:r>
              <w:rPr>
                <w:rFonts w:hint="eastAsia"/>
                <w:color w:val="000000"/>
                <w:sz w:val="20"/>
                <w:szCs w:val="20"/>
              </w:rPr>
              <w:t>路网络接口，以便给中控和</w:t>
            </w:r>
            <w:r>
              <w:rPr>
                <w:rFonts w:hint="eastAsia"/>
                <w:color w:val="000000"/>
                <w:sz w:val="20"/>
                <w:szCs w:val="20"/>
              </w:rPr>
              <w:t>IP</w:t>
            </w:r>
            <w:r>
              <w:rPr>
                <w:rFonts w:hint="eastAsia"/>
                <w:color w:val="000000"/>
                <w:sz w:val="20"/>
                <w:szCs w:val="20"/>
              </w:rPr>
              <w:t>广播使用。</w:t>
            </w:r>
            <w:r>
              <w:rPr>
                <w:rFonts w:hint="eastAsia"/>
                <w:color w:val="000000"/>
                <w:sz w:val="20"/>
                <w:szCs w:val="20"/>
              </w:rPr>
              <w:br/>
              <w:t>12</w:t>
            </w:r>
            <w:r>
              <w:rPr>
                <w:rFonts w:hint="eastAsia"/>
                <w:color w:val="000000"/>
                <w:sz w:val="20"/>
                <w:szCs w:val="20"/>
              </w:rPr>
              <w:t>、</w:t>
            </w:r>
            <w:r>
              <w:rPr>
                <w:rFonts w:hint="eastAsia"/>
                <w:color w:val="000000"/>
                <w:sz w:val="20"/>
                <w:szCs w:val="20"/>
              </w:rPr>
              <w:t>7</w:t>
            </w:r>
            <w:r>
              <w:rPr>
                <w:rFonts w:hint="eastAsia"/>
                <w:color w:val="000000"/>
                <w:sz w:val="20"/>
                <w:szCs w:val="20"/>
              </w:rPr>
              <w:t>路电源管理，可以给电脑、投影机、系统、大屏供电和电动屏幕的控制。</w:t>
            </w:r>
            <w:r>
              <w:rPr>
                <w:rFonts w:hint="eastAsia"/>
                <w:color w:val="000000"/>
                <w:sz w:val="20"/>
                <w:szCs w:val="20"/>
              </w:rPr>
              <w:br/>
              <w:t>13</w:t>
            </w:r>
            <w:r>
              <w:rPr>
                <w:rFonts w:hint="eastAsia"/>
                <w:color w:val="000000"/>
                <w:sz w:val="20"/>
                <w:szCs w:val="20"/>
              </w:rPr>
              <w:t>、</w:t>
            </w:r>
            <w:r>
              <w:rPr>
                <w:rFonts w:hint="eastAsia"/>
                <w:color w:val="000000"/>
                <w:sz w:val="20"/>
                <w:szCs w:val="20"/>
              </w:rPr>
              <w:t>10</w:t>
            </w:r>
            <w:r>
              <w:rPr>
                <w:rFonts w:hint="eastAsia"/>
                <w:color w:val="000000"/>
                <w:sz w:val="20"/>
                <w:szCs w:val="20"/>
              </w:rPr>
              <w:t>路</w:t>
            </w:r>
            <w:r>
              <w:rPr>
                <w:rFonts w:hint="eastAsia"/>
                <w:color w:val="000000"/>
                <w:sz w:val="20"/>
                <w:szCs w:val="20"/>
              </w:rPr>
              <w:t>ID</w:t>
            </w:r>
            <w:r>
              <w:rPr>
                <w:rFonts w:hint="eastAsia"/>
                <w:color w:val="000000"/>
                <w:sz w:val="20"/>
                <w:szCs w:val="20"/>
              </w:rPr>
              <w:t>拨码开关设置，内置</w:t>
            </w:r>
            <w:r>
              <w:rPr>
                <w:rFonts w:hint="eastAsia"/>
                <w:color w:val="000000"/>
                <w:sz w:val="20"/>
                <w:szCs w:val="20"/>
              </w:rPr>
              <w:t>RS232</w:t>
            </w:r>
            <w:r>
              <w:rPr>
                <w:rFonts w:hint="eastAsia"/>
                <w:color w:val="000000"/>
                <w:sz w:val="20"/>
                <w:szCs w:val="20"/>
              </w:rPr>
              <w:t>代码，无需电脑软件就可以设置投影代码。</w:t>
            </w:r>
            <w:r>
              <w:rPr>
                <w:rFonts w:hint="eastAsia"/>
                <w:color w:val="000000"/>
                <w:sz w:val="20"/>
                <w:szCs w:val="20"/>
              </w:rPr>
              <w:br/>
              <w:t>14</w:t>
            </w:r>
            <w:r>
              <w:rPr>
                <w:rFonts w:hint="eastAsia"/>
                <w:color w:val="000000"/>
                <w:sz w:val="20"/>
                <w:szCs w:val="20"/>
              </w:rPr>
              <w:t>、</w:t>
            </w:r>
            <w:r>
              <w:rPr>
                <w:rFonts w:hint="eastAsia"/>
                <w:color w:val="000000"/>
                <w:sz w:val="20"/>
                <w:szCs w:val="20"/>
              </w:rPr>
              <w:t>1</w:t>
            </w:r>
            <w:r>
              <w:rPr>
                <w:rFonts w:hint="eastAsia"/>
                <w:color w:val="000000"/>
                <w:sz w:val="20"/>
                <w:szCs w:val="20"/>
              </w:rPr>
              <w:t>路数字功放，立体声输出，直接</w:t>
            </w:r>
            <w:proofErr w:type="gramStart"/>
            <w:r>
              <w:rPr>
                <w:rFonts w:hint="eastAsia"/>
                <w:color w:val="000000"/>
                <w:sz w:val="20"/>
                <w:szCs w:val="20"/>
              </w:rPr>
              <w:t>接</w:t>
            </w:r>
            <w:proofErr w:type="gramEnd"/>
            <w:r>
              <w:rPr>
                <w:rFonts w:hint="eastAsia"/>
                <w:color w:val="000000"/>
                <w:sz w:val="20"/>
                <w:szCs w:val="20"/>
              </w:rPr>
              <w:t>电阻式音箱。功率</w:t>
            </w:r>
            <w:r>
              <w:rPr>
                <w:rFonts w:hint="eastAsia"/>
                <w:color w:val="000000"/>
                <w:sz w:val="20"/>
                <w:szCs w:val="20"/>
              </w:rPr>
              <w:t>2*60W</w:t>
            </w:r>
            <w:r>
              <w:rPr>
                <w:rFonts w:hint="eastAsia"/>
                <w:color w:val="000000"/>
                <w:sz w:val="20"/>
                <w:szCs w:val="20"/>
              </w:rPr>
              <w:t>，高保真。可以实现音频信号的放大输出和智能切换功能。</w:t>
            </w:r>
            <w:r>
              <w:rPr>
                <w:rFonts w:hint="eastAsia"/>
                <w:color w:val="000000"/>
                <w:sz w:val="20"/>
                <w:szCs w:val="20"/>
              </w:rPr>
              <w:t>IP</w:t>
            </w:r>
            <w:r>
              <w:rPr>
                <w:rFonts w:hint="eastAsia"/>
                <w:color w:val="000000"/>
                <w:sz w:val="20"/>
                <w:szCs w:val="20"/>
              </w:rPr>
              <w:t>广播优先第一、话筒第二、本地设备默认。</w:t>
            </w:r>
            <w:r>
              <w:rPr>
                <w:rFonts w:hint="eastAsia"/>
                <w:color w:val="000000"/>
                <w:sz w:val="20"/>
                <w:szCs w:val="20"/>
              </w:rPr>
              <w:br/>
              <w:t>15</w:t>
            </w:r>
            <w:r>
              <w:rPr>
                <w:rFonts w:hint="eastAsia"/>
                <w:color w:val="000000"/>
                <w:sz w:val="20"/>
                <w:szCs w:val="20"/>
              </w:rPr>
              <w:t>、</w:t>
            </w:r>
            <w:r>
              <w:rPr>
                <w:rFonts w:hint="eastAsia"/>
                <w:color w:val="000000"/>
                <w:sz w:val="20"/>
                <w:szCs w:val="20"/>
              </w:rPr>
              <w:t>1</w:t>
            </w:r>
            <w:r>
              <w:rPr>
                <w:rFonts w:hint="eastAsia"/>
                <w:color w:val="000000"/>
                <w:sz w:val="20"/>
                <w:szCs w:val="20"/>
              </w:rPr>
              <w:t>路</w:t>
            </w:r>
            <w:r>
              <w:rPr>
                <w:rFonts w:hint="eastAsia"/>
                <w:color w:val="000000"/>
                <w:sz w:val="20"/>
                <w:szCs w:val="20"/>
              </w:rPr>
              <w:t>USB3.0</w:t>
            </w:r>
            <w:proofErr w:type="gramStart"/>
            <w:r>
              <w:rPr>
                <w:rFonts w:hint="eastAsia"/>
                <w:color w:val="000000"/>
                <w:sz w:val="20"/>
                <w:szCs w:val="20"/>
              </w:rPr>
              <w:t>无线蓝牙话筒</w:t>
            </w:r>
            <w:proofErr w:type="gramEnd"/>
            <w:r>
              <w:rPr>
                <w:rFonts w:hint="eastAsia"/>
                <w:color w:val="000000"/>
                <w:sz w:val="20"/>
                <w:szCs w:val="20"/>
              </w:rPr>
              <w:t>，实现本地话筒扩声和远程语音互动功能。</w:t>
            </w:r>
            <w:r>
              <w:rPr>
                <w:rFonts w:hint="eastAsia"/>
                <w:color w:val="000000"/>
                <w:sz w:val="20"/>
                <w:szCs w:val="20"/>
              </w:rPr>
              <w:br/>
            </w:r>
            <w:r>
              <w:rPr>
                <w:rFonts w:hint="eastAsia"/>
                <w:color w:val="000000"/>
                <w:sz w:val="20"/>
                <w:szCs w:val="20"/>
              </w:rPr>
              <w:t>★</w:t>
            </w:r>
            <w:r>
              <w:rPr>
                <w:rFonts w:hint="eastAsia"/>
                <w:color w:val="000000"/>
                <w:sz w:val="20"/>
                <w:szCs w:val="20"/>
              </w:rPr>
              <w:t>16</w:t>
            </w:r>
            <w:r>
              <w:rPr>
                <w:rFonts w:hint="eastAsia"/>
                <w:color w:val="000000"/>
                <w:sz w:val="20"/>
                <w:szCs w:val="20"/>
              </w:rPr>
              <w:t>、需提供</w:t>
            </w:r>
            <w:r>
              <w:rPr>
                <w:rFonts w:hint="eastAsia"/>
                <w:color w:val="000000"/>
                <w:sz w:val="20"/>
                <w:szCs w:val="20"/>
              </w:rPr>
              <w:t>CQC</w:t>
            </w:r>
            <w:r>
              <w:rPr>
                <w:rFonts w:hint="eastAsia"/>
                <w:color w:val="000000"/>
                <w:sz w:val="20"/>
                <w:szCs w:val="20"/>
              </w:rPr>
              <w:t>认证证书、</w:t>
            </w:r>
            <w:r>
              <w:rPr>
                <w:rFonts w:hint="eastAsia"/>
                <w:color w:val="000000"/>
                <w:sz w:val="20"/>
                <w:szCs w:val="20"/>
              </w:rPr>
              <w:t>MTBF</w:t>
            </w:r>
            <w:r>
              <w:rPr>
                <w:rFonts w:hint="eastAsia"/>
                <w:color w:val="000000"/>
                <w:sz w:val="20"/>
                <w:szCs w:val="20"/>
              </w:rPr>
              <w:t>平均无故障运行不小于</w:t>
            </w:r>
            <w:r>
              <w:rPr>
                <w:rFonts w:hint="eastAsia"/>
                <w:color w:val="000000"/>
                <w:sz w:val="20"/>
                <w:szCs w:val="20"/>
              </w:rPr>
              <w:t>2</w:t>
            </w:r>
            <w:r>
              <w:rPr>
                <w:rFonts w:hint="eastAsia"/>
                <w:color w:val="000000"/>
                <w:sz w:val="20"/>
                <w:szCs w:val="20"/>
              </w:rPr>
              <w:t>万小时认证（提供证书复印件加盖公章）。</w:t>
            </w:r>
          </w:p>
        </w:tc>
        <w:tc>
          <w:tcPr>
            <w:tcW w:w="672" w:type="dxa"/>
            <w:noWrap/>
          </w:tcPr>
          <w:p w14:paraId="2B7245F3" w14:textId="77777777" w:rsidR="000F58A9" w:rsidRDefault="00A71B69">
            <w:pPr>
              <w:jc w:val="center"/>
              <w:rPr>
                <w:rFonts w:ascii="宋体" w:eastAsia="宋体" w:hAnsi="宋体" w:cs="宋体"/>
                <w:sz w:val="20"/>
                <w:szCs w:val="20"/>
              </w:rPr>
            </w:pPr>
            <w:r>
              <w:lastRenderedPageBreak/>
              <w:t>1</w:t>
            </w:r>
          </w:p>
        </w:tc>
        <w:tc>
          <w:tcPr>
            <w:tcW w:w="592" w:type="dxa"/>
            <w:noWrap/>
          </w:tcPr>
          <w:p w14:paraId="59F24D9F"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3F98BE81"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61D12A5C" w14:textId="77777777" w:rsidR="000F58A9" w:rsidRDefault="000F58A9">
            <w:pPr>
              <w:widowControl/>
              <w:jc w:val="center"/>
              <w:textAlignment w:val="center"/>
              <w:rPr>
                <w:rFonts w:ascii="宋体" w:eastAsia="宋体" w:hAnsi="宋体" w:cs="宋体"/>
                <w:sz w:val="20"/>
                <w:szCs w:val="20"/>
              </w:rPr>
            </w:pPr>
          </w:p>
        </w:tc>
      </w:tr>
      <w:tr w:rsidR="000F58A9" w14:paraId="40FE403A" w14:textId="77777777">
        <w:trPr>
          <w:trHeight w:val="1038"/>
        </w:trPr>
        <w:tc>
          <w:tcPr>
            <w:tcW w:w="342" w:type="dxa"/>
            <w:noWrap/>
            <w:vAlign w:val="center"/>
          </w:tcPr>
          <w:p w14:paraId="0AE19073" w14:textId="77777777" w:rsidR="000F58A9" w:rsidRDefault="00A71B69">
            <w:pPr>
              <w:jc w:val="center"/>
              <w:rPr>
                <w:rFonts w:asciiTheme="minorEastAsia" w:hAnsiTheme="minorEastAsia"/>
                <w:bCs/>
                <w:sz w:val="18"/>
                <w:szCs w:val="18"/>
              </w:rPr>
            </w:pPr>
            <w:r>
              <w:rPr>
                <w:b/>
                <w:bCs/>
                <w:sz w:val="20"/>
                <w:szCs w:val="20"/>
              </w:rPr>
              <w:t>9</w:t>
            </w:r>
          </w:p>
        </w:tc>
        <w:tc>
          <w:tcPr>
            <w:tcW w:w="885" w:type="dxa"/>
          </w:tcPr>
          <w:p w14:paraId="0A6F4E9E" w14:textId="77777777" w:rsidR="000F58A9" w:rsidRDefault="00A71B69">
            <w:pPr>
              <w:widowControl/>
              <w:jc w:val="center"/>
              <w:textAlignment w:val="center"/>
              <w:rPr>
                <w:rFonts w:asciiTheme="minorEastAsia" w:hAnsiTheme="minorEastAsia"/>
                <w:bCs/>
                <w:sz w:val="18"/>
                <w:szCs w:val="18"/>
              </w:rPr>
            </w:pPr>
            <w:r>
              <w:rPr>
                <w:rFonts w:hint="eastAsia"/>
              </w:rPr>
              <w:t>控制面板</w:t>
            </w:r>
          </w:p>
        </w:tc>
        <w:tc>
          <w:tcPr>
            <w:tcW w:w="673" w:type="dxa"/>
            <w:noWrap/>
          </w:tcPr>
          <w:p w14:paraId="6B27B7C5" w14:textId="77777777" w:rsidR="000F58A9" w:rsidRDefault="00A71B69">
            <w:pPr>
              <w:widowControl/>
              <w:jc w:val="center"/>
              <w:textAlignment w:val="center"/>
              <w:rPr>
                <w:rFonts w:asciiTheme="minorEastAsia" w:hAnsiTheme="minorEastAsia"/>
                <w:bCs/>
                <w:sz w:val="18"/>
                <w:szCs w:val="18"/>
              </w:rPr>
            </w:pPr>
            <w:proofErr w:type="gramStart"/>
            <w:r>
              <w:rPr>
                <w:rFonts w:hint="eastAsia"/>
              </w:rPr>
              <w:t>莱</w:t>
            </w:r>
            <w:proofErr w:type="gramEnd"/>
            <w:r>
              <w:rPr>
                <w:rFonts w:hint="eastAsia"/>
              </w:rPr>
              <w:t>拓</w:t>
            </w:r>
          </w:p>
        </w:tc>
        <w:tc>
          <w:tcPr>
            <w:tcW w:w="1177" w:type="dxa"/>
          </w:tcPr>
          <w:p w14:paraId="6DC1FF7E" w14:textId="77777777" w:rsidR="000F58A9" w:rsidRDefault="00A71B69">
            <w:pPr>
              <w:widowControl/>
              <w:jc w:val="center"/>
              <w:textAlignment w:val="center"/>
              <w:rPr>
                <w:rFonts w:asciiTheme="minorEastAsia" w:hAnsiTheme="minorEastAsia"/>
                <w:bCs/>
                <w:sz w:val="18"/>
                <w:szCs w:val="18"/>
              </w:rPr>
            </w:pPr>
            <w:r>
              <w:t>MC-T703</w:t>
            </w:r>
          </w:p>
        </w:tc>
        <w:tc>
          <w:tcPr>
            <w:tcW w:w="3920" w:type="dxa"/>
            <w:vAlign w:val="center"/>
          </w:tcPr>
          <w:p w14:paraId="46737970"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w:t>
            </w:r>
            <w:r>
              <w:rPr>
                <w:rFonts w:hint="eastAsia"/>
                <w:color w:val="000000"/>
                <w:sz w:val="20"/>
                <w:szCs w:val="20"/>
              </w:rPr>
              <w:t>7</w:t>
            </w:r>
            <w:r>
              <w:rPr>
                <w:rFonts w:hint="eastAsia"/>
                <w:color w:val="000000"/>
                <w:sz w:val="20"/>
                <w:szCs w:val="20"/>
              </w:rPr>
              <w:t>英寸嵌入式液晶触摸面板，符合老师使用习惯，分辨率</w:t>
            </w:r>
            <w:r>
              <w:rPr>
                <w:rFonts w:hint="eastAsia"/>
                <w:color w:val="000000"/>
                <w:sz w:val="20"/>
                <w:szCs w:val="20"/>
              </w:rPr>
              <w:t>1024*600</w:t>
            </w:r>
            <w:r>
              <w:rPr>
                <w:rFonts w:hint="eastAsia"/>
                <w:color w:val="000000"/>
                <w:sz w:val="20"/>
                <w:szCs w:val="20"/>
              </w:rPr>
              <w:t>，铝拉丝外观，斜度边框。内置可编程触屏、语音对讲模块、</w:t>
            </w:r>
            <w:r>
              <w:rPr>
                <w:rFonts w:hint="eastAsia"/>
                <w:color w:val="000000"/>
                <w:sz w:val="20"/>
                <w:szCs w:val="20"/>
              </w:rPr>
              <w:t>IC</w:t>
            </w:r>
            <w:r>
              <w:rPr>
                <w:rFonts w:hint="eastAsia"/>
                <w:color w:val="000000"/>
                <w:sz w:val="20"/>
                <w:szCs w:val="20"/>
              </w:rPr>
              <w:t>卡考勤模块等。采用集成式一体化设计，纯铝精工制造，杜绝塑料</w:t>
            </w:r>
            <w:r>
              <w:rPr>
                <w:rFonts w:hint="eastAsia"/>
                <w:color w:val="000000"/>
                <w:sz w:val="20"/>
                <w:szCs w:val="20"/>
              </w:rPr>
              <w:t>PVC</w:t>
            </w:r>
            <w:r>
              <w:rPr>
                <w:rFonts w:hint="eastAsia"/>
                <w:color w:val="000000"/>
                <w:sz w:val="20"/>
                <w:szCs w:val="20"/>
              </w:rPr>
              <w:t>材质面板。</w:t>
            </w:r>
            <w:r>
              <w:rPr>
                <w:rFonts w:hint="eastAsia"/>
                <w:color w:val="000000"/>
                <w:sz w:val="20"/>
                <w:szCs w:val="20"/>
              </w:rPr>
              <w:br/>
              <w:t>2</w:t>
            </w:r>
            <w:r>
              <w:rPr>
                <w:rFonts w:hint="eastAsia"/>
                <w:color w:val="000000"/>
                <w:sz w:val="20"/>
                <w:szCs w:val="20"/>
              </w:rPr>
              <w:t>、采用</w:t>
            </w:r>
            <w:r>
              <w:rPr>
                <w:rFonts w:hint="eastAsia"/>
                <w:color w:val="000000"/>
                <w:sz w:val="20"/>
                <w:szCs w:val="20"/>
              </w:rPr>
              <w:t>ARM</w:t>
            </w:r>
            <w:proofErr w:type="gramStart"/>
            <w:r>
              <w:rPr>
                <w:rFonts w:hint="eastAsia"/>
                <w:color w:val="000000"/>
                <w:sz w:val="20"/>
                <w:szCs w:val="20"/>
              </w:rPr>
              <w:t>四核</w:t>
            </w:r>
            <w:proofErr w:type="gramEnd"/>
            <w:r>
              <w:rPr>
                <w:rFonts w:hint="eastAsia"/>
                <w:color w:val="000000"/>
                <w:sz w:val="20"/>
                <w:szCs w:val="20"/>
              </w:rPr>
              <w:t>CPU</w:t>
            </w:r>
            <w:r>
              <w:rPr>
                <w:rFonts w:hint="eastAsia"/>
                <w:color w:val="000000"/>
                <w:sz w:val="20"/>
                <w:szCs w:val="20"/>
              </w:rPr>
              <w:t>，≥</w:t>
            </w:r>
            <w:r>
              <w:rPr>
                <w:rFonts w:hint="eastAsia"/>
                <w:color w:val="000000"/>
                <w:sz w:val="20"/>
                <w:szCs w:val="20"/>
              </w:rPr>
              <w:t xml:space="preserve">2G </w:t>
            </w:r>
            <w:r>
              <w:rPr>
                <w:rFonts w:hint="eastAsia"/>
                <w:color w:val="000000"/>
                <w:sz w:val="20"/>
                <w:szCs w:val="20"/>
              </w:rPr>
              <w:t>内存，≥</w:t>
            </w:r>
            <w:r>
              <w:rPr>
                <w:rFonts w:hint="eastAsia"/>
                <w:color w:val="000000"/>
                <w:sz w:val="20"/>
                <w:szCs w:val="20"/>
              </w:rPr>
              <w:t>8G Flash</w:t>
            </w:r>
            <w:r>
              <w:rPr>
                <w:rFonts w:hint="eastAsia"/>
                <w:color w:val="000000"/>
                <w:sz w:val="20"/>
                <w:szCs w:val="20"/>
              </w:rPr>
              <w:t>闪存。组合处理能力</w:t>
            </w:r>
            <w:r>
              <w:rPr>
                <w:rFonts w:hint="eastAsia"/>
                <w:color w:val="000000"/>
                <w:sz w:val="20"/>
                <w:szCs w:val="20"/>
              </w:rPr>
              <w:t>1.2GHz</w:t>
            </w:r>
            <w:r>
              <w:rPr>
                <w:rFonts w:hint="eastAsia"/>
                <w:color w:val="000000"/>
                <w:sz w:val="20"/>
                <w:szCs w:val="20"/>
              </w:rPr>
              <w:t>的多线层多核处理器。</w:t>
            </w:r>
            <w:r>
              <w:rPr>
                <w:rFonts w:hint="eastAsia"/>
                <w:color w:val="000000"/>
                <w:sz w:val="20"/>
                <w:szCs w:val="20"/>
              </w:rPr>
              <w:br/>
              <w:t>3</w:t>
            </w:r>
            <w:r>
              <w:rPr>
                <w:rFonts w:hint="eastAsia"/>
                <w:color w:val="000000"/>
                <w:sz w:val="20"/>
                <w:szCs w:val="20"/>
              </w:rPr>
              <w:t>、内置声音提醒功能，支持按键操作有声提醒功能。</w:t>
            </w:r>
            <w:r>
              <w:rPr>
                <w:rFonts w:hint="eastAsia"/>
                <w:color w:val="000000"/>
                <w:sz w:val="20"/>
                <w:szCs w:val="20"/>
              </w:rPr>
              <w:br/>
              <w:t>4</w:t>
            </w:r>
            <w:r>
              <w:rPr>
                <w:rFonts w:hint="eastAsia"/>
                <w:color w:val="000000"/>
                <w:sz w:val="20"/>
                <w:szCs w:val="20"/>
              </w:rPr>
              <w:t>、支持网络、</w:t>
            </w:r>
            <w:r>
              <w:rPr>
                <w:rFonts w:hint="eastAsia"/>
                <w:color w:val="000000"/>
                <w:sz w:val="20"/>
                <w:szCs w:val="20"/>
              </w:rPr>
              <w:t>RS232</w:t>
            </w:r>
            <w:r>
              <w:rPr>
                <w:rFonts w:hint="eastAsia"/>
                <w:color w:val="000000"/>
                <w:sz w:val="20"/>
                <w:szCs w:val="20"/>
              </w:rPr>
              <w:t>、</w:t>
            </w:r>
            <w:r>
              <w:rPr>
                <w:rFonts w:hint="eastAsia"/>
                <w:color w:val="000000"/>
                <w:sz w:val="20"/>
                <w:szCs w:val="20"/>
              </w:rPr>
              <w:t>USB</w:t>
            </w:r>
            <w:r>
              <w:rPr>
                <w:rFonts w:hint="eastAsia"/>
                <w:color w:val="000000"/>
                <w:sz w:val="20"/>
                <w:szCs w:val="20"/>
              </w:rPr>
              <w:t>等接口编程和控制，支持远程编程、更新程序。多级页面触控，具有编程功能，支持用户按键、页面的编程功能。</w:t>
            </w:r>
            <w:r>
              <w:rPr>
                <w:rFonts w:hint="eastAsia"/>
                <w:color w:val="000000"/>
                <w:sz w:val="20"/>
                <w:szCs w:val="20"/>
              </w:rPr>
              <w:br/>
              <w:t>5</w:t>
            </w:r>
            <w:r>
              <w:rPr>
                <w:rFonts w:hint="eastAsia"/>
                <w:color w:val="000000"/>
                <w:sz w:val="20"/>
                <w:szCs w:val="20"/>
              </w:rPr>
              <w:t>、可编程，高清显示，界面自定义功能，杜绝固定按键。按键支持</w:t>
            </w:r>
            <w:r>
              <w:rPr>
                <w:rFonts w:hint="eastAsia"/>
                <w:color w:val="000000"/>
                <w:sz w:val="20"/>
                <w:szCs w:val="20"/>
              </w:rPr>
              <w:t>2D</w:t>
            </w:r>
            <w:r>
              <w:rPr>
                <w:rFonts w:hint="eastAsia"/>
                <w:color w:val="000000"/>
                <w:sz w:val="20"/>
                <w:szCs w:val="20"/>
              </w:rPr>
              <w:t>、</w:t>
            </w:r>
            <w:r>
              <w:rPr>
                <w:rFonts w:hint="eastAsia"/>
                <w:color w:val="000000"/>
                <w:sz w:val="20"/>
                <w:szCs w:val="20"/>
              </w:rPr>
              <w:t>3D</w:t>
            </w:r>
            <w:r>
              <w:rPr>
                <w:rFonts w:hint="eastAsia"/>
                <w:color w:val="000000"/>
                <w:sz w:val="20"/>
                <w:szCs w:val="20"/>
              </w:rPr>
              <w:t>效果；支持文字显示全中文编程界面，方便操作。</w:t>
            </w:r>
            <w:r>
              <w:rPr>
                <w:rFonts w:hint="eastAsia"/>
                <w:color w:val="000000"/>
                <w:sz w:val="20"/>
                <w:szCs w:val="20"/>
              </w:rPr>
              <w:br/>
            </w:r>
            <w:r>
              <w:rPr>
                <w:rFonts w:hint="eastAsia"/>
                <w:color w:val="000000"/>
                <w:sz w:val="20"/>
                <w:szCs w:val="20"/>
              </w:rPr>
              <w:lastRenderedPageBreak/>
              <w:t>6</w:t>
            </w:r>
            <w:r>
              <w:rPr>
                <w:rFonts w:hint="eastAsia"/>
                <w:color w:val="000000"/>
                <w:sz w:val="20"/>
                <w:szCs w:val="20"/>
              </w:rPr>
              <w:t>、内嵌式接口：≥</w:t>
            </w:r>
            <w:r>
              <w:rPr>
                <w:rFonts w:hint="eastAsia"/>
                <w:color w:val="000000"/>
                <w:sz w:val="20"/>
                <w:szCs w:val="20"/>
              </w:rPr>
              <w:t>2</w:t>
            </w:r>
            <w:r>
              <w:rPr>
                <w:rFonts w:hint="eastAsia"/>
                <w:color w:val="000000"/>
                <w:sz w:val="20"/>
                <w:szCs w:val="20"/>
              </w:rPr>
              <w:t>路</w:t>
            </w:r>
            <w:r>
              <w:rPr>
                <w:rFonts w:hint="eastAsia"/>
                <w:color w:val="000000"/>
                <w:sz w:val="20"/>
                <w:szCs w:val="20"/>
              </w:rPr>
              <w:t>RJ45</w:t>
            </w:r>
            <w:r>
              <w:rPr>
                <w:rFonts w:hint="eastAsia"/>
                <w:color w:val="000000"/>
                <w:sz w:val="20"/>
                <w:szCs w:val="20"/>
              </w:rPr>
              <w:t>接口、≥</w:t>
            </w:r>
            <w:r>
              <w:rPr>
                <w:rFonts w:hint="eastAsia"/>
                <w:color w:val="000000"/>
                <w:sz w:val="20"/>
                <w:szCs w:val="20"/>
              </w:rPr>
              <w:t>1</w:t>
            </w:r>
            <w:r>
              <w:rPr>
                <w:rFonts w:hint="eastAsia"/>
                <w:color w:val="000000"/>
                <w:sz w:val="20"/>
                <w:szCs w:val="20"/>
              </w:rPr>
              <w:t>路</w:t>
            </w:r>
            <w:r>
              <w:rPr>
                <w:rFonts w:hint="eastAsia"/>
                <w:color w:val="000000"/>
                <w:sz w:val="20"/>
                <w:szCs w:val="20"/>
              </w:rPr>
              <w:t>USB</w:t>
            </w:r>
            <w:r>
              <w:rPr>
                <w:rFonts w:hint="eastAsia"/>
                <w:color w:val="000000"/>
                <w:sz w:val="20"/>
                <w:szCs w:val="20"/>
              </w:rPr>
              <w:t>接口、≥</w:t>
            </w:r>
            <w:r>
              <w:rPr>
                <w:rFonts w:hint="eastAsia"/>
                <w:color w:val="000000"/>
                <w:sz w:val="20"/>
                <w:szCs w:val="20"/>
              </w:rPr>
              <w:t>2</w:t>
            </w:r>
            <w:r>
              <w:rPr>
                <w:rFonts w:hint="eastAsia"/>
                <w:color w:val="000000"/>
                <w:sz w:val="20"/>
                <w:szCs w:val="20"/>
              </w:rPr>
              <w:t>路</w:t>
            </w:r>
            <w:r>
              <w:rPr>
                <w:rFonts w:hint="eastAsia"/>
                <w:color w:val="000000"/>
                <w:sz w:val="20"/>
                <w:szCs w:val="20"/>
              </w:rPr>
              <w:t>RS232</w:t>
            </w:r>
            <w:r>
              <w:rPr>
                <w:rFonts w:hint="eastAsia"/>
                <w:color w:val="000000"/>
                <w:sz w:val="20"/>
                <w:szCs w:val="20"/>
              </w:rPr>
              <w:t>接口、≥</w:t>
            </w:r>
            <w:r>
              <w:rPr>
                <w:rFonts w:hint="eastAsia"/>
                <w:color w:val="000000"/>
                <w:sz w:val="20"/>
                <w:szCs w:val="20"/>
              </w:rPr>
              <w:t>1</w:t>
            </w:r>
            <w:r>
              <w:rPr>
                <w:rFonts w:hint="eastAsia"/>
                <w:color w:val="000000"/>
                <w:sz w:val="20"/>
                <w:szCs w:val="20"/>
              </w:rPr>
              <w:t>路</w:t>
            </w:r>
            <w:r>
              <w:rPr>
                <w:rFonts w:hint="eastAsia"/>
                <w:color w:val="000000"/>
                <w:sz w:val="20"/>
                <w:szCs w:val="20"/>
              </w:rPr>
              <w:t>DC12V</w:t>
            </w:r>
            <w:r>
              <w:rPr>
                <w:rFonts w:hint="eastAsia"/>
                <w:color w:val="000000"/>
                <w:sz w:val="20"/>
                <w:szCs w:val="20"/>
              </w:rPr>
              <w:t>电源接口。</w:t>
            </w:r>
            <w:r>
              <w:rPr>
                <w:rFonts w:hint="eastAsia"/>
                <w:color w:val="000000"/>
                <w:sz w:val="20"/>
                <w:szCs w:val="20"/>
              </w:rPr>
              <w:br/>
              <w:t>7</w:t>
            </w:r>
            <w:r>
              <w:rPr>
                <w:rFonts w:hint="eastAsia"/>
                <w:color w:val="000000"/>
                <w:sz w:val="20"/>
                <w:szCs w:val="20"/>
              </w:rPr>
              <w:t>、可实现一键“上下课”联动控制，一键“同屏切换”功能，</w:t>
            </w:r>
            <w:r>
              <w:rPr>
                <w:rFonts w:hint="eastAsia"/>
                <w:color w:val="000000"/>
                <w:sz w:val="20"/>
                <w:szCs w:val="20"/>
              </w:rPr>
              <w:t>VGA</w:t>
            </w:r>
            <w:r>
              <w:rPr>
                <w:rFonts w:hint="eastAsia"/>
                <w:color w:val="000000"/>
                <w:sz w:val="20"/>
                <w:szCs w:val="20"/>
              </w:rPr>
              <w:t>、</w:t>
            </w:r>
            <w:r>
              <w:rPr>
                <w:rFonts w:hint="eastAsia"/>
                <w:color w:val="000000"/>
                <w:sz w:val="20"/>
                <w:szCs w:val="20"/>
              </w:rPr>
              <w:t>HDMI</w:t>
            </w:r>
            <w:r>
              <w:rPr>
                <w:rFonts w:hint="eastAsia"/>
                <w:color w:val="000000"/>
                <w:sz w:val="20"/>
                <w:szCs w:val="20"/>
              </w:rPr>
              <w:t>信号切换功能，音量控制功能和一键静音功能，投影机联动电动幕控制功能，大屏控制功能，电脑开关机功能，录播控制功能，广播控制功能，对讲控制功能，报警和环</w:t>
            </w:r>
            <w:proofErr w:type="gramStart"/>
            <w:r>
              <w:rPr>
                <w:rFonts w:hint="eastAsia"/>
                <w:color w:val="000000"/>
                <w:sz w:val="20"/>
                <w:szCs w:val="20"/>
              </w:rPr>
              <w:t>控功能</w:t>
            </w:r>
            <w:proofErr w:type="gramEnd"/>
            <w:r>
              <w:rPr>
                <w:rFonts w:hint="eastAsia"/>
                <w:color w:val="000000"/>
                <w:sz w:val="20"/>
                <w:szCs w:val="20"/>
              </w:rPr>
              <w:t>等。</w:t>
            </w:r>
            <w:r>
              <w:rPr>
                <w:rFonts w:hint="eastAsia"/>
                <w:color w:val="000000"/>
                <w:sz w:val="20"/>
                <w:szCs w:val="20"/>
              </w:rPr>
              <w:br/>
              <w:t>8</w:t>
            </w:r>
            <w:r>
              <w:rPr>
                <w:rFonts w:hint="eastAsia"/>
                <w:color w:val="000000"/>
                <w:sz w:val="20"/>
                <w:szCs w:val="20"/>
              </w:rPr>
              <w:t>、支持故障报修语音互动对讲功能，内置麦克风，≥</w:t>
            </w:r>
            <w:r>
              <w:rPr>
                <w:rFonts w:hint="eastAsia"/>
                <w:color w:val="000000"/>
                <w:sz w:val="20"/>
                <w:szCs w:val="20"/>
              </w:rPr>
              <w:t>5W</w:t>
            </w:r>
            <w:r>
              <w:rPr>
                <w:rFonts w:hint="eastAsia"/>
                <w:color w:val="000000"/>
                <w:sz w:val="20"/>
                <w:szCs w:val="20"/>
              </w:rPr>
              <w:t>扬声器。</w:t>
            </w:r>
            <w:r>
              <w:rPr>
                <w:rFonts w:hint="eastAsia"/>
                <w:color w:val="000000"/>
                <w:sz w:val="20"/>
                <w:szCs w:val="20"/>
              </w:rPr>
              <w:br/>
              <w:t>9</w:t>
            </w:r>
            <w:r>
              <w:rPr>
                <w:rFonts w:hint="eastAsia"/>
                <w:color w:val="000000"/>
                <w:sz w:val="20"/>
                <w:szCs w:val="20"/>
              </w:rPr>
              <w:t>、支持三种</w:t>
            </w:r>
            <w:r>
              <w:rPr>
                <w:rFonts w:hint="eastAsia"/>
                <w:color w:val="000000"/>
                <w:sz w:val="20"/>
                <w:szCs w:val="20"/>
              </w:rPr>
              <w:t>IC</w:t>
            </w:r>
            <w:r>
              <w:rPr>
                <w:rFonts w:hint="eastAsia"/>
                <w:color w:val="000000"/>
                <w:sz w:val="20"/>
                <w:szCs w:val="20"/>
              </w:rPr>
              <w:t>卡管理模式：刷卡开机、刷卡关机模式；放卡开机、拿卡关机模式；插卡开机、</w:t>
            </w:r>
            <w:proofErr w:type="gramStart"/>
            <w:r>
              <w:rPr>
                <w:rFonts w:hint="eastAsia"/>
                <w:color w:val="000000"/>
                <w:sz w:val="20"/>
                <w:szCs w:val="20"/>
              </w:rPr>
              <w:t>拔卡关机</w:t>
            </w:r>
            <w:proofErr w:type="gramEnd"/>
            <w:r>
              <w:rPr>
                <w:rFonts w:hint="eastAsia"/>
                <w:color w:val="000000"/>
                <w:sz w:val="20"/>
                <w:szCs w:val="20"/>
              </w:rPr>
              <w:t>模式。</w:t>
            </w:r>
            <w:r>
              <w:rPr>
                <w:rFonts w:hint="eastAsia"/>
                <w:color w:val="000000"/>
                <w:sz w:val="20"/>
                <w:szCs w:val="20"/>
              </w:rPr>
              <w:br/>
              <w:t>10</w:t>
            </w:r>
            <w:r>
              <w:rPr>
                <w:rFonts w:hint="eastAsia"/>
                <w:color w:val="000000"/>
                <w:sz w:val="20"/>
                <w:szCs w:val="20"/>
              </w:rPr>
              <w:t>、二</w:t>
            </w:r>
            <w:proofErr w:type="gramStart"/>
            <w:r>
              <w:rPr>
                <w:rFonts w:hint="eastAsia"/>
                <w:color w:val="000000"/>
                <w:sz w:val="20"/>
                <w:szCs w:val="20"/>
              </w:rPr>
              <w:t>维码扫码</w:t>
            </w:r>
            <w:proofErr w:type="gramEnd"/>
            <w:r>
              <w:rPr>
                <w:rFonts w:hint="eastAsia"/>
                <w:color w:val="000000"/>
                <w:sz w:val="20"/>
                <w:szCs w:val="20"/>
              </w:rPr>
              <w:t>开机方式，支持密码开机。</w:t>
            </w:r>
          </w:p>
        </w:tc>
        <w:tc>
          <w:tcPr>
            <w:tcW w:w="672" w:type="dxa"/>
            <w:noWrap/>
          </w:tcPr>
          <w:p w14:paraId="5706907B" w14:textId="77777777" w:rsidR="000F58A9" w:rsidRDefault="00A71B69">
            <w:pPr>
              <w:jc w:val="center"/>
              <w:rPr>
                <w:rFonts w:ascii="宋体" w:eastAsia="宋体" w:hAnsi="宋体" w:cs="宋体"/>
                <w:sz w:val="20"/>
                <w:szCs w:val="20"/>
              </w:rPr>
            </w:pPr>
            <w:r>
              <w:lastRenderedPageBreak/>
              <w:t>1</w:t>
            </w:r>
          </w:p>
        </w:tc>
        <w:tc>
          <w:tcPr>
            <w:tcW w:w="592" w:type="dxa"/>
            <w:noWrap/>
          </w:tcPr>
          <w:p w14:paraId="31E1B3DF"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3ABE4F26"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31EF362E" w14:textId="77777777" w:rsidR="000F58A9" w:rsidRDefault="000F58A9">
            <w:pPr>
              <w:widowControl/>
              <w:jc w:val="center"/>
              <w:textAlignment w:val="center"/>
              <w:rPr>
                <w:rFonts w:ascii="宋体" w:eastAsia="宋体" w:hAnsi="宋体" w:cs="宋体"/>
                <w:sz w:val="20"/>
                <w:szCs w:val="20"/>
              </w:rPr>
            </w:pPr>
          </w:p>
        </w:tc>
      </w:tr>
      <w:tr w:rsidR="000F58A9" w14:paraId="6C141382" w14:textId="77777777">
        <w:trPr>
          <w:trHeight w:val="1038"/>
        </w:trPr>
        <w:tc>
          <w:tcPr>
            <w:tcW w:w="342" w:type="dxa"/>
            <w:noWrap/>
            <w:vAlign w:val="center"/>
          </w:tcPr>
          <w:p w14:paraId="640D3795" w14:textId="77777777" w:rsidR="000F58A9" w:rsidRDefault="00A71B69">
            <w:pPr>
              <w:jc w:val="center"/>
              <w:rPr>
                <w:rFonts w:asciiTheme="minorEastAsia" w:hAnsiTheme="minorEastAsia"/>
                <w:bCs/>
                <w:sz w:val="18"/>
                <w:szCs w:val="18"/>
              </w:rPr>
            </w:pPr>
            <w:r>
              <w:rPr>
                <w:b/>
                <w:bCs/>
                <w:sz w:val="20"/>
                <w:szCs w:val="20"/>
              </w:rPr>
              <w:t>10</w:t>
            </w:r>
          </w:p>
        </w:tc>
        <w:tc>
          <w:tcPr>
            <w:tcW w:w="885" w:type="dxa"/>
          </w:tcPr>
          <w:p w14:paraId="6A1A351B" w14:textId="77777777" w:rsidR="000F58A9" w:rsidRDefault="00A71B69">
            <w:pPr>
              <w:widowControl/>
              <w:jc w:val="center"/>
              <w:textAlignment w:val="center"/>
              <w:rPr>
                <w:rFonts w:asciiTheme="minorEastAsia" w:hAnsiTheme="minorEastAsia"/>
                <w:bCs/>
                <w:sz w:val="18"/>
                <w:szCs w:val="18"/>
              </w:rPr>
            </w:pPr>
            <w:r>
              <w:rPr>
                <w:rFonts w:hint="eastAsia"/>
              </w:rPr>
              <w:t>多媒体讲台</w:t>
            </w:r>
          </w:p>
        </w:tc>
        <w:tc>
          <w:tcPr>
            <w:tcW w:w="673" w:type="dxa"/>
            <w:noWrap/>
          </w:tcPr>
          <w:p w14:paraId="0A742ED2" w14:textId="77777777" w:rsidR="000F58A9" w:rsidRDefault="00A71B69">
            <w:pPr>
              <w:widowControl/>
              <w:jc w:val="center"/>
              <w:textAlignment w:val="center"/>
              <w:rPr>
                <w:rFonts w:asciiTheme="minorEastAsia" w:hAnsiTheme="minorEastAsia"/>
                <w:bCs/>
                <w:sz w:val="18"/>
                <w:szCs w:val="18"/>
              </w:rPr>
            </w:pPr>
            <w:proofErr w:type="gramStart"/>
            <w:r>
              <w:rPr>
                <w:rFonts w:hint="eastAsia"/>
              </w:rPr>
              <w:t>富可士</w:t>
            </w:r>
            <w:proofErr w:type="gramEnd"/>
          </w:p>
        </w:tc>
        <w:tc>
          <w:tcPr>
            <w:tcW w:w="1177" w:type="dxa"/>
          </w:tcPr>
          <w:p w14:paraId="2634D1E2" w14:textId="77777777" w:rsidR="000F58A9" w:rsidRDefault="00A71B69">
            <w:pPr>
              <w:widowControl/>
              <w:jc w:val="center"/>
              <w:textAlignment w:val="center"/>
              <w:rPr>
                <w:rFonts w:asciiTheme="minorEastAsia" w:hAnsiTheme="minorEastAsia"/>
                <w:bCs/>
                <w:sz w:val="18"/>
                <w:szCs w:val="18"/>
              </w:rPr>
            </w:pPr>
            <w:r>
              <w:t>S600F</w:t>
            </w:r>
          </w:p>
        </w:tc>
        <w:tc>
          <w:tcPr>
            <w:tcW w:w="3920" w:type="dxa"/>
            <w:vAlign w:val="center"/>
          </w:tcPr>
          <w:p w14:paraId="5364894B"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、规格：</w:t>
            </w:r>
            <w:r>
              <w:rPr>
                <w:rFonts w:hint="eastAsia"/>
                <w:color w:val="000000"/>
                <w:sz w:val="20"/>
                <w:szCs w:val="20"/>
              </w:rPr>
              <w:t>L*W*H</w:t>
            </w:r>
            <w:r>
              <w:rPr>
                <w:rFonts w:hint="eastAsia"/>
                <w:color w:val="000000"/>
                <w:sz w:val="20"/>
                <w:szCs w:val="20"/>
              </w:rPr>
              <w:t>（</w:t>
            </w:r>
            <w:r>
              <w:rPr>
                <w:rFonts w:hint="eastAsia"/>
                <w:color w:val="000000"/>
                <w:sz w:val="20"/>
                <w:szCs w:val="20"/>
              </w:rPr>
              <w:t>mm</w:t>
            </w:r>
            <w:r>
              <w:rPr>
                <w:rFonts w:hint="eastAsia"/>
                <w:color w:val="000000"/>
                <w:sz w:val="20"/>
                <w:szCs w:val="20"/>
              </w:rPr>
              <w:t>）闭合尺寸：</w:t>
            </w:r>
            <w:r>
              <w:rPr>
                <w:rFonts w:hint="eastAsia"/>
                <w:color w:val="000000"/>
                <w:sz w:val="20"/>
                <w:szCs w:val="20"/>
              </w:rPr>
              <w:t>1100*780*1020</w:t>
            </w:r>
            <w:r>
              <w:rPr>
                <w:rFonts w:hint="eastAsia"/>
                <w:color w:val="000000"/>
                <w:sz w:val="20"/>
                <w:szCs w:val="20"/>
              </w:rPr>
              <w:t>（允许正负</w:t>
            </w:r>
            <w:r>
              <w:rPr>
                <w:rFonts w:hint="eastAsia"/>
                <w:color w:val="000000"/>
                <w:sz w:val="20"/>
                <w:szCs w:val="20"/>
              </w:rPr>
              <w:t>5mm</w:t>
            </w:r>
            <w:r>
              <w:rPr>
                <w:rFonts w:hint="eastAsia"/>
                <w:color w:val="000000"/>
                <w:sz w:val="20"/>
                <w:szCs w:val="20"/>
              </w:rPr>
              <w:t>偏离）；</w:t>
            </w:r>
            <w:r>
              <w:rPr>
                <w:rFonts w:hint="eastAsia"/>
                <w:color w:val="000000"/>
                <w:sz w:val="20"/>
                <w:szCs w:val="20"/>
              </w:rPr>
              <w:br/>
              <w:t>2</w:t>
            </w:r>
            <w:r>
              <w:rPr>
                <w:rFonts w:hint="eastAsia"/>
                <w:color w:val="000000"/>
                <w:sz w:val="20"/>
                <w:szCs w:val="20"/>
              </w:rPr>
              <w:t>、材料：桌面采用</w:t>
            </w:r>
            <w:r>
              <w:rPr>
                <w:rFonts w:hint="eastAsia"/>
                <w:color w:val="000000"/>
                <w:sz w:val="20"/>
                <w:szCs w:val="20"/>
              </w:rPr>
              <w:t>9mm</w:t>
            </w:r>
            <w:r>
              <w:rPr>
                <w:rFonts w:hint="eastAsia"/>
                <w:color w:val="000000"/>
                <w:sz w:val="20"/>
                <w:szCs w:val="20"/>
              </w:rPr>
              <w:t>高密度纤维板，边缘采用单面</w:t>
            </w:r>
            <w:proofErr w:type="gramStart"/>
            <w:r>
              <w:rPr>
                <w:rFonts w:hint="eastAsia"/>
                <w:color w:val="000000"/>
                <w:sz w:val="20"/>
                <w:szCs w:val="20"/>
              </w:rPr>
              <w:t>封边工艺</w:t>
            </w:r>
            <w:proofErr w:type="gramEnd"/>
            <w:r>
              <w:rPr>
                <w:rFonts w:hint="eastAsia"/>
                <w:color w:val="000000"/>
                <w:sz w:val="20"/>
                <w:szCs w:val="20"/>
              </w:rPr>
              <w:t>，采用冷压工艺三聚氰胺贴面，防划、防泼水；</w:t>
            </w:r>
            <w:r>
              <w:rPr>
                <w:rFonts w:hint="eastAsia"/>
                <w:color w:val="000000"/>
                <w:sz w:val="20"/>
                <w:szCs w:val="20"/>
              </w:rPr>
              <w:br/>
              <w:t>3</w:t>
            </w:r>
            <w:r>
              <w:rPr>
                <w:rFonts w:hint="eastAsia"/>
                <w:color w:val="000000"/>
                <w:sz w:val="20"/>
                <w:szCs w:val="20"/>
              </w:rPr>
              <w:t>、主体采用</w:t>
            </w:r>
            <w:r>
              <w:rPr>
                <w:rFonts w:hint="eastAsia"/>
                <w:color w:val="000000"/>
                <w:sz w:val="20"/>
                <w:szCs w:val="20"/>
              </w:rPr>
              <w:t>1.0-1.5mm</w:t>
            </w:r>
            <w:r>
              <w:rPr>
                <w:rFonts w:hint="eastAsia"/>
                <w:color w:val="000000"/>
                <w:sz w:val="20"/>
                <w:szCs w:val="20"/>
              </w:rPr>
              <w:t>冷轧钢板，</w:t>
            </w:r>
            <w:proofErr w:type="gramStart"/>
            <w:r>
              <w:rPr>
                <w:rFonts w:hint="eastAsia"/>
                <w:color w:val="000000"/>
                <w:sz w:val="20"/>
                <w:szCs w:val="20"/>
              </w:rPr>
              <w:t>钣</w:t>
            </w:r>
            <w:proofErr w:type="gramEnd"/>
            <w:r>
              <w:rPr>
                <w:rFonts w:hint="eastAsia"/>
                <w:color w:val="000000"/>
                <w:sz w:val="20"/>
                <w:szCs w:val="20"/>
              </w:rPr>
              <w:t>金全部通过酸洗磷化喷涂后再进行高温烘烤，防锈。</w:t>
            </w:r>
            <w:r>
              <w:rPr>
                <w:rFonts w:hint="eastAsia"/>
                <w:color w:val="000000"/>
                <w:sz w:val="20"/>
                <w:szCs w:val="20"/>
              </w:rPr>
              <w:br/>
              <w:t>4</w:t>
            </w:r>
            <w:r>
              <w:rPr>
                <w:rFonts w:hint="eastAsia"/>
                <w:color w:val="000000"/>
                <w:sz w:val="20"/>
                <w:szCs w:val="20"/>
              </w:rPr>
              <w:t>、上层两侧采用橡木扶手，正面采用</w:t>
            </w:r>
            <w:r>
              <w:rPr>
                <w:rFonts w:hint="eastAsia"/>
                <w:color w:val="000000"/>
                <w:sz w:val="20"/>
                <w:szCs w:val="20"/>
              </w:rPr>
              <w:t>L</w:t>
            </w:r>
            <w:r>
              <w:rPr>
                <w:rFonts w:hint="eastAsia"/>
                <w:color w:val="000000"/>
                <w:sz w:val="20"/>
                <w:szCs w:val="20"/>
              </w:rPr>
              <w:t>型高档橡木装饰板，前置活动维修门，无锁联动，下层后门打开后，上层维修门方可打开，上翻开启并可拆卸，方便</w:t>
            </w:r>
            <w:r>
              <w:rPr>
                <w:rFonts w:hint="eastAsia"/>
                <w:color w:val="000000"/>
                <w:sz w:val="20"/>
                <w:szCs w:val="20"/>
              </w:rPr>
              <w:t>LOGO</w:t>
            </w:r>
            <w:r>
              <w:rPr>
                <w:rFonts w:hint="eastAsia"/>
                <w:color w:val="000000"/>
                <w:sz w:val="20"/>
                <w:szCs w:val="20"/>
              </w:rPr>
              <w:t>丝印和设备安装；</w:t>
            </w:r>
            <w:r>
              <w:rPr>
                <w:rFonts w:hint="eastAsia"/>
                <w:color w:val="000000"/>
                <w:sz w:val="20"/>
                <w:szCs w:val="20"/>
              </w:rPr>
              <w:t>L</w:t>
            </w:r>
            <w:r>
              <w:rPr>
                <w:rFonts w:hint="eastAsia"/>
                <w:color w:val="000000"/>
                <w:sz w:val="20"/>
                <w:szCs w:val="20"/>
              </w:rPr>
              <w:t>型板两侧预留长条出音孔，预留音箱架安装位；</w:t>
            </w:r>
            <w:r>
              <w:rPr>
                <w:rFonts w:hint="eastAsia"/>
                <w:color w:val="000000"/>
                <w:sz w:val="20"/>
                <w:szCs w:val="20"/>
              </w:rPr>
              <w:t xml:space="preserve"> </w:t>
            </w:r>
            <w:r>
              <w:rPr>
                <w:rFonts w:hint="eastAsia"/>
                <w:color w:val="000000"/>
                <w:sz w:val="20"/>
                <w:szCs w:val="20"/>
              </w:rPr>
              <w:br/>
              <w:t>5</w:t>
            </w:r>
            <w:r>
              <w:rPr>
                <w:rFonts w:hint="eastAsia"/>
                <w:color w:val="000000"/>
                <w:sz w:val="20"/>
                <w:szCs w:val="20"/>
              </w:rPr>
              <w:t>、设计：分体式设计，桌面部分和桌体部分自成一体，方便进出比较窄的教室门，内置固定螺丝孔位，安装简单。拐角采用圆弧设计，倒角角度</w:t>
            </w:r>
            <w:r>
              <w:rPr>
                <w:rFonts w:hint="eastAsia"/>
                <w:color w:val="000000"/>
                <w:sz w:val="20"/>
                <w:szCs w:val="20"/>
              </w:rPr>
              <w:t>18</w:t>
            </w:r>
            <w:r>
              <w:rPr>
                <w:rFonts w:hint="eastAsia"/>
                <w:color w:val="000000"/>
                <w:sz w:val="20"/>
                <w:szCs w:val="20"/>
              </w:rPr>
              <w:t>°，防止碰伤。内部可扩充</w:t>
            </w:r>
            <w:r>
              <w:rPr>
                <w:rFonts w:hint="eastAsia"/>
                <w:color w:val="000000"/>
                <w:sz w:val="20"/>
                <w:szCs w:val="20"/>
              </w:rPr>
              <w:t>ID</w:t>
            </w:r>
            <w:r>
              <w:rPr>
                <w:rFonts w:hint="eastAsia"/>
                <w:color w:val="000000"/>
                <w:sz w:val="20"/>
                <w:szCs w:val="20"/>
              </w:rPr>
              <w:t>卡系统，可扩充防盗报警系统，可扩充四只轮子，方便移动。</w:t>
            </w:r>
            <w:r>
              <w:rPr>
                <w:rFonts w:hint="eastAsia"/>
                <w:color w:val="000000"/>
                <w:sz w:val="20"/>
                <w:szCs w:val="20"/>
              </w:rPr>
              <w:br/>
              <w:t>6</w:t>
            </w:r>
            <w:r>
              <w:rPr>
                <w:rFonts w:hint="eastAsia"/>
                <w:color w:val="000000"/>
                <w:sz w:val="20"/>
                <w:szCs w:val="20"/>
              </w:rPr>
              <w:t>、翻转显示器安装位，显示器翻转到最大尺寸</w:t>
            </w:r>
            <w:proofErr w:type="gramStart"/>
            <w:r>
              <w:rPr>
                <w:rFonts w:hint="eastAsia"/>
                <w:color w:val="000000"/>
                <w:sz w:val="20"/>
                <w:szCs w:val="20"/>
              </w:rPr>
              <w:t>和挡边平齐</w:t>
            </w:r>
            <w:proofErr w:type="gramEnd"/>
            <w:r>
              <w:rPr>
                <w:rFonts w:hint="eastAsia"/>
                <w:color w:val="000000"/>
                <w:sz w:val="20"/>
                <w:szCs w:val="20"/>
              </w:rPr>
              <w:t>，无凸出，不影</w:t>
            </w:r>
            <w:r>
              <w:rPr>
                <w:rFonts w:hint="eastAsia"/>
                <w:color w:val="000000"/>
                <w:sz w:val="20"/>
                <w:szCs w:val="20"/>
              </w:rPr>
              <w:lastRenderedPageBreak/>
              <w:t>响视线而且美观。不锈钢可调阻尼转轴，显示器可以在</w:t>
            </w:r>
            <w:r>
              <w:rPr>
                <w:rFonts w:hint="eastAsia"/>
                <w:color w:val="000000"/>
                <w:sz w:val="20"/>
                <w:szCs w:val="20"/>
              </w:rPr>
              <w:t>0-130</w:t>
            </w:r>
            <w:r>
              <w:rPr>
                <w:rFonts w:hint="eastAsia"/>
                <w:color w:val="000000"/>
                <w:sz w:val="20"/>
                <w:szCs w:val="20"/>
              </w:rPr>
              <w:t>°中任意停留，不会出现反扣。上层采用等长双抽屉设计，上方抽屉预留键盘，鼠标安装位，键盘抽屉下方为储物抽屉。单路多组笔记本电脑抽拉线，加胶圈，配备</w:t>
            </w:r>
            <w:r>
              <w:rPr>
                <w:rFonts w:hint="eastAsia"/>
                <w:color w:val="000000"/>
                <w:sz w:val="20"/>
                <w:szCs w:val="20"/>
              </w:rPr>
              <w:t>HDMI</w:t>
            </w:r>
            <w:r>
              <w:rPr>
                <w:rFonts w:hint="eastAsia"/>
                <w:color w:val="000000"/>
                <w:sz w:val="20"/>
                <w:szCs w:val="20"/>
              </w:rPr>
              <w:t>、</w:t>
            </w:r>
            <w:r>
              <w:rPr>
                <w:rFonts w:hint="eastAsia"/>
                <w:color w:val="000000"/>
                <w:sz w:val="20"/>
                <w:szCs w:val="20"/>
              </w:rPr>
              <w:t>USB</w:t>
            </w:r>
            <w:r>
              <w:rPr>
                <w:rFonts w:hint="eastAsia"/>
                <w:color w:val="000000"/>
                <w:sz w:val="20"/>
                <w:szCs w:val="20"/>
              </w:rPr>
              <w:t>等</w:t>
            </w:r>
            <w:r>
              <w:rPr>
                <w:rFonts w:hint="eastAsia"/>
                <w:color w:val="000000"/>
                <w:sz w:val="20"/>
                <w:szCs w:val="20"/>
              </w:rPr>
              <w:t>6</w:t>
            </w:r>
            <w:r>
              <w:rPr>
                <w:rFonts w:hint="eastAsia"/>
                <w:color w:val="000000"/>
                <w:sz w:val="20"/>
                <w:szCs w:val="20"/>
              </w:rPr>
              <w:t>个孔</w:t>
            </w:r>
            <w:r>
              <w:rPr>
                <w:rFonts w:hint="eastAsia"/>
                <w:color w:val="000000"/>
                <w:sz w:val="20"/>
                <w:szCs w:val="20"/>
              </w:rPr>
              <w:t>,</w:t>
            </w:r>
            <w:r>
              <w:rPr>
                <w:rFonts w:hint="eastAsia"/>
                <w:color w:val="000000"/>
                <w:sz w:val="20"/>
                <w:szCs w:val="20"/>
              </w:rPr>
              <w:t>翻盖采用磁吸开启，右侧预留</w:t>
            </w:r>
            <w:r>
              <w:rPr>
                <w:rFonts w:hint="eastAsia"/>
                <w:color w:val="000000"/>
                <w:sz w:val="20"/>
                <w:szCs w:val="20"/>
              </w:rPr>
              <w:t>2</w:t>
            </w:r>
            <w:r>
              <w:rPr>
                <w:rFonts w:hint="eastAsia"/>
                <w:color w:val="000000"/>
                <w:sz w:val="20"/>
                <w:szCs w:val="20"/>
              </w:rPr>
              <w:t>个</w:t>
            </w:r>
            <w:r>
              <w:rPr>
                <w:rFonts w:hint="eastAsia"/>
                <w:color w:val="000000"/>
                <w:sz w:val="20"/>
                <w:szCs w:val="20"/>
              </w:rPr>
              <w:t>USB2.0</w:t>
            </w:r>
            <w:r>
              <w:rPr>
                <w:rFonts w:hint="eastAsia"/>
                <w:color w:val="000000"/>
                <w:sz w:val="20"/>
                <w:szCs w:val="20"/>
              </w:rPr>
              <w:t>的扩展孔。抽拉线盒右侧为</w:t>
            </w:r>
            <w:r>
              <w:rPr>
                <w:rFonts w:hint="eastAsia"/>
                <w:color w:val="000000"/>
                <w:sz w:val="20"/>
                <w:szCs w:val="20"/>
              </w:rPr>
              <w:t>MC</w:t>
            </w:r>
            <w:r>
              <w:rPr>
                <w:rFonts w:hint="eastAsia"/>
                <w:color w:val="000000"/>
                <w:sz w:val="20"/>
                <w:szCs w:val="20"/>
              </w:rPr>
              <w:t>和红色对讲按钮，方便后期扩充；左侧预留圆孔，讲台内自</w:t>
            </w:r>
            <w:proofErr w:type="gramStart"/>
            <w:r>
              <w:rPr>
                <w:rFonts w:hint="eastAsia"/>
                <w:color w:val="000000"/>
                <w:sz w:val="20"/>
                <w:szCs w:val="20"/>
              </w:rPr>
              <w:t>带固定线</w:t>
            </w:r>
            <w:proofErr w:type="gramEnd"/>
            <w:r>
              <w:rPr>
                <w:rFonts w:hint="eastAsia"/>
                <w:color w:val="000000"/>
                <w:sz w:val="20"/>
                <w:szCs w:val="20"/>
              </w:rPr>
              <w:t>孔位，可对台内所有设备线进行固定；</w:t>
            </w:r>
            <w:r>
              <w:rPr>
                <w:rFonts w:hint="eastAsia"/>
                <w:color w:val="000000"/>
                <w:sz w:val="20"/>
                <w:szCs w:val="20"/>
              </w:rPr>
              <w:br/>
              <w:t>7</w:t>
            </w:r>
            <w:r>
              <w:rPr>
                <w:rFonts w:hint="eastAsia"/>
                <w:color w:val="000000"/>
                <w:sz w:val="20"/>
                <w:szCs w:val="20"/>
              </w:rPr>
              <w:t>、上层右侧可选配储物抽屉，用于放置展台</w:t>
            </w:r>
            <w:r>
              <w:rPr>
                <w:rFonts w:hint="eastAsia"/>
                <w:color w:val="000000"/>
                <w:sz w:val="20"/>
                <w:szCs w:val="20"/>
              </w:rPr>
              <w:t>,</w:t>
            </w:r>
            <w:r>
              <w:rPr>
                <w:rFonts w:hint="eastAsia"/>
                <w:color w:val="000000"/>
                <w:sz w:val="20"/>
                <w:szCs w:val="20"/>
              </w:rPr>
              <w:t>键盘抽屉和</w:t>
            </w:r>
            <w:proofErr w:type="gramStart"/>
            <w:r>
              <w:rPr>
                <w:rFonts w:hint="eastAsia"/>
                <w:color w:val="000000"/>
                <w:sz w:val="20"/>
                <w:szCs w:val="20"/>
              </w:rPr>
              <w:t>储物</w:t>
            </w:r>
            <w:proofErr w:type="gramEnd"/>
            <w:r>
              <w:rPr>
                <w:rFonts w:hint="eastAsia"/>
                <w:color w:val="000000"/>
                <w:sz w:val="20"/>
                <w:szCs w:val="20"/>
              </w:rPr>
              <w:t>抽屉采用三节静音钢珠导轨，材料厚度</w:t>
            </w:r>
            <w:r>
              <w:rPr>
                <w:rFonts w:hint="eastAsia"/>
                <w:color w:val="000000"/>
                <w:sz w:val="20"/>
                <w:szCs w:val="20"/>
              </w:rPr>
              <w:t>1.2mm</w:t>
            </w:r>
            <w:r>
              <w:rPr>
                <w:rFonts w:hint="eastAsia"/>
                <w:color w:val="000000"/>
                <w:sz w:val="20"/>
                <w:szCs w:val="20"/>
              </w:rPr>
              <w:t>，滑轨的检测结果符合</w:t>
            </w:r>
            <w:r>
              <w:rPr>
                <w:rFonts w:hint="eastAsia"/>
                <w:color w:val="000000"/>
                <w:sz w:val="20"/>
                <w:szCs w:val="20"/>
              </w:rPr>
              <w:t>QB/T 2454-2013</w:t>
            </w:r>
            <w:r>
              <w:rPr>
                <w:rFonts w:hint="eastAsia"/>
                <w:color w:val="000000"/>
                <w:sz w:val="20"/>
                <w:szCs w:val="20"/>
              </w:rPr>
              <w:t>中的条款</w:t>
            </w:r>
            <w:r>
              <w:rPr>
                <w:rFonts w:hint="eastAsia"/>
                <w:color w:val="000000"/>
                <w:sz w:val="20"/>
                <w:szCs w:val="20"/>
              </w:rPr>
              <w:t>5.5.4</w:t>
            </w:r>
            <w:r>
              <w:rPr>
                <w:rFonts w:hint="eastAsia"/>
                <w:color w:val="000000"/>
                <w:sz w:val="20"/>
                <w:szCs w:val="20"/>
              </w:rPr>
              <w:t>的耐久性检测要求，提供</w:t>
            </w:r>
            <w:r>
              <w:rPr>
                <w:rFonts w:hint="eastAsia"/>
                <w:color w:val="000000"/>
                <w:sz w:val="20"/>
                <w:szCs w:val="20"/>
              </w:rPr>
              <w:t>SGS</w:t>
            </w:r>
            <w:r>
              <w:rPr>
                <w:rFonts w:hint="eastAsia"/>
                <w:color w:val="000000"/>
                <w:sz w:val="20"/>
                <w:szCs w:val="20"/>
              </w:rPr>
              <w:t>机构出具的检测报告。右侧立面预留</w:t>
            </w:r>
            <w:r>
              <w:rPr>
                <w:rFonts w:hint="eastAsia"/>
                <w:color w:val="000000"/>
                <w:sz w:val="20"/>
                <w:szCs w:val="20"/>
              </w:rPr>
              <w:t>ID</w:t>
            </w:r>
            <w:r>
              <w:rPr>
                <w:rFonts w:hint="eastAsia"/>
                <w:color w:val="000000"/>
                <w:sz w:val="20"/>
                <w:szCs w:val="20"/>
              </w:rPr>
              <w:t>卡读卡器安装挡板、内置读卡器支架，方便读卡器的安装和固定；</w:t>
            </w:r>
            <w:r>
              <w:rPr>
                <w:rFonts w:hint="eastAsia"/>
                <w:color w:val="000000"/>
                <w:sz w:val="20"/>
                <w:szCs w:val="20"/>
              </w:rPr>
              <w:t xml:space="preserve">    </w:t>
            </w:r>
            <w:r>
              <w:rPr>
                <w:rFonts w:hint="eastAsia"/>
                <w:color w:val="000000"/>
                <w:sz w:val="20"/>
                <w:szCs w:val="20"/>
              </w:rPr>
              <w:br/>
              <w:t>8</w:t>
            </w:r>
            <w:r>
              <w:rPr>
                <w:rFonts w:hint="eastAsia"/>
                <w:color w:val="000000"/>
                <w:sz w:val="20"/>
                <w:szCs w:val="20"/>
              </w:rPr>
              <w:t>、上层使用一把锁控制，显示器位置、左前双</w:t>
            </w:r>
            <w:proofErr w:type="gramStart"/>
            <w:r>
              <w:rPr>
                <w:rFonts w:hint="eastAsia"/>
                <w:color w:val="000000"/>
                <w:sz w:val="20"/>
                <w:szCs w:val="20"/>
              </w:rPr>
              <w:t>抽采用</w:t>
            </w:r>
            <w:proofErr w:type="gramEnd"/>
            <w:r>
              <w:rPr>
                <w:rFonts w:hint="eastAsia"/>
                <w:color w:val="000000"/>
                <w:sz w:val="20"/>
                <w:szCs w:val="20"/>
              </w:rPr>
              <w:t>联动装置，讲台显示器翻转板关闭后，仍可关闭双抽，减少重复工作。预留电子锁和弹跳锁锁具安装位，方便学扩充使用。下层采用一把通用钥匙开启，使用和维护钥匙分开，方便管理；</w:t>
            </w:r>
            <w:r>
              <w:rPr>
                <w:rFonts w:hint="eastAsia"/>
                <w:color w:val="000000"/>
                <w:sz w:val="20"/>
                <w:szCs w:val="20"/>
              </w:rPr>
              <w:br/>
              <w:t>9</w:t>
            </w:r>
            <w:r>
              <w:rPr>
                <w:rFonts w:hint="eastAsia"/>
                <w:color w:val="000000"/>
                <w:sz w:val="20"/>
                <w:szCs w:val="20"/>
              </w:rPr>
              <w:t>、下层前门采用对开门设计，左侧预留光驱门，不打开柜门即可开关电脑和使用光驱，预留主机限位孔及限位卡槽；右侧设备门，</w:t>
            </w:r>
            <w:proofErr w:type="gramStart"/>
            <w:r>
              <w:rPr>
                <w:rFonts w:hint="eastAsia"/>
                <w:color w:val="000000"/>
                <w:sz w:val="20"/>
                <w:szCs w:val="20"/>
              </w:rPr>
              <w:t>标配</w:t>
            </w:r>
            <w:r>
              <w:rPr>
                <w:rFonts w:hint="eastAsia"/>
                <w:color w:val="000000"/>
                <w:sz w:val="20"/>
                <w:szCs w:val="20"/>
              </w:rPr>
              <w:t>19</w:t>
            </w:r>
            <w:r>
              <w:rPr>
                <w:rFonts w:hint="eastAsia"/>
                <w:color w:val="000000"/>
                <w:sz w:val="20"/>
                <w:szCs w:val="20"/>
              </w:rPr>
              <w:t>寸</w:t>
            </w:r>
            <w:proofErr w:type="gramEnd"/>
            <w:r>
              <w:rPr>
                <w:rFonts w:hint="eastAsia"/>
                <w:color w:val="000000"/>
                <w:sz w:val="20"/>
                <w:szCs w:val="20"/>
              </w:rPr>
              <w:t>国标机架，可拆卸立柱及挡板，放置中控主机，功放等多媒体设备，设备</w:t>
            </w:r>
            <w:proofErr w:type="gramStart"/>
            <w:r>
              <w:rPr>
                <w:rFonts w:hint="eastAsia"/>
                <w:color w:val="000000"/>
                <w:sz w:val="20"/>
                <w:szCs w:val="20"/>
              </w:rPr>
              <w:t>总空间</w:t>
            </w:r>
            <w:proofErr w:type="gramEnd"/>
            <w:r>
              <w:rPr>
                <w:rFonts w:hint="eastAsia"/>
                <w:color w:val="000000"/>
                <w:sz w:val="20"/>
                <w:szCs w:val="20"/>
              </w:rPr>
              <w:t>≤</w:t>
            </w:r>
            <w:r>
              <w:rPr>
                <w:rFonts w:hint="eastAsia"/>
                <w:color w:val="000000"/>
                <w:sz w:val="20"/>
                <w:szCs w:val="20"/>
              </w:rPr>
              <w:t>12U</w:t>
            </w:r>
            <w:r>
              <w:rPr>
                <w:rFonts w:hint="eastAsia"/>
                <w:color w:val="000000"/>
                <w:sz w:val="20"/>
                <w:szCs w:val="20"/>
              </w:rPr>
              <w:t>，采用天地锁，耐用、防盗。后门采用单开门设计，弹簧插销固定，便于拆装，后门开门方向为从右到左顺时针方向；右门采用</w:t>
            </w:r>
            <w:r>
              <w:rPr>
                <w:rFonts w:hint="eastAsia"/>
                <w:color w:val="000000"/>
                <w:sz w:val="20"/>
                <w:szCs w:val="20"/>
              </w:rPr>
              <w:t>86</w:t>
            </w:r>
            <w:r>
              <w:rPr>
                <w:rFonts w:hint="eastAsia"/>
                <w:color w:val="000000"/>
                <w:sz w:val="20"/>
                <w:szCs w:val="20"/>
              </w:rPr>
              <w:t>盒</w:t>
            </w:r>
            <w:proofErr w:type="gramStart"/>
            <w:r>
              <w:rPr>
                <w:rFonts w:hint="eastAsia"/>
                <w:color w:val="000000"/>
                <w:sz w:val="20"/>
                <w:szCs w:val="20"/>
              </w:rPr>
              <w:t>敲落孔设计</w:t>
            </w:r>
            <w:proofErr w:type="gramEnd"/>
            <w:r>
              <w:rPr>
                <w:rFonts w:hint="eastAsia"/>
                <w:color w:val="000000"/>
                <w:sz w:val="20"/>
                <w:szCs w:val="20"/>
              </w:rPr>
              <w:t>；前后门不开散热孔，左右两侧采用竖排国标散热孔，预留出音孔，可选配两只无源音箱；</w:t>
            </w:r>
            <w:r>
              <w:rPr>
                <w:rFonts w:hint="eastAsia"/>
                <w:color w:val="000000"/>
                <w:sz w:val="20"/>
                <w:szCs w:val="20"/>
              </w:rPr>
              <w:br/>
              <w:t>10</w:t>
            </w:r>
            <w:r>
              <w:rPr>
                <w:rFonts w:hint="eastAsia"/>
                <w:color w:val="000000"/>
                <w:sz w:val="20"/>
                <w:szCs w:val="20"/>
              </w:rPr>
              <w:t>、下层拼装式设计</w:t>
            </w:r>
            <w:r>
              <w:rPr>
                <w:rFonts w:hint="eastAsia"/>
                <w:color w:val="000000"/>
                <w:sz w:val="20"/>
                <w:szCs w:val="20"/>
              </w:rPr>
              <w:t>,</w:t>
            </w:r>
            <w:r>
              <w:rPr>
                <w:rFonts w:hint="eastAsia"/>
                <w:color w:val="000000"/>
                <w:sz w:val="20"/>
                <w:szCs w:val="20"/>
              </w:rPr>
              <w:t>前后门槛利用</w:t>
            </w:r>
            <w:r>
              <w:rPr>
                <w:rFonts w:hint="eastAsia"/>
                <w:color w:val="000000"/>
                <w:sz w:val="20"/>
                <w:szCs w:val="20"/>
              </w:rPr>
              <w:t>12</w:t>
            </w:r>
            <w:r>
              <w:rPr>
                <w:rFonts w:hint="eastAsia"/>
                <w:color w:val="000000"/>
                <w:sz w:val="20"/>
                <w:szCs w:val="20"/>
              </w:rPr>
              <w:t>颗螺丝进行固定，安装简单，底面离地</w:t>
            </w:r>
            <w:r>
              <w:rPr>
                <w:rFonts w:hint="eastAsia"/>
                <w:color w:val="000000"/>
                <w:sz w:val="20"/>
                <w:szCs w:val="20"/>
              </w:rPr>
              <w:t>6CM</w:t>
            </w:r>
            <w:r>
              <w:rPr>
                <w:rFonts w:hint="eastAsia"/>
                <w:color w:val="000000"/>
                <w:sz w:val="20"/>
                <w:szCs w:val="20"/>
              </w:rPr>
              <w:t>，防潮、防锈。</w:t>
            </w:r>
            <w:r>
              <w:rPr>
                <w:rFonts w:hint="eastAsia"/>
                <w:color w:val="000000"/>
                <w:sz w:val="20"/>
                <w:szCs w:val="20"/>
              </w:rPr>
              <w:br/>
              <w:t>11</w:t>
            </w:r>
            <w:r>
              <w:rPr>
                <w:rFonts w:hint="eastAsia"/>
                <w:color w:val="000000"/>
                <w:sz w:val="20"/>
                <w:szCs w:val="20"/>
              </w:rPr>
              <w:t>、供货时必须提供原厂三年售后服</w:t>
            </w:r>
            <w:r>
              <w:rPr>
                <w:rFonts w:hint="eastAsia"/>
                <w:color w:val="000000"/>
                <w:sz w:val="20"/>
                <w:szCs w:val="20"/>
              </w:rPr>
              <w:lastRenderedPageBreak/>
              <w:t>务承诺函；否则不予以验收。</w:t>
            </w:r>
            <w:r>
              <w:rPr>
                <w:rFonts w:hint="eastAsia"/>
                <w:color w:val="000000"/>
                <w:sz w:val="20"/>
                <w:szCs w:val="20"/>
              </w:rPr>
              <w:br/>
            </w:r>
            <w:r>
              <w:rPr>
                <w:rFonts w:hint="eastAsia"/>
                <w:color w:val="000000"/>
                <w:sz w:val="20"/>
                <w:szCs w:val="20"/>
              </w:rPr>
              <w:t>其他要求：</w:t>
            </w:r>
            <w:r>
              <w:rPr>
                <w:rFonts w:hint="eastAsia"/>
                <w:color w:val="000000"/>
                <w:sz w:val="20"/>
                <w:szCs w:val="20"/>
              </w:rPr>
              <w:t xml:space="preserve"> </w:t>
            </w:r>
            <w:r>
              <w:rPr>
                <w:rFonts w:hint="eastAsia"/>
                <w:color w:val="000000"/>
                <w:sz w:val="20"/>
                <w:szCs w:val="20"/>
              </w:rPr>
              <w:br/>
            </w:r>
            <w:r>
              <w:rPr>
                <w:rFonts w:hint="eastAsia"/>
                <w:color w:val="000000"/>
                <w:sz w:val="20"/>
                <w:szCs w:val="20"/>
              </w:rPr>
              <w:t>★</w:t>
            </w:r>
            <w:r>
              <w:rPr>
                <w:rFonts w:hint="eastAsia"/>
                <w:color w:val="000000"/>
                <w:sz w:val="20"/>
                <w:szCs w:val="20"/>
              </w:rPr>
              <w:t>1</w:t>
            </w:r>
            <w:r>
              <w:rPr>
                <w:rFonts w:hint="eastAsia"/>
                <w:color w:val="000000"/>
                <w:sz w:val="20"/>
                <w:szCs w:val="20"/>
              </w:rPr>
              <w:t>、投标讲桌进行塑料扶手和</w:t>
            </w:r>
            <w:proofErr w:type="gramStart"/>
            <w:r>
              <w:rPr>
                <w:rFonts w:hint="eastAsia"/>
                <w:color w:val="000000"/>
                <w:sz w:val="20"/>
                <w:szCs w:val="20"/>
              </w:rPr>
              <w:t>钣</w:t>
            </w:r>
            <w:proofErr w:type="gramEnd"/>
            <w:r>
              <w:rPr>
                <w:rFonts w:hint="eastAsia"/>
                <w:color w:val="000000"/>
                <w:sz w:val="20"/>
                <w:szCs w:val="20"/>
              </w:rPr>
              <w:t>金结构件主要部件的检测，</w:t>
            </w:r>
            <w:r>
              <w:rPr>
                <w:rFonts w:hint="eastAsia"/>
                <w:color w:val="000000"/>
                <w:sz w:val="20"/>
                <w:szCs w:val="20"/>
              </w:rPr>
              <w:t>6</w:t>
            </w:r>
            <w:r>
              <w:rPr>
                <w:rFonts w:hint="eastAsia"/>
                <w:color w:val="000000"/>
                <w:sz w:val="20"/>
                <w:szCs w:val="20"/>
              </w:rPr>
              <w:t>项有害物质测试结果符合</w:t>
            </w:r>
            <w:r>
              <w:rPr>
                <w:rFonts w:hint="eastAsia"/>
                <w:color w:val="000000"/>
                <w:sz w:val="20"/>
                <w:szCs w:val="20"/>
              </w:rPr>
              <w:t>ROHS</w:t>
            </w:r>
            <w:r>
              <w:rPr>
                <w:rFonts w:hint="eastAsia"/>
                <w:color w:val="000000"/>
                <w:sz w:val="20"/>
                <w:szCs w:val="20"/>
              </w:rPr>
              <w:t>指令的限值要求，甲醛释放量和重金属含量检测结果，符合</w:t>
            </w:r>
            <w:r>
              <w:rPr>
                <w:rFonts w:hint="eastAsia"/>
                <w:color w:val="000000"/>
                <w:sz w:val="20"/>
                <w:szCs w:val="20"/>
              </w:rPr>
              <w:t>GB18584-2001</w:t>
            </w:r>
            <w:r>
              <w:rPr>
                <w:rFonts w:hint="eastAsia"/>
                <w:color w:val="000000"/>
                <w:sz w:val="20"/>
                <w:szCs w:val="20"/>
              </w:rPr>
              <w:t>《有害物质限量》的标准要求，投标时提供国家认可的检测（检验）机构出具的检测（检验）报告复印件并加盖投标人公章；</w:t>
            </w:r>
          </w:p>
        </w:tc>
        <w:tc>
          <w:tcPr>
            <w:tcW w:w="672" w:type="dxa"/>
            <w:noWrap/>
          </w:tcPr>
          <w:p w14:paraId="52F3D2F1" w14:textId="77777777" w:rsidR="000F58A9" w:rsidRDefault="00A71B69">
            <w:pPr>
              <w:jc w:val="center"/>
              <w:rPr>
                <w:rFonts w:ascii="宋体" w:eastAsia="宋体" w:hAnsi="宋体" w:cs="宋体"/>
                <w:sz w:val="20"/>
                <w:szCs w:val="20"/>
              </w:rPr>
            </w:pPr>
            <w:r>
              <w:lastRenderedPageBreak/>
              <w:t>1</w:t>
            </w:r>
          </w:p>
        </w:tc>
        <w:tc>
          <w:tcPr>
            <w:tcW w:w="592" w:type="dxa"/>
            <w:noWrap/>
          </w:tcPr>
          <w:p w14:paraId="6EF05970"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15A4217D"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54A57F5E" w14:textId="77777777" w:rsidR="000F58A9" w:rsidRDefault="000F58A9">
            <w:pPr>
              <w:widowControl/>
              <w:jc w:val="center"/>
              <w:textAlignment w:val="center"/>
              <w:rPr>
                <w:rFonts w:ascii="宋体" w:eastAsia="宋体" w:hAnsi="宋体" w:cs="宋体"/>
                <w:sz w:val="20"/>
                <w:szCs w:val="20"/>
              </w:rPr>
            </w:pPr>
          </w:p>
        </w:tc>
      </w:tr>
      <w:tr w:rsidR="000F58A9" w14:paraId="3A6927C0" w14:textId="77777777">
        <w:trPr>
          <w:trHeight w:val="1038"/>
        </w:trPr>
        <w:tc>
          <w:tcPr>
            <w:tcW w:w="342" w:type="dxa"/>
            <w:noWrap/>
            <w:vAlign w:val="center"/>
          </w:tcPr>
          <w:p w14:paraId="1E60BDD2" w14:textId="77777777" w:rsidR="000F58A9" w:rsidRDefault="00A71B69">
            <w:pPr>
              <w:jc w:val="center"/>
              <w:rPr>
                <w:rFonts w:asciiTheme="minorEastAsia" w:hAnsiTheme="minorEastAsia"/>
                <w:bCs/>
                <w:sz w:val="18"/>
                <w:szCs w:val="18"/>
              </w:rPr>
            </w:pPr>
            <w:r>
              <w:rPr>
                <w:b/>
                <w:bCs/>
                <w:sz w:val="20"/>
                <w:szCs w:val="20"/>
              </w:rPr>
              <w:lastRenderedPageBreak/>
              <w:t>11</w:t>
            </w:r>
          </w:p>
        </w:tc>
        <w:tc>
          <w:tcPr>
            <w:tcW w:w="885" w:type="dxa"/>
          </w:tcPr>
          <w:p w14:paraId="005ED405" w14:textId="77777777" w:rsidR="000F58A9" w:rsidRDefault="00A71B69">
            <w:pPr>
              <w:widowControl/>
              <w:jc w:val="center"/>
              <w:textAlignment w:val="center"/>
              <w:rPr>
                <w:rFonts w:asciiTheme="minorEastAsia" w:hAnsiTheme="minorEastAsia"/>
                <w:bCs/>
                <w:sz w:val="18"/>
                <w:szCs w:val="18"/>
              </w:rPr>
            </w:pPr>
            <w:r>
              <w:rPr>
                <w:rFonts w:hint="eastAsia"/>
              </w:rPr>
              <w:t>功放</w:t>
            </w:r>
          </w:p>
        </w:tc>
        <w:tc>
          <w:tcPr>
            <w:tcW w:w="673" w:type="dxa"/>
            <w:noWrap/>
          </w:tcPr>
          <w:p w14:paraId="50F8762B" w14:textId="77777777" w:rsidR="000F58A9" w:rsidRDefault="00A71B69">
            <w:pPr>
              <w:widowControl/>
              <w:jc w:val="center"/>
              <w:textAlignment w:val="center"/>
              <w:rPr>
                <w:rFonts w:asciiTheme="minorEastAsia" w:hAnsiTheme="minorEastAsia"/>
                <w:bCs/>
                <w:sz w:val="18"/>
                <w:szCs w:val="18"/>
              </w:rPr>
            </w:pPr>
            <w:r>
              <w:rPr>
                <w:rFonts w:hint="eastAsia"/>
              </w:rPr>
              <w:t>声</w:t>
            </w:r>
            <w:proofErr w:type="gramStart"/>
            <w:r>
              <w:rPr>
                <w:rFonts w:hint="eastAsia"/>
              </w:rPr>
              <w:t>曼</w:t>
            </w:r>
            <w:proofErr w:type="gramEnd"/>
          </w:p>
        </w:tc>
        <w:tc>
          <w:tcPr>
            <w:tcW w:w="1177" w:type="dxa"/>
          </w:tcPr>
          <w:p w14:paraId="66DA2BDB" w14:textId="77777777" w:rsidR="000F58A9" w:rsidRDefault="00A71B69">
            <w:pPr>
              <w:widowControl/>
              <w:jc w:val="center"/>
              <w:textAlignment w:val="center"/>
              <w:rPr>
                <w:rFonts w:asciiTheme="minorEastAsia" w:hAnsiTheme="minorEastAsia"/>
                <w:bCs/>
                <w:sz w:val="18"/>
                <w:szCs w:val="18"/>
              </w:rPr>
            </w:pPr>
            <w:r>
              <w:t xml:space="preserve"> HK-260</w:t>
            </w:r>
          </w:p>
        </w:tc>
        <w:tc>
          <w:tcPr>
            <w:tcW w:w="3920" w:type="dxa"/>
            <w:vAlign w:val="center"/>
          </w:tcPr>
          <w:p w14:paraId="5AD16FC9"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1</w:t>
            </w:r>
            <w:r>
              <w:rPr>
                <w:rFonts w:hint="eastAsia"/>
                <w:color w:val="000000"/>
                <w:sz w:val="20"/>
                <w:szCs w:val="20"/>
              </w:rPr>
              <w:t>、四路音源输入（三路线路，一路</w:t>
            </w:r>
            <w:r>
              <w:rPr>
                <w:rFonts w:hint="eastAsia"/>
                <w:color w:val="000000"/>
                <w:sz w:val="20"/>
                <w:szCs w:val="20"/>
              </w:rPr>
              <w:t>USB</w:t>
            </w:r>
            <w:r>
              <w:rPr>
                <w:rFonts w:hint="eastAsia"/>
                <w:color w:val="000000"/>
                <w:sz w:val="20"/>
                <w:szCs w:val="20"/>
              </w:rPr>
              <w:t>播放，带电子切换）开机预置“通道</w:t>
            </w:r>
            <w:r>
              <w:rPr>
                <w:rFonts w:hint="eastAsia"/>
                <w:color w:val="000000"/>
                <w:sz w:val="20"/>
                <w:szCs w:val="20"/>
              </w:rPr>
              <w:t>1</w:t>
            </w:r>
            <w:r>
              <w:rPr>
                <w:rFonts w:hint="eastAsia"/>
                <w:color w:val="000000"/>
                <w:sz w:val="20"/>
                <w:szCs w:val="20"/>
              </w:rPr>
              <w:t>”；</w:t>
            </w:r>
            <w:r>
              <w:rPr>
                <w:rFonts w:hint="eastAsia"/>
                <w:color w:val="000000"/>
                <w:sz w:val="20"/>
                <w:szCs w:val="20"/>
              </w:rPr>
              <w:t xml:space="preserve">                               2</w:t>
            </w:r>
            <w:r>
              <w:rPr>
                <w:rFonts w:hint="eastAsia"/>
                <w:color w:val="000000"/>
                <w:sz w:val="20"/>
                <w:szCs w:val="20"/>
              </w:rPr>
              <w:t>、</w:t>
            </w:r>
            <w:r>
              <w:rPr>
                <w:rFonts w:hint="eastAsia"/>
                <w:color w:val="000000"/>
                <w:sz w:val="20"/>
                <w:szCs w:val="20"/>
              </w:rPr>
              <w:t>USB</w:t>
            </w:r>
            <w:r>
              <w:rPr>
                <w:rFonts w:hint="eastAsia"/>
                <w:color w:val="000000"/>
                <w:sz w:val="20"/>
                <w:szCs w:val="20"/>
              </w:rPr>
              <w:t>声卡播放功能，可用</w:t>
            </w:r>
            <w:r>
              <w:rPr>
                <w:rFonts w:hint="eastAsia"/>
                <w:color w:val="000000"/>
                <w:sz w:val="20"/>
                <w:szCs w:val="20"/>
              </w:rPr>
              <w:t>USB</w:t>
            </w:r>
            <w:r>
              <w:rPr>
                <w:rFonts w:hint="eastAsia"/>
                <w:color w:val="000000"/>
                <w:sz w:val="20"/>
                <w:szCs w:val="20"/>
              </w:rPr>
              <w:t>线连接电脑播放音乐，</w:t>
            </w:r>
            <w:r>
              <w:rPr>
                <w:rFonts w:hint="eastAsia"/>
                <w:color w:val="000000"/>
                <w:sz w:val="20"/>
                <w:szCs w:val="20"/>
              </w:rPr>
              <w:t>USB</w:t>
            </w:r>
            <w:r>
              <w:rPr>
                <w:rFonts w:hint="eastAsia"/>
                <w:color w:val="000000"/>
                <w:sz w:val="20"/>
                <w:szCs w:val="20"/>
              </w:rPr>
              <w:t>储存器接口；</w:t>
            </w:r>
            <w:r>
              <w:rPr>
                <w:rFonts w:hint="eastAsia"/>
                <w:color w:val="000000"/>
                <w:sz w:val="20"/>
                <w:szCs w:val="20"/>
              </w:rPr>
              <w:t>MP3</w:t>
            </w:r>
            <w:r>
              <w:rPr>
                <w:rFonts w:hint="eastAsia"/>
                <w:color w:val="000000"/>
                <w:sz w:val="20"/>
                <w:szCs w:val="20"/>
              </w:rPr>
              <w:t>、</w:t>
            </w:r>
            <w:r>
              <w:rPr>
                <w:rFonts w:hint="eastAsia"/>
                <w:color w:val="000000"/>
                <w:sz w:val="20"/>
                <w:szCs w:val="20"/>
              </w:rPr>
              <w:t>WAV</w:t>
            </w:r>
            <w:r>
              <w:rPr>
                <w:rFonts w:hint="eastAsia"/>
                <w:color w:val="000000"/>
                <w:sz w:val="20"/>
                <w:szCs w:val="20"/>
              </w:rPr>
              <w:t>和</w:t>
            </w:r>
            <w:r>
              <w:rPr>
                <w:rFonts w:hint="eastAsia"/>
                <w:color w:val="000000"/>
                <w:sz w:val="20"/>
                <w:szCs w:val="20"/>
              </w:rPr>
              <w:t>WMA</w:t>
            </w:r>
            <w:r>
              <w:rPr>
                <w:rFonts w:hint="eastAsia"/>
                <w:color w:val="000000"/>
                <w:sz w:val="20"/>
                <w:szCs w:val="20"/>
              </w:rPr>
              <w:t>三解码多媒体播放器；液晶显示；</w:t>
            </w:r>
            <w:r>
              <w:rPr>
                <w:rFonts w:hint="eastAsia"/>
                <w:color w:val="000000"/>
                <w:sz w:val="20"/>
                <w:szCs w:val="20"/>
              </w:rPr>
              <w:t>USB WAV</w:t>
            </w:r>
            <w:r>
              <w:rPr>
                <w:rFonts w:hint="eastAsia"/>
                <w:color w:val="000000"/>
                <w:sz w:val="20"/>
                <w:szCs w:val="20"/>
              </w:rPr>
              <w:t>格式数字录音功能；</w:t>
            </w:r>
            <w:r>
              <w:rPr>
                <w:rFonts w:hint="eastAsia"/>
                <w:color w:val="000000"/>
                <w:sz w:val="20"/>
                <w:szCs w:val="20"/>
              </w:rPr>
              <w:br/>
              <w:t>3</w:t>
            </w:r>
            <w:r>
              <w:rPr>
                <w:rFonts w:hint="eastAsia"/>
                <w:color w:val="000000"/>
                <w:sz w:val="20"/>
                <w:szCs w:val="20"/>
              </w:rPr>
              <w:t>、四路话筒输入（前二，后二）平衡与非平衡输入，</w:t>
            </w:r>
            <w:r>
              <w:rPr>
                <w:rFonts w:hint="eastAsia"/>
                <w:color w:val="000000"/>
                <w:sz w:val="20"/>
                <w:szCs w:val="20"/>
              </w:rPr>
              <w:t>1</w:t>
            </w:r>
            <w:r>
              <w:rPr>
                <w:rFonts w:hint="eastAsia"/>
                <w:color w:val="000000"/>
                <w:sz w:val="20"/>
                <w:szCs w:val="20"/>
              </w:rPr>
              <w:t>、</w:t>
            </w:r>
            <w:r>
              <w:rPr>
                <w:rFonts w:hint="eastAsia"/>
                <w:color w:val="000000"/>
                <w:sz w:val="20"/>
                <w:szCs w:val="20"/>
              </w:rPr>
              <w:t>3</w:t>
            </w:r>
            <w:r>
              <w:rPr>
                <w:rFonts w:hint="eastAsia"/>
                <w:color w:val="000000"/>
                <w:sz w:val="20"/>
                <w:szCs w:val="20"/>
              </w:rPr>
              <w:t>与</w:t>
            </w:r>
            <w:r>
              <w:rPr>
                <w:rFonts w:hint="eastAsia"/>
                <w:color w:val="000000"/>
                <w:sz w:val="20"/>
                <w:szCs w:val="20"/>
              </w:rPr>
              <w:t>2</w:t>
            </w:r>
            <w:r>
              <w:rPr>
                <w:rFonts w:hint="eastAsia"/>
                <w:color w:val="000000"/>
                <w:sz w:val="20"/>
                <w:szCs w:val="20"/>
              </w:rPr>
              <w:t>、</w:t>
            </w:r>
            <w:r>
              <w:rPr>
                <w:rFonts w:hint="eastAsia"/>
                <w:color w:val="000000"/>
                <w:sz w:val="20"/>
                <w:szCs w:val="20"/>
              </w:rPr>
              <w:t>4</w:t>
            </w:r>
            <w:r>
              <w:rPr>
                <w:rFonts w:hint="eastAsia"/>
                <w:color w:val="000000"/>
                <w:sz w:val="20"/>
                <w:szCs w:val="20"/>
              </w:rPr>
              <w:t>话筒独立高低音调节（方便无线话筒与有线话筒输入），</w:t>
            </w:r>
            <w:r>
              <w:rPr>
                <w:rFonts w:hint="eastAsia"/>
                <w:color w:val="000000"/>
                <w:sz w:val="20"/>
                <w:szCs w:val="20"/>
              </w:rPr>
              <w:t xml:space="preserve">                </w:t>
            </w:r>
            <w:r>
              <w:rPr>
                <w:rFonts w:hint="eastAsia"/>
                <w:color w:val="000000"/>
                <w:sz w:val="20"/>
                <w:szCs w:val="20"/>
              </w:rPr>
              <w:br/>
              <w:t>4</w:t>
            </w:r>
            <w:r>
              <w:rPr>
                <w:rFonts w:hint="eastAsia"/>
                <w:color w:val="000000"/>
                <w:sz w:val="20"/>
                <w:szCs w:val="20"/>
              </w:rPr>
              <w:t>、专用复合卡</w:t>
            </w:r>
            <w:proofErr w:type="gramStart"/>
            <w:r>
              <w:rPr>
                <w:rFonts w:hint="eastAsia"/>
                <w:color w:val="000000"/>
                <w:sz w:val="20"/>
                <w:szCs w:val="20"/>
              </w:rPr>
              <w:t>侬</w:t>
            </w:r>
            <w:proofErr w:type="gramEnd"/>
            <w:r>
              <w:rPr>
                <w:rFonts w:hint="eastAsia"/>
                <w:color w:val="000000"/>
                <w:sz w:val="20"/>
                <w:szCs w:val="20"/>
              </w:rPr>
              <w:t>输入插座，带</w:t>
            </w:r>
            <w:r>
              <w:rPr>
                <w:rFonts w:hint="eastAsia"/>
                <w:color w:val="000000"/>
                <w:sz w:val="20"/>
                <w:szCs w:val="20"/>
              </w:rPr>
              <w:t>48V</w:t>
            </w:r>
            <w:r>
              <w:rPr>
                <w:rFonts w:hint="eastAsia"/>
                <w:color w:val="000000"/>
                <w:sz w:val="20"/>
                <w:szCs w:val="20"/>
              </w:rPr>
              <w:t>幻象电源和</w:t>
            </w:r>
            <w:r>
              <w:rPr>
                <w:rFonts w:hint="eastAsia"/>
                <w:color w:val="000000"/>
                <w:sz w:val="20"/>
                <w:szCs w:val="20"/>
              </w:rPr>
              <w:t>6V</w:t>
            </w:r>
            <w:proofErr w:type="gramStart"/>
            <w:r>
              <w:rPr>
                <w:rFonts w:hint="eastAsia"/>
                <w:color w:val="000000"/>
                <w:sz w:val="20"/>
                <w:szCs w:val="20"/>
              </w:rPr>
              <w:t>极</w:t>
            </w:r>
            <w:proofErr w:type="gramEnd"/>
            <w:r>
              <w:rPr>
                <w:rFonts w:hint="eastAsia"/>
                <w:color w:val="000000"/>
                <w:sz w:val="20"/>
                <w:szCs w:val="20"/>
              </w:rPr>
              <w:t>相电源</w:t>
            </w:r>
            <w:r>
              <w:rPr>
                <w:rFonts w:hint="eastAsia"/>
                <w:color w:val="000000"/>
                <w:sz w:val="20"/>
                <w:szCs w:val="20"/>
              </w:rPr>
              <w:t>,</w:t>
            </w:r>
            <w:r>
              <w:rPr>
                <w:rFonts w:hint="eastAsia"/>
                <w:color w:val="000000"/>
                <w:sz w:val="20"/>
                <w:szCs w:val="20"/>
              </w:rPr>
              <w:t>独立电源开关</w:t>
            </w:r>
            <w:r>
              <w:rPr>
                <w:rFonts w:hint="eastAsia"/>
                <w:color w:val="000000"/>
                <w:sz w:val="20"/>
                <w:szCs w:val="20"/>
              </w:rPr>
              <w:t xml:space="preserve">     </w:t>
            </w:r>
            <w:r>
              <w:rPr>
                <w:rFonts w:hint="eastAsia"/>
                <w:color w:val="000000"/>
                <w:sz w:val="20"/>
                <w:szCs w:val="20"/>
              </w:rPr>
              <w:br/>
              <w:t>5</w:t>
            </w:r>
            <w:r>
              <w:rPr>
                <w:rFonts w:hint="eastAsia"/>
                <w:color w:val="000000"/>
                <w:sz w:val="20"/>
                <w:szCs w:val="20"/>
              </w:rPr>
              <w:t>、本机设置反馈、混响调节功能，且能对话筒、线路的音调、音量，独立调节；</w:t>
            </w:r>
            <w:r>
              <w:rPr>
                <w:rFonts w:hint="eastAsia"/>
                <w:color w:val="000000"/>
                <w:sz w:val="20"/>
                <w:szCs w:val="20"/>
              </w:rPr>
              <w:t xml:space="preserve">                                6</w:t>
            </w:r>
            <w:r>
              <w:rPr>
                <w:rFonts w:hint="eastAsia"/>
                <w:color w:val="000000"/>
                <w:sz w:val="20"/>
                <w:szCs w:val="20"/>
              </w:rPr>
              <w:t>、一组前级输出，一组录音输出接口及</w:t>
            </w:r>
            <w:r>
              <w:rPr>
                <w:rFonts w:hint="eastAsia"/>
                <w:color w:val="000000"/>
                <w:sz w:val="20"/>
                <w:szCs w:val="20"/>
              </w:rPr>
              <w:t>A</w:t>
            </w:r>
            <w:r>
              <w:rPr>
                <w:rFonts w:hint="eastAsia"/>
                <w:color w:val="000000"/>
                <w:sz w:val="20"/>
                <w:szCs w:val="20"/>
              </w:rPr>
              <w:t>、</w:t>
            </w:r>
            <w:r>
              <w:rPr>
                <w:rFonts w:hint="eastAsia"/>
                <w:color w:val="000000"/>
                <w:sz w:val="20"/>
                <w:szCs w:val="20"/>
              </w:rPr>
              <w:t>B</w:t>
            </w:r>
            <w:r>
              <w:rPr>
                <w:rFonts w:hint="eastAsia"/>
                <w:color w:val="000000"/>
                <w:sz w:val="20"/>
                <w:szCs w:val="20"/>
              </w:rPr>
              <w:t>两组功率输出，可驱动</w:t>
            </w:r>
            <w:r>
              <w:rPr>
                <w:rFonts w:hint="eastAsia"/>
                <w:color w:val="000000"/>
                <w:sz w:val="20"/>
                <w:szCs w:val="20"/>
              </w:rPr>
              <w:t>4</w:t>
            </w:r>
            <w:r>
              <w:rPr>
                <w:rFonts w:hint="eastAsia"/>
                <w:color w:val="000000"/>
                <w:sz w:val="20"/>
                <w:szCs w:val="20"/>
              </w:rPr>
              <w:t>只</w:t>
            </w:r>
            <w:r>
              <w:rPr>
                <w:rFonts w:hint="eastAsia"/>
                <w:color w:val="000000"/>
                <w:sz w:val="20"/>
                <w:szCs w:val="20"/>
              </w:rPr>
              <w:t>8</w:t>
            </w:r>
            <w:r>
              <w:rPr>
                <w:rFonts w:hint="eastAsia"/>
                <w:color w:val="000000"/>
                <w:sz w:val="20"/>
                <w:szCs w:val="20"/>
              </w:rPr>
              <w:t>欧音箱；</w:t>
            </w:r>
            <w:r>
              <w:rPr>
                <w:rFonts w:hint="eastAsia"/>
                <w:color w:val="000000"/>
                <w:sz w:val="20"/>
                <w:szCs w:val="20"/>
              </w:rPr>
              <w:t xml:space="preserve">                                7</w:t>
            </w:r>
            <w:r>
              <w:rPr>
                <w:rFonts w:hint="eastAsia"/>
                <w:color w:val="000000"/>
                <w:sz w:val="20"/>
                <w:szCs w:val="20"/>
              </w:rPr>
              <w:t>、机架式机箱</w:t>
            </w:r>
            <w:r>
              <w:rPr>
                <w:rFonts w:hint="eastAsia"/>
                <w:color w:val="000000"/>
                <w:sz w:val="20"/>
                <w:szCs w:val="20"/>
              </w:rPr>
              <w:t xml:space="preserve">, </w:t>
            </w:r>
            <w:r>
              <w:rPr>
                <w:rFonts w:hint="eastAsia"/>
                <w:color w:val="000000"/>
                <w:sz w:val="20"/>
                <w:szCs w:val="20"/>
              </w:rPr>
              <w:t>主要功能</w:t>
            </w:r>
            <w:proofErr w:type="gramStart"/>
            <w:r>
              <w:rPr>
                <w:rFonts w:hint="eastAsia"/>
                <w:color w:val="000000"/>
                <w:sz w:val="20"/>
                <w:szCs w:val="20"/>
              </w:rPr>
              <w:t>键采用</w:t>
            </w:r>
            <w:proofErr w:type="gramEnd"/>
            <w:r>
              <w:rPr>
                <w:rFonts w:hint="eastAsia"/>
                <w:color w:val="000000"/>
                <w:sz w:val="20"/>
                <w:szCs w:val="20"/>
              </w:rPr>
              <w:t>暗藏式设计、不便产生误动，也能有效延长扩音系统的使用期限。</w:t>
            </w:r>
            <w:r>
              <w:rPr>
                <w:rFonts w:hint="eastAsia"/>
                <w:color w:val="000000"/>
                <w:sz w:val="20"/>
                <w:szCs w:val="20"/>
              </w:rPr>
              <w:t xml:space="preserve">                8</w:t>
            </w:r>
            <w:r>
              <w:rPr>
                <w:rFonts w:hint="eastAsia"/>
                <w:color w:val="000000"/>
                <w:sz w:val="20"/>
                <w:szCs w:val="20"/>
              </w:rPr>
              <w:t>、频率响应：线路输入</w:t>
            </w:r>
            <w:r>
              <w:rPr>
                <w:rFonts w:hint="eastAsia"/>
                <w:color w:val="000000"/>
                <w:sz w:val="20"/>
                <w:szCs w:val="20"/>
              </w:rPr>
              <w:t>20Hz-20KHz</w:t>
            </w:r>
            <w:r>
              <w:rPr>
                <w:rFonts w:hint="eastAsia"/>
                <w:color w:val="000000"/>
                <w:sz w:val="20"/>
                <w:szCs w:val="20"/>
              </w:rPr>
              <w:t>话筒</w:t>
            </w:r>
            <w:r>
              <w:rPr>
                <w:rFonts w:hint="eastAsia"/>
                <w:color w:val="000000"/>
                <w:sz w:val="20"/>
                <w:szCs w:val="20"/>
              </w:rPr>
              <w:t xml:space="preserve"> 50Hz-18KHz</w:t>
            </w:r>
            <w:r>
              <w:rPr>
                <w:rFonts w:hint="eastAsia"/>
                <w:color w:val="000000"/>
                <w:sz w:val="20"/>
                <w:szCs w:val="20"/>
              </w:rPr>
              <w:t>线路音调控制：高音</w:t>
            </w:r>
            <w:r>
              <w:rPr>
                <w:rFonts w:hint="eastAsia"/>
                <w:color w:val="000000"/>
                <w:sz w:val="20"/>
                <w:szCs w:val="20"/>
              </w:rPr>
              <w:t>10KHz</w:t>
            </w:r>
            <w:r>
              <w:rPr>
                <w:rFonts w:hint="eastAsia"/>
                <w:color w:val="000000"/>
                <w:sz w:val="20"/>
                <w:szCs w:val="20"/>
              </w:rPr>
              <w:t>±</w:t>
            </w:r>
            <w:r>
              <w:rPr>
                <w:rFonts w:hint="eastAsia"/>
                <w:color w:val="000000"/>
                <w:sz w:val="20"/>
                <w:szCs w:val="20"/>
              </w:rPr>
              <w:t>12dB</w:t>
            </w:r>
            <w:r>
              <w:rPr>
                <w:rFonts w:hint="eastAsia"/>
                <w:color w:val="000000"/>
                <w:sz w:val="20"/>
                <w:szCs w:val="20"/>
              </w:rPr>
              <w:t>低音</w:t>
            </w:r>
            <w:r>
              <w:rPr>
                <w:rFonts w:hint="eastAsia"/>
                <w:color w:val="000000"/>
                <w:sz w:val="20"/>
                <w:szCs w:val="20"/>
              </w:rPr>
              <w:t>100Hz</w:t>
            </w:r>
            <w:r>
              <w:rPr>
                <w:rFonts w:hint="eastAsia"/>
                <w:color w:val="000000"/>
                <w:sz w:val="20"/>
                <w:szCs w:val="20"/>
              </w:rPr>
              <w:t>±</w:t>
            </w:r>
            <w:r>
              <w:rPr>
                <w:rFonts w:hint="eastAsia"/>
                <w:color w:val="000000"/>
                <w:sz w:val="20"/>
                <w:szCs w:val="20"/>
              </w:rPr>
              <w:t>12dB</w:t>
            </w:r>
            <w:r>
              <w:rPr>
                <w:rFonts w:hint="eastAsia"/>
                <w:color w:val="000000"/>
                <w:sz w:val="20"/>
                <w:szCs w:val="20"/>
              </w:rPr>
              <w:t>话筒音调控制：高音</w:t>
            </w:r>
            <w:r>
              <w:rPr>
                <w:rFonts w:hint="eastAsia"/>
                <w:color w:val="000000"/>
                <w:sz w:val="20"/>
                <w:szCs w:val="20"/>
              </w:rPr>
              <w:t xml:space="preserve"> 10KHz</w:t>
            </w:r>
            <w:r>
              <w:rPr>
                <w:rFonts w:hint="eastAsia"/>
                <w:color w:val="000000"/>
                <w:sz w:val="20"/>
                <w:szCs w:val="20"/>
              </w:rPr>
              <w:t>±</w:t>
            </w:r>
            <w:r>
              <w:rPr>
                <w:rFonts w:hint="eastAsia"/>
                <w:color w:val="000000"/>
                <w:sz w:val="20"/>
                <w:szCs w:val="20"/>
              </w:rPr>
              <w:t>12dB</w:t>
            </w:r>
            <w:r>
              <w:rPr>
                <w:rFonts w:hint="eastAsia"/>
                <w:color w:val="000000"/>
                <w:sz w:val="20"/>
                <w:szCs w:val="20"/>
              </w:rPr>
              <w:t>低音</w:t>
            </w:r>
            <w:r>
              <w:rPr>
                <w:rFonts w:hint="eastAsia"/>
                <w:color w:val="000000"/>
                <w:sz w:val="20"/>
                <w:szCs w:val="20"/>
              </w:rPr>
              <w:t>100Hz</w:t>
            </w:r>
            <w:r>
              <w:rPr>
                <w:rFonts w:hint="eastAsia"/>
                <w:color w:val="000000"/>
                <w:sz w:val="20"/>
                <w:szCs w:val="20"/>
              </w:rPr>
              <w:t>±</w:t>
            </w:r>
            <w:r>
              <w:rPr>
                <w:rFonts w:hint="eastAsia"/>
                <w:color w:val="000000"/>
                <w:sz w:val="20"/>
                <w:szCs w:val="20"/>
              </w:rPr>
              <w:t>12dB</w:t>
            </w:r>
            <w:r>
              <w:rPr>
                <w:rFonts w:hint="eastAsia"/>
                <w:color w:val="000000"/>
                <w:sz w:val="20"/>
                <w:szCs w:val="20"/>
              </w:rPr>
              <w:t>额定输入电平：话筒</w:t>
            </w:r>
            <w:r>
              <w:rPr>
                <w:rFonts w:hint="eastAsia"/>
                <w:color w:val="000000"/>
                <w:sz w:val="20"/>
                <w:szCs w:val="20"/>
              </w:rPr>
              <w:t>15mV</w:t>
            </w:r>
            <w:r>
              <w:rPr>
                <w:rFonts w:hint="eastAsia"/>
                <w:color w:val="000000"/>
                <w:sz w:val="20"/>
                <w:szCs w:val="20"/>
              </w:rPr>
              <w:t>（非平衡）线路</w:t>
            </w:r>
            <w:r>
              <w:rPr>
                <w:rFonts w:hint="eastAsia"/>
                <w:color w:val="000000"/>
                <w:sz w:val="20"/>
                <w:szCs w:val="20"/>
              </w:rPr>
              <w:t xml:space="preserve"> 200mV</w:t>
            </w:r>
            <w:r>
              <w:rPr>
                <w:rFonts w:hint="eastAsia"/>
                <w:color w:val="000000"/>
                <w:sz w:val="20"/>
                <w:szCs w:val="20"/>
              </w:rPr>
              <w:t>额定输出电平：线路</w:t>
            </w:r>
            <w:r>
              <w:rPr>
                <w:rFonts w:hint="eastAsia"/>
                <w:color w:val="000000"/>
                <w:sz w:val="20"/>
                <w:szCs w:val="20"/>
              </w:rPr>
              <w:t xml:space="preserve"> 0.775V</w:t>
            </w:r>
            <w:r>
              <w:rPr>
                <w:rFonts w:hint="eastAsia"/>
                <w:color w:val="000000"/>
                <w:sz w:val="20"/>
                <w:szCs w:val="20"/>
              </w:rPr>
              <w:t>录音</w:t>
            </w:r>
            <w:r>
              <w:rPr>
                <w:rFonts w:hint="eastAsia"/>
                <w:color w:val="000000"/>
                <w:sz w:val="20"/>
                <w:szCs w:val="20"/>
              </w:rPr>
              <w:t xml:space="preserve">  1V </w:t>
            </w:r>
            <w:r>
              <w:rPr>
                <w:rFonts w:hint="eastAsia"/>
                <w:color w:val="000000"/>
                <w:sz w:val="20"/>
                <w:szCs w:val="20"/>
              </w:rPr>
              <w:t>失真度</w:t>
            </w:r>
            <w:r>
              <w:rPr>
                <w:rFonts w:hint="eastAsia"/>
                <w:color w:val="000000"/>
                <w:sz w:val="20"/>
                <w:szCs w:val="20"/>
              </w:rPr>
              <w:t>:</w:t>
            </w:r>
            <w:r>
              <w:rPr>
                <w:rFonts w:hint="eastAsia"/>
                <w:color w:val="000000"/>
                <w:sz w:val="20"/>
                <w:szCs w:val="20"/>
              </w:rPr>
              <w:t>≤</w:t>
            </w:r>
            <w:r>
              <w:rPr>
                <w:rFonts w:hint="eastAsia"/>
                <w:color w:val="000000"/>
                <w:sz w:val="20"/>
                <w:szCs w:val="20"/>
              </w:rPr>
              <w:t>0.03%</w:t>
            </w:r>
            <w:r>
              <w:rPr>
                <w:rFonts w:hint="eastAsia"/>
                <w:color w:val="000000"/>
                <w:sz w:val="20"/>
                <w:szCs w:val="20"/>
              </w:rPr>
              <w:t>信噪比</w:t>
            </w:r>
            <w:r>
              <w:rPr>
                <w:rFonts w:hint="eastAsia"/>
                <w:color w:val="000000"/>
                <w:sz w:val="20"/>
                <w:szCs w:val="20"/>
              </w:rPr>
              <w:t>:</w:t>
            </w:r>
            <w:r>
              <w:rPr>
                <w:rFonts w:hint="eastAsia"/>
                <w:color w:val="000000"/>
                <w:sz w:val="20"/>
                <w:szCs w:val="20"/>
              </w:rPr>
              <w:t>≥</w:t>
            </w:r>
            <w:r>
              <w:rPr>
                <w:rFonts w:hint="eastAsia"/>
                <w:color w:val="000000"/>
                <w:sz w:val="20"/>
                <w:szCs w:val="20"/>
              </w:rPr>
              <w:t>85dB(A</w:t>
            </w:r>
            <w:r>
              <w:rPr>
                <w:rFonts w:hint="eastAsia"/>
                <w:color w:val="000000"/>
                <w:sz w:val="20"/>
                <w:szCs w:val="20"/>
              </w:rPr>
              <w:t>计权</w:t>
            </w:r>
            <w:r>
              <w:rPr>
                <w:rFonts w:hint="eastAsia"/>
                <w:color w:val="000000"/>
                <w:sz w:val="20"/>
                <w:szCs w:val="20"/>
              </w:rPr>
              <w:t>)</w:t>
            </w:r>
            <w:r>
              <w:rPr>
                <w:rFonts w:hint="eastAsia"/>
                <w:color w:val="000000"/>
                <w:sz w:val="20"/>
                <w:szCs w:val="20"/>
              </w:rPr>
              <w:t>输出功率</w:t>
            </w:r>
            <w:r>
              <w:rPr>
                <w:rFonts w:hint="eastAsia"/>
                <w:color w:val="000000"/>
                <w:sz w:val="20"/>
                <w:szCs w:val="20"/>
              </w:rPr>
              <w:t>:2</w:t>
            </w:r>
            <w:r>
              <w:rPr>
                <w:rFonts w:hint="eastAsia"/>
                <w:color w:val="000000"/>
                <w:sz w:val="20"/>
                <w:szCs w:val="20"/>
              </w:rPr>
              <w:t>×</w:t>
            </w:r>
            <w:r>
              <w:rPr>
                <w:rFonts w:hint="eastAsia"/>
                <w:color w:val="000000"/>
                <w:sz w:val="20"/>
                <w:szCs w:val="20"/>
              </w:rPr>
              <w:t>150W/4-16</w:t>
            </w:r>
            <w:r>
              <w:rPr>
                <w:rFonts w:hint="eastAsia"/>
                <w:color w:val="000000"/>
                <w:sz w:val="20"/>
                <w:szCs w:val="20"/>
              </w:rPr>
              <w:t>Ω</w:t>
            </w:r>
            <w:r>
              <w:rPr>
                <w:rFonts w:hint="eastAsia"/>
                <w:color w:val="000000"/>
                <w:sz w:val="20"/>
                <w:szCs w:val="20"/>
              </w:rPr>
              <w:t xml:space="preserve"> </w:t>
            </w:r>
            <w:r>
              <w:rPr>
                <w:rFonts w:hint="eastAsia"/>
                <w:color w:val="000000"/>
                <w:sz w:val="20"/>
                <w:szCs w:val="20"/>
              </w:rPr>
              <w:t>电源：交流</w:t>
            </w:r>
            <w:r>
              <w:rPr>
                <w:rFonts w:hint="eastAsia"/>
                <w:color w:val="000000"/>
                <w:sz w:val="20"/>
                <w:szCs w:val="20"/>
              </w:rPr>
              <w:lastRenderedPageBreak/>
              <w:t>220V</w:t>
            </w:r>
            <w:r>
              <w:rPr>
                <w:rFonts w:hint="eastAsia"/>
                <w:color w:val="000000"/>
                <w:sz w:val="20"/>
                <w:szCs w:val="20"/>
              </w:rPr>
              <w:t>±</w:t>
            </w:r>
            <w:r>
              <w:rPr>
                <w:rFonts w:hint="eastAsia"/>
                <w:color w:val="000000"/>
                <w:sz w:val="20"/>
                <w:szCs w:val="20"/>
              </w:rPr>
              <w:t>10</w:t>
            </w:r>
            <w:r>
              <w:rPr>
                <w:rFonts w:hint="eastAsia"/>
                <w:color w:val="000000"/>
                <w:sz w:val="20"/>
                <w:szCs w:val="20"/>
              </w:rPr>
              <w:t>％</w:t>
            </w:r>
            <w:r>
              <w:rPr>
                <w:rFonts w:hint="eastAsia"/>
                <w:color w:val="000000"/>
                <w:sz w:val="20"/>
                <w:szCs w:val="20"/>
              </w:rPr>
              <w:t xml:space="preserve">/50Hz </w:t>
            </w:r>
            <w:r>
              <w:rPr>
                <w:rFonts w:hint="eastAsia"/>
                <w:color w:val="000000"/>
                <w:sz w:val="20"/>
                <w:szCs w:val="20"/>
              </w:rPr>
              <w:t>尺寸：</w:t>
            </w:r>
            <w:r>
              <w:rPr>
                <w:rFonts w:hint="eastAsia"/>
                <w:color w:val="000000"/>
                <w:sz w:val="20"/>
                <w:szCs w:val="20"/>
              </w:rPr>
              <w:t xml:space="preserve">480*340*90( </w:t>
            </w:r>
            <w:r>
              <w:rPr>
                <w:rFonts w:hint="eastAsia"/>
                <w:color w:val="000000"/>
                <w:sz w:val="20"/>
                <w:szCs w:val="20"/>
              </w:rPr>
              <w:t>宽</w:t>
            </w:r>
            <w:r>
              <w:rPr>
                <w:rFonts w:hint="eastAsia"/>
                <w:color w:val="000000"/>
                <w:sz w:val="20"/>
                <w:szCs w:val="20"/>
              </w:rPr>
              <w:t>*</w:t>
            </w:r>
            <w:r>
              <w:rPr>
                <w:rFonts w:hint="eastAsia"/>
                <w:color w:val="000000"/>
                <w:sz w:val="20"/>
                <w:szCs w:val="20"/>
              </w:rPr>
              <w:t>深</w:t>
            </w:r>
            <w:r>
              <w:rPr>
                <w:rFonts w:hint="eastAsia"/>
                <w:color w:val="000000"/>
                <w:sz w:val="20"/>
                <w:szCs w:val="20"/>
              </w:rPr>
              <w:t>*</w:t>
            </w:r>
            <w:r>
              <w:rPr>
                <w:rFonts w:hint="eastAsia"/>
                <w:color w:val="000000"/>
                <w:sz w:val="20"/>
                <w:szCs w:val="20"/>
              </w:rPr>
              <w:t>高单位：</w:t>
            </w:r>
            <w:r>
              <w:rPr>
                <w:rFonts w:hint="eastAsia"/>
                <w:color w:val="000000"/>
                <w:sz w:val="20"/>
                <w:szCs w:val="20"/>
              </w:rPr>
              <w:t>mm)</w:t>
            </w:r>
          </w:p>
        </w:tc>
        <w:tc>
          <w:tcPr>
            <w:tcW w:w="672" w:type="dxa"/>
            <w:noWrap/>
          </w:tcPr>
          <w:p w14:paraId="2FBA5C32" w14:textId="77777777" w:rsidR="000F58A9" w:rsidRDefault="00A71B69">
            <w:pPr>
              <w:jc w:val="center"/>
              <w:rPr>
                <w:rFonts w:ascii="宋体" w:eastAsia="宋体" w:hAnsi="宋体" w:cs="宋体"/>
                <w:sz w:val="20"/>
                <w:szCs w:val="20"/>
              </w:rPr>
            </w:pPr>
            <w:r>
              <w:lastRenderedPageBreak/>
              <w:t>1</w:t>
            </w:r>
          </w:p>
        </w:tc>
        <w:tc>
          <w:tcPr>
            <w:tcW w:w="592" w:type="dxa"/>
            <w:noWrap/>
          </w:tcPr>
          <w:p w14:paraId="1B6FAC67" w14:textId="77777777" w:rsidR="000F58A9" w:rsidRDefault="00A71B69">
            <w:pPr>
              <w:jc w:val="center"/>
              <w:rPr>
                <w:rFonts w:ascii="宋体" w:eastAsia="宋体" w:hAnsi="宋体" w:cs="宋体"/>
                <w:sz w:val="20"/>
                <w:szCs w:val="20"/>
              </w:rPr>
            </w:pPr>
            <w:r>
              <w:rPr>
                <w:rFonts w:hint="eastAsia"/>
              </w:rPr>
              <w:t>台</w:t>
            </w:r>
          </w:p>
        </w:tc>
        <w:tc>
          <w:tcPr>
            <w:tcW w:w="694" w:type="dxa"/>
            <w:noWrap/>
            <w:vAlign w:val="center"/>
          </w:tcPr>
          <w:p w14:paraId="2635B4C6"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7564E319" w14:textId="77777777" w:rsidR="000F58A9" w:rsidRDefault="000F58A9">
            <w:pPr>
              <w:widowControl/>
              <w:jc w:val="center"/>
              <w:textAlignment w:val="center"/>
              <w:rPr>
                <w:rFonts w:ascii="宋体" w:eastAsia="宋体" w:hAnsi="宋体" w:cs="宋体"/>
                <w:sz w:val="20"/>
                <w:szCs w:val="20"/>
              </w:rPr>
            </w:pPr>
          </w:p>
        </w:tc>
      </w:tr>
      <w:tr w:rsidR="000F58A9" w14:paraId="260948F4" w14:textId="77777777">
        <w:trPr>
          <w:trHeight w:val="1038"/>
        </w:trPr>
        <w:tc>
          <w:tcPr>
            <w:tcW w:w="342" w:type="dxa"/>
            <w:noWrap/>
            <w:vAlign w:val="center"/>
          </w:tcPr>
          <w:p w14:paraId="56E12C9F" w14:textId="77777777" w:rsidR="000F58A9" w:rsidRDefault="00A71B69">
            <w:pPr>
              <w:jc w:val="center"/>
              <w:rPr>
                <w:rFonts w:asciiTheme="minorEastAsia" w:hAnsiTheme="minorEastAsia"/>
                <w:bCs/>
                <w:sz w:val="18"/>
                <w:szCs w:val="18"/>
              </w:rPr>
            </w:pPr>
            <w:r>
              <w:rPr>
                <w:b/>
                <w:bCs/>
                <w:sz w:val="20"/>
                <w:szCs w:val="20"/>
              </w:rPr>
              <w:t>12</w:t>
            </w:r>
          </w:p>
        </w:tc>
        <w:tc>
          <w:tcPr>
            <w:tcW w:w="885" w:type="dxa"/>
          </w:tcPr>
          <w:p w14:paraId="1779C28E" w14:textId="77777777" w:rsidR="000F58A9" w:rsidRDefault="00A71B69">
            <w:pPr>
              <w:widowControl/>
              <w:jc w:val="center"/>
              <w:textAlignment w:val="center"/>
              <w:rPr>
                <w:rFonts w:asciiTheme="minorEastAsia" w:hAnsiTheme="minorEastAsia"/>
                <w:bCs/>
                <w:sz w:val="18"/>
                <w:szCs w:val="18"/>
              </w:rPr>
            </w:pPr>
            <w:r>
              <w:rPr>
                <w:rFonts w:hint="eastAsia"/>
              </w:rPr>
              <w:t>音箱</w:t>
            </w:r>
          </w:p>
        </w:tc>
        <w:tc>
          <w:tcPr>
            <w:tcW w:w="673" w:type="dxa"/>
            <w:noWrap/>
          </w:tcPr>
          <w:p w14:paraId="35297F8D" w14:textId="77777777" w:rsidR="000F58A9" w:rsidRDefault="00A71B69">
            <w:pPr>
              <w:widowControl/>
              <w:jc w:val="center"/>
              <w:textAlignment w:val="center"/>
              <w:rPr>
                <w:rFonts w:asciiTheme="minorEastAsia" w:hAnsiTheme="minorEastAsia"/>
                <w:bCs/>
                <w:sz w:val="18"/>
                <w:szCs w:val="18"/>
              </w:rPr>
            </w:pPr>
            <w:r>
              <w:rPr>
                <w:rFonts w:hint="eastAsia"/>
              </w:rPr>
              <w:t>声</w:t>
            </w:r>
            <w:proofErr w:type="gramStart"/>
            <w:r>
              <w:rPr>
                <w:rFonts w:hint="eastAsia"/>
              </w:rPr>
              <w:t>曼</w:t>
            </w:r>
            <w:proofErr w:type="gramEnd"/>
          </w:p>
        </w:tc>
        <w:tc>
          <w:tcPr>
            <w:tcW w:w="1177" w:type="dxa"/>
          </w:tcPr>
          <w:p w14:paraId="140F2662" w14:textId="77777777" w:rsidR="000F58A9" w:rsidRDefault="00A71B69">
            <w:pPr>
              <w:widowControl/>
              <w:jc w:val="center"/>
              <w:textAlignment w:val="center"/>
              <w:rPr>
                <w:rFonts w:asciiTheme="minorEastAsia" w:hAnsiTheme="minorEastAsia"/>
                <w:bCs/>
                <w:sz w:val="18"/>
                <w:szCs w:val="18"/>
              </w:rPr>
            </w:pPr>
            <w:r>
              <w:t>T108</w:t>
            </w:r>
          </w:p>
        </w:tc>
        <w:tc>
          <w:tcPr>
            <w:tcW w:w="3920" w:type="dxa"/>
            <w:vAlign w:val="center"/>
          </w:tcPr>
          <w:p w14:paraId="092F88FC" w14:textId="77777777" w:rsidR="000F58A9" w:rsidRDefault="00A71B69">
            <w:pPr>
              <w:widowControl/>
              <w:numPr>
                <w:ilvl w:val="0"/>
                <w:numId w:val="2"/>
              </w:numPr>
              <w:jc w:val="left"/>
              <w:textAlignment w:val="center"/>
              <w:rPr>
                <w:color w:val="000000"/>
                <w:sz w:val="20"/>
                <w:szCs w:val="20"/>
              </w:rPr>
            </w:pPr>
            <w:r>
              <w:rPr>
                <w:rFonts w:hint="eastAsia"/>
                <w:color w:val="000000"/>
                <w:sz w:val="20"/>
                <w:szCs w:val="20"/>
              </w:rPr>
              <w:t>音箱箱体为高密度中纤板喷漆箱体、全钢网面罩设计；</w:t>
            </w:r>
            <w:r>
              <w:rPr>
                <w:rFonts w:hint="eastAsia"/>
                <w:color w:val="000000"/>
                <w:sz w:val="20"/>
                <w:szCs w:val="20"/>
              </w:rPr>
              <w:t xml:space="preserve">  2</w:t>
            </w:r>
            <w:r>
              <w:rPr>
                <w:rFonts w:hint="eastAsia"/>
                <w:color w:val="000000"/>
                <w:sz w:val="20"/>
                <w:szCs w:val="20"/>
              </w:rPr>
              <w:t>、采用一只</w:t>
            </w:r>
            <w:r>
              <w:rPr>
                <w:rFonts w:hint="eastAsia"/>
                <w:color w:val="000000"/>
                <w:sz w:val="20"/>
                <w:szCs w:val="20"/>
              </w:rPr>
              <w:t>8</w:t>
            </w:r>
            <w:r>
              <w:rPr>
                <w:rFonts w:hint="eastAsia"/>
                <w:color w:val="000000"/>
                <w:sz w:val="20"/>
                <w:szCs w:val="20"/>
              </w:rPr>
              <w:t>寸橡皮边低音单元，一只</w:t>
            </w:r>
            <w:r>
              <w:rPr>
                <w:rFonts w:hint="eastAsia"/>
                <w:color w:val="000000"/>
                <w:sz w:val="20"/>
                <w:szCs w:val="20"/>
              </w:rPr>
              <w:t>3</w:t>
            </w:r>
            <w:r>
              <w:rPr>
                <w:rFonts w:hint="eastAsia"/>
                <w:color w:val="000000"/>
                <w:sz w:val="20"/>
                <w:szCs w:val="20"/>
              </w:rPr>
              <w:t>寸纸盆高音，动态性能良好；</w:t>
            </w:r>
            <w:r>
              <w:rPr>
                <w:rFonts w:hint="eastAsia"/>
                <w:color w:val="000000"/>
                <w:sz w:val="20"/>
                <w:szCs w:val="20"/>
              </w:rPr>
              <w:t xml:space="preserve"> </w:t>
            </w:r>
            <w:r>
              <w:rPr>
                <w:rFonts w:hint="eastAsia"/>
                <w:color w:val="000000"/>
                <w:sz w:val="20"/>
                <w:szCs w:val="20"/>
              </w:rPr>
              <w:br/>
              <w:t>3</w:t>
            </w:r>
            <w:r>
              <w:rPr>
                <w:rFonts w:hint="eastAsia"/>
                <w:color w:val="000000"/>
                <w:sz w:val="20"/>
                <w:szCs w:val="20"/>
              </w:rPr>
              <w:t>、箱体结构采用计算机</w:t>
            </w:r>
            <w:r>
              <w:rPr>
                <w:rFonts w:hint="eastAsia"/>
                <w:color w:val="000000"/>
                <w:sz w:val="20"/>
                <w:szCs w:val="20"/>
              </w:rPr>
              <w:t>CAD</w:t>
            </w:r>
            <w:r>
              <w:rPr>
                <w:rFonts w:hint="eastAsia"/>
                <w:color w:val="000000"/>
                <w:sz w:val="20"/>
                <w:szCs w:val="20"/>
              </w:rPr>
              <w:t>辅助设计；</w:t>
            </w:r>
            <w:r>
              <w:rPr>
                <w:rFonts w:hint="eastAsia"/>
                <w:color w:val="000000"/>
                <w:sz w:val="20"/>
                <w:szCs w:val="20"/>
              </w:rPr>
              <w:t xml:space="preserve">                 4</w:t>
            </w:r>
            <w:r>
              <w:rPr>
                <w:rFonts w:hint="eastAsia"/>
                <w:color w:val="000000"/>
                <w:sz w:val="20"/>
                <w:szCs w:val="20"/>
              </w:rPr>
              <w:t>、分频器经过专业扬声器测试系统调校、检测；</w:t>
            </w:r>
            <w:r>
              <w:rPr>
                <w:rFonts w:hint="eastAsia"/>
                <w:color w:val="000000"/>
                <w:sz w:val="20"/>
                <w:szCs w:val="20"/>
              </w:rPr>
              <w:t xml:space="preserve">         </w:t>
            </w:r>
          </w:p>
          <w:p w14:paraId="24402F22" w14:textId="77777777" w:rsidR="000F58A9" w:rsidRDefault="00A71B69">
            <w:pPr>
              <w:widowControl/>
              <w:jc w:val="left"/>
              <w:textAlignment w:val="center"/>
              <w:rPr>
                <w:rFonts w:asciiTheme="minorEastAsia" w:hAnsiTheme="minorEastAsia"/>
                <w:bCs/>
                <w:sz w:val="18"/>
                <w:szCs w:val="18"/>
              </w:rPr>
            </w:pPr>
            <w:r>
              <w:rPr>
                <w:rFonts w:hint="eastAsia"/>
                <w:color w:val="000000"/>
                <w:sz w:val="20"/>
                <w:szCs w:val="20"/>
              </w:rPr>
              <w:t>5</w:t>
            </w:r>
            <w:r>
              <w:rPr>
                <w:rFonts w:hint="eastAsia"/>
                <w:color w:val="000000"/>
                <w:sz w:val="20"/>
                <w:szCs w:val="20"/>
              </w:rPr>
              <w:t>、音质清晰自然、人声表达准确；</w:t>
            </w:r>
            <w:r>
              <w:rPr>
                <w:rFonts w:hint="eastAsia"/>
                <w:color w:val="000000"/>
                <w:sz w:val="20"/>
                <w:szCs w:val="20"/>
              </w:rPr>
              <w:t xml:space="preserve">                    6</w:t>
            </w:r>
            <w:r>
              <w:rPr>
                <w:rFonts w:hint="eastAsia"/>
                <w:color w:val="000000"/>
                <w:sz w:val="20"/>
                <w:szCs w:val="20"/>
              </w:rPr>
              <w:t>、标准支架安装模式（配置万能安装支架，方便安装调试）；</w:t>
            </w:r>
            <w:r>
              <w:rPr>
                <w:rFonts w:hint="eastAsia"/>
                <w:color w:val="000000"/>
                <w:sz w:val="20"/>
                <w:szCs w:val="20"/>
              </w:rPr>
              <w:t xml:space="preserve">       </w:t>
            </w:r>
            <w:r>
              <w:rPr>
                <w:rFonts w:hint="eastAsia"/>
                <w:color w:val="000000"/>
                <w:sz w:val="20"/>
                <w:szCs w:val="20"/>
              </w:rPr>
              <w:br/>
              <w:t>7</w:t>
            </w:r>
            <w:r>
              <w:rPr>
                <w:rFonts w:hint="eastAsia"/>
                <w:color w:val="000000"/>
                <w:sz w:val="20"/>
                <w:szCs w:val="20"/>
              </w:rPr>
              <w:t>、用于多媒体会议室、课室和电教室。</w:t>
            </w:r>
            <w:r>
              <w:rPr>
                <w:rFonts w:hint="eastAsia"/>
                <w:color w:val="000000"/>
                <w:sz w:val="20"/>
                <w:szCs w:val="20"/>
              </w:rPr>
              <w:t xml:space="preserve">                8</w:t>
            </w:r>
            <w:r>
              <w:rPr>
                <w:rFonts w:hint="eastAsia"/>
                <w:color w:val="000000"/>
                <w:sz w:val="20"/>
                <w:szCs w:val="20"/>
              </w:rPr>
              <w:t>、频率响应：</w:t>
            </w:r>
            <w:r>
              <w:rPr>
                <w:rFonts w:hint="eastAsia"/>
                <w:color w:val="000000"/>
                <w:sz w:val="20"/>
                <w:szCs w:val="20"/>
              </w:rPr>
              <w:t xml:space="preserve">55Hz-20kHz   </w:t>
            </w:r>
            <w:r>
              <w:rPr>
                <w:rFonts w:hint="eastAsia"/>
                <w:color w:val="000000"/>
                <w:sz w:val="20"/>
                <w:szCs w:val="20"/>
              </w:rPr>
              <w:t>驱动器：</w:t>
            </w:r>
            <w:r>
              <w:rPr>
                <w:rFonts w:hint="eastAsia"/>
                <w:color w:val="000000"/>
                <w:sz w:val="20"/>
                <w:szCs w:val="20"/>
              </w:rPr>
              <w:t>LF:1X 8</w:t>
            </w:r>
            <w:r>
              <w:rPr>
                <w:rFonts w:hint="eastAsia"/>
                <w:color w:val="000000"/>
                <w:sz w:val="20"/>
                <w:szCs w:val="20"/>
              </w:rPr>
              <w:t>″</w:t>
            </w:r>
            <w:r>
              <w:rPr>
                <w:rFonts w:hint="eastAsia"/>
                <w:color w:val="000000"/>
                <w:sz w:val="20"/>
                <w:szCs w:val="20"/>
              </w:rPr>
              <w:t>, HF: 1 X 3</w:t>
            </w:r>
            <w:r>
              <w:rPr>
                <w:rFonts w:hint="eastAsia"/>
                <w:color w:val="000000"/>
                <w:sz w:val="20"/>
                <w:szCs w:val="20"/>
              </w:rPr>
              <w:t>″</w:t>
            </w:r>
            <w:r>
              <w:rPr>
                <w:rFonts w:hint="eastAsia"/>
                <w:color w:val="000000"/>
                <w:sz w:val="20"/>
                <w:szCs w:val="20"/>
              </w:rPr>
              <w:t xml:space="preserve"> </w:t>
            </w:r>
            <w:r>
              <w:rPr>
                <w:rFonts w:hint="eastAsia"/>
                <w:color w:val="000000"/>
                <w:sz w:val="20"/>
                <w:szCs w:val="20"/>
              </w:rPr>
              <w:t>标称功率：</w:t>
            </w:r>
            <w:r>
              <w:rPr>
                <w:rFonts w:hint="eastAsia"/>
                <w:color w:val="000000"/>
                <w:sz w:val="20"/>
                <w:szCs w:val="20"/>
              </w:rPr>
              <w:t xml:space="preserve">100W  </w:t>
            </w:r>
            <w:r>
              <w:rPr>
                <w:rFonts w:hint="eastAsia"/>
                <w:color w:val="000000"/>
                <w:sz w:val="20"/>
                <w:szCs w:val="20"/>
              </w:rPr>
              <w:t>标称阻抗：</w:t>
            </w:r>
            <w:r>
              <w:rPr>
                <w:rFonts w:hint="eastAsia"/>
                <w:color w:val="000000"/>
                <w:sz w:val="20"/>
                <w:szCs w:val="20"/>
              </w:rPr>
              <w:t>4</w:t>
            </w:r>
            <w:r>
              <w:rPr>
                <w:rFonts w:hint="eastAsia"/>
                <w:color w:val="000000"/>
                <w:sz w:val="20"/>
                <w:szCs w:val="20"/>
              </w:rPr>
              <w:t>Ω</w:t>
            </w:r>
            <w:r>
              <w:rPr>
                <w:rFonts w:hint="eastAsia"/>
                <w:color w:val="000000"/>
                <w:sz w:val="20"/>
                <w:szCs w:val="20"/>
              </w:rPr>
              <w:t xml:space="preserve"> </w:t>
            </w:r>
            <w:r>
              <w:rPr>
                <w:rFonts w:hint="eastAsia"/>
                <w:color w:val="000000"/>
                <w:sz w:val="20"/>
                <w:szCs w:val="20"/>
              </w:rPr>
              <w:t>灵敏度：</w:t>
            </w:r>
            <w:r>
              <w:rPr>
                <w:rFonts w:hint="eastAsia"/>
                <w:color w:val="000000"/>
                <w:sz w:val="20"/>
                <w:szCs w:val="20"/>
              </w:rPr>
              <w:t xml:space="preserve">93dB/1W/1M  </w:t>
            </w:r>
            <w:r>
              <w:rPr>
                <w:rFonts w:hint="eastAsia"/>
                <w:color w:val="000000"/>
                <w:sz w:val="20"/>
                <w:szCs w:val="20"/>
              </w:rPr>
              <w:t>最大声压级：</w:t>
            </w:r>
            <w:r>
              <w:rPr>
                <w:rFonts w:hint="eastAsia"/>
                <w:color w:val="000000"/>
                <w:sz w:val="20"/>
                <w:szCs w:val="20"/>
              </w:rPr>
              <w:t xml:space="preserve">105dB  </w:t>
            </w:r>
            <w:r>
              <w:rPr>
                <w:rFonts w:hint="eastAsia"/>
                <w:color w:val="000000"/>
                <w:sz w:val="20"/>
                <w:szCs w:val="20"/>
              </w:rPr>
              <w:t>分频器：</w:t>
            </w:r>
            <w:r>
              <w:rPr>
                <w:rFonts w:hint="eastAsia"/>
                <w:color w:val="000000"/>
                <w:sz w:val="20"/>
                <w:szCs w:val="20"/>
              </w:rPr>
              <w:t xml:space="preserve">1.8KHz  </w:t>
            </w:r>
            <w:r>
              <w:rPr>
                <w:rFonts w:hint="eastAsia"/>
                <w:color w:val="000000"/>
                <w:sz w:val="20"/>
                <w:szCs w:val="20"/>
              </w:rPr>
              <w:t>覆盖角度：</w:t>
            </w:r>
            <w:r>
              <w:rPr>
                <w:rFonts w:hint="eastAsia"/>
                <w:color w:val="000000"/>
                <w:sz w:val="20"/>
                <w:szCs w:val="20"/>
              </w:rPr>
              <w:t>90</w:t>
            </w:r>
            <w:r>
              <w:rPr>
                <w:rFonts w:hint="eastAsia"/>
                <w:color w:val="000000"/>
                <w:sz w:val="20"/>
                <w:szCs w:val="20"/>
              </w:rPr>
              <w:t>°</w:t>
            </w:r>
            <w:r>
              <w:rPr>
                <w:rFonts w:hint="eastAsia"/>
                <w:color w:val="000000"/>
                <w:sz w:val="20"/>
                <w:szCs w:val="20"/>
              </w:rPr>
              <w:t>H x 50</w:t>
            </w:r>
            <w:r>
              <w:rPr>
                <w:rFonts w:hint="eastAsia"/>
                <w:color w:val="000000"/>
                <w:sz w:val="20"/>
                <w:szCs w:val="20"/>
              </w:rPr>
              <w:t>°</w:t>
            </w:r>
            <w:r>
              <w:rPr>
                <w:rFonts w:hint="eastAsia"/>
                <w:color w:val="000000"/>
                <w:sz w:val="20"/>
                <w:szCs w:val="20"/>
              </w:rPr>
              <w:t xml:space="preserve">V  </w:t>
            </w:r>
            <w:r>
              <w:rPr>
                <w:rFonts w:hint="eastAsia"/>
                <w:color w:val="000000"/>
                <w:sz w:val="20"/>
                <w:szCs w:val="20"/>
              </w:rPr>
              <w:t>箱体型式：倒相式</w:t>
            </w:r>
            <w:r>
              <w:rPr>
                <w:rFonts w:hint="eastAsia"/>
                <w:color w:val="000000"/>
                <w:sz w:val="20"/>
                <w:szCs w:val="20"/>
              </w:rPr>
              <w:t xml:space="preserve">  </w:t>
            </w:r>
            <w:r>
              <w:rPr>
                <w:rFonts w:hint="eastAsia"/>
                <w:color w:val="000000"/>
                <w:sz w:val="20"/>
                <w:szCs w:val="20"/>
              </w:rPr>
              <w:t>箱体及外饰：高密度中纤板箱体，钢网</w:t>
            </w:r>
            <w:r>
              <w:rPr>
                <w:rFonts w:hint="eastAsia"/>
                <w:color w:val="000000"/>
                <w:sz w:val="20"/>
                <w:szCs w:val="20"/>
              </w:rPr>
              <w:t xml:space="preserve">   </w:t>
            </w:r>
            <w:r>
              <w:rPr>
                <w:rFonts w:hint="eastAsia"/>
                <w:color w:val="000000"/>
                <w:sz w:val="20"/>
                <w:szCs w:val="20"/>
              </w:rPr>
              <w:t>安装：配置万能安装支架</w:t>
            </w:r>
            <w:r>
              <w:rPr>
                <w:rFonts w:hint="eastAsia"/>
                <w:color w:val="000000"/>
                <w:sz w:val="20"/>
                <w:szCs w:val="20"/>
              </w:rPr>
              <w:t xml:space="preserve">  </w:t>
            </w:r>
            <w:r>
              <w:rPr>
                <w:rFonts w:hint="eastAsia"/>
                <w:color w:val="000000"/>
                <w:sz w:val="20"/>
                <w:szCs w:val="20"/>
              </w:rPr>
              <w:t>尺寸：（</w:t>
            </w:r>
            <w:r>
              <w:rPr>
                <w:rFonts w:hint="eastAsia"/>
                <w:color w:val="000000"/>
                <w:sz w:val="20"/>
                <w:szCs w:val="20"/>
              </w:rPr>
              <w:t>D</w:t>
            </w:r>
            <w:r>
              <w:rPr>
                <w:rFonts w:hint="eastAsia"/>
                <w:color w:val="000000"/>
                <w:sz w:val="20"/>
                <w:szCs w:val="20"/>
              </w:rPr>
              <w:t>长×</w:t>
            </w:r>
            <w:r>
              <w:rPr>
                <w:rFonts w:hint="eastAsia"/>
                <w:color w:val="000000"/>
                <w:sz w:val="20"/>
                <w:szCs w:val="20"/>
              </w:rPr>
              <w:t>W</w:t>
            </w:r>
            <w:r>
              <w:rPr>
                <w:rFonts w:hint="eastAsia"/>
                <w:color w:val="000000"/>
                <w:sz w:val="20"/>
                <w:szCs w:val="20"/>
              </w:rPr>
              <w:t>宽×</w:t>
            </w:r>
            <w:r>
              <w:rPr>
                <w:rFonts w:hint="eastAsia"/>
                <w:color w:val="000000"/>
                <w:sz w:val="20"/>
                <w:szCs w:val="20"/>
              </w:rPr>
              <w:t>H</w:t>
            </w:r>
            <w:r>
              <w:rPr>
                <w:rFonts w:hint="eastAsia"/>
                <w:color w:val="000000"/>
                <w:sz w:val="20"/>
                <w:szCs w:val="20"/>
              </w:rPr>
              <w:t>高</w:t>
            </w:r>
            <w:r>
              <w:rPr>
                <w:rFonts w:hint="eastAsia"/>
                <w:color w:val="000000"/>
                <w:sz w:val="20"/>
                <w:szCs w:val="20"/>
              </w:rPr>
              <w:t xml:space="preserve"> </w:t>
            </w:r>
            <w:r>
              <w:rPr>
                <w:rFonts w:hint="eastAsia"/>
                <w:color w:val="000000"/>
                <w:sz w:val="20"/>
                <w:szCs w:val="20"/>
              </w:rPr>
              <w:t>单位：</w:t>
            </w:r>
            <w:r>
              <w:rPr>
                <w:rFonts w:hint="eastAsia"/>
                <w:color w:val="000000"/>
                <w:sz w:val="20"/>
                <w:szCs w:val="20"/>
              </w:rPr>
              <w:t>210*230*373mm</w:t>
            </w:r>
            <w:r>
              <w:rPr>
                <w:rFonts w:hint="eastAsia"/>
                <w:color w:val="000000"/>
                <w:sz w:val="20"/>
                <w:szCs w:val="20"/>
              </w:rPr>
              <w:t>）</w:t>
            </w:r>
            <w:r>
              <w:rPr>
                <w:rFonts w:hint="eastAsia"/>
                <w:color w:val="000000"/>
                <w:sz w:val="20"/>
                <w:szCs w:val="20"/>
              </w:rPr>
              <w:t xml:space="preserve">  </w:t>
            </w:r>
            <w:r>
              <w:rPr>
                <w:rFonts w:hint="eastAsia"/>
                <w:color w:val="000000"/>
                <w:sz w:val="20"/>
                <w:szCs w:val="20"/>
              </w:rPr>
              <w:t>净重：</w:t>
            </w:r>
            <w:r>
              <w:rPr>
                <w:rFonts w:hint="eastAsia"/>
                <w:color w:val="000000"/>
                <w:sz w:val="20"/>
                <w:szCs w:val="20"/>
              </w:rPr>
              <w:t xml:space="preserve"> 4.4Kg</w:t>
            </w:r>
          </w:p>
        </w:tc>
        <w:tc>
          <w:tcPr>
            <w:tcW w:w="672" w:type="dxa"/>
            <w:noWrap/>
          </w:tcPr>
          <w:p w14:paraId="4D5CE14D" w14:textId="77777777" w:rsidR="000F58A9" w:rsidRDefault="00A71B69">
            <w:pPr>
              <w:jc w:val="center"/>
              <w:rPr>
                <w:rFonts w:ascii="宋体" w:eastAsia="宋体" w:hAnsi="宋体" w:cs="宋体"/>
                <w:sz w:val="20"/>
                <w:szCs w:val="20"/>
              </w:rPr>
            </w:pPr>
            <w:r>
              <w:t>1</w:t>
            </w:r>
          </w:p>
        </w:tc>
        <w:tc>
          <w:tcPr>
            <w:tcW w:w="592" w:type="dxa"/>
            <w:noWrap/>
          </w:tcPr>
          <w:p w14:paraId="7F3C186B" w14:textId="77777777" w:rsidR="000F58A9" w:rsidRDefault="00A71B69">
            <w:pPr>
              <w:jc w:val="center"/>
              <w:rPr>
                <w:rFonts w:ascii="宋体" w:eastAsia="宋体" w:hAnsi="宋体" w:cs="宋体"/>
                <w:sz w:val="20"/>
                <w:szCs w:val="20"/>
              </w:rPr>
            </w:pPr>
            <w:r>
              <w:rPr>
                <w:rFonts w:hint="eastAsia"/>
              </w:rPr>
              <w:t>对</w:t>
            </w:r>
          </w:p>
        </w:tc>
        <w:tc>
          <w:tcPr>
            <w:tcW w:w="694" w:type="dxa"/>
            <w:noWrap/>
            <w:vAlign w:val="center"/>
          </w:tcPr>
          <w:p w14:paraId="3F81ABB8"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6CA58C6E" w14:textId="77777777" w:rsidR="000F58A9" w:rsidRDefault="000F58A9">
            <w:pPr>
              <w:widowControl/>
              <w:jc w:val="center"/>
              <w:textAlignment w:val="center"/>
              <w:rPr>
                <w:rFonts w:ascii="宋体" w:eastAsia="宋体" w:hAnsi="宋体" w:cs="宋体"/>
                <w:sz w:val="20"/>
                <w:szCs w:val="20"/>
              </w:rPr>
            </w:pPr>
          </w:p>
        </w:tc>
      </w:tr>
      <w:tr w:rsidR="000F58A9" w14:paraId="028BF9D7" w14:textId="77777777">
        <w:trPr>
          <w:trHeight w:val="1038"/>
        </w:trPr>
        <w:tc>
          <w:tcPr>
            <w:tcW w:w="342" w:type="dxa"/>
            <w:noWrap/>
            <w:vAlign w:val="center"/>
          </w:tcPr>
          <w:p w14:paraId="4C85DAE3" w14:textId="77777777" w:rsidR="000F58A9" w:rsidRDefault="00A71B69">
            <w:pPr>
              <w:jc w:val="center"/>
              <w:rPr>
                <w:rFonts w:asciiTheme="minorEastAsia" w:hAnsiTheme="minorEastAsia"/>
                <w:bCs/>
                <w:sz w:val="18"/>
                <w:szCs w:val="18"/>
              </w:rPr>
            </w:pPr>
            <w:r>
              <w:rPr>
                <w:b/>
                <w:bCs/>
                <w:sz w:val="20"/>
                <w:szCs w:val="20"/>
              </w:rPr>
              <w:t>13</w:t>
            </w:r>
          </w:p>
        </w:tc>
        <w:tc>
          <w:tcPr>
            <w:tcW w:w="885" w:type="dxa"/>
          </w:tcPr>
          <w:p w14:paraId="462B2788" w14:textId="77777777" w:rsidR="000F58A9" w:rsidRDefault="00A71B69">
            <w:pPr>
              <w:widowControl/>
              <w:jc w:val="center"/>
              <w:textAlignment w:val="center"/>
              <w:rPr>
                <w:rFonts w:asciiTheme="minorEastAsia" w:hAnsiTheme="minorEastAsia"/>
                <w:bCs/>
                <w:sz w:val="18"/>
                <w:szCs w:val="18"/>
              </w:rPr>
            </w:pPr>
            <w:r>
              <w:rPr>
                <w:rFonts w:hint="eastAsia"/>
              </w:rPr>
              <w:t>麦克风</w:t>
            </w:r>
          </w:p>
        </w:tc>
        <w:tc>
          <w:tcPr>
            <w:tcW w:w="673" w:type="dxa"/>
            <w:noWrap/>
          </w:tcPr>
          <w:p w14:paraId="009869EC" w14:textId="77777777" w:rsidR="000F58A9" w:rsidRDefault="00A71B69">
            <w:pPr>
              <w:widowControl/>
              <w:jc w:val="center"/>
              <w:textAlignment w:val="center"/>
              <w:rPr>
                <w:rFonts w:asciiTheme="minorEastAsia" w:hAnsiTheme="minorEastAsia"/>
                <w:bCs/>
                <w:sz w:val="18"/>
                <w:szCs w:val="18"/>
              </w:rPr>
            </w:pPr>
            <w:r>
              <w:rPr>
                <w:rFonts w:hint="eastAsia"/>
              </w:rPr>
              <w:t>声</w:t>
            </w:r>
            <w:proofErr w:type="gramStart"/>
            <w:r>
              <w:rPr>
                <w:rFonts w:hint="eastAsia"/>
              </w:rPr>
              <w:t>曼</w:t>
            </w:r>
            <w:proofErr w:type="gramEnd"/>
          </w:p>
        </w:tc>
        <w:tc>
          <w:tcPr>
            <w:tcW w:w="1177" w:type="dxa"/>
          </w:tcPr>
          <w:p w14:paraId="72242A38" w14:textId="77777777" w:rsidR="000F58A9" w:rsidRDefault="00A71B69">
            <w:pPr>
              <w:widowControl/>
              <w:jc w:val="center"/>
              <w:textAlignment w:val="center"/>
              <w:rPr>
                <w:rFonts w:asciiTheme="minorEastAsia" w:hAnsiTheme="minorEastAsia"/>
                <w:bCs/>
                <w:sz w:val="18"/>
                <w:szCs w:val="18"/>
              </w:rPr>
            </w:pPr>
            <w:r>
              <w:t>JH-07</w:t>
            </w:r>
          </w:p>
        </w:tc>
        <w:tc>
          <w:tcPr>
            <w:tcW w:w="3920" w:type="dxa"/>
            <w:vAlign w:val="center"/>
          </w:tcPr>
          <w:p w14:paraId="70749BFB" w14:textId="77777777" w:rsidR="000F58A9" w:rsidRDefault="00A71B69">
            <w:pPr>
              <w:widowControl/>
              <w:jc w:val="left"/>
              <w:textAlignment w:val="center"/>
              <w:rPr>
                <w:rFonts w:asciiTheme="minorEastAsia" w:hAnsiTheme="minorEastAsia"/>
                <w:bCs/>
                <w:sz w:val="18"/>
                <w:szCs w:val="18"/>
              </w:rPr>
            </w:pPr>
            <w:proofErr w:type="gramStart"/>
            <w:r>
              <w:rPr>
                <w:rFonts w:hint="eastAsia"/>
                <w:color w:val="000000"/>
                <w:sz w:val="20"/>
                <w:szCs w:val="20"/>
              </w:rPr>
              <w:t>咪</w:t>
            </w:r>
            <w:proofErr w:type="gramEnd"/>
            <w:r>
              <w:rPr>
                <w:rFonts w:hint="eastAsia"/>
                <w:color w:val="000000"/>
                <w:sz w:val="20"/>
                <w:szCs w:val="20"/>
              </w:rPr>
              <w:t>杆和输出连接采用螺旋结构；金属鹅颈</w:t>
            </w:r>
            <w:proofErr w:type="gramStart"/>
            <w:r>
              <w:rPr>
                <w:rFonts w:hint="eastAsia"/>
                <w:color w:val="000000"/>
                <w:sz w:val="20"/>
                <w:szCs w:val="20"/>
              </w:rPr>
              <w:t>咪</w:t>
            </w:r>
            <w:proofErr w:type="gramEnd"/>
            <w:r>
              <w:rPr>
                <w:rFonts w:hint="eastAsia"/>
                <w:color w:val="000000"/>
                <w:sz w:val="20"/>
                <w:szCs w:val="20"/>
              </w:rPr>
              <w:t>管，减少附加噪声；音质清晰自然，灵敏度高，拾音效果佳；</w:t>
            </w:r>
            <w:proofErr w:type="gramStart"/>
            <w:r>
              <w:rPr>
                <w:rFonts w:hint="eastAsia"/>
                <w:color w:val="000000"/>
                <w:sz w:val="20"/>
                <w:szCs w:val="20"/>
              </w:rPr>
              <w:t>咪</w:t>
            </w:r>
            <w:proofErr w:type="gramEnd"/>
            <w:r>
              <w:rPr>
                <w:rFonts w:hint="eastAsia"/>
                <w:color w:val="000000"/>
                <w:sz w:val="20"/>
                <w:szCs w:val="20"/>
              </w:rPr>
              <w:t>管带红色光环指示灯；适用于多媒体教室和各种中高档会议室扩声之用。规格参数：换能方式：永久极性电容收音头</w:t>
            </w:r>
            <w:r>
              <w:rPr>
                <w:rFonts w:hint="eastAsia"/>
                <w:color w:val="000000"/>
                <w:sz w:val="20"/>
                <w:szCs w:val="20"/>
              </w:rPr>
              <w:t xml:space="preserve"> </w:t>
            </w:r>
            <w:r>
              <w:rPr>
                <w:rFonts w:hint="eastAsia"/>
                <w:color w:val="000000"/>
                <w:sz w:val="20"/>
                <w:szCs w:val="20"/>
              </w:rPr>
              <w:t>频率响应：</w:t>
            </w:r>
            <w:r>
              <w:rPr>
                <w:rFonts w:hint="eastAsia"/>
                <w:color w:val="000000"/>
                <w:sz w:val="20"/>
                <w:szCs w:val="20"/>
              </w:rPr>
              <w:t xml:space="preserve">50Hz-16KHz </w:t>
            </w:r>
            <w:r>
              <w:rPr>
                <w:rFonts w:hint="eastAsia"/>
                <w:color w:val="000000"/>
                <w:sz w:val="20"/>
                <w:szCs w:val="20"/>
              </w:rPr>
              <w:t>指向性：单指向性</w:t>
            </w:r>
            <w:r>
              <w:rPr>
                <w:rFonts w:hint="eastAsia"/>
                <w:color w:val="000000"/>
                <w:sz w:val="20"/>
                <w:szCs w:val="20"/>
              </w:rPr>
              <w:t xml:space="preserve"> </w:t>
            </w:r>
            <w:r>
              <w:rPr>
                <w:rFonts w:hint="eastAsia"/>
                <w:color w:val="000000"/>
                <w:sz w:val="20"/>
                <w:szCs w:val="20"/>
              </w:rPr>
              <w:t>输出阻抗：</w:t>
            </w:r>
            <w:r>
              <w:rPr>
                <w:rFonts w:hint="eastAsia"/>
                <w:color w:val="000000"/>
                <w:sz w:val="20"/>
                <w:szCs w:val="20"/>
              </w:rPr>
              <w:t>75</w:t>
            </w:r>
            <w:r>
              <w:rPr>
                <w:rFonts w:hint="eastAsia"/>
                <w:color w:val="000000"/>
                <w:sz w:val="20"/>
                <w:szCs w:val="20"/>
              </w:rPr>
              <w:t>Ω平衡</w:t>
            </w:r>
            <w:r>
              <w:rPr>
                <w:rFonts w:hint="eastAsia"/>
                <w:color w:val="000000"/>
                <w:sz w:val="20"/>
                <w:szCs w:val="20"/>
              </w:rPr>
              <w:t xml:space="preserve"> </w:t>
            </w:r>
            <w:r>
              <w:rPr>
                <w:rFonts w:hint="eastAsia"/>
                <w:color w:val="000000"/>
                <w:sz w:val="20"/>
                <w:szCs w:val="20"/>
              </w:rPr>
              <w:t>灵敏度：</w:t>
            </w:r>
            <w:r>
              <w:rPr>
                <w:rFonts w:hint="eastAsia"/>
                <w:color w:val="000000"/>
                <w:sz w:val="20"/>
                <w:szCs w:val="20"/>
              </w:rPr>
              <w:t xml:space="preserve">-47dB </w:t>
            </w:r>
            <w:r>
              <w:rPr>
                <w:rFonts w:hint="eastAsia"/>
                <w:color w:val="000000"/>
                <w:sz w:val="20"/>
                <w:szCs w:val="20"/>
              </w:rPr>
              <w:t>最高输入音量：</w:t>
            </w:r>
            <w:r>
              <w:rPr>
                <w:rFonts w:hint="eastAsia"/>
                <w:color w:val="000000"/>
                <w:sz w:val="20"/>
                <w:szCs w:val="20"/>
              </w:rPr>
              <w:t>128dB</w:t>
            </w:r>
            <w:r>
              <w:rPr>
                <w:rFonts w:hint="eastAsia"/>
                <w:color w:val="000000"/>
                <w:sz w:val="20"/>
                <w:szCs w:val="20"/>
              </w:rPr>
              <w:t>声压</w:t>
            </w:r>
            <w:r>
              <w:rPr>
                <w:rFonts w:hint="eastAsia"/>
                <w:color w:val="000000"/>
                <w:sz w:val="20"/>
                <w:szCs w:val="20"/>
              </w:rPr>
              <w:t xml:space="preserve"> </w:t>
            </w:r>
            <w:r>
              <w:rPr>
                <w:rFonts w:hint="eastAsia"/>
                <w:color w:val="000000"/>
                <w:sz w:val="20"/>
                <w:szCs w:val="20"/>
              </w:rPr>
              <w:t>动态范围：</w:t>
            </w:r>
            <w:r>
              <w:rPr>
                <w:rFonts w:hint="eastAsia"/>
                <w:color w:val="000000"/>
                <w:sz w:val="20"/>
                <w:szCs w:val="20"/>
              </w:rPr>
              <w:t>101dB</w:t>
            </w:r>
            <w:r>
              <w:rPr>
                <w:rFonts w:hint="eastAsia"/>
                <w:color w:val="000000"/>
                <w:sz w:val="20"/>
                <w:szCs w:val="20"/>
              </w:rPr>
              <w:t>、</w:t>
            </w:r>
            <w:r>
              <w:rPr>
                <w:rFonts w:hint="eastAsia"/>
                <w:color w:val="000000"/>
                <w:sz w:val="20"/>
                <w:szCs w:val="20"/>
              </w:rPr>
              <w:t xml:space="preserve">1KHz </w:t>
            </w:r>
            <w:proofErr w:type="gramStart"/>
            <w:r>
              <w:rPr>
                <w:rFonts w:hint="eastAsia"/>
                <w:color w:val="000000"/>
                <w:sz w:val="20"/>
                <w:szCs w:val="20"/>
              </w:rPr>
              <w:t>讯噪比</w:t>
            </w:r>
            <w:proofErr w:type="gramEnd"/>
            <w:r>
              <w:rPr>
                <w:rFonts w:hint="eastAsia"/>
                <w:color w:val="000000"/>
                <w:sz w:val="20"/>
                <w:szCs w:val="20"/>
              </w:rPr>
              <w:t>：</w:t>
            </w:r>
            <w:r>
              <w:rPr>
                <w:rFonts w:hint="eastAsia"/>
                <w:color w:val="000000"/>
                <w:sz w:val="20"/>
                <w:szCs w:val="20"/>
              </w:rPr>
              <w:t xml:space="preserve">65dB  </w:t>
            </w:r>
            <w:r>
              <w:rPr>
                <w:rFonts w:hint="eastAsia"/>
                <w:color w:val="000000"/>
                <w:sz w:val="20"/>
                <w:szCs w:val="20"/>
              </w:rPr>
              <w:t>供电电压：</w:t>
            </w:r>
            <w:r>
              <w:rPr>
                <w:rFonts w:hint="eastAsia"/>
                <w:color w:val="000000"/>
                <w:sz w:val="20"/>
                <w:szCs w:val="20"/>
              </w:rPr>
              <w:t>DC3V/</w:t>
            </w:r>
            <w:proofErr w:type="gramStart"/>
            <w:r>
              <w:rPr>
                <w:rFonts w:hint="eastAsia"/>
                <w:color w:val="000000"/>
                <w:sz w:val="20"/>
                <w:szCs w:val="20"/>
              </w:rPr>
              <w:t>极</w:t>
            </w:r>
            <w:proofErr w:type="gramEnd"/>
            <w:r>
              <w:rPr>
                <w:rFonts w:hint="eastAsia"/>
                <w:color w:val="000000"/>
                <w:sz w:val="20"/>
                <w:szCs w:val="20"/>
              </w:rPr>
              <w:t>相</w:t>
            </w:r>
            <w:r>
              <w:rPr>
                <w:rFonts w:hint="eastAsia"/>
                <w:color w:val="000000"/>
                <w:sz w:val="20"/>
                <w:szCs w:val="20"/>
              </w:rPr>
              <w:t xml:space="preserve">6V </w:t>
            </w:r>
            <w:r>
              <w:rPr>
                <w:rFonts w:hint="eastAsia"/>
                <w:color w:val="000000"/>
                <w:sz w:val="20"/>
                <w:szCs w:val="20"/>
              </w:rPr>
              <w:t>话筒重量：</w:t>
            </w:r>
            <w:r>
              <w:rPr>
                <w:rFonts w:hint="eastAsia"/>
                <w:color w:val="000000"/>
                <w:sz w:val="20"/>
                <w:szCs w:val="20"/>
              </w:rPr>
              <w:t xml:space="preserve">0.6KG  </w:t>
            </w:r>
            <w:r>
              <w:rPr>
                <w:rFonts w:hint="eastAsia"/>
                <w:color w:val="000000"/>
                <w:sz w:val="20"/>
                <w:szCs w:val="20"/>
              </w:rPr>
              <w:t>有效拾音距离：</w:t>
            </w:r>
            <w:r>
              <w:rPr>
                <w:rFonts w:hint="eastAsia"/>
                <w:color w:val="000000"/>
                <w:sz w:val="20"/>
                <w:szCs w:val="20"/>
              </w:rPr>
              <w:t xml:space="preserve">30CM </w:t>
            </w:r>
            <w:r>
              <w:rPr>
                <w:rFonts w:hint="eastAsia"/>
                <w:color w:val="000000"/>
                <w:sz w:val="20"/>
                <w:szCs w:val="20"/>
              </w:rPr>
              <w:t>开关：拨动</w:t>
            </w:r>
            <w:proofErr w:type="gramStart"/>
            <w:r>
              <w:rPr>
                <w:rFonts w:hint="eastAsia"/>
                <w:color w:val="000000"/>
                <w:sz w:val="20"/>
                <w:szCs w:val="20"/>
              </w:rPr>
              <w:t>动</w:t>
            </w:r>
            <w:proofErr w:type="gramEnd"/>
            <w:r>
              <w:rPr>
                <w:rFonts w:hint="eastAsia"/>
                <w:color w:val="000000"/>
                <w:sz w:val="20"/>
                <w:szCs w:val="20"/>
              </w:rPr>
              <w:t>开关</w:t>
            </w:r>
            <w:r>
              <w:rPr>
                <w:rFonts w:hint="eastAsia"/>
                <w:color w:val="000000"/>
                <w:sz w:val="20"/>
                <w:szCs w:val="20"/>
              </w:rPr>
              <w:t xml:space="preserve"> </w:t>
            </w:r>
            <w:r>
              <w:rPr>
                <w:rFonts w:hint="eastAsia"/>
                <w:color w:val="000000"/>
                <w:sz w:val="20"/>
                <w:szCs w:val="20"/>
              </w:rPr>
              <w:t>净重：</w:t>
            </w:r>
            <w:r>
              <w:rPr>
                <w:rFonts w:hint="eastAsia"/>
                <w:color w:val="000000"/>
                <w:sz w:val="20"/>
                <w:szCs w:val="20"/>
              </w:rPr>
              <w:t>0.15Kg</w:t>
            </w:r>
          </w:p>
        </w:tc>
        <w:tc>
          <w:tcPr>
            <w:tcW w:w="672" w:type="dxa"/>
            <w:noWrap/>
          </w:tcPr>
          <w:p w14:paraId="4490D84E" w14:textId="77777777" w:rsidR="000F58A9" w:rsidRDefault="00A71B69">
            <w:pPr>
              <w:jc w:val="center"/>
              <w:rPr>
                <w:rFonts w:ascii="宋体" w:eastAsia="宋体" w:hAnsi="宋体" w:cs="宋体"/>
                <w:sz w:val="20"/>
                <w:szCs w:val="20"/>
              </w:rPr>
            </w:pPr>
            <w:r>
              <w:t>1</w:t>
            </w:r>
          </w:p>
        </w:tc>
        <w:tc>
          <w:tcPr>
            <w:tcW w:w="592" w:type="dxa"/>
            <w:noWrap/>
          </w:tcPr>
          <w:p w14:paraId="03C70660" w14:textId="77777777" w:rsidR="000F58A9" w:rsidRDefault="00A71B69">
            <w:pPr>
              <w:jc w:val="center"/>
              <w:rPr>
                <w:rFonts w:ascii="宋体" w:eastAsia="宋体" w:hAnsi="宋体" w:cs="宋体"/>
                <w:sz w:val="20"/>
                <w:szCs w:val="20"/>
              </w:rPr>
            </w:pPr>
            <w:proofErr w:type="gramStart"/>
            <w:r>
              <w:rPr>
                <w:rFonts w:hint="eastAsia"/>
              </w:rPr>
              <w:t>个</w:t>
            </w:r>
            <w:proofErr w:type="gramEnd"/>
          </w:p>
        </w:tc>
        <w:tc>
          <w:tcPr>
            <w:tcW w:w="694" w:type="dxa"/>
            <w:noWrap/>
            <w:vAlign w:val="center"/>
          </w:tcPr>
          <w:p w14:paraId="054C42C8" w14:textId="77777777" w:rsidR="000F58A9" w:rsidRDefault="000F58A9">
            <w:pPr>
              <w:widowControl/>
              <w:jc w:val="center"/>
              <w:textAlignment w:val="center"/>
              <w:rPr>
                <w:rFonts w:ascii="宋体" w:eastAsia="宋体" w:hAnsi="宋体" w:cs="宋体"/>
                <w:sz w:val="20"/>
                <w:szCs w:val="20"/>
              </w:rPr>
            </w:pPr>
          </w:p>
        </w:tc>
        <w:tc>
          <w:tcPr>
            <w:tcW w:w="673" w:type="dxa"/>
            <w:noWrap/>
            <w:vAlign w:val="center"/>
          </w:tcPr>
          <w:p w14:paraId="59AAA515" w14:textId="77777777" w:rsidR="000F58A9" w:rsidRDefault="000F58A9">
            <w:pPr>
              <w:widowControl/>
              <w:jc w:val="center"/>
              <w:textAlignment w:val="center"/>
              <w:rPr>
                <w:rFonts w:ascii="宋体" w:eastAsia="宋体" w:hAnsi="宋体" w:cs="宋体"/>
                <w:sz w:val="20"/>
                <w:szCs w:val="20"/>
              </w:rPr>
            </w:pPr>
          </w:p>
        </w:tc>
      </w:tr>
      <w:bookmarkEnd w:id="2"/>
      <w:tr w:rsidR="000F58A9" w14:paraId="12777017" w14:textId="77777777">
        <w:trPr>
          <w:trHeight w:val="360"/>
        </w:trPr>
        <w:tc>
          <w:tcPr>
            <w:tcW w:w="9628" w:type="dxa"/>
            <w:gridSpan w:val="9"/>
            <w:noWrap/>
            <w:vAlign w:val="center"/>
          </w:tcPr>
          <w:p w14:paraId="21FD56A2" w14:textId="77777777" w:rsidR="000F58A9" w:rsidRDefault="00A71B69">
            <w:pPr>
              <w:adjustRightInd w:val="0"/>
              <w:snapToGrid w:val="0"/>
              <w:spacing w:line="320" w:lineRule="exact"/>
              <w:rPr>
                <w:rFonts w:ascii="宋体" w:hAnsi="宋体"/>
                <w:b/>
                <w:szCs w:val="21"/>
              </w:rPr>
            </w:pPr>
            <w:r>
              <w:rPr>
                <w:rFonts w:ascii="宋体" w:hAnsi="宋体" w:hint="eastAsia"/>
                <w:b/>
                <w:szCs w:val="21"/>
              </w:rPr>
              <w:t>二、商务条款</w:t>
            </w:r>
          </w:p>
        </w:tc>
      </w:tr>
      <w:tr w:rsidR="000F58A9" w14:paraId="5761BEE6" w14:textId="77777777">
        <w:trPr>
          <w:trHeight w:val="360"/>
        </w:trPr>
        <w:tc>
          <w:tcPr>
            <w:tcW w:w="9628" w:type="dxa"/>
            <w:gridSpan w:val="9"/>
            <w:noWrap/>
            <w:vAlign w:val="center"/>
          </w:tcPr>
          <w:p w14:paraId="5F790AF1" w14:textId="77777777" w:rsidR="000F58A9" w:rsidRDefault="00A71B69">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6550284A" w14:textId="77777777" w:rsidR="000F58A9" w:rsidRDefault="00A71B69">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w:t>
            </w:r>
            <w:r>
              <w:rPr>
                <w:rFonts w:ascii="宋体" w:eastAsia="宋体" w:hAnsi="宋体" w:cs="宋体" w:hint="eastAsia"/>
                <w:szCs w:val="21"/>
              </w:rPr>
              <w:lastRenderedPageBreak/>
              <w:t>整体质保期至少为一年（各分项另有要求的，以各分项要求为准），自验收合格之日起计算；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17608C69" w14:textId="77777777" w:rsidR="000F58A9" w:rsidRDefault="00A71B69">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2B6836AF" w14:textId="77777777" w:rsidR="000F58A9" w:rsidRDefault="00A71B69">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10D73E07" w14:textId="77777777" w:rsidR="000F58A9" w:rsidRDefault="00A71B69">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08220B18" w14:textId="77777777" w:rsidR="000F58A9" w:rsidRDefault="00A71B69">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301F16B2" w14:textId="77777777" w:rsidR="000F58A9" w:rsidRDefault="00A71B69">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08DB1A72" w14:textId="77777777" w:rsidR="000F58A9" w:rsidRDefault="00A71B69">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614DB2F0" w14:textId="77777777" w:rsidR="000F58A9" w:rsidRDefault="00A71B69">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0F58A9" w14:paraId="7DF3D8FA" w14:textId="77777777">
        <w:trPr>
          <w:trHeight w:val="360"/>
        </w:trPr>
        <w:tc>
          <w:tcPr>
            <w:tcW w:w="9628" w:type="dxa"/>
            <w:gridSpan w:val="9"/>
            <w:noWrap/>
            <w:vAlign w:val="center"/>
          </w:tcPr>
          <w:p w14:paraId="1CB64BCB" w14:textId="77777777" w:rsidR="000F58A9" w:rsidRDefault="00A71B69">
            <w:pPr>
              <w:adjustRightInd w:val="0"/>
              <w:snapToGrid w:val="0"/>
              <w:spacing w:line="320" w:lineRule="exact"/>
              <w:rPr>
                <w:rFonts w:ascii="宋体" w:hAnsi="宋体" w:cs="Arial"/>
                <w:b/>
                <w:szCs w:val="21"/>
              </w:rPr>
            </w:pPr>
            <w:r>
              <w:rPr>
                <w:rFonts w:ascii="宋体" w:hAnsi="宋体" w:hint="eastAsia"/>
                <w:b/>
                <w:szCs w:val="21"/>
              </w:rPr>
              <w:lastRenderedPageBreak/>
              <w:t>（二）</w:t>
            </w:r>
            <w:r>
              <w:rPr>
                <w:rFonts w:ascii="宋体" w:hAnsi="宋体" w:cs="Arial" w:hint="eastAsia"/>
                <w:b/>
                <w:szCs w:val="21"/>
              </w:rPr>
              <w:t>交付期及交货地点：</w:t>
            </w:r>
          </w:p>
          <w:p w14:paraId="5685CBFA" w14:textId="194495EF" w:rsidR="000F58A9" w:rsidRDefault="00A71B69">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w:t>
            </w:r>
            <w:proofErr w:type="gramStart"/>
            <w:r>
              <w:rPr>
                <w:rFonts w:ascii="宋体" w:hAnsi="宋体" w:cs="Arial" w:hint="eastAsia"/>
                <w:szCs w:val="21"/>
              </w:rPr>
              <w:t>签定</w:t>
            </w:r>
            <w:proofErr w:type="gramEnd"/>
            <w:r>
              <w:rPr>
                <w:rFonts w:ascii="宋体" w:hAnsi="宋体" w:cs="Arial" w:hint="eastAsia"/>
                <w:szCs w:val="21"/>
              </w:rPr>
              <w:t>后</w:t>
            </w:r>
            <w:r w:rsidRPr="00A71B69">
              <w:rPr>
                <w:rFonts w:ascii="宋体" w:hAnsi="宋体" w:cs="Arial"/>
                <w:szCs w:val="21"/>
                <w:u w:val="single"/>
              </w:rPr>
              <w:t>15</w:t>
            </w:r>
            <w:r>
              <w:rPr>
                <w:rFonts w:ascii="宋体" w:hAnsi="宋体" w:cs="Arial" w:hint="eastAsia"/>
                <w:szCs w:val="21"/>
              </w:rPr>
              <w:t>个工作日内安装调试完毕交付使用</w:t>
            </w:r>
            <w:r>
              <w:rPr>
                <w:rFonts w:ascii="宋体" w:hAnsi="宋体" w:hint="eastAsia"/>
                <w:szCs w:val="21"/>
              </w:rPr>
              <w:t>。</w:t>
            </w:r>
          </w:p>
          <w:p w14:paraId="0CBBB2C0" w14:textId="77777777" w:rsidR="000F58A9" w:rsidRDefault="00A71B69">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6823CA38" w14:textId="77777777" w:rsidR="000F58A9" w:rsidRDefault="00A71B69">
            <w:pPr>
              <w:adjustRightInd w:val="0"/>
              <w:snapToGrid w:val="0"/>
              <w:spacing w:line="320" w:lineRule="exact"/>
              <w:rPr>
                <w:rFonts w:ascii="宋体" w:hAnsi="宋体"/>
                <w:b/>
                <w:szCs w:val="21"/>
              </w:rPr>
            </w:pPr>
            <w:r>
              <w:rPr>
                <w:rFonts w:ascii="宋体" w:hAnsi="宋体" w:hint="eastAsia"/>
                <w:b/>
                <w:szCs w:val="21"/>
              </w:rPr>
              <w:t>（三）付款方式：</w:t>
            </w:r>
          </w:p>
          <w:p w14:paraId="6DC5B6DE" w14:textId="77777777" w:rsidR="000F58A9" w:rsidRDefault="00A71B69">
            <w:pPr>
              <w:adjustRightInd w:val="0"/>
              <w:snapToGrid w:val="0"/>
              <w:spacing w:line="320" w:lineRule="exact"/>
              <w:jc w:val="left"/>
              <w:rPr>
                <w:rFonts w:ascii="宋体" w:hAnsi="宋体" w:cs="Arial"/>
                <w:b/>
                <w:bCs/>
                <w:szCs w:val="21"/>
              </w:rPr>
            </w:pPr>
            <w:r>
              <w:rPr>
                <w:rFonts w:ascii="宋体" w:hAnsi="宋体" w:cs="Arial" w:hint="eastAsia"/>
                <w:b/>
                <w:bCs/>
                <w:szCs w:val="21"/>
              </w:rPr>
              <w:t>付款方式</w:t>
            </w:r>
            <w:proofErr w:type="gramStart"/>
            <w:r>
              <w:rPr>
                <w:rFonts w:ascii="宋体" w:hAnsi="宋体" w:cs="Arial" w:hint="eastAsia"/>
                <w:b/>
                <w:bCs/>
                <w:szCs w:val="21"/>
              </w:rPr>
              <w:t>一</w:t>
            </w:r>
            <w:proofErr w:type="gramEnd"/>
            <w:r>
              <w:rPr>
                <w:rFonts w:ascii="宋体" w:hAnsi="宋体" w:cs="Arial" w:hint="eastAsia"/>
                <w:b/>
                <w:bCs/>
                <w:szCs w:val="21"/>
              </w:rPr>
              <w:t>：</w:t>
            </w:r>
          </w:p>
          <w:p w14:paraId="127611EB"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75B0392C"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30679522" w14:textId="77777777" w:rsidR="000F58A9" w:rsidRDefault="00A71B69">
            <w:pPr>
              <w:adjustRightInd w:val="0"/>
              <w:snapToGrid w:val="0"/>
              <w:spacing w:line="320" w:lineRule="exact"/>
              <w:rPr>
                <w:rFonts w:ascii="宋体" w:hAnsi="宋体"/>
                <w:b/>
                <w:szCs w:val="21"/>
              </w:rPr>
            </w:pPr>
            <w:r>
              <w:rPr>
                <w:rFonts w:ascii="宋体" w:hAnsi="宋体" w:hint="eastAsia"/>
                <w:b/>
                <w:szCs w:val="21"/>
              </w:rPr>
              <w:t>（四）履约保证金：</w:t>
            </w:r>
          </w:p>
          <w:p w14:paraId="3F2C52F1" w14:textId="77777777" w:rsidR="000F58A9" w:rsidRDefault="00A71B69">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0942E688" w14:textId="77777777" w:rsidR="000F58A9" w:rsidRDefault="00A71B69">
            <w:pPr>
              <w:adjustRightInd w:val="0"/>
              <w:snapToGrid w:val="0"/>
              <w:spacing w:line="320" w:lineRule="exact"/>
              <w:jc w:val="left"/>
            </w:pPr>
            <w:r>
              <w:rPr>
                <w:rFonts w:hint="eastAsia"/>
              </w:rPr>
              <w:t>户</w:t>
            </w:r>
            <w:r>
              <w:rPr>
                <w:rFonts w:hint="eastAsia"/>
              </w:rPr>
              <w:t xml:space="preserve">  </w:t>
            </w:r>
            <w:r>
              <w:rPr>
                <w:rFonts w:hint="eastAsia"/>
              </w:rPr>
              <w:t>名：桂林医科大学</w:t>
            </w:r>
          </w:p>
          <w:p w14:paraId="4A1948AF" w14:textId="77777777" w:rsidR="000F58A9" w:rsidRDefault="00A71B69">
            <w:pPr>
              <w:adjustRightInd w:val="0"/>
              <w:snapToGrid w:val="0"/>
              <w:spacing w:line="320" w:lineRule="exact"/>
              <w:jc w:val="left"/>
            </w:pPr>
            <w:r>
              <w:rPr>
                <w:rFonts w:hint="eastAsia"/>
              </w:rPr>
              <w:t>开户行：建行桂林分行致和路支行</w:t>
            </w:r>
          </w:p>
          <w:p w14:paraId="03B445D2" w14:textId="77777777" w:rsidR="000F58A9" w:rsidRDefault="00A71B69">
            <w:pPr>
              <w:adjustRightInd w:val="0"/>
              <w:snapToGrid w:val="0"/>
              <w:spacing w:line="320" w:lineRule="exact"/>
              <w:jc w:val="left"/>
            </w:pPr>
            <w:proofErr w:type="gramStart"/>
            <w:r>
              <w:rPr>
                <w:rFonts w:hint="eastAsia"/>
              </w:rPr>
              <w:t>账</w:t>
            </w:r>
            <w:proofErr w:type="gramEnd"/>
            <w:r>
              <w:rPr>
                <w:rFonts w:hint="eastAsia"/>
              </w:rPr>
              <w:t xml:space="preserve">  </w:t>
            </w:r>
            <w:r>
              <w:rPr>
                <w:rFonts w:hint="eastAsia"/>
              </w:rPr>
              <w:t>号：</w:t>
            </w:r>
            <w:r>
              <w:rPr>
                <w:rFonts w:hint="eastAsia"/>
              </w:rPr>
              <w:t>45001635413050500589</w:t>
            </w:r>
          </w:p>
          <w:p w14:paraId="1130F90A" w14:textId="77777777" w:rsidR="000F58A9" w:rsidRDefault="00A71B69">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w:t>
            </w:r>
            <w:proofErr w:type="gramStart"/>
            <w:r>
              <w:rPr>
                <w:rFonts w:hint="eastAsia"/>
              </w:rPr>
              <w:t>由成交</w:t>
            </w:r>
            <w:proofErr w:type="gramEnd"/>
            <w:r>
              <w:rPr>
                <w:rFonts w:hint="eastAsia"/>
              </w:rPr>
              <w:t>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3B6E752F" w14:textId="77777777" w:rsidR="000F58A9" w:rsidRDefault="00A71B69">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14:paraId="720D94DA"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3EC08DA2"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w:t>
            </w:r>
            <w:proofErr w:type="gramStart"/>
            <w:r>
              <w:rPr>
                <w:rFonts w:ascii="宋体" w:hAnsi="宋体" w:cs="Arial" w:hint="eastAsia"/>
                <w:szCs w:val="21"/>
              </w:rPr>
              <w:t>作出</w:t>
            </w:r>
            <w:proofErr w:type="gramEnd"/>
            <w:r>
              <w:rPr>
                <w:rFonts w:ascii="宋体" w:hAnsi="宋体" w:cs="Arial" w:hint="eastAsia"/>
                <w:szCs w:val="21"/>
              </w:rPr>
              <w:t>开箱记录，双方签字确认。中标人应保证货物到达采购人所在地完好无损，如有缺漏、损坏，由中标人负责调换、补齐或赔偿。</w:t>
            </w:r>
          </w:p>
          <w:p w14:paraId="72992FE3"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7B94AAEE"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14B33D4D"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4.中标人提供的货物或服务未达到招标文件规定要求，且对采购人造成损失的，由中标人承担一切责任，并赔偿所造成的损失。</w:t>
            </w:r>
          </w:p>
          <w:p w14:paraId="0382A40F" w14:textId="77777777" w:rsidR="000F58A9" w:rsidRDefault="00A71B69">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25DB8E5D" w14:textId="77777777" w:rsidR="000F58A9" w:rsidRDefault="00A71B69">
            <w:pPr>
              <w:adjustRightInd w:val="0"/>
              <w:snapToGrid w:val="0"/>
              <w:spacing w:line="320" w:lineRule="exact"/>
              <w:rPr>
                <w:rFonts w:ascii="宋体" w:hAnsi="宋体" w:cs="Arial"/>
                <w:szCs w:val="21"/>
              </w:rPr>
            </w:pPr>
            <w:r>
              <w:rPr>
                <w:rFonts w:ascii="宋体" w:hAnsi="宋体" w:cs="Arial" w:hint="eastAsia"/>
                <w:szCs w:val="21"/>
              </w:rPr>
              <w:lastRenderedPageBreak/>
              <w:t>6.投标人于投标文件中对所投本项目产品的技术参数要求</w:t>
            </w:r>
            <w:proofErr w:type="gramStart"/>
            <w:r>
              <w:rPr>
                <w:rFonts w:ascii="宋体" w:hAnsi="宋体" w:cs="Arial" w:hint="eastAsia"/>
                <w:szCs w:val="21"/>
              </w:rPr>
              <w:t>作出</w:t>
            </w:r>
            <w:proofErr w:type="gramEnd"/>
            <w:r>
              <w:rPr>
                <w:rFonts w:ascii="宋体" w:hAnsi="宋体" w:cs="Arial" w:hint="eastAsia"/>
                <w:szCs w:val="21"/>
              </w:rPr>
              <w:t>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44DCC85D" w14:textId="77777777" w:rsidR="000F58A9" w:rsidRDefault="00A71B69">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38412EA6" w14:textId="605DB664" w:rsidR="000F58A9" w:rsidRDefault="00A71B69">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w:t>
            </w:r>
            <w:r w:rsidR="00355AD7">
              <w:rPr>
                <w:rFonts w:ascii="宋体" w:eastAsia="宋体" w:hAnsi="宋体" w:cs="Arial" w:hint="eastAsia"/>
                <w:szCs w:val="21"/>
              </w:rPr>
              <w:t>供货前</w:t>
            </w:r>
            <w:r>
              <w:rPr>
                <w:rFonts w:ascii="宋体" w:eastAsia="宋体" w:hAnsi="宋体" w:cs="Arial" w:hint="eastAsia"/>
                <w:szCs w:val="21"/>
              </w:rPr>
              <w:t>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以及提供标注★号项的参数必须提供满足上述功能的相关证明材料，包括但不限于功能截图、产品彩页、检测报告等其中一项证明并加盖供应商公章或CA章）；对不能提供上述材料或提供了不能满足参数要求的材料的，将视为虚假响应；采购人可将其已报价作为无效处理，即使成交也将被取消成交资格，采购人有权追加供应商责任并向监管部门投诉。</w:t>
            </w:r>
          </w:p>
          <w:p w14:paraId="0B29323E" w14:textId="77777777" w:rsidR="000F58A9" w:rsidRDefault="00A71B69">
            <w:pPr>
              <w:adjustRightInd w:val="0"/>
              <w:snapToGrid w:val="0"/>
              <w:spacing w:line="320" w:lineRule="exact"/>
              <w:rPr>
                <w:rFonts w:ascii="宋体" w:hAnsi="宋体"/>
                <w:b/>
                <w:szCs w:val="21"/>
              </w:rPr>
            </w:pPr>
            <w:r>
              <w:rPr>
                <w:rFonts w:ascii="宋体" w:hAnsi="宋体" w:hint="eastAsia"/>
                <w:b/>
                <w:szCs w:val="21"/>
              </w:rPr>
              <w:t>（六）报价要求：</w:t>
            </w:r>
          </w:p>
          <w:p w14:paraId="7E8AD674" w14:textId="77777777" w:rsidR="000F58A9" w:rsidRDefault="00A71B69">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466A1C51" w14:textId="77777777" w:rsidR="000F58A9" w:rsidRDefault="00A71B69">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73C88AAC" w14:textId="77777777" w:rsidR="000F58A9" w:rsidRDefault="00A71B69">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0F58A9" w14:paraId="4BEBC5D2" w14:textId="77777777">
        <w:trPr>
          <w:trHeight w:val="360"/>
        </w:trPr>
        <w:tc>
          <w:tcPr>
            <w:tcW w:w="9628" w:type="dxa"/>
            <w:gridSpan w:val="9"/>
            <w:noWrap/>
          </w:tcPr>
          <w:p w14:paraId="42751BA8" w14:textId="77777777" w:rsidR="000F58A9" w:rsidRDefault="00A71B69">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3D6BC246" w14:textId="77777777" w:rsidR="000F58A9" w:rsidRDefault="000F58A9">
      <w:pPr>
        <w:jc w:val="center"/>
        <w:rPr>
          <w:rFonts w:asciiTheme="minorEastAsia" w:hAnsiTheme="minorEastAsia"/>
          <w:b/>
          <w:bCs/>
          <w:sz w:val="18"/>
          <w:szCs w:val="18"/>
        </w:rPr>
      </w:pPr>
    </w:p>
    <w:p w14:paraId="11089714" w14:textId="77777777" w:rsidR="000F58A9" w:rsidRDefault="000F58A9">
      <w:pPr>
        <w:spacing w:line="240" w:lineRule="atLeast"/>
        <w:rPr>
          <w:rFonts w:ascii="微软雅黑" w:eastAsia="微软雅黑" w:hAnsi="微软雅黑"/>
          <w:b/>
          <w:bCs/>
          <w:color w:val="000000"/>
          <w:sz w:val="32"/>
          <w:szCs w:val="32"/>
        </w:rPr>
      </w:pPr>
    </w:p>
    <w:p w14:paraId="70EC7C8F" w14:textId="77777777" w:rsidR="000F58A9" w:rsidRDefault="000F58A9">
      <w:pPr>
        <w:spacing w:line="240" w:lineRule="atLeast"/>
        <w:rPr>
          <w:rFonts w:ascii="微软雅黑" w:eastAsia="微软雅黑" w:hAnsi="微软雅黑"/>
          <w:b/>
          <w:bCs/>
          <w:color w:val="000000"/>
          <w:sz w:val="32"/>
          <w:szCs w:val="32"/>
        </w:rPr>
      </w:pPr>
    </w:p>
    <w:p w14:paraId="7040B889" w14:textId="77777777" w:rsidR="000F58A9" w:rsidRDefault="000F58A9">
      <w:pPr>
        <w:spacing w:line="240" w:lineRule="atLeast"/>
        <w:rPr>
          <w:rFonts w:ascii="微软雅黑" w:eastAsia="微软雅黑" w:hAnsi="微软雅黑"/>
          <w:b/>
          <w:bCs/>
          <w:color w:val="000000"/>
          <w:sz w:val="32"/>
          <w:szCs w:val="32"/>
        </w:rPr>
      </w:pPr>
    </w:p>
    <w:p w14:paraId="01AE142E" w14:textId="77777777" w:rsidR="000F58A9" w:rsidRDefault="000F58A9">
      <w:pPr>
        <w:spacing w:line="240" w:lineRule="atLeast"/>
        <w:rPr>
          <w:rFonts w:ascii="微软雅黑" w:eastAsia="微软雅黑" w:hAnsi="微软雅黑"/>
          <w:b/>
          <w:bCs/>
          <w:color w:val="000000"/>
          <w:sz w:val="32"/>
          <w:szCs w:val="32"/>
        </w:rPr>
      </w:pPr>
    </w:p>
    <w:p w14:paraId="46D29856" w14:textId="77777777" w:rsidR="000F58A9" w:rsidRDefault="000F58A9">
      <w:pPr>
        <w:spacing w:line="240" w:lineRule="atLeast"/>
        <w:rPr>
          <w:rFonts w:ascii="微软雅黑" w:eastAsia="微软雅黑" w:hAnsi="微软雅黑"/>
          <w:b/>
          <w:bCs/>
          <w:color w:val="000000"/>
          <w:sz w:val="32"/>
          <w:szCs w:val="32"/>
        </w:rPr>
      </w:pPr>
    </w:p>
    <w:p w14:paraId="4185692E" w14:textId="77777777" w:rsidR="000F58A9" w:rsidRDefault="000F58A9">
      <w:pPr>
        <w:spacing w:line="240" w:lineRule="atLeast"/>
        <w:rPr>
          <w:rFonts w:ascii="微软雅黑" w:eastAsia="微软雅黑" w:hAnsi="微软雅黑"/>
          <w:b/>
          <w:bCs/>
          <w:color w:val="000000"/>
          <w:sz w:val="32"/>
          <w:szCs w:val="32"/>
        </w:rPr>
      </w:pPr>
    </w:p>
    <w:p w14:paraId="6566CBF7" w14:textId="77777777" w:rsidR="000F58A9" w:rsidRDefault="000F58A9">
      <w:pPr>
        <w:spacing w:line="240" w:lineRule="atLeast"/>
        <w:rPr>
          <w:rFonts w:ascii="微软雅黑" w:eastAsia="微软雅黑" w:hAnsi="微软雅黑"/>
          <w:b/>
          <w:bCs/>
          <w:color w:val="000000"/>
          <w:sz w:val="32"/>
          <w:szCs w:val="32"/>
        </w:rPr>
      </w:pPr>
    </w:p>
    <w:p w14:paraId="1084462E" w14:textId="77777777" w:rsidR="000F58A9" w:rsidRDefault="000F58A9">
      <w:pPr>
        <w:spacing w:line="240" w:lineRule="atLeast"/>
        <w:rPr>
          <w:rFonts w:ascii="微软雅黑" w:eastAsia="微软雅黑" w:hAnsi="微软雅黑"/>
          <w:b/>
          <w:bCs/>
          <w:color w:val="000000"/>
          <w:sz w:val="32"/>
          <w:szCs w:val="32"/>
        </w:rPr>
      </w:pPr>
    </w:p>
    <w:p w14:paraId="0C2DDCAE" w14:textId="77777777" w:rsidR="000F58A9" w:rsidRDefault="00A71B69">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71FD4E05" w14:textId="77777777" w:rsidR="000F58A9" w:rsidRDefault="000F58A9">
      <w:pPr>
        <w:spacing w:line="240" w:lineRule="atLeast"/>
        <w:jc w:val="left"/>
        <w:rPr>
          <w:rFonts w:ascii="宋体" w:eastAsia="宋体" w:hAnsi="宋体" w:cs="宋体"/>
          <w:b/>
          <w:bCs/>
          <w:color w:val="000000"/>
          <w:sz w:val="28"/>
          <w:szCs w:val="28"/>
        </w:rPr>
      </w:pPr>
    </w:p>
    <w:p w14:paraId="39042E25" w14:textId="77777777" w:rsidR="000F58A9" w:rsidRDefault="00A71B69">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0F58A9" w:rsidRDefault="00A71B69">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0F58A9" w:rsidRDefault="000F58A9">
      <w:pPr>
        <w:spacing w:line="257" w:lineRule="auto"/>
        <w:jc w:val="center"/>
        <w:rPr>
          <w:rFonts w:ascii="Arial"/>
        </w:rPr>
      </w:pPr>
    </w:p>
    <w:p w14:paraId="5D20DAC8" w14:textId="77777777" w:rsidR="000F58A9" w:rsidRDefault="00A71B69">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0F58A9" w:rsidRDefault="000F58A9">
      <w:pPr>
        <w:spacing w:line="254" w:lineRule="auto"/>
        <w:rPr>
          <w:rFonts w:ascii="Arial"/>
        </w:rPr>
      </w:pPr>
    </w:p>
    <w:p w14:paraId="6459E875" w14:textId="77777777" w:rsidR="000F58A9" w:rsidRDefault="000F58A9">
      <w:pPr>
        <w:spacing w:line="254" w:lineRule="auto"/>
        <w:rPr>
          <w:rFonts w:ascii="Arial"/>
        </w:rPr>
      </w:pPr>
    </w:p>
    <w:p w14:paraId="67EEFEA0" w14:textId="77777777" w:rsidR="000F58A9" w:rsidRDefault="000F58A9">
      <w:pPr>
        <w:spacing w:line="255" w:lineRule="auto"/>
        <w:rPr>
          <w:rFonts w:ascii="Arial"/>
        </w:rPr>
      </w:pPr>
    </w:p>
    <w:p w14:paraId="078F7DDF" w14:textId="77777777" w:rsidR="000F58A9" w:rsidRDefault="000F58A9">
      <w:pPr>
        <w:spacing w:line="255" w:lineRule="auto"/>
        <w:rPr>
          <w:rFonts w:ascii="Arial"/>
        </w:rPr>
      </w:pPr>
    </w:p>
    <w:p w14:paraId="76EA6B92" w14:textId="77777777" w:rsidR="000F58A9" w:rsidRDefault="000F58A9">
      <w:pPr>
        <w:spacing w:line="255" w:lineRule="auto"/>
        <w:rPr>
          <w:rFonts w:ascii="Arial"/>
        </w:rPr>
      </w:pPr>
    </w:p>
    <w:p w14:paraId="23B65DAA" w14:textId="77777777" w:rsidR="000F58A9" w:rsidRDefault="000F58A9">
      <w:pPr>
        <w:spacing w:line="255" w:lineRule="auto"/>
        <w:rPr>
          <w:rFonts w:ascii="Arial"/>
        </w:rPr>
      </w:pPr>
    </w:p>
    <w:p w14:paraId="14AADA7D" w14:textId="77777777" w:rsidR="000F58A9" w:rsidRDefault="000F58A9">
      <w:pPr>
        <w:spacing w:line="255" w:lineRule="auto"/>
        <w:rPr>
          <w:rFonts w:ascii="Arial"/>
        </w:rPr>
      </w:pPr>
    </w:p>
    <w:p w14:paraId="116D1E8D" w14:textId="77777777" w:rsidR="000F58A9" w:rsidRDefault="00A71B69">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0F58A9" w:rsidRDefault="00A71B69">
      <w:pPr>
        <w:pStyle w:val="a4"/>
        <w:spacing w:before="212" w:line="560" w:lineRule="exact"/>
      </w:pPr>
      <w:r>
        <w:rPr>
          <w:b/>
          <w:bCs/>
          <w:spacing w:val="-3"/>
        </w:rPr>
        <w:t>编号：</w:t>
      </w:r>
      <w:r>
        <w:rPr>
          <w:rFonts w:hint="eastAsia"/>
          <w:b/>
          <w:bCs/>
          <w:spacing w:val="-3"/>
          <w:u w:val="single"/>
        </w:rPr>
        <w:t xml:space="preserve">                                                        </w:t>
      </w:r>
    </w:p>
    <w:p w14:paraId="6A4A625F" w14:textId="77777777" w:rsidR="000F58A9" w:rsidRDefault="00A71B69">
      <w:pPr>
        <w:pStyle w:val="a4"/>
        <w:spacing w:before="302" w:line="560" w:lineRule="exact"/>
      </w:pPr>
      <w:r>
        <w:rPr>
          <w:b/>
          <w:bCs/>
          <w:color w:val="2B2B2B"/>
          <w:spacing w:val="-6"/>
        </w:rPr>
        <w:t>供应商名称：</w:t>
      </w:r>
      <w:r>
        <w:rPr>
          <w:rFonts w:hint="eastAsia"/>
          <w:b/>
          <w:bCs/>
          <w:color w:val="2B2B2B"/>
          <w:spacing w:val="-6"/>
          <w:u w:val="single"/>
        </w:rPr>
        <w:t xml:space="preserve">                                                     </w:t>
      </w:r>
    </w:p>
    <w:p w14:paraId="2C3D194B" w14:textId="77777777" w:rsidR="000F58A9" w:rsidRDefault="00A71B69">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0F58A9" w:rsidRDefault="00A71B69">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0F58A9" w:rsidRDefault="00A71B69">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0F58A9" w:rsidRDefault="000F58A9">
      <w:pPr>
        <w:spacing w:line="250" w:lineRule="auto"/>
        <w:rPr>
          <w:rFonts w:ascii="Arial"/>
        </w:rPr>
      </w:pPr>
    </w:p>
    <w:p w14:paraId="5E1DE963" w14:textId="77777777" w:rsidR="000F58A9" w:rsidRDefault="000F58A9">
      <w:pPr>
        <w:spacing w:line="250" w:lineRule="auto"/>
        <w:rPr>
          <w:rFonts w:ascii="Arial"/>
        </w:rPr>
      </w:pPr>
    </w:p>
    <w:p w14:paraId="5B628F75" w14:textId="77777777" w:rsidR="000F58A9" w:rsidRDefault="000F58A9">
      <w:pPr>
        <w:spacing w:line="250" w:lineRule="auto"/>
        <w:rPr>
          <w:rFonts w:ascii="Arial"/>
        </w:rPr>
      </w:pPr>
    </w:p>
    <w:p w14:paraId="2ADAE25C" w14:textId="77777777" w:rsidR="000F58A9" w:rsidRDefault="000F58A9">
      <w:pPr>
        <w:spacing w:line="250" w:lineRule="auto"/>
        <w:rPr>
          <w:rFonts w:ascii="Arial"/>
        </w:rPr>
      </w:pPr>
    </w:p>
    <w:p w14:paraId="26151509" w14:textId="77777777" w:rsidR="000F58A9" w:rsidRDefault="000F58A9">
      <w:pPr>
        <w:spacing w:line="250" w:lineRule="auto"/>
        <w:rPr>
          <w:rFonts w:ascii="Arial"/>
        </w:rPr>
      </w:pPr>
    </w:p>
    <w:p w14:paraId="098977CD" w14:textId="77777777" w:rsidR="000F58A9" w:rsidRDefault="000F58A9">
      <w:pPr>
        <w:spacing w:line="240" w:lineRule="atLeast"/>
        <w:jc w:val="left"/>
        <w:rPr>
          <w:rFonts w:ascii="宋体" w:eastAsia="宋体" w:hAnsi="宋体" w:cs="宋体"/>
          <w:b/>
          <w:bCs/>
          <w:color w:val="000000"/>
          <w:sz w:val="28"/>
          <w:szCs w:val="28"/>
        </w:rPr>
      </w:pPr>
    </w:p>
    <w:p w14:paraId="65A45B6F" w14:textId="77777777" w:rsidR="000F58A9" w:rsidRDefault="00A71B69">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069A4DCC" w14:textId="77777777" w:rsidR="000F58A9" w:rsidRDefault="00A71B69">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0F58A9" w:rsidRDefault="00A71B69">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0F58A9" w:rsidRDefault="00A71B69">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14:paraId="1C5208A0" w14:textId="77777777" w:rsidR="000F58A9" w:rsidRDefault="00A71B69">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0F58A9" w:rsidRDefault="00A71B69">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0F58A9" w:rsidRDefault="00A71B69">
      <w:pPr>
        <w:numPr>
          <w:ilvl w:val="0"/>
          <w:numId w:val="4"/>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0F58A9" w:rsidRDefault="00A71B69">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0F58A9" w:rsidRDefault="00A71B69">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0F58A9" w:rsidRDefault="00A71B69">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0F58A9" w:rsidRDefault="00A71B69">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0F58A9" w:rsidRDefault="00A71B69">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0F58A9" w:rsidRDefault="00A71B69">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0F58A9" w:rsidRDefault="00A71B69">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0F58A9" w:rsidRDefault="00A71B69">
      <w:pPr>
        <w:numPr>
          <w:ilvl w:val="0"/>
          <w:numId w:val="3"/>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0F58A9" w:rsidRDefault="00A71B69">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0F58A9" w:rsidRDefault="000F58A9">
      <w:pPr>
        <w:spacing w:line="480" w:lineRule="exact"/>
        <w:contextualSpacing/>
        <w:jc w:val="left"/>
        <w:rPr>
          <w:rFonts w:ascii="宋体" w:eastAsia="宋体" w:hAnsi="宋体" w:cs="宋体"/>
          <w:color w:val="000000"/>
          <w:sz w:val="24"/>
          <w:szCs w:val="24"/>
        </w:rPr>
      </w:pPr>
    </w:p>
    <w:p w14:paraId="5639005D" w14:textId="77777777" w:rsidR="000F58A9" w:rsidRDefault="00A71B69">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0F58A9" w:rsidRDefault="00A71B69">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0F58A9" w:rsidRDefault="00A71B69">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45BE45A" w14:textId="77777777" w:rsidR="000F58A9" w:rsidRDefault="000F58A9">
      <w:pPr>
        <w:tabs>
          <w:tab w:val="left" w:pos="3479"/>
        </w:tabs>
        <w:spacing w:line="480" w:lineRule="exact"/>
        <w:jc w:val="left"/>
        <w:rPr>
          <w:rFonts w:ascii="宋体" w:eastAsia="宋体" w:hAnsi="宋体" w:cs="宋体"/>
          <w:color w:val="000000"/>
          <w:sz w:val="24"/>
          <w:szCs w:val="24"/>
        </w:rPr>
      </w:pPr>
    </w:p>
    <w:p w14:paraId="2591F80C" w14:textId="77777777" w:rsidR="000F58A9" w:rsidRDefault="00A71B69">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51CFE7E0" w14:textId="77777777" w:rsidR="000F58A9" w:rsidRDefault="000F58A9">
      <w:pPr>
        <w:snapToGrid w:val="0"/>
        <w:spacing w:before="50" w:after="50" w:line="360" w:lineRule="auto"/>
        <w:rPr>
          <w:rFonts w:ascii="微软雅黑" w:eastAsia="微软雅黑" w:hAnsi="微软雅黑" w:cs="仿宋_GB2312"/>
          <w:color w:val="000000"/>
          <w:sz w:val="24"/>
        </w:rPr>
      </w:pPr>
    </w:p>
    <w:p w14:paraId="78E84B90" w14:textId="77777777" w:rsidR="000F58A9" w:rsidRDefault="00A71B69">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2E3350CC" w14:textId="77777777" w:rsidR="000F58A9" w:rsidRDefault="00A71B69">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E84BCC2" w14:textId="77777777" w:rsidR="000F58A9" w:rsidRDefault="000F58A9">
      <w:pPr>
        <w:snapToGrid w:val="0"/>
        <w:spacing w:before="50" w:after="50" w:line="360" w:lineRule="exact"/>
        <w:rPr>
          <w:rFonts w:ascii="微软雅黑" w:eastAsia="微软雅黑" w:hAnsi="微软雅黑" w:cs="仿宋_GB2312"/>
          <w:color w:val="000000"/>
          <w:szCs w:val="21"/>
          <w:u w:val="single"/>
        </w:rPr>
      </w:pPr>
    </w:p>
    <w:p w14:paraId="2CA2C9CB" w14:textId="77777777" w:rsidR="000F58A9" w:rsidRDefault="00A71B69">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0F58A9" w14:paraId="7DC01B6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86DB4CD"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49FBD448"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5F3F12B" w14:textId="77777777" w:rsidR="000F58A9" w:rsidRDefault="00A71B69">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E545FD1" w14:textId="77777777" w:rsidR="000F58A9" w:rsidRDefault="00A71B69">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145D228"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0EBBF2A" w14:textId="77777777" w:rsidR="000F58A9" w:rsidRDefault="00A71B69">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08783DFB"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7F74472"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E892198"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5FC8B48B"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7B69896"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40227253"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4E6377C"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1DE0B0" w14:textId="77777777" w:rsidR="000F58A9" w:rsidRDefault="00A71B69">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0F58A9" w14:paraId="02DC77C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9E8EE01" w14:textId="77777777" w:rsidR="000F58A9" w:rsidRDefault="00A71B69">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7F146138"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EF44430"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6ABF045"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D2A395E" w14:textId="77777777" w:rsidR="000F58A9" w:rsidRDefault="000F58A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2C9CA9" w14:textId="77777777" w:rsidR="000F58A9" w:rsidRDefault="000F58A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4478C1" w14:textId="77777777" w:rsidR="000F58A9" w:rsidRDefault="000F58A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D0227EB" w14:textId="77777777" w:rsidR="000F58A9" w:rsidRDefault="000F58A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8969346" w14:textId="77777777" w:rsidR="000F58A9" w:rsidRDefault="000F58A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5354F27F" w14:textId="77777777" w:rsidR="000F58A9" w:rsidRDefault="000F58A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417D9B" w14:textId="77777777" w:rsidR="000F58A9" w:rsidRDefault="000F58A9">
            <w:pPr>
              <w:snapToGrid w:val="0"/>
              <w:spacing w:line="360" w:lineRule="exact"/>
              <w:rPr>
                <w:rFonts w:ascii="微软雅黑" w:eastAsia="微软雅黑" w:hAnsi="微软雅黑" w:cs="宋体"/>
                <w:color w:val="000000"/>
                <w:szCs w:val="21"/>
              </w:rPr>
            </w:pPr>
          </w:p>
        </w:tc>
      </w:tr>
      <w:tr w:rsidR="000F58A9" w14:paraId="35F0E37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A80DE8" w14:textId="77777777" w:rsidR="000F58A9" w:rsidRDefault="000F58A9">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FA0C89C"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98EDA23"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0ACDA10"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5665684" w14:textId="77777777" w:rsidR="000F58A9" w:rsidRDefault="000F58A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A3AE01" w14:textId="77777777" w:rsidR="000F58A9" w:rsidRDefault="000F58A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806C227" w14:textId="77777777" w:rsidR="000F58A9" w:rsidRDefault="000F58A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41130A7" w14:textId="77777777" w:rsidR="000F58A9" w:rsidRDefault="000F58A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5C1E7F5" w14:textId="77777777" w:rsidR="000F58A9" w:rsidRDefault="000F58A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F254019" w14:textId="77777777" w:rsidR="000F58A9" w:rsidRDefault="000F58A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7034519" w14:textId="77777777" w:rsidR="000F58A9" w:rsidRDefault="000F58A9">
            <w:pPr>
              <w:snapToGrid w:val="0"/>
              <w:spacing w:line="360" w:lineRule="exact"/>
              <w:rPr>
                <w:rFonts w:ascii="微软雅黑" w:eastAsia="微软雅黑" w:hAnsi="微软雅黑" w:cs="宋体"/>
                <w:color w:val="000000"/>
                <w:szCs w:val="21"/>
              </w:rPr>
            </w:pPr>
          </w:p>
        </w:tc>
      </w:tr>
      <w:tr w:rsidR="000F58A9" w14:paraId="2B498B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FD0843D" w14:textId="77777777" w:rsidR="000F58A9" w:rsidRDefault="000F58A9">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589FF62"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0F6C330"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2CDDA3" w14:textId="77777777" w:rsidR="000F58A9" w:rsidRDefault="000F58A9">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9A5C1C0" w14:textId="77777777" w:rsidR="000F58A9" w:rsidRDefault="000F58A9">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CB6DB0" w14:textId="77777777" w:rsidR="000F58A9" w:rsidRDefault="000F58A9">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769DC10" w14:textId="77777777" w:rsidR="000F58A9" w:rsidRDefault="000F58A9">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8D17574" w14:textId="77777777" w:rsidR="000F58A9" w:rsidRDefault="000F58A9">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D98F2C9" w14:textId="77777777" w:rsidR="000F58A9" w:rsidRDefault="000F58A9">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5032503" w14:textId="77777777" w:rsidR="000F58A9" w:rsidRDefault="000F58A9">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1C1365B" w14:textId="77777777" w:rsidR="000F58A9" w:rsidRDefault="000F58A9">
            <w:pPr>
              <w:snapToGrid w:val="0"/>
              <w:spacing w:line="360" w:lineRule="exact"/>
              <w:rPr>
                <w:rFonts w:ascii="微软雅黑" w:eastAsia="微软雅黑" w:hAnsi="微软雅黑" w:cs="宋体"/>
                <w:color w:val="000000"/>
                <w:szCs w:val="21"/>
              </w:rPr>
            </w:pPr>
          </w:p>
        </w:tc>
      </w:tr>
      <w:tr w:rsidR="000F58A9" w14:paraId="740023C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B1C163A" w14:textId="77777777" w:rsidR="000F58A9" w:rsidRDefault="00A71B69">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0F58A9" w14:paraId="1CE2563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3AE67B8" w14:textId="77777777" w:rsidR="000F58A9" w:rsidRDefault="00A71B69">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904A959" w14:textId="77777777" w:rsidR="000F58A9" w:rsidRDefault="00A71B69">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4C2868EF" w14:textId="77777777" w:rsidR="000F58A9" w:rsidRDefault="00A71B69">
      <w:pPr>
        <w:pStyle w:val="af2"/>
        <w:numPr>
          <w:ilvl w:val="0"/>
          <w:numId w:val="5"/>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14:paraId="5DAE2223" w14:textId="77777777" w:rsidR="000F58A9" w:rsidRDefault="00A71B69">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F2D15F4" w14:textId="77777777" w:rsidR="000F58A9" w:rsidRDefault="00A71B69">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6EDD9723" w14:textId="77777777" w:rsidR="000F58A9" w:rsidRDefault="000F58A9">
      <w:pPr>
        <w:spacing w:line="360" w:lineRule="exact"/>
        <w:ind w:rightChars="-389" w:right="-817" w:firstLineChars="1100" w:firstLine="2310"/>
        <w:contextualSpacing/>
        <w:rPr>
          <w:rFonts w:ascii="微软雅黑" w:eastAsia="微软雅黑" w:hAnsi="微软雅黑" w:cs="仿宋_GB2312"/>
          <w:color w:val="000000"/>
          <w:szCs w:val="21"/>
        </w:rPr>
      </w:pPr>
    </w:p>
    <w:p w14:paraId="06628F12" w14:textId="77777777" w:rsidR="000F58A9" w:rsidRDefault="000F58A9">
      <w:pPr>
        <w:spacing w:line="360" w:lineRule="exact"/>
        <w:ind w:rightChars="-389" w:right="-817" w:firstLineChars="1100" w:firstLine="2310"/>
        <w:contextualSpacing/>
        <w:rPr>
          <w:rFonts w:ascii="微软雅黑" w:eastAsia="微软雅黑" w:hAnsi="微软雅黑" w:cs="仿宋_GB2312"/>
          <w:color w:val="000000"/>
          <w:szCs w:val="21"/>
        </w:rPr>
      </w:pPr>
    </w:p>
    <w:p w14:paraId="64AA4E2C" w14:textId="77777777" w:rsidR="000F58A9" w:rsidRDefault="000F58A9">
      <w:pPr>
        <w:spacing w:line="360" w:lineRule="exact"/>
        <w:ind w:rightChars="-389" w:right="-817" w:firstLineChars="1100" w:firstLine="2310"/>
        <w:contextualSpacing/>
        <w:rPr>
          <w:rFonts w:ascii="微软雅黑" w:eastAsia="微软雅黑" w:hAnsi="微软雅黑" w:cs="仿宋_GB2312"/>
          <w:color w:val="000000"/>
          <w:szCs w:val="21"/>
        </w:rPr>
      </w:pPr>
    </w:p>
    <w:p w14:paraId="49C86C54" w14:textId="77777777" w:rsidR="000F58A9" w:rsidRDefault="00A71B69">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6B3B86C6" w14:textId="77777777" w:rsidR="000F58A9" w:rsidRDefault="00A71B69">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lastRenderedPageBreak/>
        <w:t>供应商名称（盖公章）：</w:t>
      </w:r>
    </w:p>
    <w:p w14:paraId="7CAA978B" w14:textId="77777777" w:rsidR="000F58A9" w:rsidRDefault="00A71B69">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A6F5D47" w14:textId="77777777" w:rsidR="000F58A9" w:rsidRDefault="00A71B69">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23697AE" w14:textId="77777777" w:rsidR="000F58A9" w:rsidRDefault="00A71B69">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38777DA7" w14:textId="77777777" w:rsidR="000F58A9" w:rsidRDefault="00A71B69">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0F58A9" w:rsidRDefault="00A71B69">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0F58A9" w:rsidRDefault="000F58A9">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0F58A9"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0F58A9" w:rsidRDefault="00A71B69">
            <w:pPr>
              <w:spacing w:line="320" w:lineRule="exact"/>
              <w:jc w:val="center"/>
              <w:rPr>
                <w:rFonts w:ascii="宋体" w:hAnsi="宋体"/>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0F58A9" w:rsidRDefault="00A71B69">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0F58A9" w:rsidRDefault="00A71B69">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0F58A9" w:rsidRDefault="00A71B69">
            <w:pPr>
              <w:spacing w:line="320" w:lineRule="exact"/>
              <w:jc w:val="center"/>
              <w:rPr>
                <w:rFonts w:ascii="宋体" w:hAnsi="宋体"/>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0F58A9" w:rsidRDefault="00A71B69">
            <w:pPr>
              <w:spacing w:line="320" w:lineRule="exact"/>
              <w:jc w:val="center"/>
              <w:rPr>
                <w:rFonts w:ascii="宋体" w:hAnsi="宋体"/>
                <w:szCs w:val="21"/>
              </w:rPr>
            </w:pPr>
            <w:r>
              <w:rPr>
                <w:rFonts w:ascii="宋体" w:hAnsi="宋体" w:hint="eastAsia"/>
                <w:szCs w:val="21"/>
              </w:rPr>
              <w:t>是否响应</w:t>
            </w:r>
          </w:p>
          <w:p w14:paraId="6267C844" w14:textId="77777777" w:rsidR="000F58A9" w:rsidRDefault="00A71B69">
            <w:pPr>
              <w:spacing w:line="320" w:lineRule="exact"/>
              <w:jc w:val="center"/>
              <w:rPr>
                <w:rFonts w:ascii="宋体" w:hAnsi="宋体"/>
                <w:szCs w:val="21"/>
              </w:rPr>
            </w:pPr>
            <w:r>
              <w:rPr>
                <w:rFonts w:ascii="宋体" w:hAnsi="宋体" w:hint="eastAsia"/>
                <w:szCs w:val="21"/>
              </w:rPr>
              <w:t>竞价文件要求</w:t>
            </w:r>
          </w:p>
        </w:tc>
      </w:tr>
      <w:tr w:rsidR="000F58A9"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0F58A9" w:rsidRDefault="00A71B69">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0F58A9" w:rsidRDefault="000F58A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0F58A9" w:rsidRDefault="000F58A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0F58A9" w:rsidRDefault="000F58A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0F58A9" w:rsidRDefault="000F58A9">
            <w:pPr>
              <w:spacing w:line="320" w:lineRule="exact"/>
              <w:jc w:val="center"/>
              <w:rPr>
                <w:rFonts w:ascii="宋体" w:hAnsi="宋体"/>
                <w:szCs w:val="21"/>
              </w:rPr>
            </w:pPr>
          </w:p>
        </w:tc>
      </w:tr>
      <w:tr w:rsidR="000F58A9"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0F58A9" w:rsidRDefault="00A71B69">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0F58A9" w:rsidRDefault="000F58A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0F58A9" w:rsidRDefault="000F58A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0F58A9" w:rsidRDefault="000F58A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0F58A9" w:rsidRDefault="000F58A9">
            <w:pPr>
              <w:spacing w:line="320" w:lineRule="exact"/>
              <w:jc w:val="center"/>
              <w:rPr>
                <w:rFonts w:ascii="宋体" w:hAnsi="宋体"/>
                <w:szCs w:val="21"/>
              </w:rPr>
            </w:pPr>
          </w:p>
        </w:tc>
      </w:tr>
      <w:tr w:rsidR="000F58A9"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0F58A9" w:rsidRDefault="00A71B69">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0F58A9" w:rsidRDefault="000F58A9">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0F58A9" w:rsidRDefault="000F58A9">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0F58A9" w:rsidRDefault="000F58A9">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0F58A9" w:rsidRDefault="000F58A9">
            <w:pPr>
              <w:spacing w:line="320" w:lineRule="exact"/>
              <w:jc w:val="center"/>
              <w:rPr>
                <w:rFonts w:ascii="宋体" w:hAnsi="宋体"/>
                <w:szCs w:val="21"/>
              </w:rPr>
            </w:pPr>
          </w:p>
        </w:tc>
      </w:tr>
    </w:tbl>
    <w:p w14:paraId="67D74CF1" w14:textId="77777777" w:rsidR="000F58A9" w:rsidRDefault="00A71B69">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0F58A9" w:rsidRDefault="000F58A9">
      <w:pPr>
        <w:pStyle w:val="a6"/>
        <w:spacing w:line="320" w:lineRule="exact"/>
        <w:ind w:firstLineChars="200" w:firstLine="420"/>
        <w:rPr>
          <w:rFonts w:ascii="宋体" w:eastAsia="宋体" w:hAnsi="宋体"/>
          <w:sz w:val="21"/>
          <w:szCs w:val="21"/>
        </w:rPr>
      </w:pPr>
    </w:p>
    <w:p w14:paraId="401ABA3C" w14:textId="77777777" w:rsidR="000F58A9" w:rsidRDefault="000F58A9">
      <w:pPr>
        <w:pStyle w:val="a6"/>
        <w:spacing w:line="320" w:lineRule="exact"/>
        <w:ind w:firstLineChars="200" w:firstLine="420"/>
        <w:rPr>
          <w:rFonts w:ascii="宋体" w:eastAsia="宋体" w:hAnsi="宋体"/>
          <w:sz w:val="21"/>
          <w:szCs w:val="21"/>
        </w:rPr>
      </w:pPr>
    </w:p>
    <w:p w14:paraId="2269A220" w14:textId="77777777" w:rsidR="000F58A9" w:rsidRDefault="000F58A9">
      <w:pPr>
        <w:pStyle w:val="a6"/>
        <w:spacing w:line="320" w:lineRule="exact"/>
        <w:ind w:firstLineChars="200" w:firstLine="420"/>
        <w:rPr>
          <w:rFonts w:ascii="宋体" w:eastAsia="宋体" w:hAnsi="宋体"/>
          <w:sz w:val="21"/>
          <w:szCs w:val="21"/>
        </w:rPr>
      </w:pPr>
    </w:p>
    <w:p w14:paraId="447EC052" w14:textId="77777777" w:rsidR="000F58A9" w:rsidRDefault="00A71B69">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0F58A9" w:rsidRDefault="00A71B69">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0F58A9" w:rsidRDefault="00A71B69">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0F58A9" w:rsidRDefault="000F58A9">
      <w:pPr>
        <w:pStyle w:val="a4"/>
      </w:pPr>
    </w:p>
    <w:p w14:paraId="1B0E6B0C" w14:textId="77777777" w:rsidR="000F58A9" w:rsidRDefault="00A71B69">
      <w:pPr>
        <w:widowControl/>
        <w:jc w:val="left"/>
        <w:rPr>
          <w:rFonts w:ascii="宋体" w:hAnsi="宋体"/>
          <w:b/>
          <w:sz w:val="24"/>
        </w:rPr>
      </w:pPr>
      <w:r>
        <w:rPr>
          <w:rFonts w:ascii="宋体" w:hAnsi="宋体"/>
          <w:b/>
          <w:sz w:val="24"/>
        </w:rPr>
        <w:br w:type="page"/>
      </w:r>
    </w:p>
    <w:p w14:paraId="25686B89" w14:textId="77777777" w:rsidR="000F58A9" w:rsidRDefault="00A71B69">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响 应 表</w:t>
      </w:r>
    </w:p>
    <w:p w14:paraId="48708943" w14:textId="77777777" w:rsidR="000F58A9" w:rsidRDefault="00A71B69">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0F58A9" w:rsidRDefault="00A71B69">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0F58A9" w:rsidRDefault="000F58A9">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0F58A9" w14:paraId="4130E18F" w14:textId="77777777">
        <w:trPr>
          <w:cantSplit/>
          <w:trHeight w:val="420"/>
        </w:trPr>
        <w:tc>
          <w:tcPr>
            <w:tcW w:w="1283" w:type="dxa"/>
            <w:tcBorders>
              <w:right w:val="single" w:sz="4" w:space="0" w:color="auto"/>
            </w:tcBorders>
            <w:vAlign w:val="center"/>
          </w:tcPr>
          <w:p w14:paraId="79B67EFB" w14:textId="77777777" w:rsidR="000F58A9" w:rsidRDefault="00A71B69">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0F58A9" w:rsidRDefault="00A71B69">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0F58A9" w:rsidRDefault="00A71B69">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0F58A9" w:rsidRDefault="00A71B69">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0F58A9" w:rsidRDefault="00A71B69">
            <w:pPr>
              <w:pStyle w:val="a4"/>
              <w:jc w:val="center"/>
            </w:pPr>
            <w:r>
              <w:rPr>
                <w:rFonts w:ascii="宋体" w:hAnsi="宋体" w:hint="eastAsia"/>
                <w:szCs w:val="21"/>
              </w:rPr>
              <w:t>询价文件要求</w:t>
            </w:r>
          </w:p>
        </w:tc>
      </w:tr>
      <w:tr w:rsidR="000F58A9" w14:paraId="792C0866" w14:textId="77777777">
        <w:trPr>
          <w:cantSplit/>
          <w:trHeight w:val="466"/>
        </w:trPr>
        <w:tc>
          <w:tcPr>
            <w:tcW w:w="1283" w:type="dxa"/>
            <w:tcBorders>
              <w:right w:val="single" w:sz="4" w:space="0" w:color="auto"/>
            </w:tcBorders>
            <w:vAlign w:val="center"/>
          </w:tcPr>
          <w:p w14:paraId="0C1A7807" w14:textId="77777777" w:rsidR="000F58A9" w:rsidRDefault="000F58A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0F58A9" w:rsidRDefault="000F58A9">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0F58A9" w:rsidRDefault="000F58A9">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0F58A9" w:rsidRDefault="000F58A9">
            <w:pPr>
              <w:adjustRightInd w:val="0"/>
              <w:snapToGrid w:val="0"/>
              <w:spacing w:line="320" w:lineRule="exact"/>
              <w:jc w:val="center"/>
              <w:outlineLvl w:val="0"/>
              <w:rPr>
                <w:rFonts w:ascii="宋体" w:hAnsi="宋体"/>
                <w:szCs w:val="21"/>
              </w:rPr>
            </w:pPr>
          </w:p>
        </w:tc>
      </w:tr>
      <w:tr w:rsidR="000F58A9" w14:paraId="4F4DA530" w14:textId="77777777">
        <w:trPr>
          <w:cantSplit/>
          <w:trHeight w:val="420"/>
        </w:trPr>
        <w:tc>
          <w:tcPr>
            <w:tcW w:w="1283" w:type="dxa"/>
            <w:tcBorders>
              <w:right w:val="single" w:sz="4" w:space="0" w:color="auto"/>
            </w:tcBorders>
            <w:vAlign w:val="center"/>
          </w:tcPr>
          <w:p w14:paraId="52F5CF01" w14:textId="77777777" w:rsidR="000F58A9" w:rsidRDefault="000F58A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0F58A9" w:rsidRDefault="000F58A9">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0F58A9" w:rsidRDefault="000F58A9">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0F58A9" w:rsidRDefault="000F58A9">
            <w:pPr>
              <w:adjustRightInd w:val="0"/>
              <w:snapToGrid w:val="0"/>
              <w:spacing w:line="320" w:lineRule="exact"/>
              <w:jc w:val="center"/>
              <w:outlineLvl w:val="0"/>
              <w:rPr>
                <w:rFonts w:ascii="宋体" w:hAnsi="宋体"/>
                <w:szCs w:val="21"/>
              </w:rPr>
            </w:pPr>
          </w:p>
        </w:tc>
      </w:tr>
      <w:tr w:rsidR="000F58A9" w14:paraId="4CF5AB0C" w14:textId="77777777">
        <w:trPr>
          <w:cantSplit/>
          <w:trHeight w:val="420"/>
        </w:trPr>
        <w:tc>
          <w:tcPr>
            <w:tcW w:w="1283" w:type="dxa"/>
            <w:tcBorders>
              <w:right w:val="single" w:sz="4" w:space="0" w:color="auto"/>
            </w:tcBorders>
            <w:vAlign w:val="center"/>
          </w:tcPr>
          <w:p w14:paraId="1DD2DCB6" w14:textId="77777777" w:rsidR="000F58A9" w:rsidRDefault="000F58A9">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0F58A9" w:rsidRDefault="000F58A9">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0F58A9" w:rsidRDefault="000F58A9">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0F58A9" w:rsidRDefault="000F58A9">
            <w:pPr>
              <w:adjustRightInd w:val="0"/>
              <w:snapToGrid w:val="0"/>
              <w:spacing w:line="320" w:lineRule="exact"/>
              <w:jc w:val="center"/>
              <w:outlineLvl w:val="0"/>
              <w:rPr>
                <w:rFonts w:ascii="宋体" w:hAnsi="宋体"/>
                <w:szCs w:val="21"/>
              </w:rPr>
            </w:pPr>
          </w:p>
        </w:tc>
      </w:tr>
    </w:tbl>
    <w:p w14:paraId="002E22B7" w14:textId="77777777" w:rsidR="000F58A9" w:rsidRDefault="00A71B69">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0F58A9" w:rsidRDefault="000F58A9">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0F58A9" w:rsidRDefault="000F58A9">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0F58A9" w:rsidRDefault="000F58A9">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0F58A9" w:rsidRDefault="00A71B69">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0F58A9" w:rsidRDefault="00A71B69">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0F58A9" w:rsidRDefault="00A71B69">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0F58A9" w:rsidRDefault="000F58A9">
      <w:pPr>
        <w:pStyle w:val="a4"/>
      </w:pPr>
    </w:p>
    <w:p w14:paraId="291E782A" w14:textId="77777777" w:rsidR="000F58A9" w:rsidRDefault="00A71B69">
      <w:pPr>
        <w:widowControl/>
        <w:jc w:val="left"/>
        <w:rPr>
          <w:rFonts w:ascii="宋体" w:hAnsi="宋体"/>
        </w:rPr>
      </w:pPr>
      <w:r>
        <w:rPr>
          <w:rFonts w:ascii="宋体" w:hAnsi="宋体"/>
        </w:rPr>
        <w:br w:type="page"/>
      </w:r>
    </w:p>
    <w:p w14:paraId="4D34D5C6" w14:textId="77777777" w:rsidR="000F58A9" w:rsidRDefault="00A71B69">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0F58A9" w:rsidRDefault="00A71B69">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0F58A9" w:rsidRDefault="000F58A9">
      <w:pPr>
        <w:pStyle w:val="a4"/>
        <w:rPr>
          <w:rFonts w:hAnsi="宋体" w:cs="Arial"/>
        </w:rPr>
      </w:pPr>
    </w:p>
    <w:p w14:paraId="537547D6" w14:textId="77777777" w:rsidR="000F58A9" w:rsidRDefault="000F58A9">
      <w:pPr>
        <w:pStyle w:val="a4"/>
        <w:rPr>
          <w:rFonts w:hAnsi="宋体" w:cs="Arial"/>
        </w:rPr>
      </w:pPr>
    </w:p>
    <w:p w14:paraId="543C0E25" w14:textId="77777777" w:rsidR="000F58A9" w:rsidRDefault="000F58A9">
      <w:pPr>
        <w:pStyle w:val="a4"/>
        <w:rPr>
          <w:rFonts w:hAnsi="宋体" w:cs="Arial"/>
        </w:rPr>
      </w:pPr>
    </w:p>
    <w:p w14:paraId="649A3BD1" w14:textId="77777777" w:rsidR="000F58A9" w:rsidRDefault="000F58A9">
      <w:pPr>
        <w:pStyle w:val="a4"/>
        <w:rPr>
          <w:rFonts w:hAnsi="宋体" w:cs="Arial"/>
        </w:rPr>
      </w:pPr>
    </w:p>
    <w:p w14:paraId="2B3943C0" w14:textId="77777777" w:rsidR="000F58A9" w:rsidRDefault="000F58A9">
      <w:pPr>
        <w:pStyle w:val="a4"/>
        <w:rPr>
          <w:rFonts w:hAnsi="宋体" w:cs="Arial"/>
        </w:rPr>
      </w:pPr>
    </w:p>
    <w:p w14:paraId="333B7E6C" w14:textId="77777777" w:rsidR="000F58A9" w:rsidRDefault="000F58A9">
      <w:pPr>
        <w:pStyle w:val="a4"/>
        <w:rPr>
          <w:rFonts w:hAnsi="宋体" w:cs="Arial"/>
        </w:rPr>
      </w:pPr>
    </w:p>
    <w:p w14:paraId="551D94C7" w14:textId="77777777" w:rsidR="000F58A9" w:rsidRDefault="000F58A9">
      <w:pPr>
        <w:pStyle w:val="a4"/>
        <w:rPr>
          <w:rFonts w:hAnsi="宋体" w:cs="Arial"/>
        </w:rPr>
      </w:pPr>
    </w:p>
    <w:p w14:paraId="0317F805" w14:textId="77777777" w:rsidR="000F58A9" w:rsidRDefault="000F58A9">
      <w:pPr>
        <w:pStyle w:val="a4"/>
        <w:rPr>
          <w:rFonts w:hAnsi="宋体" w:cs="Arial"/>
        </w:rPr>
      </w:pPr>
    </w:p>
    <w:p w14:paraId="43CA1F90" w14:textId="77777777" w:rsidR="000F58A9" w:rsidRDefault="000F58A9">
      <w:pPr>
        <w:pStyle w:val="a4"/>
        <w:rPr>
          <w:rFonts w:hAnsi="宋体" w:cs="Arial"/>
        </w:rPr>
      </w:pPr>
    </w:p>
    <w:p w14:paraId="6B7554F5" w14:textId="77777777" w:rsidR="000F58A9" w:rsidRDefault="000F58A9">
      <w:pPr>
        <w:pStyle w:val="a4"/>
        <w:rPr>
          <w:rFonts w:hAnsi="宋体" w:cs="Arial"/>
        </w:rPr>
      </w:pPr>
    </w:p>
    <w:p w14:paraId="378B794B" w14:textId="77777777" w:rsidR="000F58A9" w:rsidRDefault="000F58A9">
      <w:pPr>
        <w:pStyle w:val="a4"/>
        <w:rPr>
          <w:rFonts w:hAnsi="宋体" w:cs="Arial"/>
        </w:rPr>
      </w:pPr>
    </w:p>
    <w:p w14:paraId="26A8A9B7" w14:textId="77777777" w:rsidR="000F58A9" w:rsidRDefault="000F58A9">
      <w:pPr>
        <w:pStyle w:val="a4"/>
        <w:rPr>
          <w:rFonts w:hAnsi="宋体" w:cs="Arial"/>
        </w:rPr>
      </w:pPr>
    </w:p>
    <w:p w14:paraId="2C4F954C" w14:textId="77777777" w:rsidR="000F58A9" w:rsidRDefault="000F58A9">
      <w:pPr>
        <w:pStyle w:val="a4"/>
        <w:rPr>
          <w:rFonts w:hAnsi="宋体" w:cs="Arial"/>
        </w:rPr>
      </w:pPr>
    </w:p>
    <w:p w14:paraId="06D9E52B" w14:textId="77777777" w:rsidR="000F58A9" w:rsidRDefault="00A71B69">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0F58A9" w:rsidRDefault="000F58A9">
      <w:pPr>
        <w:pStyle w:val="a4"/>
        <w:rPr>
          <w:rFonts w:hAnsi="宋体" w:cs="Arial"/>
        </w:rPr>
      </w:pPr>
    </w:p>
    <w:p w14:paraId="37DAC313" w14:textId="77777777" w:rsidR="000F58A9" w:rsidRDefault="00A71B69">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0F58A9" w:rsidRDefault="00A71B69">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0F58A9" w:rsidRDefault="00A71B69">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0F58A9" w:rsidRDefault="00A71B69">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0F58A9" w:rsidRDefault="00A71B69">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0F58A9" w:rsidRDefault="00A71B69">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0F58A9" w:rsidRDefault="00A71B69">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0F58A9" w:rsidRDefault="00A71B69">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0F58A9" w:rsidRDefault="00A71B69">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0F58A9" w:rsidRDefault="000F58A9">
      <w:pPr>
        <w:spacing w:line="560" w:lineRule="exact"/>
        <w:contextualSpacing/>
        <w:rPr>
          <w:rFonts w:ascii="宋体" w:eastAsia="宋体" w:hAnsi="宋体" w:cs="宋体"/>
          <w:color w:val="000000"/>
          <w:sz w:val="24"/>
        </w:rPr>
      </w:pPr>
    </w:p>
    <w:p w14:paraId="165A0AF9"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0F58A9" w:rsidRDefault="000F58A9">
      <w:pPr>
        <w:spacing w:line="560" w:lineRule="exact"/>
        <w:contextualSpacing/>
        <w:rPr>
          <w:rFonts w:ascii="宋体" w:eastAsia="宋体" w:hAnsi="宋体" w:cs="宋体"/>
          <w:color w:val="000000"/>
          <w:sz w:val="24"/>
        </w:rPr>
      </w:pPr>
    </w:p>
    <w:p w14:paraId="09032292"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0F58A9" w:rsidRDefault="00A71B69">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0F58A9" w:rsidRDefault="00A71B69">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0F58A9" w:rsidRDefault="00A71B69">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0F58A9" w:rsidRDefault="00A71B69">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0F58A9" w:rsidRDefault="00A71B69">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0F58A9" w:rsidRDefault="00A71B69">
      <w:pPr>
        <w:rPr>
          <w:rFonts w:ascii="宋体" w:hAnsi="宋体"/>
          <w:sz w:val="28"/>
          <w:szCs w:val="28"/>
        </w:rPr>
      </w:pPr>
      <w:r>
        <w:rPr>
          <w:rFonts w:ascii="宋体" w:hAnsi="宋体"/>
          <w:sz w:val="28"/>
          <w:szCs w:val="28"/>
        </w:rPr>
        <w:lastRenderedPageBreak/>
        <w:br w:type="page"/>
      </w:r>
    </w:p>
    <w:p w14:paraId="2B598B02" w14:textId="77777777" w:rsidR="000F58A9" w:rsidRDefault="00A71B69">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0F58A9" w:rsidRDefault="00A71B69">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0F58A9" w:rsidRDefault="000F58A9">
      <w:pPr>
        <w:widowControl/>
        <w:jc w:val="left"/>
        <w:rPr>
          <w:rFonts w:asciiTheme="minorEastAsia" w:hAnsiTheme="minorEastAsia"/>
          <w:b/>
          <w:bCs/>
          <w:sz w:val="18"/>
          <w:szCs w:val="18"/>
        </w:rPr>
      </w:pPr>
    </w:p>
    <w:sectPr w:rsidR="000F58A9">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7A03B5"/>
    <w:multiLevelType w:val="singleLevel"/>
    <w:tmpl w:val="CF7A03B5"/>
    <w:lvl w:ilvl="0">
      <w:start w:val="1"/>
      <w:numFmt w:val="decimal"/>
      <w:suff w:val="nothing"/>
      <w:lvlText w:val="%1、"/>
      <w:lvlJc w:val="left"/>
    </w:lvl>
  </w:abstractNum>
  <w:abstractNum w:abstractNumId="1" w15:restartNumberingAfterBreak="0">
    <w:nsid w:val="D7B8AB0F"/>
    <w:multiLevelType w:val="singleLevel"/>
    <w:tmpl w:val="D7B8AB0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0F58A9"/>
    <w:rsid w:val="0014452B"/>
    <w:rsid w:val="00160244"/>
    <w:rsid w:val="00174E24"/>
    <w:rsid w:val="00230725"/>
    <w:rsid w:val="002454AF"/>
    <w:rsid w:val="002C5D58"/>
    <w:rsid w:val="002C6C11"/>
    <w:rsid w:val="0030615B"/>
    <w:rsid w:val="00314459"/>
    <w:rsid w:val="00324810"/>
    <w:rsid w:val="00355AD7"/>
    <w:rsid w:val="003A48A6"/>
    <w:rsid w:val="004275EF"/>
    <w:rsid w:val="0043105A"/>
    <w:rsid w:val="00457C26"/>
    <w:rsid w:val="004715BE"/>
    <w:rsid w:val="004A3174"/>
    <w:rsid w:val="005A7D83"/>
    <w:rsid w:val="005C1935"/>
    <w:rsid w:val="006013C4"/>
    <w:rsid w:val="00626629"/>
    <w:rsid w:val="0066024C"/>
    <w:rsid w:val="006876F0"/>
    <w:rsid w:val="006A460D"/>
    <w:rsid w:val="006A4C61"/>
    <w:rsid w:val="006B7AAA"/>
    <w:rsid w:val="006C4307"/>
    <w:rsid w:val="007332EE"/>
    <w:rsid w:val="0075051F"/>
    <w:rsid w:val="00772F8A"/>
    <w:rsid w:val="007751D9"/>
    <w:rsid w:val="007A652A"/>
    <w:rsid w:val="007F179D"/>
    <w:rsid w:val="00807B27"/>
    <w:rsid w:val="00824594"/>
    <w:rsid w:val="008C07F5"/>
    <w:rsid w:val="008E490E"/>
    <w:rsid w:val="00911854"/>
    <w:rsid w:val="00916AED"/>
    <w:rsid w:val="00980005"/>
    <w:rsid w:val="009912EA"/>
    <w:rsid w:val="009E02BE"/>
    <w:rsid w:val="00A50558"/>
    <w:rsid w:val="00A56DC3"/>
    <w:rsid w:val="00A71B69"/>
    <w:rsid w:val="00A961DD"/>
    <w:rsid w:val="00AA60F5"/>
    <w:rsid w:val="00AE3FFD"/>
    <w:rsid w:val="00B060C8"/>
    <w:rsid w:val="00B27A6D"/>
    <w:rsid w:val="00B419FC"/>
    <w:rsid w:val="00BB675B"/>
    <w:rsid w:val="00BD36EE"/>
    <w:rsid w:val="00BD564F"/>
    <w:rsid w:val="00C001BF"/>
    <w:rsid w:val="00C05EEB"/>
    <w:rsid w:val="00C12461"/>
    <w:rsid w:val="00C50BEB"/>
    <w:rsid w:val="00C95251"/>
    <w:rsid w:val="00CA7B1A"/>
    <w:rsid w:val="00D5661C"/>
    <w:rsid w:val="00D82D58"/>
    <w:rsid w:val="00DE24FA"/>
    <w:rsid w:val="00DF1289"/>
    <w:rsid w:val="00E50EDA"/>
    <w:rsid w:val="00E544ED"/>
    <w:rsid w:val="00E7201B"/>
    <w:rsid w:val="00E87AD5"/>
    <w:rsid w:val="00EC49AD"/>
    <w:rsid w:val="00EF3154"/>
    <w:rsid w:val="00F07DE0"/>
    <w:rsid w:val="00F340A2"/>
    <w:rsid w:val="00F92204"/>
    <w:rsid w:val="00F96192"/>
    <w:rsid w:val="00FA5A55"/>
    <w:rsid w:val="037936EC"/>
    <w:rsid w:val="07215F41"/>
    <w:rsid w:val="086E31CB"/>
    <w:rsid w:val="099D3AD7"/>
    <w:rsid w:val="0F5D461F"/>
    <w:rsid w:val="0FC401FA"/>
    <w:rsid w:val="11CA269D"/>
    <w:rsid w:val="11D23CCC"/>
    <w:rsid w:val="18912237"/>
    <w:rsid w:val="1B3D18A0"/>
    <w:rsid w:val="1C861A9D"/>
    <w:rsid w:val="1CFD4D4B"/>
    <w:rsid w:val="1ED812EA"/>
    <w:rsid w:val="227E06DD"/>
    <w:rsid w:val="264212C3"/>
    <w:rsid w:val="27361586"/>
    <w:rsid w:val="299E71CF"/>
    <w:rsid w:val="2BEE68D3"/>
    <w:rsid w:val="2C143037"/>
    <w:rsid w:val="2F866E22"/>
    <w:rsid w:val="328B4E7C"/>
    <w:rsid w:val="32FE31C6"/>
    <w:rsid w:val="393F251C"/>
    <w:rsid w:val="3DB833E8"/>
    <w:rsid w:val="3DD276BD"/>
    <w:rsid w:val="40F377C3"/>
    <w:rsid w:val="44E95A32"/>
    <w:rsid w:val="4B182968"/>
    <w:rsid w:val="4B310661"/>
    <w:rsid w:val="4C365A00"/>
    <w:rsid w:val="4D6B792C"/>
    <w:rsid w:val="4E402B66"/>
    <w:rsid w:val="4F7222AA"/>
    <w:rsid w:val="56912E00"/>
    <w:rsid w:val="5C7602D9"/>
    <w:rsid w:val="5FFC08B7"/>
    <w:rsid w:val="61AB3C95"/>
    <w:rsid w:val="620D46B6"/>
    <w:rsid w:val="65193783"/>
    <w:rsid w:val="65BF3643"/>
    <w:rsid w:val="67DE7B70"/>
    <w:rsid w:val="69E77EE2"/>
    <w:rsid w:val="6D10408A"/>
    <w:rsid w:val="6E822A8D"/>
    <w:rsid w:val="71961DD4"/>
    <w:rsid w:val="73337769"/>
    <w:rsid w:val="75E00018"/>
    <w:rsid w:val="77245FE2"/>
    <w:rsid w:val="778356EE"/>
    <w:rsid w:val="78F148D9"/>
    <w:rsid w:val="79D24630"/>
    <w:rsid w:val="7B0A7A40"/>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0589"/>
  <w15:docId w15:val="{8EF8B1DD-53D9-44BA-8693-966DA1E2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D9E2-B109-418C-8F9B-1C9EFB83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2039</Words>
  <Characters>11626</Characters>
  <Application>Microsoft Office Word</Application>
  <DocSecurity>0</DocSecurity>
  <Lines>96</Lines>
  <Paragraphs>27</Paragraphs>
  <ScaleCrop>false</ScaleCrop>
  <Company>Tf</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3</cp:revision>
  <dcterms:created xsi:type="dcterms:W3CDTF">2025-05-19T07:49:00Z</dcterms:created>
  <dcterms:modified xsi:type="dcterms:W3CDTF">2025-06-23T02:33:00Z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A2C239C49AA34CAA8F616D55CCB31AA1_13</vt:lpwstr>
  </property>
  <property fmtid="{D5CDD505-2E9C-101B-9397-08002B2CF9AE}" pid="4" name="KSOTemplateDocerSaveRecord">
    <vt:lpwstr>eyJoZGlkIjoiOWVjMmIyYjhjNWU2YWY2ZmE3MDYxNzQwYTk5YjNjYWUiLCJ1c2VySWQiOiIyMDk3NDY5NTkifQ==</vt:lpwstr>
  </property>
</Properties>
</file>