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7E82" w14:textId="77777777" w:rsidR="00FB3259" w:rsidRDefault="00000000">
      <w:pPr>
        <w:rPr>
          <w:rFonts w:ascii="仿宋_GB2312" w:eastAsia="仿宋_GB2312"/>
          <w:sz w:val="32"/>
          <w:szCs w:val="32"/>
        </w:rPr>
      </w:pPr>
      <w:r>
        <w:rPr>
          <w:rFonts w:ascii="仿宋_GB2312" w:eastAsia="仿宋_GB2312" w:hint="eastAsia"/>
          <w:sz w:val="32"/>
          <w:szCs w:val="32"/>
        </w:rPr>
        <w:t>附件1</w:t>
      </w:r>
    </w:p>
    <w:p w14:paraId="785C6323" w14:textId="77777777" w:rsidR="00FB3259" w:rsidRDefault="00000000">
      <w:pPr>
        <w:jc w:val="center"/>
        <w:rPr>
          <w:rFonts w:ascii="方正小标宋_GBK" w:eastAsia="方正小标宋_GBK"/>
          <w:color w:val="000000"/>
          <w:sz w:val="44"/>
          <w:szCs w:val="44"/>
        </w:rPr>
      </w:pPr>
      <w:r>
        <w:rPr>
          <w:rFonts w:ascii="方正小标宋_GBK" w:eastAsia="方正小标宋_GBK" w:hint="eastAsia"/>
          <w:color w:val="000000"/>
          <w:sz w:val="44"/>
          <w:szCs w:val="44"/>
        </w:rPr>
        <w:t>政</w:t>
      </w:r>
      <w:proofErr w:type="gramStart"/>
      <w:r>
        <w:rPr>
          <w:rFonts w:ascii="方正小标宋_GBK" w:eastAsia="方正小标宋_GBK" w:hint="eastAsia"/>
          <w:color w:val="000000"/>
          <w:sz w:val="44"/>
          <w:szCs w:val="44"/>
        </w:rPr>
        <w:t>采云</w:t>
      </w:r>
      <w:proofErr w:type="gramEnd"/>
      <w:r>
        <w:rPr>
          <w:rFonts w:ascii="方正小标宋_GBK" w:eastAsia="方正小标宋_GBK" w:hint="eastAsia"/>
          <w:color w:val="000000"/>
          <w:sz w:val="44"/>
          <w:szCs w:val="44"/>
        </w:rPr>
        <w:t>反向竞价项目采购需求响应表</w:t>
      </w:r>
    </w:p>
    <w:p w14:paraId="0B543433" w14:textId="77777777" w:rsidR="00FB3259" w:rsidRDefault="00FB3259">
      <w:pPr>
        <w:pStyle w:val="a6"/>
        <w:rPr>
          <w:color w:val="00000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084"/>
        <w:gridCol w:w="415"/>
        <w:gridCol w:w="861"/>
        <w:gridCol w:w="992"/>
        <w:gridCol w:w="4111"/>
        <w:gridCol w:w="992"/>
        <w:gridCol w:w="748"/>
      </w:tblGrid>
      <w:tr w:rsidR="000265B4" w14:paraId="7E75C518" w14:textId="77777777">
        <w:trPr>
          <w:trHeight w:val="566"/>
          <w:jc w:val="center"/>
        </w:trPr>
        <w:tc>
          <w:tcPr>
            <w:tcW w:w="9634" w:type="dxa"/>
            <w:gridSpan w:val="8"/>
            <w:vAlign w:val="center"/>
          </w:tcPr>
          <w:p w14:paraId="6976B996" w14:textId="77777777" w:rsidR="000265B4" w:rsidRDefault="000265B4">
            <w:pPr>
              <w:widowControl/>
              <w:spacing w:line="400" w:lineRule="exact"/>
              <w:jc w:val="left"/>
              <w:textAlignment w:val="center"/>
              <w:rPr>
                <w:rFonts w:ascii="仿宋_GB2312" w:eastAsia="仿宋_GB2312" w:hAnsi="宋体"/>
                <w:b/>
                <w:bCs/>
                <w:color w:val="000000"/>
                <w:sz w:val="24"/>
              </w:rPr>
            </w:pPr>
            <w:r>
              <w:rPr>
                <w:rFonts w:ascii="仿宋_GB2312" w:eastAsia="仿宋_GB2312" w:hAnsi="宋体" w:hint="eastAsia"/>
                <w:b/>
                <w:bCs/>
                <w:color w:val="000000"/>
                <w:sz w:val="24"/>
              </w:rPr>
              <w:t>项目名称：</w:t>
            </w:r>
            <w:r w:rsidRPr="000265B4">
              <w:rPr>
                <w:rFonts w:ascii="仿宋_GB2312" w:eastAsia="仿宋_GB2312" w:hAnsi="宋体" w:hint="eastAsia"/>
                <w:b/>
                <w:bCs/>
                <w:color w:val="000000"/>
                <w:sz w:val="24"/>
              </w:rPr>
              <w:t>2025年武鸣校区数据中心设备采购项目</w:t>
            </w:r>
          </w:p>
          <w:p w14:paraId="61546A10" w14:textId="2FF7A62D" w:rsidR="000265B4" w:rsidRDefault="000265B4">
            <w:pPr>
              <w:widowControl/>
              <w:spacing w:line="400" w:lineRule="exact"/>
              <w:jc w:val="left"/>
              <w:textAlignment w:val="center"/>
              <w:rPr>
                <w:rFonts w:ascii="仿宋_GB2312" w:eastAsia="仿宋_GB2312" w:hAnsi="宋体" w:hint="eastAsia"/>
                <w:b/>
                <w:bCs/>
                <w:color w:val="000000"/>
                <w:sz w:val="24"/>
              </w:rPr>
            </w:pPr>
            <w:r w:rsidRPr="000265B4">
              <w:rPr>
                <w:rFonts w:ascii="仿宋_GB2312" w:eastAsia="仿宋_GB2312" w:hAnsi="宋体" w:hint="eastAsia"/>
                <w:b/>
                <w:bCs/>
                <w:color w:val="000000"/>
                <w:sz w:val="24"/>
              </w:rPr>
              <w:t>项目</w:t>
            </w:r>
            <w:r>
              <w:rPr>
                <w:rFonts w:ascii="仿宋_GB2312" w:eastAsia="仿宋_GB2312" w:hAnsi="宋体" w:hint="eastAsia"/>
                <w:b/>
                <w:bCs/>
                <w:color w:val="000000"/>
                <w:sz w:val="24"/>
              </w:rPr>
              <w:t>预算</w:t>
            </w:r>
            <w:r w:rsidRPr="000265B4">
              <w:rPr>
                <w:rFonts w:ascii="仿宋_GB2312" w:eastAsia="仿宋_GB2312" w:hAnsi="宋体" w:hint="eastAsia"/>
                <w:b/>
                <w:bCs/>
                <w:color w:val="000000"/>
                <w:sz w:val="24"/>
              </w:rPr>
              <w:t>：</w:t>
            </w:r>
            <w:r>
              <w:rPr>
                <w:rFonts w:ascii="仿宋_GB2312" w:eastAsia="仿宋_GB2312" w:hAnsi="宋体" w:hint="eastAsia"/>
                <w:b/>
                <w:bCs/>
                <w:color w:val="000000"/>
                <w:sz w:val="24"/>
              </w:rPr>
              <w:t>78.28万元</w:t>
            </w:r>
          </w:p>
        </w:tc>
      </w:tr>
      <w:tr w:rsidR="00FB3259" w14:paraId="6B150FA5" w14:textId="77777777">
        <w:trPr>
          <w:trHeight w:val="566"/>
          <w:jc w:val="center"/>
        </w:trPr>
        <w:tc>
          <w:tcPr>
            <w:tcW w:w="9634" w:type="dxa"/>
            <w:gridSpan w:val="8"/>
            <w:vAlign w:val="center"/>
          </w:tcPr>
          <w:p w14:paraId="017470B9" w14:textId="77777777" w:rsidR="00FB3259" w:rsidRDefault="00000000">
            <w:pPr>
              <w:widowControl/>
              <w:spacing w:line="400" w:lineRule="exact"/>
              <w:jc w:val="left"/>
              <w:textAlignment w:val="center"/>
              <w:rPr>
                <w:rFonts w:ascii="仿宋_GB2312" w:eastAsia="仿宋_GB2312" w:hAnsi="宋体" w:hint="eastAsia"/>
                <w:color w:val="000000"/>
                <w:sz w:val="24"/>
              </w:rPr>
            </w:pPr>
            <w:r>
              <w:rPr>
                <w:rFonts w:ascii="仿宋_GB2312" w:eastAsia="仿宋_GB2312" w:hAnsi="宋体" w:hint="eastAsia"/>
                <w:b/>
                <w:bCs/>
                <w:color w:val="000000"/>
                <w:sz w:val="24"/>
              </w:rPr>
              <w:t>一、项目采购需求：</w:t>
            </w:r>
          </w:p>
        </w:tc>
      </w:tr>
      <w:tr w:rsidR="00FB3259" w14:paraId="7E43498F" w14:textId="77777777">
        <w:trPr>
          <w:jc w:val="center"/>
        </w:trPr>
        <w:tc>
          <w:tcPr>
            <w:tcW w:w="431" w:type="dxa"/>
            <w:vAlign w:val="center"/>
          </w:tcPr>
          <w:p w14:paraId="22060DC1"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序号</w:t>
            </w:r>
          </w:p>
        </w:tc>
        <w:tc>
          <w:tcPr>
            <w:tcW w:w="1499" w:type="dxa"/>
            <w:gridSpan w:val="2"/>
            <w:vAlign w:val="center"/>
          </w:tcPr>
          <w:p w14:paraId="5D4A57D7"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标的名称</w:t>
            </w:r>
          </w:p>
        </w:tc>
        <w:tc>
          <w:tcPr>
            <w:tcW w:w="861" w:type="dxa"/>
            <w:vAlign w:val="center"/>
          </w:tcPr>
          <w:p w14:paraId="0818ABD3"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品牌</w:t>
            </w:r>
          </w:p>
          <w:p w14:paraId="35847387"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型号</w:t>
            </w:r>
          </w:p>
        </w:tc>
        <w:tc>
          <w:tcPr>
            <w:tcW w:w="992" w:type="dxa"/>
            <w:vAlign w:val="center"/>
          </w:tcPr>
          <w:p w14:paraId="3550CC86"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sidRPr="000265B4">
              <w:rPr>
                <w:rFonts w:ascii="仿宋_GB2312" w:eastAsia="仿宋_GB2312" w:hAnsi="宋体" w:hint="eastAsia"/>
                <w:b/>
                <w:bCs/>
                <w:color w:val="000000"/>
                <w:sz w:val="24"/>
              </w:rPr>
              <w:t>数量及单位</w:t>
            </w:r>
          </w:p>
        </w:tc>
        <w:tc>
          <w:tcPr>
            <w:tcW w:w="4111" w:type="dxa"/>
            <w:vAlign w:val="center"/>
          </w:tcPr>
          <w:p w14:paraId="77C2F948"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技术参数</w:t>
            </w:r>
          </w:p>
        </w:tc>
        <w:tc>
          <w:tcPr>
            <w:tcW w:w="992" w:type="dxa"/>
          </w:tcPr>
          <w:p w14:paraId="0DE23FBD"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是否   响应</w:t>
            </w:r>
          </w:p>
        </w:tc>
        <w:tc>
          <w:tcPr>
            <w:tcW w:w="748" w:type="dxa"/>
            <w:vAlign w:val="center"/>
          </w:tcPr>
          <w:p w14:paraId="3BB3DD73"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备注</w:t>
            </w:r>
          </w:p>
        </w:tc>
      </w:tr>
      <w:tr w:rsidR="00FB3259" w14:paraId="5C99CD4A" w14:textId="77777777">
        <w:trPr>
          <w:jc w:val="center"/>
        </w:trPr>
        <w:tc>
          <w:tcPr>
            <w:tcW w:w="431" w:type="dxa"/>
            <w:vAlign w:val="center"/>
          </w:tcPr>
          <w:p w14:paraId="7669E968" w14:textId="77777777" w:rsidR="00FB3259" w:rsidRDefault="00000000">
            <w:pPr>
              <w:jc w:val="center"/>
              <w:rPr>
                <w:rFonts w:ascii="仿宋_GB2312" w:eastAsia="仿宋_GB2312" w:hAnsi="Calibri" w:cs="宋体"/>
                <w:color w:val="000000"/>
                <w:sz w:val="24"/>
              </w:rPr>
            </w:pPr>
            <w:r>
              <w:rPr>
                <w:rFonts w:ascii="仿宋_GB2312" w:eastAsia="仿宋_GB2312" w:hAnsi="Calibri" w:cs="宋体" w:hint="eastAsia"/>
                <w:color w:val="000000"/>
                <w:sz w:val="24"/>
              </w:rPr>
              <w:t>1</w:t>
            </w:r>
          </w:p>
        </w:tc>
        <w:tc>
          <w:tcPr>
            <w:tcW w:w="1499" w:type="dxa"/>
            <w:gridSpan w:val="2"/>
            <w:vAlign w:val="center"/>
          </w:tcPr>
          <w:p w14:paraId="582C41BA" w14:textId="77777777" w:rsidR="00FB3259" w:rsidRDefault="00000000">
            <w:pPr>
              <w:rPr>
                <w:rFonts w:ascii="仿宋_GB2312" w:eastAsia="仿宋_GB2312" w:hAnsi="Calibri" w:cs="宋体"/>
                <w:color w:val="000000"/>
                <w:sz w:val="24"/>
              </w:rPr>
            </w:pPr>
            <w:r>
              <w:rPr>
                <w:rFonts w:ascii="仿宋_GB2312" w:eastAsia="仿宋_GB2312" w:hAnsi="Calibri" w:cs="宋体" w:hint="eastAsia"/>
                <w:color w:val="000000"/>
                <w:sz w:val="24"/>
              </w:rPr>
              <w:t>UPS配电柜</w:t>
            </w:r>
            <w:r>
              <w:rPr>
                <w:rFonts w:ascii="仿宋_GB2312" w:eastAsia="仿宋_GB2312" w:hAnsi="Calibri" w:cs="宋体"/>
                <w:color w:val="000000"/>
                <w:sz w:val="24"/>
              </w:rPr>
              <w:t xml:space="preserve"> </w:t>
            </w:r>
          </w:p>
        </w:tc>
        <w:tc>
          <w:tcPr>
            <w:tcW w:w="861" w:type="dxa"/>
            <w:vAlign w:val="center"/>
          </w:tcPr>
          <w:p w14:paraId="34E25BA8" w14:textId="77777777" w:rsidR="00FB3259" w:rsidRDefault="00000000">
            <w:pPr>
              <w:rPr>
                <w:rFonts w:ascii="仿宋_GB2312" w:eastAsia="仿宋_GB2312" w:hAnsi="Calibri" w:cs="宋体"/>
                <w:color w:val="000000"/>
                <w:sz w:val="24"/>
              </w:rPr>
            </w:pPr>
            <w:r>
              <w:rPr>
                <w:rFonts w:ascii="宋体" w:eastAsia="仿宋_GB2312" w:hAnsi="宋体" w:cs="宋体" w:hint="eastAsia"/>
                <w:color w:val="000000"/>
                <w:kern w:val="0"/>
                <w:sz w:val="22"/>
              </w:rPr>
              <w:t>华为</w:t>
            </w:r>
            <w:r>
              <w:rPr>
                <w:rFonts w:ascii="宋体" w:eastAsia="仿宋_GB2312" w:hAnsi="宋体" w:cs="宋体" w:hint="eastAsia"/>
                <w:color w:val="000000"/>
                <w:kern w:val="0"/>
                <w:sz w:val="22"/>
              </w:rPr>
              <w:t>PDU8000-0400ACV4-UCA361</w:t>
            </w:r>
          </w:p>
        </w:tc>
        <w:tc>
          <w:tcPr>
            <w:tcW w:w="992" w:type="dxa"/>
            <w:vAlign w:val="center"/>
          </w:tcPr>
          <w:p w14:paraId="6AE302C3" w14:textId="77777777" w:rsidR="00FB3259" w:rsidRDefault="00000000">
            <w:pPr>
              <w:rPr>
                <w:rFonts w:ascii="仿宋_GB2312" w:eastAsia="仿宋_GB2312" w:hAnsi="Calibri" w:cs="宋体"/>
                <w:color w:val="000000"/>
                <w:sz w:val="24"/>
              </w:rPr>
            </w:pPr>
            <w:r>
              <w:rPr>
                <w:rFonts w:ascii="宋体" w:hAnsi="宋体" w:cs="宋体" w:hint="eastAsia"/>
                <w:color w:val="000000"/>
                <w:kern w:val="0"/>
              </w:rPr>
              <w:t>1台</w:t>
            </w:r>
          </w:p>
        </w:tc>
        <w:tc>
          <w:tcPr>
            <w:tcW w:w="4111" w:type="dxa"/>
          </w:tcPr>
          <w:p w14:paraId="3A6C3F0D" w14:textId="77777777" w:rsidR="00FB3259" w:rsidRDefault="00000000">
            <w:pPr>
              <w:widowControl/>
              <w:jc w:val="left"/>
              <w:outlineLvl w:val="0"/>
              <w:rPr>
                <w:rFonts w:ascii="仿宋_GB2312" w:eastAsia="仿宋_GB2312" w:hAnsi="Calibri" w:cs="宋体"/>
                <w:color w:val="000000"/>
                <w:sz w:val="24"/>
              </w:rPr>
            </w:pPr>
            <w:r>
              <w:rPr>
                <w:rFonts w:ascii="仿宋_GB2312" w:eastAsia="仿宋_GB2312" w:hAnsi="Calibri" w:cs="宋体" w:hint="eastAsia"/>
                <w:color w:val="000000"/>
                <w:sz w:val="24"/>
              </w:rPr>
              <w:t>1.精密配电柜柜尺寸（W*D*H）：800mm*850mm*2000mm 。</w:t>
            </w:r>
          </w:p>
          <w:p w14:paraId="65BBB9FA" w14:textId="77777777" w:rsidR="00FB3259" w:rsidRDefault="00000000">
            <w:pPr>
              <w:widowControl/>
              <w:jc w:val="left"/>
              <w:outlineLvl w:val="0"/>
              <w:rPr>
                <w:rFonts w:ascii="仿宋_GB2312" w:eastAsia="仿宋_GB2312" w:hAnsi="Calibri" w:cs="宋体"/>
                <w:color w:val="000000"/>
                <w:sz w:val="24"/>
              </w:rPr>
            </w:pPr>
            <w:r>
              <w:rPr>
                <w:rFonts w:ascii="仿宋_GB2312" w:eastAsia="仿宋_GB2312" w:hAnsi="Calibri" w:cs="宋体" w:hint="eastAsia"/>
                <w:color w:val="000000"/>
                <w:sz w:val="24"/>
              </w:rPr>
              <w:t>2.配电柜为模块化结构。</w:t>
            </w:r>
          </w:p>
          <w:p w14:paraId="6DDA8701" w14:textId="77777777" w:rsidR="00FB3259" w:rsidRDefault="00000000">
            <w:pPr>
              <w:widowControl/>
              <w:jc w:val="left"/>
              <w:outlineLvl w:val="0"/>
              <w:rPr>
                <w:rFonts w:ascii="仿宋_GB2312" w:eastAsia="仿宋_GB2312" w:hAnsi="Calibri" w:cs="宋体"/>
                <w:color w:val="000000"/>
                <w:sz w:val="24"/>
              </w:rPr>
            </w:pPr>
            <w:r>
              <w:rPr>
                <w:rFonts w:ascii="仿宋_GB2312" w:eastAsia="仿宋_GB2312" w:hAnsi="Calibri" w:cs="宋体" w:hint="eastAsia"/>
                <w:color w:val="000000"/>
                <w:sz w:val="24"/>
              </w:rPr>
              <w:t>3.配置：输入1*400A/3P MCCB+输出3*160A/3P MCCB+2*32A/3P MCCB。</w:t>
            </w:r>
          </w:p>
          <w:p w14:paraId="737A33BC" w14:textId="77777777" w:rsidR="00FB3259" w:rsidRDefault="00000000">
            <w:pPr>
              <w:widowControl/>
              <w:jc w:val="left"/>
              <w:outlineLvl w:val="0"/>
              <w:rPr>
                <w:rFonts w:ascii="仿宋_GB2312" w:eastAsia="仿宋_GB2312" w:hAnsi="Calibri" w:cs="宋体"/>
                <w:color w:val="000000"/>
                <w:sz w:val="24"/>
              </w:rPr>
            </w:pPr>
            <w:r>
              <w:rPr>
                <w:rFonts w:ascii="仿宋_GB2312" w:eastAsia="仿宋_GB2312" w:hAnsi="Calibri" w:cs="宋体" w:hint="eastAsia"/>
                <w:color w:val="000000"/>
                <w:sz w:val="24"/>
              </w:rPr>
              <w:t>4.铜排表面续作镀镍处理，且</w:t>
            </w:r>
            <w:proofErr w:type="gramStart"/>
            <w:r>
              <w:rPr>
                <w:rFonts w:ascii="仿宋_GB2312" w:eastAsia="仿宋_GB2312" w:hAnsi="Calibri" w:cs="宋体" w:hint="eastAsia"/>
                <w:color w:val="000000"/>
                <w:sz w:val="24"/>
              </w:rPr>
              <w:t>铜排需为</w:t>
            </w:r>
            <w:proofErr w:type="gramEnd"/>
            <w:r>
              <w:rPr>
                <w:rFonts w:ascii="仿宋_GB2312" w:eastAsia="仿宋_GB2312" w:hAnsi="Calibri" w:cs="宋体" w:hint="eastAsia"/>
                <w:color w:val="000000"/>
                <w:sz w:val="24"/>
              </w:rPr>
              <w:t>折弯、打孔加工成型后再做镀镍处理，以保证铜排表面镀镍层均匀，降低腐蚀风险。</w:t>
            </w:r>
          </w:p>
          <w:p w14:paraId="321FB599" w14:textId="77777777" w:rsidR="00FB3259" w:rsidRDefault="00000000">
            <w:pPr>
              <w:widowControl/>
              <w:jc w:val="left"/>
              <w:outlineLvl w:val="0"/>
              <w:rPr>
                <w:rFonts w:ascii="仿宋_GB2312" w:eastAsia="仿宋_GB2312" w:hAnsi="Calibri" w:cs="宋体"/>
                <w:color w:val="000000"/>
                <w:sz w:val="24"/>
              </w:rPr>
            </w:pPr>
            <w:r>
              <w:rPr>
                <w:rFonts w:ascii="仿宋_GB2312" w:eastAsia="仿宋_GB2312" w:hAnsi="Calibri" w:cs="宋体" w:hint="eastAsia"/>
                <w:color w:val="000000"/>
                <w:sz w:val="24"/>
              </w:rPr>
              <w:t>5.机柜表面喷粉厚度不小于60μm ,采用黑色砂纹工艺，满足防腐、防锈、防火、光洁、色泽均匀、无流挂、</w:t>
            </w:r>
            <w:proofErr w:type="gramStart"/>
            <w:r>
              <w:rPr>
                <w:rFonts w:ascii="仿宋_GB2312" w:eastAsia="仿宋_GB2312" w:hAnsi="Calibri" w:cs="宋体" w:hint="eastAsia"/>
                <w:color w:val="000000"/>
                <w:sz w:val="24"/>
              </w:rPr>
              <w:t>不</w:t>
            </w:r>
            <w:proofErr w:type="gramEnd"/>
            <w:r>
              <w:rPr>
                <w:rFonts w:ascii="仿宋_GB2312" w:eastAsia="仿宋_GB2312" w:hAnsi="Calibri" w:cs="宋体" w:hint="eastAsia"/>
                <w:color w:val="000000"/>
                <w:sz w:val="24"/>
              </w:rPr>
              <w:t>露底、无起泡、无裂纹、金属件无毛刺锈蚀要求，A级优质碳素冷轧钢板和</w:t>
            </w:r>
            <w:proofErr w:type="gramStart"/>
            <w:r>
              <w:rPr>
                <w:rFonts w:ascii="仿宋_GB2312" w:eastAsia="仿宋_GB2312" w:hAnsi="Calibri" w:cs="宋体" w:hint="eastAsia"/>
                <w:color w:val="000000"/>
                <w:sz w:val="24"/>
              </w:rPr>
              <w:t>无锌花</w:t>
            </w:r>
            <w:proofErr w:type="gramEnd"/>
            <w:r>
              <w:rPr>
                <w:rFonts w:ascii="仿宋_GB2312" w:eastAsia="仿宋_GB2312" w:hAnsi="Calibri" w:cs="宋体" w:hint="eastAsia"/>
                <w:color w:val="000000"/>
                <w:sz w:val="24"/>
              </w:rPr>
              <w:t>热镀锌钢板。</w:t>
            </w:r>
          </w:p>
          <w:p w14:paraId="058683A1" w14:textId="77777777" w:rsidR="00FB3259" w:rsidRDefault="00000000">
            <w:pPr>
              <w:widowControl/>
              <w:jc w:val="left"/>
              <w:outlineLvl w:val="0"/>
              <w:rPr>
                <w:rFonts w:ascii="仿宋_GB2312" w:eastAsia="仿宋_GB2312" w:hAnsi="Calibri" w:cs="宋体"/>
                <w:color w:val="000000"/>
                <w:sz w:val="24"/>
              </w:rPr>
            </w:pPr>
            <w:r>
              <w:rPr>
                <w:rFonts w:ascii="仿宋_GB2312" w:eastAsia="仿宋_GB2312" w:hAnsi="Calibri" w:cs="宋体" w:hint="eastAsia"/>
                <w:color w:val="000000"/>
                <w:sz w:val="24"/>
              </w:rPr>
              <w:t>▲6.</w:t>
            </w:r>
            <w:proofErr w:type="gramStart"/>
            <w:r>
              <w:rPr>
                <w:rFonts w:ascii="仿宋_GB2312" w:eastAsia="仿宋_GB2312" w:hAnsi="Calibri" w:cs="宋体" w:hint="eastAsia"/>
                <w:color w:val="000000"/>
                <w:sz w:val="24"/>
              </w:rPr>
              <w:t>母排含铜</w:t>
            </w:r>
            <w:proofErr w:type="gramEnd"/>
            <w:r>
              <w:rPr>
                <w:rFonts w:ascii="仿宋_GB2312" w:eastAsia="仿宋_GB2312" w:hAnsi="Calibri" w:cs="宋体" w:hint="eastAsia"/>
                <w:color w:val="000000"/>
                <w:sz w:val="24"/>
              </w:rPr>
              <w:t>量不低于 99.90%（提供铜纯度不低于99.90%，第三方检测报告）。</w:t>
            </w:r>
          </w:p>
          <w:p w14:paraId="28F5C58E" w14:textId="77777777" w:rsidR="00FB3259" w:rsidRDefault="00000000">
            <w:pPr>
              <w:widowControl/>
              <w:jc w:val="left"/>
              <w:outlineLvl w:val="0"/>
              <w:rPr>
                <w:rFonts w:ascii="仿宋_GB2312" w:eastAsia="仿宋_GB2312" w:hAnsi="Calibri" w:cs="宋体"/>
                <w:color w:val="000000"/>
                <w:sz w:val="24"/>
              </w:rPr>
            </w:pPr>
            <w:r>
              <w:rPr>
                <w:rFonts w:ascii="仿宋_GB2312" w:eastAsia="仿宋_GB2312" w:hAnsi="Calibri" w:cs="宋体" w:hint="eastAsia"/>
                <w:color w:val="000000"/>
                <w:sz w:val="24"/>
              </w:rPr>
              <w:t>7.进线主断路器和支路断路器应采用ABB、施耐德、西门子或同等品牌的塑壳断路器。</w:t>
            </w:r>
          </w:p>
        </w:tc>
        <w:tc>
          <w:tcPr>
            <w:tcW w:w="992" w:type="dxa"/>
            <w:vAlign w:val="center"/>
          </w:tcPr>
          <w:p w14:paraId="77A8A383" w14:textId="77777777" w:rsidR="00FB3259" w:rsidRDefault="00FB3259">
            <w:pPr>
              <w:widowControl/>
              <w:spacing w:line="400" w:lineRule="exact"/>
              <w:jc w:val="center"/>
              <w:textAlignment w:val="center"/>
              <w:rPr>
                <w:rFonts w:ascii="仿宋_GB2312" w:eastAsia="仿宋_GB2312" w:hAnsi="Calibri" w:cs="宋体"/>
                <w:color w:val="000000"/>
                <w:sz w:val="24"/>
              </w:rPr>
            </w:pPr>
          </w:p>
        </w:tc>
        <w:tc>
          <w:tcPr>
            <w:tcW w:w="748" w:type="dxa"/>
            <w:vAlign w:val="center"/>
          </w:tcPr>
          <w:p w14:paraId="1B95CB02" w14:textId="77777777" w:rsidR="00FB3259" w:rsidRDefault="00FB3259">
            <w:pPr>
              <w:widowControl/>
              <w:spacing w:line="400" w:lineRule="exact"/>
              <w:jc w:val="center"/>
              <w:textAlignment w:val="center"/>
              <w:rPr>
                <w:rFonts w:ascii="仿宋_GB2312" w:eastAsia="仿宋_GB2312" w:hAnsi="Calibri" w:cs="宋体"/>
                <w:color w:val="000000"/>
                <w:sz w:val="24"/>
              </w:rPr>
            </w:pPr>
          </w:p>
        </w:tc>
      </w:tr>
      <w:tr w:rsidR="00FB3259" w14:paraId="7A163366" w14:textId="77777777">
        <w:trPr>
          <w:jc w:val="center"/>
        </w:trPr>
        <w:tc>
          <w:tcPr>
            <w:tcW w:w="431" w:type="dxa"/>
            <w:vAlign w:val="center"/>
          </w:tcPr>
          <w:p w14:paraId="13656741" w14:textId="77777777" w:rsidR="00FB3259" w:rsidRDefault="00000000">
            <w:pPr>
              <w:jc w:val="center"/>
              <w:rPr>
                <w:rFonts w:ascii="仿宋_GB2312" w:eastAsia="仿宋_GB2312" w:hAnsi="Calibri" w:cs="宋体"/>
                <w:color w:val="000000"/>
                <w:sz w:val="24"/>
              </w:rPr>
            </w:pPr>
            <w:r>
              <w:rPr>
                <w:rFonts w:ascii="仿宋_GB2312" w:eastAsia="仿宋_GB2312" w:hAnsi="Calibri" w:cs="宋体" w:hint="eastAsia"/>
                <w:color w:val="000000"/>
                <w:sz w:val="24"/>
              </w:rPr>
              <w:t>2</w:t>
            </w:r>
          </w:p>
        </w:tc>
        <w:tc>
          <w:tcPr>
            <w:tcW w:w="1499" w:type="dxa"/>
            <w:gridSpan w:val="2"/>
            <w:vAlign w:val="center"/>
          </w:tcPr>
          <w:p w14:paraId="3436D426" w14:textId="77777777" w:rsidR="00FB3259" w:rsidRDefault="00000000">
            <w:pPr>
              <w:jc w:val="center"/>
              <w:rPr>
                <w:rFonts w:ascii="仿宋_GB2312" w:eastAsia="仿宋_GB2312" w:hAnsi="Calibri" w:cs="宋体"/>
                <w:color w:val="000000"/>
                <w:sz w:val="24"/>
              </w:rPr>
            </w:pPr>
            <w:r>
              <w:rPr>
                <w:rFonts w:ascii="宋体" w:hAnsi="宋体" w:cs="宋体" w:hint="eastAsia"/>
                <w:kern w:val="0"/>
              </w:rPr>
              <w:t>200kVA模块化UPS主机</w:t>
            </w:r>
          </w:p>
        </w:tc>
        <w:tc>
          <w:tcPr>
            <w:tcW w:w="861" w:type="dxa"/>
            <w:vAlign w:val="center"/>
          </w:tcPr>
          <w:p w14:paraId="36757DBD" w14:textId="77777777" w:rsidR="00FB3259" w:rsidRDefault="00000000">
            <w:pPr>
              <w:rPr>
                <w:rFonts w:ascii="仿宋_GB2312" w:eastAsia="仿宋_GB2312" w:hAnsi="Calibri" w:cs="宋体"/>
                <w:color w:val="000000"/>
                <w:sz w:val="24"/>
              </w:rPr>
            </w:pPr>
            <w:r>
              <w:rPr>
                <w:rFonts w:ascii="宋体" w:hAnsi="宋体" w:cs="宋体" w:hint="eastAsia"/>
                <w:color w:val="000000"/>
                <w:kern w:val="0"/>
                <w:sz w:val="22"/>
              </w:rPr>
              <w:t>华为UPS5000-E-200K-FM</w:t>
            </w:r>
          </w:p>
        </w:tc>
        <w:tc>
          <w:tcPr>
            <w:tcW w:w="992" w:type="dxa"/>
            <w:vAlign w:val="center"/>
          </w:tcPr>
          <w:p w14:paraId="54657D85" w14:textId="77777777" w:rsidR="00FB3259" w:rsidRDefault="00000000">
            <w:pPr>
              <w:rPr>
                <w:rFonts w:ascii="仿宋_GB2312" w:eastAsia="仿宋_GB2312" w:hAnsi="Calibri" w:cs="宋体"/>
                <w:color w:val="000000"/>
                <w:sz w:val="24"/>
              </w:rPr>
            </w:pPr>
            <w:r>
              <w:rPr>
                <w:rFonts w:ascii="宋体" w:hAnsi="宋体" w:cs="宋体" w:hint="eastAsia"/>
                <w:color w:val="000000"/>
                <w:kern w:val="0"/>
              </w:rPr>
              <w:t xml:space="preserve">2台 </w:t>
            </w:r>
          </w:p>
        </w:tc>
        <w:tc>
          <w:tcPr>
            <w:tcW w:w="4111" w:type="dxa"/>
          </w:tcPr>
          <w:p w14:paraId="63CAE123" w14:textId="77777777" w:rsidR="00FB3259" w:rsidRDefault="00000000">
            <w:pPr>
              <w:widowControl/>
              <w:jc w:val="left"/>
              <w:outlineLvl w:val="0"/>
              <w:rPr>
                <w:rFonts w:ascii="宋体" w:hAnsi="宋体" w:cs="宋体" w:hint="eastAsia"/>
                <w:kern w:val="0"/>
              </w:rPr>
            </w:pPr>
            <w:r>
              <w:rPr>
                <w:rFonts w:ascii="宋体" w:hAnsi="宋体" w:cs="宋体" w:hint="eastAsia"/>
                <w:kern w:val="0"/>
              </w:rPr>
              <w:t>★1、UPS类型：</w:t>
            </w:r>
            <w:proofErr w:type="gramStart"/>
            <w:r>
              <w:rPr>
                <w:rFonts w:ascii="宋体" w:hAnsi="宋体" w:cs="宋体" w:hint="eastAsia"/>
                <w:kern w:val="0"/>
              </w:rPr>
              <w:t>在线双</w:t>
            </w:r>
            <w:proofErr w:type="gramEnd"/>
            <w:r>
              <w:rPr>
                <w:rFonts w:ascii="宋体" w:hAnsi="宋体" w:cs="宋体" w:hint="eastAsia"/>
                <w:kern w:val="0"/>
              </w:rPr>
              <w:t>变换式模块化UPS，UPS输入制式为三相五线，输出制式为三相输出，单台UPS机框容量≥200kVA，支持≥4个50kVA功率模块，能配置≥3个功率模块。</w:t>
            </w:r>
          </w:p>
          <w:p w14:paraId="792BE7D5" w14:textId="77777777" w:rsidR="00FB3259" w:rsidRDefault="00000000">
            <w:pPr>
              <w:widowControl/>
              <w:jc w:val="left"/>
              <w:outlineLvl w:val="0"/>
              <w:rPr>
                <w:rFonts w:ascii="宋体" w:hAnsi="宋体" w:cs="宋体" w:hint="eastAsia"/>
                <w:kern w:val="0"/>
              </w:rPr>
            </w:pPr>
            <w:r>
              <w:rPr>
                <w:rFonts w:ascii="宋体" w:hAnsi="宋体" w:cs="宋体" w:hint="eastAsia"/>
                <w:kern w:val="0"/>
              </w:rPr>
              <w:t>2、功率模块支持热插拔，可实现100kVA（N+1冗余）/150kVA（N+0冗余）输出。</w:t>
            </w:r>
          </w:p>
          <w:p w14:paraId="2469DAB4" w14:textId="77777777" w:rsidR="00FB3259" w:rsidRDefault="00000000">
            <w:pPr>
              <w:widowControl/>
              <w:jc w:val="left"/>
              <w:outlineLvl w:val="0"/>
              <w:rPr>
                <w:rFonts w:ascii="宋体" w:hAnsi="宋体" w:cs="宋体" w:hint="eastAsia"/>
                <w:kern w:val="0"/>
              </w:rPr>
            </w:pPr>
            <w:r>
              <w:rPr>
                <w:rFonts w:ascii="宋体" w:hAnsi="宋体" w:cs="宋体" w:hint="eastAsia"/>
                <w:kern w:val="0"/>
              </w:rPr>
              <w:t>▲3、UPS系统采用集中旁路方式，旁路模块支持热插拔，内置维修旁路；</w:t>
            </w:r>
          </w:p>
          <w:p w14:paraId="0BF7FCD7" w14:textId="77777777" w:rsidR="00FB3259" w:rsidRDefault="00000000">
            <w:pPr>
              <w:widowControl/>
              <w:jc w:val="left"/>
              <w:outlineLvl w:val="0"/>
              <w:rPr>
                <w:rFonts w:ascii="宋体" w:hAnsi="宋体" w:cs="宋体" w:hint="eastAsia"/>
                <w:kern w:val="0"/>
              </w:rPr>
            </w:pPr>
            <w:r>
              <w:rPr>
                <w:rFonts w:ascii="宋体" w:hAnsi="宋体" w:cs="宋体" w:hint="eastAsia"/>
                <w:kern w:val="0"/>
              </w:rPr>
              <w:t>4、</w:t>
            </w:r>
            <w:proofErr w:type="gramStart"/>
            <w:r>
              <w:rPr>
                <w:rFonts w:ascii="宋体" w:hAnsi="宋体" w:cs="宋体" w:hint="eastAsia"/>
                <w:kern w:val="0"/>
              </w:rPr>
              <w:t>支持自</w:t>
            </w:r>
            <w:proofErr w:type="gramEnd"/>
            <w:r>
              <w:rPr>
                <w:rFonts w:ascii="宋体" w:hAnsi="宋体" w:cs="宋体" w:hint="eastAsia"/>
                <w:kern w:val="0"/>
              </w:rPr>
              <w:t>老化功能，以便在未接到设备之前实现自测；</w:t>
            </w:r>
          </w:p>
          <w:p w14:paraId="43AB8897" w14:textId="77777777" w:rsidR="00FB3259" w:rsidRDefault="00000000">
            <w:pPr>
              <w:widowControl/>
              <w:jc w:val="left"/>
              <w:outlineLvl w:val="0"/>
              <w:rPr>
                <w:rFonts w:ascii="宋体" w:hAnsi="宋体" w:cs="宋体" w:hint="eastAsia"/>
                <w:kern w:val="0"/>
              </w:rPr>
            </w:pPr>
            <w:r>
              <w:rPr>
                <w:rFonts w:ascii="宋体" w:hAnsi="宋体" w:cs="宋体" w:hint="eastAsia"/>
                <w:kern w:val="0"/>
              </w:rPr>
              <w:t>▲5、输入参数：额定输入电压380/400/415Vac，三相四线＋PE；输入电压范围140-460Vac，305-485Vac支持满</w:t>
            </w:r>
            <w:r>
              <w:rPr>
                <w:rFonts w:ascii="宋体" w:hAnsi="宋体" w:cs="宋体" w:hint="eastAsia"/>
                <w:kern w:val="0"/>
              </w:rPr>
              <w:lastRenderedPageBreak/>
              <w:t>载；输入频率范围40Hz～70Hz；输入功率因数＞0.99；输入电流谐波分量(</w:t>
            </w:r>
            <w:proofErr w:type="spellStart"/>
            <w:r>
              <w:rPr>
                <w:rFonts w:ascii="宋体" w:hAnsi="宋体" w:cs="宋体" w:hint="eastAsia"/>
                <w:kern w:val="0"/>
              </w:rPr>
              <w:t>THDi</w:t>
            </w:r>
            <w:proofErr w:type="spellEnd"/>
            <w:r>
              <w:rPr>
                <w:rFonts w:ascii="宋体" w:hAnsi="宋体" w:cs="宋体" w:hint="eastAsia"/>
                <w:kern w:val="0"/>
              </w:rPr>
              <w:t>)&lt;3%(线性满载）；</w:t>
            </w:r>
          </w:p>
          <w:p w14:paraId="26A3E372" w14:textId="77777777" w:rsidR="00FB3259" w:rsidRDefault="00000000">
            <w:pPr>
              <w:widowControl/>
              <w:jc w:val="left"/>
              <w:outlineLvl w:val="0"/>
              <w:rPr>
                <w:rFonts w:ascii="宋体" w:hAnsi="宋体" w:cs="宋体" w:hint="eastAsia"/>
                <w:kern w:val="0"/>
              </w:rPr>
            </w:pPr>
            <w:r>
              <w:rPr>
                <w:rFonts w:ascii="宋体" w:hAnsi="宋体" w:cs="宋体" w:hint="eastAsia"/>
                <w:kern w:val="0"/>
              </w:rPr>
              <w:t>6、输出参数：额定电压380/400/415V±1% AC，三相四线＋PE；额定频率（Hz）：同步状态，跟踪旁路输入(正常模式)，50/60±0.25%(电池模式)；畸变正弦波，</w:t>
            </w:r>
            <w:proofErr w:type="spellStart"/>
            <w:r>
              <w:rPr>
                <w:rFonts w:ascii="宋体" w:hAnsi="宋体" w:cs="宋体" w:hint="eastAsia"/>
                <w:kern w:val="0"/>
              </w:rPr>
              <w:t>THDv</w:t>
            </w:r>
            <w:proofErr w:type="spellEnd"/>
            <w:r>
              <w:rPr>
                <w:rFonts w:ascii="宋体" w:hAnsi="宋体" w:cs="宋体" w:hint="eastAsia"/>
                <w:kern w:val="0"/>
              </w:rPr>
              <w:t>＜1%(线性负载)，</w:t>
            </w:r>
            <w:proofErr w:type="spellStart"/>
            <w:r>
              <w:rPr>
                <w:rFonts w:ascii="宋体" w:hAnsi="宋体" w:cs="宋体" w:hint="eastAsia"/>
                <w:kern w:val="0"/>
              </w:rPr>
              <w:t>THDv</w:t>
            </w:r>
            <w:proofErr w:type="spellEnd"/>
            <w:r>
              <w:rPr>
                <w:rFonts w:ascii="宋体" w:hAnsi="宋体" w:cs="宋体" w:hint="eastAsia"/>
                <w:kern w:val="0"/>
              </w:rPr>
              <w:t>&lt;3%(非线性负载)；功率因数1；三相过载能力：110%60分钟、125%负载10分钟、150%负载1分钟后转旁路；</w:t>
            </w:r>
          </w:p>
          <w:p w14:paraId="7859570A" w14:textId="77777777" w:rsidR="00FB3259" w:rsidRDefault="00000000">
            <w:pPr>
              <w:widowControl/>
              <w:jc w:val="left"/>
              <w:outlineLvl w:val="0"/>
              <w:rPr>
                <w:rFonts w:ascii="宋体" w:hAnsi="宋体" w:cs="宋体" w:hint="eastAsia"/>
                <w:kern w:val="0"/>
              </w:rPr>
            </w:pPr>
            <w:r>
              <w:rPr>
                <w:rFonts w:ascii="宋体" w:hAnsi="宋体" w:cs="宋体" w:hint="eastAsia"/>
                <w:kern w:val="0"/>
              </w:rPr>
              <w:t>▲7、系统效率：50%负载时≥96%，30%负载时≥95%，ECO模式下≥99%；</w:t>
            </w:r>
          </w:p>
          <w:p w14:paraId="166D178B" w14:textId="77777777" w:rsidR="00FB3259" w:rsidRDefault="00000000">
            <w:pPr>
              <w:widowControl/>
              <w:jc w:val="left"/>
              <w:outlineLvl w:val="0"/>
              <w:rPr>
                <w:rFonts w:ascii="宋体" w:hAnsi="宋体" w:cs="宋体" w:hint="eastAsia"/>
                <w:kern w:val="0"/>
              </w:rPr>
            </w:pPr>
            <w:r>
              <w:rPr>
                <w:rFonts w:ascii="宋体" w:hAnsi="宋体" w:cs="宋体" w:hint="eastAsia"/>
                <w:kern w:val="0"/>
              </w:rPr>
              <w:t>8、UPS应自带电池(铅酸)自检功能、电池智能管理功能、电池充放电温度补偿及电池组放电记录等功能。UPS电池电压：360-480Vdc，电池节数30-40节可调；</w:t>
            </w:r>
          </w:p>
          <w:p w14:paraId="722CDB2D" w14:textId="77777777" w:rsidR="00FB3259" w:rsidRDefault="00000000">
            <w:pPr>
              <w:widowControl/>
              <w:jc w:val="left"/>
              <w:outlineLvl w:val="0"/>
              <w:rPr>
                <w:rFonts w:ascii="宋体" w:hAnsi="宋体" w:cs="宋体" w:hint="eastAsia"/>
                <w:kern w:val="0"/>
              </w:rPr>
            </w:pPr>
            <w:r>
              <w:rPr>
                <w:rFonts w:ascii="宋体" w:hAnsi="宋体" w:cs="宋体" w:hint="eastAsia"/>
                <w:kern w:val="0"/>
              </w:rPr>
              <w:t>9、UPS自带不小于7英寸的LCD显示屏，</w:t>
            </w:r>
            <w:proofErr w:type="gramStart"/>
            <w:r>
              <w:rPr>
                <w:rFonts w:ascii="宋体" w:hAnsi="宋体" w:cs="宋体" w:hint="eastAsia"/>
                <w:kern w:val="0"/>
              </w:rPr>
              <w:t>标配</w:t>
            </w:r>
            <w:proofErr w:type="gramEnd"/>
            <w:r>
              <w:rPr>
                <w:rFonts w:ascii="宋体" w:hAnsi="宋体" w:cs="宋体" w:hint="eastAsia"/>
                <w:kern w:val="0"/>
              </w:rPr>
              <w:t>SNMP卡、Modbus卡、干接点板，支持USB、RS485通讯；</w:t>
            </w:r>
          </w:p>
          <w:p w14:paraId="3DE14994" w14:textId="77777777" w:rsidR="00FB3259" w:rsidRDefault="00000000">
            <w:pPr>
              <w:widowControl/>
              <w:jc w:val="left"/>
              <w:outlineLvl w:val="0"/>
              <w:rPr>
                <w:rFonts w:ascii="宋体" w:hAnsi="宋体" w:cs="宋体" w:hint="eastAsia"/>
                <w:kern w:val="0"/>
              </w:rPr>
            </w:pPr>
            <w:r>
              <w:rPr>
                <w:rFonts w:ascii="宋体" w:hAnsi="宋体" w:cs="宋体" w:hint="eastAsia"/>
                <w:kern w:val="0"/>
              </w:rPr>
              <w:t>▲10.风扇故障时可发出声光告警，功率模块风扇具有</w:t>
            </w:r>
            <w:proofErr w:type="gramStart"/>
            <w:r>
              <w:rPr>
                <w:rFonts w:ascii="宋体" w:hAnsi="宋体" w:cs="宋体" w:hint="eastAsia"/>
                <w:kern w:val="0"/>
              </w:rPr>
              <w:t>冗</w:t>
            </w:r>
            <w:proofErr w:type="gramEnd"/>
            <w:r>
              <w:rPr>
                <w:rFonts w:ascii="宋体" w:hAnsi="宋体" w:cs="宋体" w:hint="eastAsia"/>
                <w:kern w:val="0"/>
              </w:rPr>
              <w:t>错设计；</w:t>
            </w:r>
          </w:p>
          <w:p w14:paraId="06D092E7" w14:textId="77777777" w:rsidR="00FB3259" w:rsidRDefault="00000000">
            <w:pPr>
              <w:widowControl/>
              <w:jc w:val="left"/>
              <w:outlineLvl w:val="0"/>
              <w:rPr>
                <w:rFonts w:ascii="宋体" w:hAnsi="宋体" w:cs="宋体" w:hint="eastAsia"/>
                <w:kern w:val="0"/>
              </w:rPr>
            </w:pPr>
            <w:r>
              <w:rPr>
                <w:rFonts w:ascii="宋体" w:hAnsi="宋体" w:cs="宋体" w:hint="eastAsia"/>
                <w:kern w:val="0"/>
              </w:rPr>
              <w:t>11、交流输入</w:t>
            </w:r>
            <w:proofErr w:type="gramStart"/>
            <w:r>
              <w:rPr>
                <w:rFonts w:ascii="宋体" w:hAnsi="宋体" w:cs="宋体" w:hint="eastAsia"/>
                <w:kern w:val="0"/>
              </w:rPr>
              <w:t>端满足</w:t>
            </w:r>
            <w:proofErr w:type="gramEnd"/>
            <w:r>
              <w:rPr>
                <w:rFonts w:ascii="宋体" w:hAnsi="宋体" w:cs="宋体" w:hint="eastAsia"/>
                <w:kern w:val="0"/>
              </w:rPr>
              <w:t>5kA防雷和6kV防浪涌要求；</w:t>
            </w:r>
          </w:p>
          <w:p w14:paraId="0AA05D1F" w14:textId="77777777" w:rsidR="00FB3259" w:rsidRDefault="00000000">
            <w:pPr>
              <w:widowControl/>
              <w:jc w:val="left"/>
              <w:outlineLvl w:val="0"/>
              <w:rPr>
                <w:rFonts w:ascii="宋体" w:hAnsi="宋体" w:cs="宋体" w:hint="eastAsia"/>
                <w:kern w:val="0"/>
              </w:rPr>
            </w:pPr>
            <w:r>
              <w:rPr>
                <w:rFonts w:ascii="宋体" w:hAnsi="宋体" w:cs="宋体" w:hint="eastAsia"/>
                <w:kern w:val="0"/>
              </w:rPr>
              <w:t>▲12、模块化UPS（不间断电源）具有网络信息安全功能，通过智能联网产品网络安全认证。并获得不间断电源UPS安全产品证书。</w:t>
            </w:r>
          </w:p>
          <w:p w14:paraId="45212064" w14:textId="77777777" w:rsidR="00FB3259" w:rsidRDefault="00000000">
            <w:pPr>
              <w:widowControl/>
              <w:jc w:val="left"/>
              <w:outlineLvl w:val="0"/>
              <w:rPr>
                <w:rFonts w:ascii="宋体" w:hAnsi="宋体" w:cs="宋体" w:hint="eastAsia"/>
                <w:kern w:val="0"/>
              </w:rPr>
            </w:pPr>
            <w:r>
              <w:rPr>
                <w:rFonts w:ascii="宋体" w:hAnsi="宋体" w:cs="宋体" w:hint="eastAsia"/>
                <w:kern w:val="0"/>
              </w:rPr>
              <w:t xml:space="preserve">▲13、投标产品须是经过严格检测，符合检测要求的合格产品，检测项目应不少于35项，要求结论均为合格。 </w:t>
            </w:r>
          </w:p>
          <w:p w14:paraId="22E463A9" w14:textId="77777777" w:rsidR="00FB3259" w:rsidRDefault="00000000">
            <w:pPr>
              <w:widowControl/>
              <w:jc w:val="left"/>
              <w:outlineLvl w:val="0"/>
              <w:rPr>
                <w:rFonts w:ascii="宋体" w:hAnsi="宋体" w:cs="宋体" w:hint="eastAsia"/>
                <w:kern w:val="0"/>
              </w:rPr>
            </w:pPr>
            <w:r>
              <w:rPr>
                <w:rFonts w:ascii="宋体" w:hAnsi="宋体" w:cs="宋体" w:hint="eastAsia"/>
                <w:kern w:val="0"/>
              </w:rPr>
              <w:t>▲14、为响应国家节能减排政策，所投UPS须是经过中国节能测试的合格产品，并获得中国节能产品认证。不允许使用临时非标定制产品。</w:t>
            </w:r>
          </w:p>
          <w:p w14:paraId="0D5CA61F" w14:textId="77777777" w:rsidR="00FB3259" w:rsidRDefault="00000000">
            <w:pPr>
              <w:widowControl/>
              <w:jc w:val="left"/>
              <w:outlineLvl w:val="0"/>
              <w:rPr>
                <w:rFonts w:ascii="仿宋_GB2312" w:eastAsia="仿宋_GB2312" w:hAnsi="Calibri" w:cs="宋体"/>
                <w:color w:val="000000"/>
                <w:sz w:val="24"/>
              </w:rPr>
            </w:pPr>
            <w:r>
              <w:rPr>
                <w:rFonts w:ascii="宋体" w:hAnsi="宋体" w:cs="宋体" w:hint="eastAsia"/>
                <w:kern w:val="0"/>
              </w:rPr>
              <w:t>▲15、为发展清洁能源，助力打造绿色、低碳、智能的数据中心，要求所投产品符合ISO 14064-3:2019要求，并通过“产品碳足迹核查报告”。</w:t>
            </w:r>
          </w:p>
        </w:tc>
        <w:tc>
          <w:tcPr>
            <w:tcW w:w="992" w:type="dxa"/>
            <w:vAlign w:val="center"/>
          </w:tcPr>
          <w:p w14:paraId="365DBA85" w14:textId="77777777" w:rsidR="00FB3259" w:rsidRDefault="00FB3259">
            <w:pPr>
              <w:widowControl/>
              <w:spacing w:line="400" w:lineRule="exact"/>
              <w:jc w:val="center"/>
              <w:textAlignment w:val="center"/>
              <w:rPr>
                <w:rFonts w:ascii="仿宋_GB2312" w:eastAsia="仿宋_GB2312" w:hAnsi="Calibri" w:cs="宋体"/>
                <w:color w:val="000000"/>
                <w:sz w:val="24"/>
              </w:rPr>
            </w:pPr>
          </w:p>
        </w:tc>
        <w:tc>
          <w:tcPr>
            <w:tcW w:w="748" w:type="dxa"/>
            <w:vAlign w:val="center"/>
          </w:tcPr>
          <w:p w14:paraId="44C95031" w14:textId="77777777" w:rsidR="00FB3259" w:rsidRDefault="00FB3259">
            <w:pPr>
              <w:widowControl/>
              <w:spacing w:line="400" w:lineRule="exact"/>
              <w:jc w:val="center"/>
              <w:textAlignment w:val="center"/>
              <w:rPr>
                <w:rFonts w:ascii="仿宋_GB2312" w:eastAsia="仿宋_GB2312" w:hAnsi="Calibri" w:cs="宋体"/>
                <w:color w:val="000000"/>
                <w:sz w:val="24"/>
              </w:rPr>
            </w:pPr>
          </w:p>
        </w:tc>
      </w:tr>
      <w:tr w:rsidR="00FB3259" w14:paraId="270BDDFF" w14:textId="77777777" w:rsidTr="009E533C">
        <w:trPr>
          <w:jc w:val="center"/>
        </w:trPr>
        <w:tc>
          <w:tcPr>
            <w:tcW w:w="431" w:type="dxa"/>
            <w:vAlign w:val="center"/>
          </w:tcPr>
          <w:p w14:paraId="40BEDAD2" w14:textId="77777777" w:rsidR="00FB3259" w:rsidRDefault="00000000">
            <w:pPr>
              <w:jc w:val="center"/>
              <w:rPr>
                <w:rFonts w:ascii="仿宋_GB2312" w:eastAsia="仿宋_GB2312" w:hAnsi="Calibri" w:cs="宋体"/>
                <w:color w:val="000000"/>
                <w:sz w:val="24"/>
              </w:rPr>
            </w:pPr>
            <w:r>
              <w:rPr>
                <w:rFonts w:ascii="仿宋_GB2312" w:eastAsia="仿宋_GB2312" w:hAnsi="Calibri" w:cs="宋体" w:hint="eastAsia"/>
                <w:color w:val="000000"/>
                <w:sz w:val="24"/>
              </w:rPr>
              <w:t>3</w:t>
            </w:r>
          </w:p>
        </w:tc>
        <w:tc>
          <w:tcPr>
            <w:tcW w:w="1499" w:type="dxa"/>
            <w:gridSpan w:val="2"/>
            <w:vAlign w:val="center"/>
          </w:tcPr>
          <w:p w14:paraId="74DD9369" w14:textId="77777777" w:rsidR="00FB3259" w:rsidRDefault="00000000">
            <w:pPr>
              <w:jc w:val="center"/>
              <w:rPr>
                <w:rFonts w:ascii="仿宋_GB2312" w:eastAsia="仿宋_GB2312" w:hAnsi="Calibri" w:cs="宋体"/>
                <w:color w:val="000000"/>
                <w:sz w:val="24"/>
              </w:rPr>
            </w:pPr>
            <w:r>
              <w:rPr>
                <w:rFonts w:ascii="宋体" w:hAnsi="宋体" w:cs="宋体" w:hint="eastAsia"/>
                <w:color w:val="000000"/>
                <w:kern w:val="0"/>
              </w:rPr>
              <w:t>UPS功率模块50kVA</w:t>
            </w:r>
          </w:p>
        </w:tc>
        <w:tc>
          <w:tcPr>
            <w:tcW w:w="861" w:type="dxa"/>
            <w:vAlign w:val="center"/>
          </w:tcPr>
          <w:p w14:paraId="736D1D46" w14:textId="77777777" w:rsidR="00FB3259" w:rsidRDefault="00000000">
            <w:pPr>
              <w:rPr>
                <w:rFonts w:ascii="仿宋_GB2312" w:eastAsia="仿宋_GB2312" w:hAnsi="Calibri" w:cs="宋体"/>
                <w:color w:val="000000"/>
                <w:sz w:val="24"/>
              </w:rPr>
            </w:pPr>
            <w:r>
              <w:rPr>
                <w:rFonts w:ascii="宋体" w:hAnsi="宋体" w:cs="宋体" w:hint="eastAsia"/>
                <w:color w:val="000000"/>
                <w:kern w:val="0"/>
                <w:sz w:val="22"/>
              </w:rPr>
              <w:t>华为PM50K-V4S-01</w:t>
            </w:r>
          </w:p>
        </w:tc>
        <w:tc>
          <w:tcPr>
            <w:tcW w:w="992" w:type="dxa"/>
            <w:vAlign w:val="center"/>
          </w:tcPr>
          <w:p w14:paraId="3C0909A1" w14:textId="77777777" w:rsidR="00FB3259" w:rsidRDefault="00000000">
            <w:pPr>
              <w:rPr>
                <w:rFonts w:ascii="仿宋_GB2312" w:eastAsia="仿宋_GB2312" w:hAnsi="Calibri" w:cs="宋体"/>
                <w:color w:val="000000"/>
                <w:sz w:val="24"/>
              </w:rPr>
            </w:pPr>
            <w:r>
              <w:rPr>
                <w:rFonts w:ascii="宋体" w:hAnsi="宋体" w:cs="宋体" w:hint="eastAsia"/>
                <w:color w:val="000000"/>
                <w:kern w:val="0"/>
              </w:rPr>
              <w:t>8台</w:t>
            </w:r>
          </w:p>
        </w:tc>
        <w:tc>
          <w:tcPr>
            <w:tcW w:w="4111" w:type="dxa"/>
            <w:vAlign w:val="center"/>
          </w:tcPr>
          <w:p w14:paraId="41C3416D" w14:textId="77777777" w:rsidR="00FB3259" w:rsidRDefault="00000000">
            <w:pPr>
              <w:pStyle w:val="a4"/>
              <w:rPr>
                <w:rFonts w:ascii="仿宋_GB2312" w:eastAsia="仿宋_GB2312" w:hAnsi="Calibri" w:cs="宋体"/>
                <w:color w:val="000000"/>
                <w:sz w:val="24"/>
              </w:rPr>
            </w:pPr>
            <w:r>
              <w:rPr>
                <w:rFonts w:ascii="宋体" w:hAnsi="宋体" w:cs="宋体" w:hint="eastAsia"/>
                <w:kern w:val="0"/>
              </w:rPr>
              <w:t>50KVA功率模块，与UPS无缝衔接。</w:t>
            </w:r>
          </w:p>
        </w:tc>
        <w:tc>
          <w:tcPr>
            <w:tcW w:w="992" w:type="dxa"/>
            <w:vAlign w:val="center"/>
          </w:tcPr>
          <w:p w14:paraId="7AB1C790" w14:textId="77777777" w:rsidR="00FB3259" w:rsidRDefault="00FB3259">
            <w:pPr>
              <w:widowControl/>
              <w:spacing w:line="400" w:lineRule="exact"/>
              <w:jc w:val="center"/>
              <w:textAlignment w:val="center"/>
              <w:rPr>
                <w:rFonts w:ascii="仿宋_GB2312" w:eastAsia="仿宋_GB2312" w:hAnsi="Calibri" w:cs="宋体"/>
                <w:color w:val="000000"/>
                <w:sz w:val="24"/>
              </w:rPr>
            </w:pPr>
          </w:p>
        </w:tc>
        <w:tc>
          <w:tcPr>
            <w:tcW w:w="748" w:type="dxa"/>
            <w:vAlign w:val="center"/>
          </w:tcPr>
          <w:p w14:paraId="1141DEC5" w14:textId="77777777" w:rsidR="00FB3259" w:rsidRDefault="00FB3259">
            <w:pPr>
              <w:widowControl/>
              <w:spacing w:line="400" w:lineRule="exact"/>
              <w:jc w:val="center"/>
              <w:textAlignment w:val="center"/>
              <w:rPr>
                <w:rFonts w:ascii="仿宋_GB2312" w:eastAsia="仿宋_GB2312" w:hAnsi="Calibri" w:cs="宋体"/>
                <w:color w:val="000000"/>
                <w:sz w:val="24"/>
              </w:rPr>
            </w:pPr>
          </w:p>
        </w:tc>
      </w:tr>
      <w:tr w:rsidR="00FB3259" w14:paraId="0B71C12D" w14:textId="77777777">
        <w:trPr>
          <w:jc w:val="center"/>
        </w:trPr>
        <w:tc>
          <w:tcPr>
            <w:tcW w:w="431" w:type="dxa"/>
            <w:vAlign w:val="center"/>
          </w:tcPr>
          <w:p w14:paraId="0D503C7B" w14:textId="77777777" w:rsidR="00FB3259" w:rsidRDefault="00000000">
            <w:pPr>
              <w:jc w:val="center"/>
              <w:rPr>
                <w:rFonts w:ascii="仿宋_GB2312" w:eastAsia="仿宋_GB2312" w:hAnsi="Calibri" w:cs="宋体"/>
                <w:color w:val="000000"/>
                <w:sz w:val="24"/>
              </w:rPr>
            </w:pPr>
            <w:r>
              <w:rPr>
                <w:rFonts w:ascii="仿宋_GB2312" w:eastAsia="仿宋_GB2312" w:hAnsi="Calibri" w:cs="宋体" w:hint="eastAsia"/>
                <w:color w:val="000000"/>
                <w:sz w:val="24"/>
              </w:rPr>
              <w:t>4</w:t>
            </w:r>
          </w:p>
        </w:tc>
        <w:tc>
          <w:tcPr>
            <w:tcW w:w="1499" w:type="dxa"/>
            <w:gridSpan w:val="2"/>
            <w:vAlign w:val="center"/>
          </w:tcPr>
          <w:p w14:paraId="5A2D010A" w14:textId="77777777" w:rsidR="00FB3259" w:rsidRDefault="00000000">
            <w:pPr>
              <w:jc w:val="center"/>
              <w:rPr>
                <w:rFonts w:ascii="仿宋_GB2312" w:eastAsia="仿宋_GB2312" w:hAnsi="Calibri" w:cs="宋体"/>
                <w:color w:val="000000"/>
                <w:sz w:val="24"/>
              </w:rPr>
            </w:pPr>
            <w:r>
              <w:rPr>
                <w:rFonts w:ascii="宋体" w:hAnsi="宋体" w:cs="宋体" w:hint="eastAsia"/>
                <w:color w:val="000000"/>
                <w:kern w:val="0"/>
              </w:rPr>
              <w:t>蓄电池</w:t>
            </w:r>
          </w:p>
        </w:tc>
        <w:tc>
          <w:tcPr>
            <w:tcW w:w="861" w:type="dxa"/>
            <w:vAlign w:val="center"/>
          </w:tcPr>
          <w:p w14:paraId="0B8DCBFB" w14:textId="77777777" w:rsidR="00FB3259" w:rsidRDefault="00000000">
            <w:pPr>
              <w:rPr>
                <w:rFonts w:ascii="仿宋_GB2312" w:eastAsia="仿宋_GB2312" w:hAnsi="Calibri" w:cs="宋体"/>
                <w:color w:val="000000"/>
                <w:sz w:val="24"/>
              </w:rPr>
            </w:pPr>
            <w:proofErr w:type="gramStart"/>
            <w:r>
              <w:rPr>
                <w:rFonts w:ascii="宋体" w:eastAsia="仿宋_GB2312" w:hAnsi="宋体" w:cs="宋体" w:hint="eastAsia"/>
                <w:color w:val="000000"/>
                <w:kern w:val="0"/>
                <w:sz w:val="22"/>
              </w:rPr>
              <w:t>商宇</w:t>
            </w:r>
            <w:proofErr w:type="gramEnd"/>
            <w:r>
              <w:rPr>
                <w:rFonts w:ascii="宋体" w:eastAsia="仿宋_GB2312" w:hAnsi="宋体" w:cs="宋体" w:hint="eastAsia"/>
                <w:color w:val="000000"/>
                <w:kern w:val="0"/>
                <w:sz w:val="22"/>
              </w:rPr>
              <w:t>GW12200</w:t>
            </w:r>
          </w:p>
        </w:tc>
        <w:tc>
          <w:tcPr>
            <w:tcW w:w="992" w:type="dxa"/>
            <w:vAlign w:val="center"/>
          </w:tcPr>
          <w:p w14:paraId="59D70C83" w14:textId="77777777" w:rsidR="00FB3259" w:rsidRDefault="00000000">
            <w:pPr>
              <w:rPr>
                <w:rFonts w:ascii="仿宋_GB2312" w:eastAsia="仿宋_GB2312" w:hAnsi="Calibri" w:cs="宋体"/>
                <w:color w:val="000000"/>
                <w:sz w:val="24"/>
              </w:rPr>
            </w:pPr>
            <w:r>
              <w:rPr>
                <w:rFonts w:ascii="宋体" w:hAnsi="宋体" w:cs="宋体" w:hint="eastAsia"/>
                <w:color w:val="000000"/>
                <w:kern w:val="0"/>
              </w:rPr>
              <w:t>160节</w:t>
            </w:r>
          </w:p>
        </w:tc>
        <w:tc>
          <w:tcPr>
            <w:tcW w:w="4111" w:type="dxa"/>
          </w:tcPr>
          <w:p w14:paraId="2D9437F9" w14:textId="77777777" w:rsidR="00FB3259" w:rsidRDefault="00000000">
            <w:pPr>
              <w:pStyle w:val="a4"/>
              <w:rPr>
                <w:rFonts w:ascii="宋体" w:hAnsi="宋体" w:cs="宋体" w:hint="eastAsia"/>
                <w:kern w:val="0"/>
              </w:rPr>
            </w:pPr>
            <w:r>
              <w:rPr>
                <w:rFonts w:ascii="宋体" w:hAnsi="宋体" w:cs="宋体" w:hint="eastAsia"/>
                <w:kern w:val="0"/>
              </w:rPr>
              <w:t>1.本项目应采用阀控式密封铅酸蓄电池，单节蓄电池标称电压12V，单节蓄电池容量：≥200Ah。</w:t>
            </w:r>
          </w:p>
          <w:p w14:paraId="2A3414E3" w14:textId="77777777" w:rsidR="00FB3259" w:rsidRDefault="00000000">
            <w:pPr>
              <w:pStyle w:val="a4"/>
              <w:rPr>
                <w:rFonts w:ascii="宋体" w:hAnsi="宋体" w:cs="宋体" w:hint="eastAsia"/>
                <w:kern w:val="0"/>
              </w:rPr>
            </w:pPr>
            <w:r>
              <w:rPr>
                <w:rFonts w:ascii="宋体" w:hAnsi="宋体" w:cs="宋体" w:hint="eastAsia"/>
                <w:kern w:val="0"/>
              </w:rPr>
              <w:t>2.项目现场联调保证供货蓄电池能够跟UPS主机连接。</w:t>
            </w:r>
          </w:p>
          <w:p w14:paraId="2B12229B" w14:textId="77777777" w:rsidR="00FB3259" w:rsidRDefault="00000000">
            <w:pPr>
              <w:pStyle w:val="a4"/>
              <w:rPr>
                <w:rFonts w:ascii="宋体" w:hAnsi="宋体" w:cs="宋体" w:hint="eastAsia"/>
                <w:kern w:val="0"/>
              </w:rPr>
            </w:pPr>
            <w:r>
              <w:rPr>
                <w:rFonts w:ascii="宋体" w:hAnsi="宋体" w:cs="宋体" w:hint="eastAsia"/>
                <w:kern w:val="0"/>
              </w:rPr>
              <w:t>3.蓄电池正常浮</w:t>
            </w:r>
            <w:proofErr w:type="gramStart"/>
            <w:r>
              <w:rPr>
                <w:rFonts w:ascii="宋体" w:hAnsi="宋体" w:cs="宋体" w:hint="eastAsia"/>
                <w:kern w:val="0"/>
              </w:rPr>
              <w:t>充状态</w:t>
            </w:r>
            <w:proofErr w:type="gramEnd"/>
            <w:r>
              <w:rPr>
                <w:rFonts w:ascii="宋体" w:hAnsi="宋体" w:cs="宋体" w:hint="eastAsia"/>
                <w:kern w:val="0"/>
              </w:rPr>
              <w:t>下，其浮充期待寿</w:t>
            </w:r>
            <w:r>
              <w:rPr>
                <w:rFonts w:ascii="宋体" w:hAnsi="宋体" w:cs="宋体" w:hint="eastAsia"/>
                <w:kern w:val="0"/>
              </w:rPr>
              <w:lastRenderedPageBreak/>
              <w:t>命可达10年。</w:t>
            </w:r>
          </w:p>
          <w:p w14:paraId="71C65B7D" w14:textId="77777777" w:rsidR="00FB3259" w:rsidRDefault="00000000">
            <w:pPr>
              <w:pStyle w:val="a4"/>
              <w:rPr>
                <w:rFonts w:ascii="宋体" w:hAnsi="宋体" w:cs="宋体" w:hint="eastAsia"/>
                <w:kern w:val="0"/>
              </w:rPr>
            </w:pPr>
            <w:r>
              <w:rPr>
                <w:rFonts w:ascii="宋体" w:hAnsi="宋体" w:cs="宋体" w:hint="eastAsia"/>
                <w:kern w:val="0"/>
              </w:rPr>
              <w:t>4.完全充电后的蓄电池以0.3I10A连续充电160h，无变形、无漏液。</w:t>
            </w:r>
          </w:p>
          <w:p w14:paraId="61B0B9AD" w14:textId="77777777" w:rsidR="00FB3259" w:rsidRDefault="00000000">
            <w:pPr>
              <w:pStyle w:val="a4"/>
              <w:rPr>
                <w:rFonts w:ascii="宋体" w:hAnsi="宋体" w:cs="宋体" w:hint="eastAsia"/>
                <w:kern w:val="0"/>
              </w:rPr>
            </w:pPr>
            <w:r>
              <w:rPr>
                <w:rFonts w:ascii="宋体" w:hAnsi="宋体" w:cs="宋体" w:hint="eastAsia"/>
                <w:kern w:val="0"/>
              </w:rPr>
              <w:t>5.防爆性能：蓄电池充电过程中遇明火，内部应</w:t>
            </w:r>
            <w:proofErr w:type="gramStart"/>
            <w:r>
              <w:rPr>
                <w:rFonts w:ascii="宋体" w:hAnsi="宋体" w:cs="宋体" w:hint="eastAsia"/>
                <w:kern w:val="0"/>
              </w:rPr>
              <w:t>不</w:t>
            </w:r>
            <w:proofErr w:type="gramEnd"/>
            <w:r>
              <w:rPr>
                <w:rFonts w:ascii="宋体" w:hAnsi="宋体" w:cs="宋体" w:hint="eastAsia"/>
                <w:kern w:val="0"/>
              </w:rPr>
              <w:t>引燃、</w:t>
            </w:r>
            <w:proofErr w:type="gramStart"/>
            <w:r>
              <w:rPr>
                <w:rFonts w:ascii="宋体" w:hAnsi="宋体" w:cs="宋体" w:hint="eastAsia"/>
                <w:kern w:val="0"/>
              </w:rPr>
              <w:t>不</w:t>
            </w:r>
            <w:proofErr w:type="gramEnd"/>
            <w:r>
              <w:rPr>
                <w:rFonts w:ascii="宋体" w:hAnsi="宋体" w:cs="宋体" w:hint="eastAsia"/>
                <w:kern w:val="0"/>
              </w:rPr>
              <w:t>引爆。</w:t>
            </w:r>
          </w:p>
          <w:p w14:paraId="53D01802" w14:textId="77777777" w:rsidR="00FB3259" w:rsidRDefault="00000000">
            <w:pPr>
              <w:pStyle w:val="a4"/>
              <w:rPr>
                <w:rFonts w:ascii="宋体" w:hAnsi="宋体" w:cs="宋体" w:hint="eastAsia"/>
                <w:kern w:val="0"/>
              </w:rPr>
            </w:pPr>
            <w:r>
              <w:rPr>
                <w:rFonts w:ascii="宋体" w:hAnsi="宋体" w:cs="宋体" w:hint="eastAsia"/>
                <w:kern w:val="0"/>
              </w:rPr>
              <w:t>6.蓄电池内阻应≤2.91mΩ，同组蓄电池内阻偏差应≤2.7%。</w:t>
            </w:r>
          </w:p>
          <w:p w14:paraId="7135EFB9" w14:textId="77777777" w:rsidR="00FB3259" w:rsidRDefault="00000000">
            <w:pPr>
              <w:pStyle w:val="a4"/>
              <w:rPr>
                <w:rFonts w:ascii="宋体" w:hAnsi="宋体" w:cs="宋体" w:hint="eastAsia"/>
                <w:kern w:val="0"/>
              </w:rPr>
            </w:pPr>
            <w:r>
              <w:rPr>
                <w:rFonts w:ascii="宋体" w:hAnsi="宋体" w:cs="宋体" w:hint="eastAsia"/>
                <w:kern w:val="0"/>
              </w:rPr>
              <w:t>7.低温敏感性：蓄电池10h率容量应≥0.93C10，外观应无破裂，过度膨胀及槽、盖分离现象。</w:t>
            </w:r>
          </w:p>
          <w:p w14:paraId="3D3A74BC" w14:textId="77777777" w:rsidR="00FB3259" w:rsidRDefault="00000000">
            <w:pPr>
              <w:pStyle w:val="a4"/>
              <w:rPr>
                <w:rFonts w:ascii="宋体" w:hAnsi="宋体" w:cs="宋体" w:hint="eastAsia"/>
                <w:kern w:val="0"/>
              </w:rPr>
            </w:pPr>
            <w:r>
              <w:rPr>
                <w:rFonts w:ascii="宋体" w:hAnsi="宋体" w:cs="宋体" w:hint="eastAsia"/>
                <w:kern w:val="0"/>
              </w:rPr>
              <w:t>8.同组蓄电池10h率容量试验时，最大实际容量与最小实际容量差值应≤0.8%</w:t>
            </w:r>
          </w:p>
          <w:p w14:paraId="2A07DD80" w14:textId="77777777" w:rsidR="00FB3259" w:rsidRDefault="00000000">
            <w:pPr>
              <w:pStyle w:val="a4"/>
              <w:rPr>
                <w:rFonts w:ascii="仿宋_GB2312" w:eastAsia="仿宋_GB2312" w:hAnsi="Calibri" w:cs="宋体"/>
                <w:color w:val="000000"/>
                <w:sz w:val="24"/>
              </w:rPr>
            </w:pPr>
            <w:r>
              <w:rPr>
                <w:rFonts w:ascii="宋体" w:hAnsi="宋体" w:cs="宋体" w:hint="eastAsia"/>
                <w:kern w:val="0"/>
              </w:rPr>
              <w:t>9.蓄电池应符合YD/T 799-2010《通信用阀控式密封蓄电池》的要求。</w:t>
            </w:r>
          </w:p>
        </w:tc>
        <w:tc>
          <w:tcPr>
            <w:tcW w:w="992" w:type="dxa"/>
            <w:vAlign w:val="center"/>
          </w:tcPr>
          <w:p w14:paraId="0AC93E29" w14:textId="77777777" w:rsidR="00FB3259" w:rsidRDefault="00FB3259">
            <w:pPr>
              <w:widowControl/>
              <w:spacing w:line="400" w:lineRule="exact"/>
              <w:jc w:val="center"/>
              <w:textAlignment w:val="center"/>
              <w:rPr>
                <w:rFonts w:ascii="仿宋_GB2312" w:eastAsia="仿宋_GB2312" w:hAnsi="Calibri" w:cs="宋体"/>
                <w:color w:val="000000"/>
                <w:sz w:val="24"/>
              </w:rPr>
            </w:pPr>
          </w:p>
        </w:tc>
        <w:tc>
          <w:tcPr>
            <w:tcW w:w="748" w:type="dxa"/>
            <w:vAlign w:val="center"/>
          </w:tcPr>
          <w:p w14:paraId="65626962" w14:textId="77777777" w:rsidR="00FB3259" w:rsidRDefault="00FB3259">
            <w:pPr>
              <w:widowControl/>
              <w:spacing w:line="400" w:lineRule="exact"/>
              <w:jc w:val="center"/>
              <w:textAlignment w:val="center"/>
              <w:rPr>
                <w:rFonts w:ascii="仿宋_GB2312" w:eastAsia="仿宋_GB2312" w:hAnsi="Calibri" w:cs="宋体"/>
                <w:color w:val="000000"/>
                <w:sz w:val="24"/>
              </w:rPr>
            </w:pPr>
          </w:p>
        </w:tc>
      </w:tr>
      <w:tr w:rsidR="00FB3259" w14:paraId="2ABA3AF3" w14:textId="77777777">
        <w:trPr>
          <w:jc w:val="center"/>
        </w:trPr>
        <w:tc>
          <w:tcPr>
            <w:tcW w:w="431" w:type="dxa"/>
            <w:vAlign w:val="center"/>
          </w:tcPr>
          <w:p w14:paraId="260C9665" w14:textId="77777777" w:rsidR="00FB3259" w:rsidRDefault="00000000">
            <w:pPr>
              <w:jc w:val="center"/>
              <w:rPr>
                <w:rFonts w:ascii="仿宋_GB2312" w:eastAsia="仿宋_GB2312" w:hAnsi="Calibri" w:cs="宋体"/>
                <w:color w:val="000000"/>
                <w:sz w:val="24"/>
              </w:rPr>
            </w:pPr>
            <w:r>
              <w:rPr>
                <w:rFonts w:ascii="仿宋_GB2312" w:eastAsia="仿宋_GB2312" w:hAnsi="Calibri" w:cs="宋体" w:hint="eastAsia"/>
                <w:color w:val="000000"/>
                <w:sz w:val="24"/>
              </w:rPr>
              <w:t>5</w:t>
            </w:r>
          </w:p>
        </w:tc>
        <w:tc>
          <w:tcPr>
            <w:tcW w:w="1499" w:type="dxa"/>
            <w:gridSpan w:val="2"/>
            <w:vAlign w:val="center"/>
          </w:tcPr>
          <w:p w14:paraId="4BF25943" w14:textId="77777777" w:rsidR="00FB3259" w:rsidRDefault="00000000">
            <w:pPr>
              <w:jc w:val="center"/>
              <w:rPr>
                <w:rFonts w:ascii="仿宋_GB2312" w:eastAsia="仿宋_GB2312" w:hAnsi="Calibri" w:cs="宋体"/>
                <w:color w:val="000000"/>
                <w:sz w:val="24"/>
              </w:rPr>
            </w:pPr>
            <w:r>
              <w:rPr>
                <w:rFonts w:ascii="宋体" w:hAnsi="宋体" w:cs="宋体" w:hint="eastAsia"/>
                <w:color w:val="000000"/>
                <w:kern w:val="0"/>
              </w:rPr>
              <w:t>200kVAUPS汇流箱</w:t>
            </w:r>
          </w:p>
        </w:tc>
        <w:tc>
          <w:tcPr>
            <w:tcW w:w="861" w:type="dxa"/>
            <w:vAlign w:val="center"/>
          </w:tcPr>
          <w:p w14:paraId="2B573E80" w14:textId="77777777" w:rsidR="00FB3259" w:rsidRDefault="00000000">
            <w:pPr>
              <w:rPr>
                <w:rFonts w:ascii="仿宋_GB2312" w:eastAsia="仿宋_GB2312" w:hAnsi="Calibri" w:cs="宋体"/>
                <w:color w:val="000000"/>
                <w:sz w:val="24"/>
              </w:rPr>
            </w:pPr>
            <w:proofErr w:type="gramStart"/>
            <w:r>
              <w:rPr>
                <w:rFonts w:ascii="宋体" w:eastAsia="仿宋_GB2312" w:hAnsi="宋体" w:cs="宋体" w:hint="eastAsia"/>
                <w:color w:val="000000"/>
                <w:kern w:val="0"/>
                <w:sz w:val="22"/>
              </w:rPr>
              <w:t>商宇</w:t>
            </w:r>
            <w:proofErr w:type="gramEnd"/>
            <w:r>
              <w:rPr>
                <w:rFonts w:ascii="宋体" w:eastAsia="仿宋_GB2312" w:hAnsi="宋体" w:cs="宋体" w:hint="eastAsia"/>
                <w:color w:val="000000"/>
                <w:kern w:val="0"/>
                <w:sz w:val="22"/>
              </w:rPr>
              <w:t>KVAUPS-200</w:t>
            </w:r>
          </w:p>
        </w:tc>
        <w:tc>
          <w:tcPr>
            <w:tcW w:w="992" w:type="dxa"/>
            <w:vAlign w:val="center"/>
          </w:tcPr>
          <w:p w14:paraId="4D058233" w14:textId="77777777" w:rsidR="00FB3259" w:rsidRDefault="00000000">
            <w:pPr>
              <w:rPr>
                <w:rFonts w:ascii="仿宋_GB2312" w:eastAsia="仿宋_GB2312" w:hAnsi="Calibri" w:cs="宋体"/>
                <w:color w:val="000000"/>
                <w:sz w:val="24"/>
              </w:rPr>
            </w:pPr>
            <w:r>
              <w:rPr>
                <w:rFonts w:ascii="宋体" w:hAnsi="宋体" w:cs="宋体" w:hint="eastAsia"/>
                <w:color w:val="000000"/>
                <w:kern w:val="0"/>
              </w:rPr>
              <w:t>2个</w:t>
            </w:r>
          </w:p>
        </w:tc>
        <w:tc>
          <w:tcPr>
            <w:tcW w:w="4111" w:type="dxa"/>
          </w:tcPr>
          <w:p w14:paraId="6760C63A"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配套200KVAUPS开关和内置电池汇流排等，需含电池组至电池汇流</w:t>
            </w:r>
            <w:proofErr w:type="gramStart"/>
            <w:r>
              <w:rPr>
                <w:rFonts w:ascii="仿宋_GB2312" w:eastAsia="仿宋_GB2312" w:hAnsi="Calibri" w:cs="宋体" w:hint="eastAsia"/>
                <w:color w:val="000000"/>
                <w:sz w:val="24"/>
              </w:rPr>
              <w:t>箱配套</w:t>
            </w:r>
            <w:proofErr w:type="gramEnd"/>
            <w:r>
              <w:rPr>
                <w:rFonts w:ascii="仿宋_GB2312" w:eastAsia="仿宋_GB2312" w:hAnsi="Calibri" w:cs="宋体" w:hint="eastAsia"/>
                <w:color w:val="000000"/>
                <w:sz w:val="24"/>
              </w:rPr>
              <w:t>线缆，铜鼻子。</w:t>
            </w:r>
          </w:p>
        </w:tc>
        <w:tc>
          <w:tcPr>
            <w:tcW w:w="992" w:type="dxa"/>
            <w:vAlign w:val="center"/>
          </w:tcPr>
          <w:p w14:paraId="06A187E6" w14:textId="77777777" w:rsidR="00FB3259" w:rsidRDefault="00FB3259">
            <w:pPr>
              <w:widowControl/>
              <w:spacing w:line="400" w:lineRule="exact"/>
              <w:jc w:val="center"/>
              <w:textAlignment w:val="center"/>
              <w:rPr>
                <w:rFonts w:ascii="仿宋_GB2312" w:eastAsia="仿宋_GB2312" w:hAnsi="Calibri" w:cs="宋体"/>
                <w:color w:val="000000"/>
                <w:sz w:val="24"/>
              </w:rPr>
            </w:pPr>
          </w:p>
        </w:tc>
        <w:tc>
          <w:tcPr>
            <w:tcW w:w="748" w:type="dxa"/>
            <w:vAlign w:val="center"/>
          </w:tcPr>
          <w:p w14:paraId="7DE73A73" w14:textId="77777777" w:rsidR="00FB3259" w:rsidRDefault="00FB3259">
            <w:pPr>
              <w:widowControl/>
              <w:spacing w:line="400" w:lineRule="exact"/>
              <w:jc w:val="center"/>
              <w:textAlignment w:val="center"/>
              <w:rPr>
                <w:rFonts w:ascii="仿宋_GB2312" w:eastAsia="仿宋_GB2312" w:hAnsi="Calibri" w:cs="宋体"/>
                <w:color w:val="000000"/>
                <w:sz w:val="24"/>
              </w:rPr>
            </w:pPr>
          </w:p>
        </w:tc>
      </w:tr>
      <w:tr w:rsidR="00FB3259" w14:paraId="3CD0A3C0" w14:textId="77777777">
        <w:trPr>
          <w:trHeight w:val="664"/>
          <w:jc w:val="center"/>
        </w:trPr>
        <w:tc>
          <w:tcPr>
            <w:tcW w:w="431" w:type="dxa"/>
            <w:vAlign w:val="center"/>
          </w:tcPr>
          <w:p w14:paraId="6801F4D3" w14:textId="77777777" w:rsidR="00FB3259" w:rsidRDefault="00000000">
            <w:pPr>
              <w:jc w:val="center"/>
              <w:rPr>
                <w:rFonts w:ascii="仿宋_GB2312" w:eastAsia="仿宋_GB2312" w:hAnsi="Calibri" w:cs="宋体"/>
                <w:color w:val="000000"/>
                <w:sz w:val="24"/>
              </w:rPr>
            </w:pPr>
            <w:r>
              <w:rPr>
                <w:rFonts w:ascii="仿宋_GB2312" w:eastAsia="仿宋_GB2312" w:hAnsi="Calibri" w:cs="宋体" w:hint="eastAsia"/>
                <w:color w:val="000000"/>
                <w:sz w:val="24"/>
              </w:rPr>
              <w:t>6</w:t>
            </w:r>
          </w:p>
        </w:tc>
        <w:tc>
          <w:tcPr>
            <w:tcW w:w="1499" w:type="dxa"/>
            <w:gridSpan w:val="2"/>
            <w:vAlign w:val="center"/>
          </w:tcPr>
          <w:p w14:paraId="2E1A354B" w14:textId="77777777" w:rsidR="00FB3259" w:rsidRDefault="00000000">
            <w:pPr>
              <w:jc w:val="center"/>
              <w:rPr>
                <w:rFonts w:ascii="宋体" w:hAnsi="宋体" w:cs="宋体" w:hint="eastAsia"/>
                <w:color w:val="000000"/>
                <w:kern w:val="0"/>
              </w:rPr>
            </w:pPr>
            <w:r>
              <w:rPr>
                <w:rFonts w:ascii="宋体" w:hAnsi="宋体" w:cs="宋体" w:hint="eastAsia"/>
                <w:color w:val="000000"/>
                <w:kern w:val="0"/>
              </w:rPr>
              <w:t>电池架</w:t>
            </w:r>
          </w:p>
        </w:tc>
        <w:tc>
          <w:tcPr>
            <w:tcW w:w="861" w:type="dxa"/>
            <w:vAlign w:val="center"/>
          </w:tcPr>
          <w:p w14:paraId="3E7B54A4" w14:textId="77777777" w:rsidR="00FB3259" w:rsidRDefault="00000000">
            <w:pPr>
              <w:rPr>
                <w:rFonts w:ascii="宋体" w:hAnsi="宋体" w:cs="宋体" w:hint="eastAsia"/>
                <w:color w:val="000000"/>
                <w:kern w:val="0"/>
                <w:sz w:val="22"/>
              </w:rPr>
            </w:pPr>
            <w:proofErr w:type="gramStart"/>
            <w:r>
              <w:rPr>
                <w:rFonts w:ascii="宋体" w:eastAsia="仿宋_GB2312" w:hAnsi="宋体" w:cs="宋体" w:hint="eastAsia"/>
                <w:color w:val="000000"/>
                <w:kern w:val="0"/>
                <w:sz w:val="22"/>
              </w:rPr>
              <w:t>商宇</w:t>
            </w:r>
            <w:proofErr w:type="gramEnd"/>
            <w:r>
              <w:rPr>
                <w:rFonts w:ascii="宋体" w:eastAsia="仿宋_GB2312" w:hAnsi="宋体" w:cs="宋体" w:hint="eastAsia"/>
                <w:color w:val="000000"/>
                <w:kern w:val="0"/>
                <w:sz w:val="22"/>
              </w:rPr>
              <w:t>DUPS-40</w:t>
            </w:r>
          </w:p>
        </w:tc>
        <w:tc>
          <w:tcPr>
            <w:tcW w:w="992" w:type="dxa"/>
            <w:vAlign w:val="center"/>
          </w:tcPr>
          <w:p w14:paraId="1C6ADB9E" w14:textId="77777777" w:rsidR="00FB3259" w:rsidRDefault="00000000">
            <w:pPr>
              <w:rPr>
                <w:rFonts w:ascii="宋体" w:hAnsi="宋体" w:cs="宋体" w:hint="eastAsia"/>
                <w:color w:val="000000"/>
                <w:kern w:val="0"/>
              </w:rPr>
            </w:pPr>
            <w:r>
              <w:rPr>
                <w:rFonts w:ascii="宋体" w:hAnsi="宋体" w:cs="宋体" w:hint="eastAsia"/>
                <w:color w:val="000000"/>
                <w:kern w:val="0"/>
              </w:rPr>
              <w:t>4套</w:t>
            </w:r>
          </w:p>
        </w:tc>
        <w:tc>
          <w:tcPr>
            <w:tcW w:w="4111" w:type="dxa"/>
          </w:tcPr>
          <w:p w14:paraId="4A77ED2D"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单架可放置40只12V200AH电池，含蓄电池连接组件。</w:t>
            </w:r>
          </w:p>
        </w:tc>
        <w:tc>
          <w:tcPr>
            <w:tcW w:w="992" w:type="dxa"/>
            <w:vAlign w:val="center"/>
          </w:tcPr>
          <w:p w14:paraId="75D2BAB3" w14:textId="77777777" w:rsidR="00FB3259" w:rsidRDefault="00FB3259">
            <w:pPr>
              <w:widowControl/>
              <w:spacing w:line="400" w:lineRule="exact"/>
              <w:jc w:val="center"/>
              <w:textAlignment w:val="center"/>
              <w:rPr>
                <w:rFonts w:ascii="仿宋_GB2312" w:eastAsia="仿宋_GB2312" w:hAnsi="Calibri" w:cs="宋体"/>
                <w:color w:val="000000"/>
                <w:sz w:val="24"/>
              </w:rPr>
            </w:pPr>
          </w:p>
        </w:tc>
        <w:tc>
          <w:tcPr>
            <w:tcW w:w="748" w:type="dxa"/>
            <w:vAlign w:val="center"/>
          </w:tcPr>
          <w:p w14:paraId="30515FB0" w14:textId="77777777" w:rsidR="00FB3259" w:rsidRDefault="00FB3259">
            <w:pPr>
              <w:widowControl/>
              <w:spacing w:line="400" w:lineRule="exact"/>
              <w:jc w:val="center"/>
              <w:textAlignment w:val="center"/>
              <w:rPr>
                <w:rFonts w:ascii="仿宋_GB2312" w:eastAsia="仿宋_GB2312" w:hAnsi="Calibri" w:cs="宋体"/>
                <w:color w:val="000000"/>
                <w:sz w:val="24"/>
              </w:rPr>
            </w:pPr>
          </w:p>
        </w:tc>
      </w:tr>
      <w:tr w:rsidR="00FB3259" w14:paraId="29F90517" w14:textId="77777777">
        <w:trPr>
          <w:jc w:val="center"/>
        </w:trPr>
        <w:tc>
          <w:tcPr>
            <w:tcW w:w="431" w:type="dxa"/>
            <w:vAlign w:val="center"/>
          </w:tcPr>
          <w:p w14:paraId="3D94951A" w14:textId="77777777" w:rsidR="00FB3259" w:rsidRDefault="00000000">
            <w:pPr>
              <w:jc w:val="center"/>
              <w:rPr>
                <w:rFonts w:ascii="仿宋_GB2312" w:eastAsia="仿宋_GB2312" w:hAnsi="Calibri" w:cs="宋体"/>
                <w:color w:val="000000"/>
                <w:sz w:val="24"/>
              </w:rPr>
            </w:pPr>
            <w:r>
              <w:rPr>
                <w:rFonts w:ascii="仿宋_GB2312" w:eastAsia="仿宋_GB2312" w:hAnsi="Calibri" w:cs="宋体" w:hint="eastAsia"/>
                <w:color w:val="000000"/>
                <w:sz w:val="24"/>
              </w:rPr>
              <w:t>7</w:t>
            </w:r>
          </w:p>
        </w:tc>
        <w:tc>
          <w:tcPr>
            <w:tcW w:w="1499" w:type="dxa"/>
            <w:gridSpan w:val="2"/>
            <w:vAlign w:val="center"/>
          </w:tcPr>
          <w:p w14:paraId="0828E30F" w14:textId="77777777" w:rsidR="00FB3259" w:rsidRDefault="00000000">
            <w:pPr>
              <w:jc w:val="center"/>
              <w:rPr>
                <w:rFonts w:ascii="宋体" w:hAnsi="宋体" w:cs="宋体" w:hint="eastAsia"/>
                <w:color w:val="000000"/>
                <w:kern w:val="0"/>
              </w:rPr>
            </w:pPr>
            <w:r>
              <w:rPr>
                <w:rFonts w:ascii="宋体" w:hAnsi="宋体" w:cs="宋体" w:hint="eastAsia"/>
                <w:color w:val="000000"/>
                <w:kern w:val="0"/>
              </w:rPr>
              <w:t>1P壁挂空调</w:t>
            </w:r>
          </w:p>
        </w:tc>
        <w:tc>
          <w:tcPr>
            <w:tcW w:w="861" w:type="dxa"/>
            <w:vAlign w:val="center"/>
          </w:tcPr>
          <w:p w14:paraId="70601DE6" w14:textId="77777777" w:rsidR="00FB3259" w:rsidRDefault="00000000">
            <w:pPr>
              <w:rPr>
                <w:rFonts w:ascii="宋体" w:hAnsi="宋体" w:cs="宋体" w:hint="eastAsia"/>
                <w:color w:val="000000"/>
                <w:kern w:val="0"/>
                <w:sz w:val="22"/>
              </w:rPr>
            </w:pPr>
            <w:r>
              <w:rPr>
                <w:rFonts w:ascii="宋体" w:hAnsi="宋体" w:cs="宋体" w:hint="eastAsia"/>
                <w:color w:val="000000"/>
                <w:kern w:val="0"/>
                <w:sz w:val="22"/>
              </w:rPr>
              <w:t>美的KFR-26GW/G3</w:t>
            </w:r>
          </w:p>
          <w:p w14:paraId="239B7D69" w14:textId="77777777" w:rsidR="00FB3259" w:rsidRDefault="00FB3259">
            <w:pPr>
              <w:rPr>
                <w:rFonts w:ascii="宋体" w:hAnsi="宋体" w:cs="宋体" w:hint="eastAsia"/>
                <w:sz w:val="22"/>
              </w:rPr>
            </w:pPr>
          </w:p>
        </w:tc>
        <w:tc>
          <w:tcPr>
            <w:tcW w:w="992" w:type="dxa"/>
            <w:vAlign w:val="center"/>
          </w:tcPr>
          <w:p w14:paraId="1F26D926" w14:textId="77777777" w:rsidR="00FB3259" w:rsidRDefault="00000000">
            <w:pPr>
              <w:rPr>
                <w:rFonts w:ascii="宋体" w:hAnsi="宋体" w:cs="宋体" w:hint="eastAsia"/>
                <w:color w:val="000000"/>
                <w:kern w:val="0"/>
              </w:rPr>
            </w:pPr>
            <w:r>
              <w:rPr>
                <w:rFonts w:ascii="宋体" w:hAnsi="宋体" w:cs="宋体" w:hint="eastAsia"/>
                <w:color w:val="000000"/>
                <w:kern w:val="0"/>
              </w:rPr>
              <w:t>1台</w:t>
            </w:r>
          </w:p>
        </w:tc>
        <w:tc>
          <w:tcPr>
            <w:tcW w:w="4111" w:type="dxa"/>
          </w:tcPr>
          <w:p w14:paraId="43DEC4EF"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类型：挂式空调</w:t>
            </w:r>
          </w:p>
          <w:p w14:paraId="5435DDEA"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冷暖类型：冷暖型</w:t>
            </w:r>
          </w:p>
          <w:p w14:paraId="318F32B9"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变频技术：全直流变频</w:t>
            </w:r>
          </w:p>
          <w:p w14:paraId="5D99BF71"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制冷量：≥2600W</w:t>
            </w:r>
          </w:p>
          <w:p w14:paraId="6E5242E4"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制热量：≥3500W</w:t>
            </w:r>
          </w:p>
          <w:p w14:paraId="64DD13CC"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能效等级：一级</w:t>
            </w:r>
          </w:p>
          <w:p w14:paraId="104D5367"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噪音：室内机≤40dB，室外机≤50dB</w:t>
            </w:r>
          </w:p>
          <w:p w14:paraId="0185452D"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循环风量：≥500m</w:t>
            </w:r>
            <w:r>
              <w:rPr>
                <w:rFonts w:ascii="Calibri" w:eastAsia="仿宋_GB2312" w:hAnsi="Calibri" w:cs="Calibri"/>
                <w:color w:val="000000"/>
                <w:sz w:val="24"/>
              </w:rPr>
              <w:t>³</w:t>
            </w:r>
            <w:r>
              <w:rPr>
                <w:rFonts w:ascii="仿宋_GB2312" w:eastAsia="仿宋_GB2312" w:hAnsi="Calibri" w:cs="宋体" w:hint="eastAsia"/>
                <w:color w:val="000000"/>
                <w:sz w:val="24"/>
              </w:rPr>
              <w:t>/h</w:t>
            </w:r>
          </w:p>
          <w:p w14:paraId="30653C88" w14:textId="77777777" w:rsidR="00FB3259" w:rsidRDefault="00000000">
            <w:pPr>
              <w:pStyle w:val="a4"/>
              <w:rPr>
                <w:rFonts w:ascii="仿宋_GB2312" w:eastAsia="仿宋_GB2312" w:hAnsi="Calibri" w:cs="宋体"/>
                <w:color w:val="000000"/>
                <w:sz w:val="24"/>
              </w:rPr>
            </w:pPr>
            <w:r>
              <w:rPr>
                <w:rFonts w:ascii="仿宋_GB2312" w:eastAsia="仿宋_GB2312" w:hAnsi="Calibri" w:cs="宋体" w:hint="eastAsia"/>
                <w:color w:val="000000"/>
                <w:sz w:val="24"/>
              </w:rPr>
              <w:t>送风模式：上下、左右自动扫风</w:t>
            </w:r>
          </w:p>
        </w:tc>
        <w:tc>
          <w:tcPr>
            <w:tcW w:w="992" w:type="dxa"/>
            <w:vAlign w:val="center"/>
          </w:tcPr>
          <w:p w14:paraId="36CFE9F3" w14:textId="77777777" w:rsidR="00FB3259" w:rsidRDefault="00FB3259">
            <w:pPr>
              <w:widowControl/>
              <w:spacing w:line="400" w:lineRule="exact"/>
              <w:jc w:val="center"/>
              <w:textAlignment w:val="center"/>
              <w:rPr>
                <w:rFonts w:ascii="仿宋_GB2312" w:eastAsia="仿宋_GB2312" w:hAnsi="Calibri" w:cs="宋体"/>
                <w:color w:val="000000"/>
                <w:sz w:val="24"/>
              </w:rPr>
            </w:pPr>
          </w:p>
        </w:tc>
        <w:tc>
          <w:tcPr>
            <w:tcW w:w="748" w:type="dxa"/>
            <w:vAlign w:val="center"/>
          </w:tcPr>
          <w:p w14:paraId="614EE020" w14:textId="77777777" w:rsidR="00FB3259" w:rsidRDefault="00FB3259">
            <w:pPr>
              <w:widowControl/>
              <w:spacing w:line="400" w:lineRule="exact"/>
              <w:jc w:val="center"/>
              <w:textAlignment w:val="center"/>
              <w:rPr>
                <w:rFonts w:ascii="仿宋_GB2312" w:eastAsia="仿宋_GB2312" w:hAnsi="Calibri" w:cs="宋体"/>
                <w:color w:val="000000"/>
                <w:sz w:val="24"/>
              </w:rPr>
            </w:pPr>
          </w:p>
        </w:tc>
      </w:tr>
      <w:tr w:rsidR="00FB3259" w14:paraId="1918E598" w14:textId="77777777">
        <w:trPr>
          <w:jc w:val="center"/>
        </w:trPr>
        <w:tc>
          <w:tcPr>
            <w:tcW w:w="9634" w:type="dxa"/>
            <w:gridSpan w:val="8"/>
            <w:vAlign w:val="center"/>
          </w:tcPr>
          <w:p w14:paraId="457448C7" w14:textId="77777777" w:rsidR="00FB3259" w:rsidRDefault="00000000">
            <w:pPr>
              <w:widowControl/>
              <w:spacing w:line="400" w:lineRule="exact"/>
              <w:jc w:val="left"/>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二、商务要求：</w:t>
            </w:r>
          </w:p>
        </w:tc>
      </w:tr>
      <w:tr w:rsidR="00FB3259" w14:paraId="67DD0976" w14:textId="77777777">
        <w:trPr>
          <w:jc w:val="center"/>
        </w:trPr>
        <w:tc>
          <w:tcPr>
            <w:tcW w:w="1515" w:type="dxa"/>
            <w:gridSpan w:val="2"/>
            <w:vAlign w:val="center"/>
          </w:tcPr>
          <w:p w14:paraId="6B2CAFE3"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要求名称</w:t>
            </w:r>
          </w:p>
        </w:tc>
        <w:tc>
          <w:tcPr>
            <w:tcW w:w="6379" w:type="dxa"/>
            <w:gridSpan w:val="4"/>
            <w:vAlign w:val="center"/>
          </w:tcPr>
          <w:p w14:paraId="2C649618"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要求内容</w:t>
            </w:r>
          </w:p>
        </w:tc>
        <w:tc>
          <w:tcPr>
            <w:tcW w:w="992" w:type="dxa"/>
            <w:vAlign w:val="center"/>
          </w:tcPr>
          <w:p w14:paraId="29DEEFA9"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是否   响应</w:t>
            </w:r>
          </w:p>
        </w:tc>
        <w:tc>
          <w:tcPr>
            <w:tcW w:w="748" w:type="dxa"/>
            <w:vAlign w:val="center"/>
          </w:tcPr>
          <w:p w14:paraId="689CF12C"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备注</w:t>
            </w:r>
          </w:p>
        </w:tc>
      </w:tr>
      <w:tr w:rsidR="00FB3259" w14:paraId="1D5CFB1A" w14:textId="77777777">
        <w:trPr>
          <w:jc w:val="center"/>
        </w:trPr>
        <w:tc>
          <w:tcPr>
            <w:tcW w:w="1515" w:type="dxa"/>
            <w:gridSpan w:val="2"/>
            <w:vAlign w:val="center"/>
          </w:tcPr>
          <w:p w14:paraId="25C0E3F6" w14:textId="77777777" w:rsidR="00FB3259" w:rsidRDefault="00000000">
            <w:pPr>
              <w:widowControl/>
              <w:spacing w:line="400" w:lineRule="exact"/>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报价要求</w:t>
            </w:r>
          </w:p>
        </w:tc>
        <w:tc>
          <w:tcPr>
            <w:tcW w:w="6379" w:type="dxa"/>
            <w:gridSpan w:val="4"/>
            <w:vAlign w:val="center"/>
          </w:tcPr>
          <w:p w14:paraId="73F62403" w14:textId="77777777" w:rsidR="00FB3259" w:rsidRDefault="00000000">
            <w:pPr>
              <w:spacing w:line="360" w:lineRule="auto"/>
              <w:jc w:val="left"/>
              <w:rPr>
                <w:rFonts w:ascii="仿宋_GB2312" w:eastAsia="仿宋_GB2312" w:hAnsi="宋体" w:hint="eastAsia"/>
                <w:color w:val="000000"/>
                <w:sz w:val="24"/>
              </w:rPr>
            </w:pPr>
            <w:r>
              <w:rPr>
                <w:rFonts w:ascii="仿宋_GB2312" w:eastAsia="仿宋_GB2312" w:hAnsi="宋体" w:hint="eastAsia"/>
                <w:color w:val="000000"/>
                <w:sz w:val="24"/>
              </w:rPr>
              <w:t>1．供应商竞价时必须完全响应《政</w:t>
            </w:r>
            <w:proofErr w:type="gramStart"/>
            <w:r>
              <w:rPr>
                <w:rFonts w:ascii="仿宋_GB2312" w:eastAsia="仿宋_GB2312" w:hAnsi="宋体" w:hint="eastAsia"/>
                <w:color w:val="000000"/>
                <w:sz w:val="24"/>
              </w:rPr>
              <w:t>采云</w:t>
            </w:r>
            <w:proofErr w:type="gramEnd"/>
            <w:r>
              <w:rPr>
                <w:rFonts w:ascii="仿宋_GB2312" w:eastAsia="仿宋_GB2312" w:hAnsi="宋体" w:hint="eastAsia"/>
                <w:color w:val="000000"/>
                <w:sz w:val="24"/>
              </w:rPr>
              <w:t>反向竞价项目采购需求响应表》（附件1）中的“一、项目采购需求”，否则报价无效。</w:t>
            </w:r>
          </w:p>
          <w:p w14:paraId="44D08A84" w14:textId="77777777" w:rsidR="00FB3259" w:rsidRDefault="00000000">
            <w:pPr>
              <w:spacing w:line="360" w:lineRule="auto"/>
              <w:jc w:val="left"/>
              <w:rPr>
                <w:rFonts w:ascii="仿宋_GB2312" w:eastAsia="仿宋_GB2312" w:hAnsi="宋体" w:hint="eastAsia"/>
                <w:color w:val="000000"/>
                <w:sz w:val="24"/>
              </w:rPr>
            </w:pPr>
            <w:r>
              <w:rPr>
                <w:rFonts w:ascii="仿宋_GB2312" w:eastAsia="仿宋_GB2312" w:hAnsi="宋体" w:hint="eastAsia"/>
                <w:color w:val="000000"/>
                <w:sz w:val="24"/>
              </w:rPr>
              <w:t>2．供应</w:t>
            </w:r>
            <w:proofErr w:type="gramStart"/>
            <w:r>
              <w:rPr>
                <w:rFonts w:ascii="仿宋_GB2312" w:eastAsia="仿宋_GB2312" w:hAnsi="宋体" w:hint="eastAsia"/>
                <w:color w:val="000000"/>
                <w:sz w:val="24"/>
              </w:rPr>
              <w:t>商首次</w:t>
            </w:r>
            <w:proofErr w:type="gramEnd"/>
            <w:r>
              <w:rPr>
                <w:rFonts w:ascii="仿宋_GB2312" w:eastAsia="仿宋_GB2312" w:hAnsi="宋体" w:hint="eastAsia"/>
                <w:color w:val="000000"/>
                <w:sz w:val="24"/>
              </w:rPr>
              <w:t>竞价必须按照附件1格式填写并上传《政</w:t>
            </w:r>
            <w:proofErr w:type="gramStart"/>
            <w:r>
              <w:rPr>
                <w:rFonts w:ascii="仿宋_GB2312" w:eastAsia="仿宋_GB2312" w:hAnsi="宋体" w:hint="eastAsia"/>
                <w:color w:val="000000"/>
                <w:sz w:val="24"/>
              </w:rPr>
              <w:t>采云</w:t>
            </w:r>
            <w:proofErr w:type="gramEnd"/>
            <w:r>
              <w:rPr>
                <w:rFonts w:ascii="仿宋_GB2312" w:eastAsia="仿宋_GB2312" w:hAnsi="宋体" w:hint="eastAsia"/>
                <w:color w:val="000000"/>
                <w:sz w:val="24"/>
              </w:rPr>
              <w:t>反向竞价项目采购需求响应表》（法定代表人或授权委托人签字并加盖单位公章）扫描件，否则报价无效。</w:t>
            </w:r>
          </w:p>
          <w:p w14:paraId="0F5EB483" w14:textId="77777777" w:rsidR="00FB3259" w:rsidRDefault="00000000">
            <w:pPr>
              <w:spacing w:line="360" w:lineRule="auto"/>
              <w:jc w:val="left"/>
              <w:rPr>
                <w:rFonts w:ascii="仿宋_GB2312" w:eastAsia="仿宋_GB2312" w:hAnsi="宋体" w:hint="eastAsia"/>
                <w:color w:val="000000"/>
                <w:sz w:val="24"/>
              </w:rPr>
            </w:pPr>
            <w:r>
              <w:rPr>
                <w:rFonts w:ascii="仿宋_GB2312" w:eastAsia="仿宋_GB2312" w:hAnsi="宋体" w:hint="eastAsia"/>
                <w:color w:val="000000"/>
                <w:sz w:val="24"/>
              </w:rPr>
              <w:t>3.系统生成</w:t>
            </w:r>
            <w:proofErr w:type="gramStart"/>
            <w:r>
              <w:rPr>
                <w:rFonts w:ascii="仿宋_GB2312" w:eastAsia="仿宋_GB2312" w:hAnsi="宋体" w:hint="eastAsia"/>
                <w:color w:val="000000"/>
                <w:sz w:val="24"/>
              </w:rPr>
              <w:t>预成交</w:t>
            </w:r>
            <w:proofErr w:type="gramEnd"/>
            <w:r>
              <w:rPr>
                <w:rFonts w:ascii="仿宋_GB2312" w:eastAsia="仿宋_GB2312" w:hAnsi="宋体" w:hint="eastAsia"/>
                <w:color w:val="000000"/>
                <w:sz w:val="24"/>
              </w:rPr>
              <w:t>供应商后，</w:t>
            </w:r>
            <w:proofErr w:type="gramStart"/>
            <w:r>
              <w:rPr>
                <w:rFonts w:ascii="仿宋_GB2312" w:eastAsia="仿宋_GB2312" w:hAnsi="宋体" w:hint="eastAsia"/>
                <w:color w:val="000000"/>
                <w:sz w:val="24"/>
              </w:rPr>
              <w:t>预成交</w:t>
            </w:r>
            <w:proofErr w:type="gramEnd"/>
            <w:r>
              <w:rPr>
                <w:rFonts w:ascii="仿宋_GB2312" w:eastAsia="仿宋_GB2312" w:hAnsi="宋体" w:hint="eastAsia"/>
                <w:color w:val="000000"/>
                <w:sz w:val="24"/>
              </w:rPr>
              <w:t>供应商须在3日内按附件2格式填写《政</w:t>
            </w:r>
            <w:proofErr w:type="gramStart"/>
            <w:r>
              <w:rPr>
                <w:rFonts w:ascii="仿宋_GB2312" w:eastAsia="仿宋_GB2312" w:hAnsi="宋体" w:hint="eastAsia"/>
                <w:color w:val="000000"/>
                <w:sz w:val="24"/>
              </w:rPr>
              <w:t>采云</w:t>
            </w:r>
            <w:proofErr w:type="gramEnd"/>
            <w:r>
              <w:rPr>
                <w:rFonts w:ascii="仿宋_GB2312" w:eastAsia="仿宋_GB2312" w:hAnsi="宋体" w:hint="eastAsia"/>
                <w:color w:val="000000"/>
                <w:sz w:val="24"/>
              </w:rPr>
              <w:t>反向竞价项目报价表》（报价总金额必须与系统</w:t>
            </w:r>
            <w:proofErr w:type="gramStart"/>
            <w:r>
              <w:rPr>
                <w:rFonts w:ascii="仿宋_GB2312" w:eastAsia="仿宋_GB2312" w:hAnsi="宋体" w:hint="eastAsia"/>
                <w:color w:val="000000"/>
                <w:sz w:val="24"/>
              </w:rPr>
              <w:t>预成交</w:t>
            </w:r>
            <w:proofErr w:type="gramEnd"/>
            <w:r>
              <w:rPr>
                <w:rFonts w:ascii="仿宋_GB2312" w:eastAsia="仿宋_GB2312" w:hAnsi="宋体" w:hint="eastAsia"/>
                <w:color w:val="000000"/>
                <w:sz w:val="24"/>
              </w:rPr>
              <w:t>总价一致）并发送扫描件（法定代表人或授权委托人签字并加盖单位公章）到采购人邮箱：</w:t>
            </w:r>
            <w:r>
              <w:rPr>
                <w:rFonts w:ascii="仿宋_GB2312" w:eastAsia="仿宋_GB2312" w:hAnsi="宋体" w:hint="eastAsia"/>
                <w:color w:val="000000"/>
                <w:sz w:val="24"/>
              </w:rPr>
              <w:lastRenderedPageBreak/>
              <w:t>1169147124@qq.com。如果不能按时按要求提供，则视为</w:t>
            </w:r>
            <w:proofErr w:type="gramStart"/>
            <w:r>
              <w:rPr>
                <w:rFonts w:ascii="仿宋_GB2312" w:eastAsia="仿宋_GB2312" w:hAnsi="宋体" w:hint="eastAsia"/>
                <w:color w:val="000000"/>
                <w:sz w:val="24"/>
              </w:rPr>
              <w:t>预成交</w:t>
            </w:r>
            <w:proofErr w:type="gramEnd"/>
            <w:r>
              <w:rPr>
                <w:rFonts w:ascii="仿宋_GB2312" w:eastAsia="仿宋_GB2312" w:hAnsi="宋体" w:hint="eastAsia"/>
                <w:color w:val="000000"/>
                <w:sz w:val="24"/>
              </w:rPr>
              <w:t xml:space="preserve">供应商响应无效，采购人有权取消其成交资格。    </w:t>
            </w:r>
          </w:p>
          <w:p w14:paraId="3F3FAECD" w14:textId="77777777" w:rsidR="00FB3259" w:rsidRDefault="00000000">
            <w:pPr>
              <w:spacing w:line="360" w:lineRule="auto"/>
              <w:jc w:val="left"/>
              <w:rPr>
                <w:rFonts w:ascii="仿宋_GB2312" w:eastAsia="仿宋_GB2312" w:hAnsi="宋体" w:hint="eastAsia"/>
                <w:color w:val="000000"/>
                <w:sz w:val="24"/>
              </w:rPr>
            </w:pPr>
            <w:r>
              <w:rPr>
                <w:rFonts w:ascii="仿宋_GB2312" w:eastAsia="仿宋_GB2312" w:hAnsi="宋体" w:hint="eastAsia"/>
                <w:color w:val="000000"/>
                <w:sz w:val="24"/>
              </w:rPr>
              <w:t>4.投标报价是履行合同的最终价格，包括但不限于：（1）货物的价格；（2）货物的标准附件、备品备件、专用工具的价格；（3）运输、装卸、软硬件安装调试、培训、技术支持、售后服务等费用；（4）必要的保险费用和各项税费；（5）施工（安装）费用；（6）设备零配件、项目安装、调试、检测、试验及验收、现场卫生清理、线缆、管材、开孔、开槽及埋管和招标文件中有关的全部内容并完成所有工程和服务，所有成本费用的总和，采购人不再支付其它任何费用。。</w:t>
            </w:r>
          </w:p>
          <w:p w14:paraId="0921C492" w14:textId="77777777" w:rsidR="00FB3259" w:rsidRDefault="00000000">
            <w:pPr>
              <w:spacing w:line="360" w:lineRule="auto"/>
              <w:jc w:val="left"/>
              <w:rPr>
                <w:rFonts w:ascii="仿宋_GB2312" w:eastAsia="仿宋_GB2312" w:hAnsi="宋体" w:hint="eastAsia"/>
                <w:color w:val="000000"/>
                <w:sz w:val="24"/>
              </w:rPr>
            </w:pPr>
            <w:r>
              <w:rPr>
                <w:rFonts w:ascii="仿宋_GB2312" w:eastAsia="仿宋_GB2312" w:hAnsi="宋体" w:hint="eastAsia"/>
                <w:color w:val="000000"/>
                <w:sz w:val="24"/>
              </w:rPr>
              <w:t>5.竞标报价超过预算上限控制价的，为无效报价。</w:t>
            </w:r>
          </w:p>
        </w:tc>
        <w:tc>
          <w:tcPr>
            <w:tcW w:w="992" w:type="dxa"/>
            <w:vAlign w:val="center"/>
          </w:tcPr>
          <w:p w14:paraId="6F7EBD33" w14:textId="77777777" w:rsidR="00FB3259" w:rsidRDefault="00FB3259">
            <w:pPr>
              <w:spacing w:line="360" w:lineRule="auto"/>
              <w:jc w:val="center"/>
              <w:rPr>
                <w:rFonts w:ascii="仿宋_GB2312" w:eastAsia="仿宋_GB2312" w:hAnsi="宋体" w:hint="eastAsia"/>
                <w:color w:val="000000"/>
                <w:sz w:val="24"/>
              </w:rPr>
            </w:pPr>
          </w:p>
        </w:tc>
        <w:tc>
          <w:tcPr>
            <w:tcW w:w="748" w:type="dxa"/>
            <w:vAlign w:val="center"/>
          </w:tcPr>
          <w:p w14:paraId="6C2D3527" w14:textId="77777777" w:rsidR="00FB3259" w:rsidRDefault="00FB3259">
            <w:pPr>
              <w:spacing w:line="360" w:lineRule="auto"/>
              <w:jc w:val="center"/>
              <w:rPr>
                <w:rFonts w:ascii="仿宋_GB2312" w:eastAsia="仿宋_GB2312" w:hAnsi="宋体" w:hint="eastAsia"/>
                <w:color w:val="000000"/>
                <w:sz w:val="24"/>
              </w:rPr>
            </w:pPr>
          </w:p>
        </w:tc>
      </w:tr>
      <w:tr w:rsidR="00FB3259" w14:paraId="0DFF7720" w14:textId="77777777">
        <w:trPr>
          <w:jc w:val="center"/>
        </w:trPr>
        <w:tc>
          <w:tcPr>
            <w:tcW w:w="1515" w:type="dxa"/>
            <w:gridSpan w:val="2"/>
            <w:vAlign w:val="center"/>
          </w:tcPr>
          <w:p w14:paraId="1319D782" w14:textId="77777777" w:rsidR="00FB3259" w:rsidRDefault="00000000">
            <w:pPr>
              <w:widowControl/>
              <w:spacing w:line="400" w:lineRule="exact"/>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付款方式</w:t>
            </w:r>
          </w:p>
        </w:tc>
        <w:tc>
          <w:tcPr>
            <w:tcW w:w="6379" w:type="dxa"/>
            <w:gridSpan w:val="4"/>
            <w:vAlign w:val="center"/>
          </w:tcPr>
          <w:p w14:paraId="46D0F19D" w14:textId="5841C9C8" w:rsidR="00BC7C5D" w:rsidRDefault="00BC7C5D">
            <w:pPr>
              <w:pStyle w:val="a6"/>
              <w:spacing w:line="400" w:lineRule="exact"/>
              <w:jc w:val="left"/>
              <w:rPr>
                <w:rFonts w:ascii="仿宋_GB2312" w:eastAsia="仿宋_GB2312" w:hAnsi="宋体" w:cs="Times New Roman" w:hint="eastAsia"/>
                <w:color w:val="000000"/>
                <w:sz w:val="24"/>
              </w:rPr>
            </w:pPr>
            <w:r w:rsidRPr="00BC7C5D">
              <w:rPr>
                <w:rFonts w:ascii="仿宋_GB2312" w:eastAsia="仿宋_GB2312" w:hAnsi="宋体" w:cs="Times New Roman" w:hint="eastAsia"/>
                <w:color w:val="000000"/>
                <w:sz w:val="24"/>
              </w:rPr>
              <w:t>1.双方签订合同后，</w:t>
            </w:r>
            <w:r>
              <w:rPr>
                <w:rFonts w:ascii="仿宋_GB2312" w:eastAsia="仿宋_GB2312" w:hAnsi="宋体" w:cs="Times New Roman" w:hint="eastAsia"/>
                <w:color w:val="000000"/>
                <w:sz w:val="24"/>
              </w:rPr>
              <w:t>成交供应商</w:t>
            </w:r>
            <w:r w:rsidRPr="00BC7C5D">
              <w:rPr>
                <w:rFonts w:ascii="仿宋_GB2312" w:eastAsia="仿宋_GB2312" w:hAnsi="宋体" w:cs="Times New Roman" w:hint="eastAsia"/>
                <w:color w:val="000000"/>
                <w:sz w:val="24"/>
              </w:rPr>
              <w:t>须向</w:t>
            </w:r>
            <w:r>
              <w:rPr>
                <w:rFonts w:ascii="仿宋_GB2312" w:eastAsia="仿宋_GB2312" w:hAnsi="宋体" w:cs="Times New Roman" w:hint="eastAsia"/>
                <w:color w:val="000000"/>
                <w:sz w:val="24"/>
              </w:rPr>
              <w:t>采购人</w:t>
            </w:r>
            <w:r w:rsidRPr="00BC7C5D">
              <w:rPr>
                <w:rFonts w:ascii="仿宋_GB2312" w:eastAsia="仿宋_GB2312" w:hAnsi="宋体" w:cs="Times New Roman" w:hint="eastAsia"/>
                <w:color w:val="000000"/>
                <w:sz w:val="24"/>
              </w:rPr>
              <w:t>提供合同总金额30%的预付款保函（现金或银行保函）（保函有效期不少于3个月。保函到期前，</w:t>
            </w:r>
            <w:proofErr w:type="gramStart"/>
            <w:r w:rsidRPr="00BC7C5D">
              <w:rPr>
                <w:rFonts w:ascii="仿宋_GB2312" w:eastAsia="仿宋_GB2312" w:hAnsi="宋体" w:cs="Times New Roman" w:hint="eastAsia"/>
                <w:color w:val="000000"/>
                <w:sz w:val="24"/>
              </w:rPr>
              <w:t>若项目</w:t>
            </w:r>
            <w:proofErr w:type="gramEnd"/>
            <w:r w:rsidRPr="00BC7C5D">
              <w:rPr>
                <w:rFonts w:ascii="仿宋_GB2312" w:eastAsia="仿宋_GB2312" w:hAnsi="宋体" w:cs="Times New Roman" w:hint="eastAsia"/>
                <w:color w:val="000000"/>
                <w:sz w:val="24"/>
              </w:rPr>
              <w:t>未完成，</w:t>
            </w:r>
            <w:r>
              <w:rPr>
                <w:rFonts w:ascii="仿宋_GB2312" w:eastAsia="仿宋_GB2312" w:hAnsi="宋体" w:cs="Times New Roman" w:hint="eastAsia"/>
                <w:color w:val="000000"/>
                <w:sz w:val="24"/>
              </w:rPr>
              <w:t>成交供应商</w:t>
            </w:r>
            <w:r w:rsidRPr="00BC7C5D">
              <w:rPr>
                <w:rFonts w:ascii="仿宋_GB2312" w:eastAsia="仿宋_GB2312" w:hAnsi="宋体" w:cs="Times New Roman" w:hint="eastAsia"/>
                <w:color w:val="000000"/>
                <w:sz w:val="24"/>
              </w:rPr>
              <w:t>须在保函到期前提前1个月提交新一期保函）及真实合法有效的增值税普通发票，</w:t>
            </w:r>
            <w:r>
              <w:rPr>
                <w:rFonts w:ascii="仿宋_GB2312" w:eastAsia="仿宋_GB2312" w:hAnsi="宋体" w:cs="Times New Roman" w:hint="eastAsia"/>
                <w:color w:val="000000"/>
                <w:sz w:val="24"/>
              </w:rPr>
              <w:t>采购人</w:t>
            </w:r>
            <w:r w:rsidRPr="00BC7C5D">
              <w:rPr>
                <w:rFonts w:ascii="仿宋_GB2312" w:eastAsia="仿宋_GB2312" w:hAnsi="宋体" w:cs="Times New Roman" w:hint="eastAsia"/>
                <w:color w:val="000000"/>
                <w:sz w:val="24"/>
              </w:rPr>
              <w:t>收到预付款保函（现金或银行保函）及发票后10个工作日内向</w:t>
            </w:r>
            <w:r>
              <w:rPr>
                <w:rFonts w:ascii="仿宋_GB2312" w:eastAsia="仿宋_GB2312" w:hAnsi="宋体" w:cs="Times New Roman" w:hint="eastAsia"/>
                <w:color w:val="000000"/>
                <w:sz w:val="24"/>
              </w:rPr>
              <w:t>成交供应商</w:t>
            </w:r>
            <w:r w:rsidRPr="00BC7C5D">
              <w:rPr>
                <w:rFonts w:ascii="仿宋_GB2312" w:eastAsia="仿宋_GB2312" w:hAnsi="宋体" w:cs="Times New Roman" w:hint="eastAsia"/>
                <w:color w:val="000000"/>
                <w:sz w:val="24"/>
              </w:rPr>
              <w:t>一次性支付合同款总金额30%的预付款；项目验收合格且双方完成结算后，</w:t>
            </w:r>
            <w:r>
              <w:rPr>
                <w:rFonts w:ascii="仿宋_GB2312" w:eastAsia="仿宋_GB2312" w:hAnsi="宋体" w:cs="Times New Roman" w:hint="eastAsia"/>
                <w:color w:val="000000"/>
                <w:sz w:val="24"/>
              </w:rPr>
              <w:t>采购人</w:t>
            </w:r>
            <w:r w:rsidRPr="00BC7C5D">
              <w:rPr>
                <w:rFonts w:ascii="仿宋_GB2312" w:eastAsia="仿宋_GB2312" w:hAnsi="宋体" w:cs="Times New Roman" w:hint="eastAsia"/>
                <w:color w:val="000000"/>
                <w:sz w:val="24"/>
              </w:rPr>
              <w:t>在收到</w:t>
            </w:r>
            <w:r>
              <w:rPr>
                <w:rFonts w:ascii="仿宋_GB2312" w:eastAsia="仿宋_GB2312" w:hAnsi="宋体" w:cs="Times New Roman" w:hint="eastAsia"/>
                <w:color w:val="000000"/>
                <w:sz w:val="24"/>
              </w:rPr>
              <w:t>成交供应商</w:t>
            </w:r>
            <w:r w:rsidRPr="00BC7C5D">
              <w:rPr>
                <w:rFonts w:ascii="仿宋_GB2312" w:eastAsia="仿宋_GB2312" w:hAnsi="宋体" w:cs="Times New Roman" w:hint="eastAsia"/>
                <w:color w:val="000000"/>
                <w:sz w:val="24"/>
              </w:rPr>
              <w:t>提供的相应尾款发票后的10个工作日内向</w:t>
            </w:r>
            <w:r>
              <w:rPr>
                <w:rFonts w:ascii="仿宋_GB2312" w:eastAsia="仿宋_GB2312" w:hAnsi="宋体" w:cs="Times New Roman" w:hint="eastAsia"/>
                <w:color w:val="000000"/>
                <w:sz w:val="24"/>
              </w:rPr>
              <w:t>成交供应商</w:t>
            </w:r>
            <w:r w:rsidRPr="00BC7C5D">
              <w:rPr>
                <w:rFonts w:ascii="仿宋_GB2312" w:eastAsia="仿宋_GB2312" w:hAnsi="宋体" w:cs="Times New Roman" w:hint="eastAsia"/>
                <w:color w:val="000000"/>
                <w:sz w:val="24"/>
              </w:rPr>
              <w:t>一次性支付剩余尾款。</w:t>
            </w:r>
            <w:r>
              <w:rPr>
                <w:rFonts w:ascii="仿宋_GB2312" w:eastAsia="仿宋_GB2312" w:hAnsi="宋体" w:cs="Times New Roman" w:hint="eastAsia"/>
                <w:color w:val="000000"/>
                <w:sz w:val="24"/>
              </w:rPr>
              <w:t>成交供应商</w:t>
            </w:r>
            <w:r w:rsidRPr="00BC7C5D">
              <w:rPr>
                <w:rFonts w:ascii="仿宋_GB2312" w:eastAsia="仿宋_GB2312" w:hAnsi="宋体" w:cs="Times New Roman" w:hint="eastAsia"/>
                <w:color w:val="000000"/>
                <w:sz w:val="24"/>
              </w:rPr>
              <w:t>提供的发票不符合要求，</w:t>
            </w:r>
            <w:r>
              <w:rPr>
                <w:rFonts w:ascii="仿宋_GB2312" w:eastAsia="仿宋_GB2312" w:hAnsi="宋体" w:cs="Times New Roman" w:hint="eastAsia"/>
                <w:color w:val="000000"/>
                <w:sz w:val="24"/>
              </w:rPr>
              <w:t>采购人</w:t>
            </w:r>
            <w:r w:rsidRPr="00BC7C5D">
              <w:rPr>
                <w:rFonts w:ascii="仿宋_GB2312" w:eastAsia="仿宋_GB2312" w:hAnsi="宋体" w:cs="Times New Roman" w:hint="eastAsia"/>
                <w:color w:val="000000"/>
                <w:sz w:val="24"/>
              </w:rPr>
              <w:t>有权拒绝付款且不承担违约责任，</w:t>
            </w:r>
            <w:r>
              <w:rPr>
                <w:rFonts w:ascii="仿宋_GB2312" w:eastAsia="仿宋_GB2312" w:hAnsi="宋体" w:cs="Times New Roman" w:hint="eastAsia"/>
                <w:color w:val="000000"/>
                <w:sz w:val="24"/>
              </w:rPr>
              <w:t>成交供应商</w:t>
            </w:r>
            <w:r w:rsidRPr="00BC7C5D">
              <w:rPr>
                <w:rFonts w:ascii="仿宋_GB2312" w:eastAsia="仿宋_GB2312" w:hAnsi="宋体" w:cs="Times New Roman" w:hint="eastAsia"/>
                <w:color w:val="000000"/>
                <w:sz w:val="24"/>
              </w:rPr>
              <w:t>应在接到</w:t>
            </w:r>
            <w:r>
              <w:rPr>
                <w:rFonts w:ascii="仿宋_GB2312" w:eastAsia="仿宋_GB2312" w:hAnsi="宋体" w:cs="Times New Roman" w:hint="eastAsia"/>
                <w:color w:val="000000"/>
                <w:sz w:val="24"/>
              </w:rPr>
              <w:t>采购人</w:t>
            </w:r>
            <w:r w:rsidRPr="00BC7C5D">
              <w:rPr>
                <w:rFonts w:ascii="仿宋_GB2312" w:eastAsia="仿宋_GB2312" w:hAnsi="宋体" w:cs="Times New Roman" w:hint="eastAsia"/>
                <w:color w:val="000000"/>
                <w:sz w:val="24"/>
              </w:rPr>
              <w:t>通知后5日内更换合</w:t>
            </w:r>
            <w:proofErr w:type="gramStart"/>
            <w:r w:rsidRPr="00BC7C5D">
              <w:rPr>
                <w:rFonts w:ascii="仿宋_GB2312" w:eastAsia="仿宋_GB2312" w:hAnsi="宋体" w:cs="Times New Roman" w:hint="eastAsia"/>
                <w:color w:val="000000"/>
                <w:sz w:val="24"/>
              </w:rPr>
              <w:t>规</w:t>
            </w:r>
            <w:proofErr w:type="gramEnd"/>
            <w:r w:rsidRPr="00BC7C5D">
              <w:rPr>
                <w:rFonts w:ascii="仿宋_GB2312" w:eastAsia="仿宋_GB2312" w:hAnsi="宋体" w:cs="Times New Roman" w:hint="eastAsia"/>
                <w:color w:val="000000"/>
                <w:sz w:val="24"/>
              </w:rPr>
              <w:t>发票。</w:t>
            </w:r>
          </w:p>
          <w:p w14:paraId="616D5F81" w14:textId="77777777" w:rsidR="00FB3259" w:rsidRDefault="00000000">
            <w:pPr>
              <w:pStyle w:val="a6"/>
              <w:spacing w:after="0" w:line="400" w:lineRule="exact"/>
              <w:jc w:val="left"/>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2.若采购数量与实际使用数量不一致时，成交供应商应根据实际使用量供货，合同的最终结算金额按实际使用量乘以成交单价进行据实计算。</w:t>
            </w:r>
          </w:p>
        </w:tc>
        <w:tc>
          <w:tcPr>
            <w:tcW w:w="992" w:type="dxa"/>
            <w:vAlign w:val="center"/>
          </w:tcPr>
          <w:p w14:paraId="3BF5CA6E" w14:textId="77777777" w:rsidR="00FB3259" w:rsidRDefault="00FB3259">
            <w:pPr>
              <w:pStyle w:val="a6"/>
              <w:spacing w:after="0" w:line="400" w:lineRule="exact"/>
              <w:jc w:val="center"/>
              <w:rPr>
                <w:rFonts w:ascii="仿宋_GB2312" w:eastAsia="仿宋_GB2312" w:hAnsi="宋体" w:cs="Times New Roman" w:hint="eastAsia"/>
                <w:color w:val="000000"/>
                <w:sz w:val="24"/>
              </w:rPr>
            </w:pPr>
          </w:p>
        </w:tc>
        <w:tc>
          <w:tcPr>
            <w:tcW w:w="748" w:type="dxa"/>
            <w:vAlign w:val="center"/>
          </w:tcPr>
          <w:p w14:paraId="5F63AD62" w14:textId="77777777" w:rsidR="00FB3259" w:rsidRDefault="00FB3259">
            <w:pPr>
              <w:pStyle w:val="a6"/>
              <w:spacing w:after="0" w:line="400" w:lineRule="exact"/>
              <w:jc w:val="center"/>
              <w:rPr>
                <w:rFonts w:ascii="仿宋_GB2312" w:eastAsia="仿宋_GB2312" w:hAnsi="宋体" w:cs="Times New Roman" w:hint="eastAsia"/>
                <w:color w:val="000000"/>
                <w:sz w:val="24"/>
              </w:rPr>
            </w:pPr>
          </w:p>
        </w:tc>
      </w:tr>
      <w:tr w:rsidR="00FB3259" w14:paraId="6CD39FE9" w14:textId="77777777" w:rsidTr="009F4C9E">
        <w:trPr>
          <w:jc w:val="center"/>
        </w:trPr>
        <w:tc>
          <w:tcPr>
            <w:tcW w:w="1515" w:type="dxa"/>
            <w:gridSpan w:val="2"/>
            <w:vAlign w:val="center"/>
          </w:tcPr>
          <w:p w14:paraId="1C89B708" w14:textId="77777777" w:rsidR="00FB3259" w:rsidRDefault="00000000">
            <w:pPr>
              <w:pStyle w:val="a6"/>
              <w:jc w:val="center"/>
              <w:rPr>
                <w:rFonts w:ascii="仿宋_GB2312" w:eastAsia="仿宋_GB2312" w:hAnsi="宋体" w:hint="eastAsia"/>
                <w:color w:val="000000"/>
                <w:sz w:val="24"/>
              </w:rPr>
            </w:pPr>
            <w:r>
              <w:rPr>
                <w:rFonts w:ascii="仿宋_GB2312" w:eastAsia="仿宋_GB2312" w:hAnsi="宋体" w:hint="eastAsia"/>
                <w:color w:val="000000"/>
                <w:sz w:val="24"/>
              </w:rPr>
              <w:t>合同签订</w:t>
            </w:r>
          </w:p>
          <w:p w14:paraId="6A3F6E6B" w14:textId="77777777" w:rsidR="00FB3259" w:rsidRDefault="00000000">
            <w:pPr>
              <w:pStyle w:val="a6"/>
              <w:jc w:val="center"/>
              <w:rPr>
                <w:rFonts w:ascii="仿宋_GB2312" w:eastAsia="仿宋_GB2312" w:hAnsi="宋体" w:cs="Times New Roman" w:hint="eastAsia"/>
                <w:color w:val="000000"/>
                <w:sz w:val="24"/>
              </w:rPr>
            </w:pPr>
            <w:r>
              <w:rPr>
                <w:rFonts w:ascii="仿宋_GB2312" w:eastAsia="仿宋_GB2312" w:hAnsi="宋体" w:hint="eastAsia"/>
                <w:color w:val="000000"/>
                <w:sz w:val="24"/>
              </w:rPr>
              <w:t>期限</w:t>
            </w:r>
          </w:p>
        </w:tc>
        <w:tc>
          <w:tcPr>
            <w:tcW w:w="6379" w:type="dxa"/>
            <w:gridSpan w:val="4"/>
            <w:vAlign w:val="center"/>
          </w:tcPr>
          <w:p w14:paraId="1E7BE7C6" w14:textId="77777777" w:rsidR="00FB3259" w:rsidRDefault="00000000">
            <w:pPr>
              <w:pStyle w:val="a6"/>
              <w:spacing w:after="0" w:line="400" w:lineRule="exact"/>
              <w:jc w:val="lef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自成交公告发出之日起10日内签订合同。</w:t>
            </w:r>
          </w:p>
        </w:tc>
        <w:tc>
          <w:tcPr>
            <w:tcW w:w="992" w:type="dxa"/>
            <w:vAlign w:val="center"/>
          </w:tcPr>
          <w:p w14:paraId="127755CC" w14:textId="77777777" w:rsidR="00FB3259" w:rsidRDefault="00FB3259">
            <w:pPr>
              <w:widowControl/>
              <w:spacing w:line="400" w:lineRule="exact"/>
              <w:jc w:val="center"/>
              <w:textAlignment w:val="center"/>
              <w:rPr>
                <w:rFonts w:ascii="仿宋_GB2312" w:eastAsia="仿宋_GB2312" w:hAnsi="宋体" w:hint="eastAsia"/>
                <w:color w:val="000000"/>
                <w:sz w:val="24"/>
              </w:rPr>
            </w:pPr>
          </w:p>
        </w:tc>
        <w:tc>
          <w:tcPr>
            <w:tcW w:w="748" w:type="dxa"/>
            <w:vAlign w:val="center"/>
          </w:tcPr>
          <w:p w14:paraId="072335CD" w14:textId="77777777" w:rsidR="00FB3259" w:rsidRDefault="00FB3259">
            <w:pPr>
              <w:widowControl/>
              <w:spacing w:line="400" w:lineRule="exact"/>
              <w:jc w:val="center"/>
              <w:textAlignment w:val="center"/>
              <w:rPr>
                <w:rFonts w:ascii="仿宋_GB2312" w:eastAsia="仿宋_GB2312" w:hAnsi="宋体" w:hint="eastAsia"/>
                <w:color w:val="000000"/>
                <w:sz w:val="24"/>
              </w:rPr>
            </w:pPr>
          </w:p>
        </w:tc>
      </w:tr>
      <w:tr w:rsidR="00FB3259" w14:paraId="1F28C11B" w14:textId="77777777">
        <w:trPr>
          <w:jc w:val="center"/>
        </w:trPr>
        <w:tc>
          <w:tcPr>
            <w:tcW w:w="1515" w:type="dxa"/>
            <w:gridSpan w:val="2"/>
            <w:vAlign w:val="center"/>
          </w:tcPr>
          <w:p w14:paraId="0DAA8E75" w14:textId="77777777" w:rsidR="00FB3259" w:rsidRDefault="00000000">
            <w:pPr>
              <w:pStyle w:val="a6"/>
              <w:jc w:val="center"/>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交货期及</w:t>
            </w:r>
          </w:p>
          <w:p w14:paraId="6327C5B1" w14:textId="77777777" w:rsidR="00FB3259" w:rsidRDefault="00000000">
            <w:pPr>
              <w:pStyle w:val="a6"/>
              <w:jc w:val="center"/>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安装期</w:t>
            </w:r>
          </w:p>
        </w:tc>
        <w:tc>
          <w:tcPr>
            <w:tcW w:w="6379" w:type="dxa"/>
            <w:gridSpan w:val="4"/>
            <w:vAlign w:val="center"/>
          </w:tcPr>
          <w:p w14:paraId="07D7F112" w14:textId="77777777" w:rsidR="00FB3259" w:rsidRDefault="00000000">
            <w:pPr>
              <w:widowControl/>
              <w:spacing w:line="400" w:lineRule="exact"/>
              <w:jc w:val="left"/>
              <w:textAlignment w:val="center"/>
              <w:rPr>
                <w:rFonts w:ascii="仿宋_GB2312" w:eastAsia="仿宋_GB2312"/>
                <w:color w:val="000000"/>
                <w:sz w:val="24"/>
              </w:rPr>
            </w:pPr>
            <w:r>
              <w:rPr>
                <w:rFonts w:ascii="仿宋_GB2312" w:eastAsia="仿宋_GB2312" w:hAnsi="宋体" w:hint="eastAsia"/>
                <w:color w:val="000000"/>
                <w:sz w:val="24"/>
              </w:rPr>
              <w:t>自合同生效后由采购人指定送货时间，10日内安装调试完毕。未如期签订合同的，将视为自动放弃中选资格，采购人视情节严重程度将相关情况报送自治区财政厅备案处罚。</w:t>
            </w:r>
          </w:p>
        </w:tc>
        <w:tc>
          <w:tcPr>
            <w:tcW w:w="992" w:type="dxa"/>
            <w:vAlign w:val="center"/>
          </w:tcPr>
          <w:p w14:paraId="0247E3E2" w14:textId="77777777" w:rsidR="00FB3259" w:rsidRDefault="00FB3259">
            <w:pPr>
              <w:widowControl/>
              <w:spacing w:line="400" w:lineRule="exact"/>
              <w:jc w:val="center"/>
              <w:textAlignment w:val="center"/>
              <w:rPr>
                <w:rFonts w:ascii="仿宋_GB2312" w:eastAsia="仿宋_GB2312" w:hAnsi="宋体" w:hint="eastAsia"/>
                <w:color w:val="000000"/>
                <w:sz w:val="24"/>
              </w:rPr>
            </w:pPr>
          </w:p>
        </w:tc>
        <w:tc>
          <w:tcPr>
            <w:tcW w:w="748" w:type="dxa"/>
            <w:vAlign w:val="center"/>
          </w:tcPr>
          <w:p w14:paraId="1AFE0C40" w14:textId="77777777" w:rsidR="00FB3259" w:rsidRDefault="00FB3259">
            <w:pPr>
              <w:widowControl/>
              <w:spacing w:line="400" w:lineRule="exact"/>
              <w:jc w:val="center"/>
              <w:textAlignment w:val="center"/>
              <w:rPr>
                <w:rFonts w:ascii="仿宋_GB2312" w:eastAsia="仿宋_GB2312" w:hAnsi="宋体" w:hint="eastAsia"/>
                <w:color w:val="000000"/>
                <w:sz w:val="24"/>
              </w:rPr>
            </w:pPr>
          </w:p>
        </w:tc>
      </w:tr>
      <w:tr w:rsidR="00FB3259" w14:paraId="1C5C0C6C" w14:textId="77777777">
        <w:trPr>
          <w:jc w:val="center"/>
        </w:trPr>
        <w:tc>
          <w:tcPr>
            <w:tcW w:w="1515" w:type="dxa"/>
            <w:gridSpan w:val="2"/>
            <w:vAlign w:val="center"/>
          </w:tcPr>
          <w:p w14:paraId="7984E8B8" w14:textId="77777777" w:rsidR="00FB3259" w:rsidRDefault="00000000">
            <w:pPr>
              <w:pStyle w:val="a6"/>
              <w:jc w:val="center"/>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交货地点</w:t>
            </w:r>
          </w:p>
        </w:tc>
        <w:tc>
          <w:tcPr>
            <w:tcW w:w="6379" w:type="dxa"/>
            <w:gridSpan w:val="4"/>
          </w:tcPr>
          <w:p w14:paraId="7AE0D8B8" w14:textId="77777777" w:rsidR="00FB3259" w:rsidRDefault="00000000">
            <w:pPr>
              <w:pStyle w:val="a6"/>
              <w:spacing w:after="0" w:line="400" w:lineRule="exact"/>
              <w:jc w:val="lef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广西财经学院武鸣校区内采购人指定地点。</w:t>
            </w:r>
          </w:p>
        </w:tc>
        <w:tc>
          <w:tcPr>
            <w:tcW w:w="992" w:type="dxa"/>
            <w:vAlign w:val="center"/>
          </w:tcPr>
          <w:p w14:paraId="1EE7110B" w14:textId="77777777" w:rsidR="00FB3259" w:rsidRDefault="00FB3259">
            <w:pPr>
              <w:pStyle w:val="a6"/>
              <w:spacing w:after="0" w:line="400" w:lineRule="exact"/>
              <w:jc w:val="center"/>
              <w:rPr>
                <w:rFonts w:ascii="仿宋_GB2312" w:eastAsia="仿宋_GB2312" w:hAnsi="宋体" w:cs="Times New Roman" w:hint="eastAsia"/>
                <w:color w:val="000000"/>
                <w:sz w:val="24"/>
              </w:rPr>
            </w:pPr>
          </w:p>
        </w:tc>
        <w:tc>
          <w:tcPr>
            <w:tcW w:w="748" w:type="dxa"/>
            <w:vAlign w:val="center"/>
          </w:tcPr>
          <w:p w14:paraId="218592C3" w14:textId="77777777" w:rsidR="00FB3259" w:rsidRDefault="00FB3259">
            <w:pPr>
              <w:pStyle w:val="a6"/>
              <w:spacing w:after="0" w:line="400" w:lineRule="exact"/>
              <w:jc w:val="center"/>
              <w:rPr>
                <w:rFonts w:ascii="仿宋_GB2312" w:eastAsia="仿宋_GB2312" w:hAnsi="宋体" w:cs="Times New Roman" w:hint="eastAsia"/>
                <w:color w:val="000000"/>
                <w:sz w:val="24"/>
              </w:rPr>
            </w:pPr>
          </w:p>
        </w:tc>
      </w:tr>
      <w:tr w:rsidR="00FB3259" w14:paraId="1DCDF587" w14:textId="77777777">
        <w:trPr>
          <w:jc w:val="center"/>
        </w:trPr>
        <w:tc>
          <w:tcPr>
            <w:tcW w:w="1515" w:type="dxa"/>
            <w:gridSpan w:val="2"/>
            <w:vAlign w:val="center"/>
          </w:tcPr>
          <w:p w14:paraId="12554CF3" w14:textId="77777777" w:rsidR="00FB3259" w:rsidRDefault="00000000">
            <w:pPr>
              <w:spacing w:line="360" w:lineRule="auto"/>
              <w:jc w:val="center"/>
              <w:rPr>
                <w:rFonts w:ascii="仿宋_GB2312" w:eastAsia="仿宋_GB2312" w:hAnsi="宋体" w:hint="eastAsia"/>
                <w:color w:val="000000"/>
                <w:sz w:val="24"/>
              </w:rPr>
            </w:pPr>
            <w:r>
              <w:rPr>
                <w:rFonts w:ascii="仿宋_GB2312" w:eastAsia="仿宋_GB2312" w:hAnsi="宋体" w:hint="eastAsia"/>
                <w:color w:val="000000"/>
                <w:sz w:val="24"/>
              </w:rPr>
              <w:t>履约保证金</w:t>
            </w:r>
          </w:p>
          <w:p w14:paraId="6D75C537" w14:textId="77777777" w:rsidR="00FB3259" w:rsidRDefault="00FB3259">
            <w:pPr>
              <w:pStyle w:val="a6"/>
              <w:jc w:val="center"/>
              <w:rPr>
                <w:rFonts w:ascii="仿宋_GB2312" w:eastAsia="仿宋_GB2312" w:hAnsi="宋体" w:cs="Times New Roman" w:hint="eastAsia"/>
                <w:color w:val="000000"/>
                <w:sz w:val="24"/>
              </w:rPr>
            </w:pPr>
          </w:p>
        </w:tc>
        <w:tc>
          <w:tcPr>
            <w:tcW w:w="6379" w:type="dxa"/>
            <w:gridSpan w:val="4"/>
            <w:vAlign w:val="center"/>
          </w:tcPr>
          <w:p w14:paraId="7096A77D" w14:textId="77777777" w:rsidR="00FB3259" w:rsidRDefault="00000000">
            <w:pPr>
              <w:pStyle w:val="a6"/>
              <w:spacing w:line="400" w:lineRule="exact"/>
              <w:jc w:val="left"/>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lastRenderedPageBreak/>
              <w:t>1.按本项目成交总金额的5%（如成交供应商为中小企业</w:t>
            </w:r>
            <w:r>
              <w:rPr>
                <w:rFonts w:ascii="仿宋_GB2312" w:eastAsia="仿宋_GB2312" w:hAnsi="宋体" w:cs="Times New Roman" w:hint="eastAsia"/>
                <w:color w:val="000000"/>
                <w:sz w:val="24"/>
              </w:rPr>
              <w:lastRenderedPageBreak/>
              <w:t>的，按本项目成交总金额的2%，以提供中小企业声明函为依据）；成交供应商在签订合同前交至指定账户。</w:t>
            </w:r>
          </w:p>
          <w:p w14:paraId="5EA451EE" w14:textId="0F2A97C3" w:rsidR="00FB3259" w:rsidRDefault="00000000">
            <w:pPr>
              <w:pStyle w:val="a6"/>
              <w:spacing w:line="400" w:lineRule="exact"/>
              <w:jc w:val="left"/>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2.履约保证金递交方式：</w:t>
            </w:r>
            <w:r w:rsidR="00BC7C5D" w:rsidRPr="00BC7C5D">
              <w:rPr>
                <w:rFonts w:ascii="仿宋_GB2312" w:eastAsia="仿宋_GB2312" w:hAnsi="宋体" w:cs="Times New Roman"/>
                <w:color w:val="000000"/>
                <w:sz w:val="24"/>
              </w:rPr>
              <w:t>现金、银行转账、保函形式。</w:t>
            </w:r>
          </w:p>
          <w:p w14:paraId="60E80A79" w14:textId="77777777" w:rsidR="00FB3259" w:rsidRDefault="00000000">
            <w:pPr>
              <w:pStyle w:val="a6"/>
              <w:spacing w:line="400" w:lineRule="exact"/>
              <w:jc w:val="left"/>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履约保证金指定账户：</w:t>
            </w:r>
          </w:p>
          <w:p w14:paraId="40E6BD31" w14:textId="77777777" w:rsidR="00FB3259" w:rsidRDefault="00000000">
            <w:pPr>
              <w:pStyle w:val="a6"/>
              <w:spacing w:line="400" w:lineRule="exact"/>
              <w:jc w:val="left"/>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开户名称：广西财经学院</w:t>
            </w:r>
          </w:p>
          <w:p w14:paraId="6EF4D697" w14:textId="77777777" w:rsidR="00FB3259" w:rsidRDefault="00000000">
            <w:pPr>
              <w:pStyle w:val="a6"/>
              <w:spacing w:line="400" w:lineRule="exact"/>
              <w:jc w:val="left"/>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开户银行：中国银行南宁明秀西路支行</w:t>
            </w:r>
          </w:p>
          <w:p w14:paraId="41D95E3C" w14:textId="77777777" w:rsidR="00FB3259" w:rsidRDefault="00000000">
            <w:pPr>
              <w:pStyle w:val="a6"/>
              <w:spacing w:line="400" w:lineRule="exact"/>
              <w:jc w:val="left"/>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银行账号：611957485481</w:t>
            </w:r>
          </w:p>
          <w:p w14:paraId="7034BDC2" w14:textId="77777777" w:rsidR="00FB3259" w:rsidRDefault="00000000">
            <w:pPr>
              <w:pStyle w:val="a6"/>
              <w:spacing w:after="0" w:line="400" w:lineRule="exact"/>
              <w:jc w:val="left"/>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3.履约保证金退付方式、时间及条件：成交供应商若不能完全履行合同，履约保证金</w:t>
            </w:r>
            <w:proofErr w:type="gramStart"/>
            <w:r>
              <w:rPr>
                <w:rFonts w:ascii="仿宋_GB2312" w:eastAsia="仿宋_GB2312" w:hAnsi="宋体" w:cs="Times New Roman" w:hint="eastAsia"/>
                <w:color w:val="000000"/>
                <w:sz w:val="24"/>
              </w:rPr>
              <w:t>不</w:t>
            </w:r>
            <w:proofErr w:type="gramEnd"/>
            <w:r>
              <w:rPr>
                <w:rFonts w:ascii="仿宋_GB2312" w:eastAsia="仿宋_GB2312" w:hAnsi="宋体" w:cs="Times New Roman" w:hint="eastAsia"/>
                <w:color w:val="000000"/>
                <w:sz w:val="24"/>
              </w:rPr>
              <w:t>返还；成交供应商若完全履行合同，货物验收合格后，成交供应商向采购人递交退保申请</w:t>
            </w:r>
            <w:proofErr w:type="gramStart"/>
            <w:r>
              <w:rPr>
                <w:rFonts w:ascii="仿宋_GB2312" w:eastAsia="仿宋_GB2312" w:hAnsi="宋体" w:cs="Times New Roman" w:hint="eastAsia"/>
                <w:color w:val="000000"/>
                <w:sz w:val="24"/>
              </w:rPr>
              <w:t>函及凭履约</w:t>
            </w:r>
            <w:proofErr w:type="gramEnd"/>
            <w:r>
              <w:rPr>
                <w:rFonts w:ascii="仿宋_GB2312" w:eastAsia="仿宋_GB2312" w:hAnsi="宋体" w:cs="Times New Roman" w:hint="eastAsia"/>
                <w:color w:val="000000"/>
                <w:sz w:val="24"/>
              </w:rPr>
              <w:t>保证金财务凭证，采购人按规定办理无息退还手续。</w:t>
            </w:r>
          </w:p>
        </w:tc>
        <w:tc>
          <w:tcPr>
            <w:tcW w:w="992" w:type="dxa"/>
            <w:vAlign w:val="center"/>
          </w:tcPr>
          <w:p w14:paraId="3260B550" w14:textId="77777777" w:rsidR="00FB3259" w:rsidRDefault="00FB3259">
            <w:pPr>
              <w:pStyle w:val="a6"/>
              <w:spacing w:after="0" w:line="400" w:lineRule="exact"/>
              <w:jc w:val="center"/>
              <w:rPr>
                <w:rFonts w:ascii="仿宋_GB2312" w:eastAsia="仿宋_GB2312" w:hAnsi="宋体" w:cs="Times New Roman" w:hint="eastAsia"/>
                <w:color w:val="000000"/>
                <w:sz w:val="24"/>
              </w:rPr>
            </w:pPr>
          </w:p>
        </w:tc>
        <w:tc>
          <w:tcPr>
            <w:tcW w:w="748" w:type="dxa"/>
            <w:vAlign w:val="center"/>
          </w:tcPr>
          <w:p w14:paraId="43187F07" w14:textId="77777777" w:rsidR="00FB3259" w:rsidRDefault="00FB3259">
            <w:pPr>
              <w:pStyle w:val="a6"/>
              <w:spacing w:after="0" w:line="400" w:lineRule="exact"/>
              <w:jc w:val="center"/>
              <w:rPr>
                <w:rFonts w:ascii="仿宋_GB2312" w:eastAsia="仿宋_GB2312" w:hAnsi="宋体" w:cs="Times New Roman" w:hint="eastAsia"/>
                <w:color w:val="000000"/>
                <w:sz w:val="24"/>
              </w:rPr>
            </w:pPr>
          </w:p>
        </w:tc>
      </w:tr>
      <w:tr w:rsidR="00FB3259" w14:paraId="2B37B82B" w14:textId="77777777">
        <w:trPr>
          <w:jc w:val="center"/>
        </w:trPr>
        <w:tc>
          <w:tcPr>
            <w:tcW w:w="1515" w:type="dxa"/>
            <w:gridSpan w:val="2"/>
            <w:vAlign w:val="center"/>
          </w:tcPr>
          <w:p w14:paraId="0151088D" w14:textId="77777777" w:rsidR="00FB3259" w:rsidRDefault="00000000">
            <w:pPr>
              <w:pStyle w:val="a6"/>
              <w:jc w:val="center"/>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质量保证</w:t>
            </w:r>
          </w:p>
        </w:tc>
        <w:tc>
          <w:tcPr>
            <w:tcW w:w="6379" w:type="dxa"/>
            <w:gridSpan w:val="4"/>
            <w:vAlign w:val="center"/>
          </w:tcPr>
          <w:p w14:paraId="1CC1A7CC" w14:textId="77777777" w:rsidR="00FB3259" w:rsidRDefault="00000000">
            <w:pPr>
              <w:pStyle w:val="a6"/>
              <w:spacing w:line="400" w:lineRule="exact"/>
              <w:jc w:val="left"/>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1．采购货物必须满足采购需求的全部功能，一旦发现与招标参数不符，即使设备已交付使用，采购人有权中止合同，无条件退货，且成交供应商需赔偿采购人的相关损失。</w:t>
            </w:r>
          </w:p>
          <w:p w14:paraId="4C4EF4C8" w14:textId="77777777" w:rsidR="00FB3259" w:rsidRDefault="00000000">
            <w:pPr>
              <w:pStyle w:val="a6"/>
              <w:spacing w:after="0" w:line="400" w:lineRule="exact"/>
              <w:jc w:val="left"/>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2．为保证设备的可靠性服务，按国家有关产品“三包”规定执行“三包”。</w:t>
            </w:r>
          </w:p>
        </w:tc>
        <w:tc>
          <w:tcPr>
            <w:tcW w:w="992" w:type="dxa"/>
            <w:vAlign w:val="center"/>
          </w:tcPr>
          <w:p w14:paraId="0C11806D" w14:textId="77777777" w:rsidR="00FB3259" w:rsidRDefault="00FB3259">
            <w:pPr>
              <w:pStyle w:val="a6"/>
              <w:spacing w:after="0" w:line="400" w:lineRule="exact"/>
              <w:jc w:val="center"/>
              <w:rPr>
                <w:rFonts w:ascii="仿宋_GB2312" w:eastAsia="仿宋_GB2312" w:hAnsi="宋体" w:cs="Times New Roman" w:hint="eastAsia"/>
                <w:color w:val="000000"/>
                <w:sz w:val="24"/>
              </w:rPr>
            </w:pPr>
          </w:p>
        </w:tc>
        <w:tc>
          <w:tcPr>
            <w:tcW w:w="748" w:type="dxa"/>
            <w:vAlign w:val="center"/>
          </w:tcPr>
          <w:p w14:paraId="167896A3" w14:textId="77777777" w:rsidR="00FB3259" w:rsidRDefault="00FB3259">
            <w:pPr>
              <w:pStyle w:val="a6"/>
              <w:spacing w:after="0" w:line="400" w:lineRule="exact"/>
              <w:jc w:val="center"/>
              <w:rPr>
                <w:rFonts w:ascii="仿宋_GB2312" w:eastAsia="仿宋_GB2312" w:hAnsi="宋体" w:cs="Times New Roman" w:hint="eastAsia"/>
                <w:color w:val="000000"/>
                <w:sz w:val="24"/>
              </w:rPr>
            </w:pPr>
          </w:p>
        </w:tc>
      </w:tr>
      <w:tr w:rsidR="00FB3259" w14:paraId="71CA7AC7" w14:textId="77777777">
        <w:trPr>
          <w:jc w:val="center"/>
        </w:trPr>
        <w:tc>
          <w:tcPr>
            <w:tcW w:w="1515" w:type="dxa"/>
            <w:gridSpan w:val="2"/>
            <w:vAlign w:val="center"/>
          </w:tcPr>
          <w:p w14:paraId="13A11201" w14:textId="77777777" w:rsidR="00FB3259" w:rsidRDefault="00000000">
            <w:pPr>
              <w:pStyle w:val="a6"/>
              <w:jc w:val="center"/>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验收条件及标准</w:t>
            </w:r>
          </w:p>
        </w:tc>
        <w:tc>
          <w:tcPr>
            <w:tcW w:w="6379" w:type="dxa"/>
            <w:gridSpan w:val="4"/>
            <w:vAlign w:val="center"/>
          </w:tcPr>
          <w:p w14:paraId="253C75AD" w14:textId="77777777" w:rsidR="00FB3259" w:rsidRDefault="00000000">
            <w:pPr>
              <w:rPr>
                <w:rFonts w:ascii="仿宋_GB2312" w:eastAsia="仿宋_GB2312" w:hAnsi="宋体" w:hint="eastAsia"/>
                <w:color w:val="000000"/>
                <w:sz w:val="24"/>
              </w:rPr>
            </w:pPr>
            <w:r>
              <w:rPr>
                <w:rFonts w:ascii="仿宋_GB2312" w:eastAsia="仿宋_GB2312" w:hAnsi="宋体" w:hint="eastAsia"/>
                <w:color w:val="000000"/>
                <w:sz w:val="24"/>
              </w:rPr>
              <w:t>1.供货安装、调试完毕后，采购人依据采购文件实质要求及成交供应商响应和承诺的技术参数及性能等有关标准进行验收，达不到要求的不予验收，视为产品验收不合格，采购人可解除双方的供货合同，并上报采购监督部门，追究相关法律责任，对造成的损失采购人保留索赔的权利。</w:t>
            </w:r>
          </w:p>
          <w:p w14:paraId="1B7B2200" w14:textId="77777777" w:rsidR="00FB3259" w:rsidRDefault="00000000">
            <w:pPr>
              <w:rPr>
                <w:rFonts w:ascii="仿宋_GB2312" w:eastAsia="仿宋_GB2312" w:hAnsi="宋体" w:hint="eastAsia"/>
                <w:color w:val="000000"/>
                <w:sz w:val="24"/>
              </w:rPr>
            </w:pPr>
            <w:r>
              <w:rPr>
                <w:rFonts w:ascii="仿宋_GB2312" w:eastAsia="仿宋_GB2312" w:hAnsi="宋体" w:hint="eastAsia"/>
                <w:color w:val="000000"/>
                <w:sz w:val="24"/>
              </w:rPr>
              <w:t>2.成交供应商提供的产品必须是原厂生产的正品全新、完整、未使用过的合格产品，产品质量符合国家相关标准和规范，具备正规合法经销渠道。所有产品除满足《政</w:t>
            </w:r>
            <w:proofErr w:type="gramStart"/>
            <w:r>
              <w:rPr>
                <w:rFonts w:ascii="仿宋_GB2312" w:eastAsia="仿宋_GB2312" w:hAnsi="宋体" w:hint="eastAsia"/>
                <w:color w:val="000000"/>
                <w:sz w:val="24"/>
              </w:rPr>
              <w:t>采云</w:t>
            </w:r>
            <w:proofErr w:type="gramEnd"/>
            <w:r>
              <w:rPr>
                <w:rFonts w:ascii="仿宋_GB2312" w:eastAsia="仿宋_GB2312" w:hAnsi="宋体" w:hint="eastAsia"/>
                <w:color w:val="000000"/>
                <w:sz w:val="24"/>
              </w:rPr>
              <w:t>反向竞价项目采购需求响应表》要求的技术参数外，其余均按国家标准及生产厂家出厂标准配置。成交供应商提供的产品品牌、型号、规格、技术参数、质量不符合合同规定及采购需求规定标准的，采购人有权拒收该产品。</w:t>
            </w:r>
          </w:p>
          <w:p w14:paraId="7B707CD8" w14:textId="77777777" w:rsidR="00FB3259" w:rsidRDefault="00000000">
            <w:pPr>
              <w:rPr>
                <w:rFonts w:ascii="仿宋_GB2312" w:eastAsia="仿宋_GB2312" w:hAnsi="宋体" w:hint="eastAsia"/>
                <w:color w:val="000000"/>
                <w:sz w:val="24"/>
              </w:rPr>
            </w:pPr>
            <w:r>
              <w:rPr>
                <w:rFonts w:ascii="仿宋_GB2312" w:eastAsia="仿宋_GB2312" w:hAnsi="宋体" w:hint="eastAsia"/>
                <w:color w:val="000000"/>
                <w:sz w:val="24"/>
              </w:rPr>
              <w:t>3.成交供应商提供的产品必须符合竞标技术参数的标准，一旦发现与招标参数不符，即使设备已交付使用，采购人有权中止合同，无条件退货，且成交供应商需赔偿采购人的相关损失。</w:t>
            </w:r>
          </w:p>
          <w:p w14:paraId="5DD41DA9" w14:textId="692BA805" w:rsidR="00D23D16" w:rsidRPr="00D23D16" w:rsidRDefault="00D23D16">
            <w:pPr>
              <w:rPr>
                <w:rFonts w:ascii="仿宋_GB2312" w:eastAsia="仿宋_GB2312" w:hAnsi="宋体" w:hint="eastAsia"/>
                <w:color w:val="000000"/>
                <w:sz w:val="24"/>
              </w:rPr>
            </w:pPr>
            <w:r>
              <w:rPr>
                <w:rFonts w:ascii="仿宋_GB2312" w:eastAsia="仿宋_GB2312" w:hAnsi="宋体" w:hint="eastAsia"/>
                <w:color w:val="000000"/>
                <w:sz w:val="24"/>
              </w:rPr>
              <w:t>4.供应商</w:t>
            </w:r>
            <w:r w:rsidRPr="00D23D16">
              <w:rPr>
                <w:rFonts w:ascii="仿宋_GB2312" w:eastAsia="仿宋_GB2312" w:hAnsi="宋体"/>
                <w:color w:val="000000"/>
                <w:sz w:val="24"/>
              </w:rPr>
              <w:t>供货时</w:t>
            </w:r>
            <w:r>
              <w:rPr>
                <w:rFonts w:ascii="仿宋_GB2312" w:eastAsia="仿宋_GB2312" w:hAnsi="宋体" w:hint="eastAsia"/>
                <w:color w:val="000000"/>
                <w:sz w:val="24"/>
              </w:rPr>
              <w:t>须</w:t>
            </w:r>
            <w:r w:rsidRPr="00D23D16">
              <w:rPr>
                <w:rFonts w:ascii="仿宋_GB2312" w:eastAsia="仿宋_GB2312" w:hAnsi="宋体"/>
                <w:color w:val="000000"/>
                <w:sz w:val="24"/>
              </w:rPr>
              <w:t>提供原厂授权证明函和原厂售后服务承诺</w:t>
            </w:r>
            <w:r>
              <w:rPr>
                <w:rFonts w:ascii="仿宋_GB2312" w:eastAsia="仿宋_GB2312" w:hAnsi="宋体" w:hint="eastAsia"/>
                <w:color w:val="000000"/>
                <w:sz w:val="24"/>
              </w:rPr>
              <w:t>书，否则采购人有权中止合同，无条件退货，且成交供应商需赔偿采购人的相关损失。</w:t>
            </w:r>
          </w:p>
        </w:tc>
        <w:tc>
          <w:tcPr>
            <w:tcW w:w="992" w:type="dxa"/>
            <w:vAlign w:val="center"/>
          </w:tcPr>
          <w:p w14:paraId="2D82B70F" w14:textId="77777777" w:rsidR="00FB3259" w:rsidRDefault="00FB3259">
            <w:pPr>
              <w:widowControl/>
              <w:jc w:val="center"/>
              <w:textAlignment w:val="center"/>
              <w:rPr>
                <w:rFonts w:ascii="仿宋_GB2312" w:eastAsia="仿宋_GB2312" w:hAnsi="宋体" w:hint="eastAsia"/>
                <w:color w:val="000000"/>
                <w:sz w:val="24"/>
              </w:rPr>
            </w:pPr>
          </w:p>
        </w:tc>
        <w:tc>
          <w:tcPr>
            <w:tcW w:w="748" w:type="dxa"/>
            <w:vAlign w:val="center"/>
          </w:tcPr>
          <w:p w14:paraId="0AB58C0D" w14:textId="77777777" w:rsidR="00FB3259" w:rsidRDefault="00FB3259">
            <w:pPr>
              <w:widowControl/>
              <w:jc w:val="center"/>
              <w:textAlignment w:val="center"/>
              <w:rPr>
                <w:rFonts w:ascii="仿宋_GB2312" w:eastAsia="仿宋_GB2312" w:hAnsi="宋体" w:hint="eastAsia"/>
                <w:color w:val="000000"/>
                <w:sz w:val="24"/>
              </w:rPr>
            </w:pPr>
          </w:p>
        </w:tc>
      </w:tr>
      <w:tr w:rsidR="00FB3259" w14:paraId="5124CC93" w14:textId="77777777">
        <w:trPr>
          <w:jc w:val="center"/>
        </w:trPr>
        <w:tc>
          <w:tcPr>
            <w:tcW w:w="1515" w:type="dxa"/>
            <w:gridSpan w:val="2"/>
            <w:vAlign w:val="center"/>
          </w:tcPr>
          <w:p w14:paraId="7FD51D00" w14:textId="77777777" w:rsidR="00FB3259" w:rsidRDefault="00000000">
            <w:pPr>
              <w:pStyle w:val="a6"/>
              <w:jc w:val="center"/>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送货方式及保修期</w:t>
            </w:r>
          </w:p>
        </w:tc>
        <w:tc>
          <w:tcPr>
            <w:tcW w:w="6379" w:type="dxa"/>
            <w:gridSpan w:val="4"/>
            <w:vAlign w:val="center"/>
          </w:tcPr>
          <w:p w14:paraId="2DC67AD1" w14:textId="57AFFC98" w:rsidR="00FB3259" w:rsidRDefault="00000000">
            <w:pPr>
              <w:widowControl/>
              <w:jc w:val="left"/>
              <w:textAlignment w:val="center"/>
              <w:rPr>
                <w:rFonts w:ascii="仿宋_GB2312" w:eastAsia="仿宋_GB2312" w:hAnsi="宋体" w:hint="eastAsia"/>
                <w:color w:val="000000"/>
                <w:sz w:val="24"/>
              </w:rPr>
            </w:pPr>
            <w:r>
              <w:rPr>
                <w:rFonts w:ascii="仿宋_GB2312" w:eastAsia="仿宋_GB2312" w:hAnsi="宋体" w:hint="eastAsia"/>
                <w:color w:val="000000"/>
                <w:sz w:val="24"/>
              </w:rPr>
              <w:t>分项有质</w:t>
            </w:r>
            <w:proofErr w:type="gramStart"/>
            <w:r>
              <w:rPr>
                <w:rFonts w:ascii="仿宋_GB2312" w:eastAsia="仿宋_GB2312" w:hAnsi="宋体" w:hint="eastAsia"/>
                <w:color w:val="000000"/>
                <w:sz w:val="24"/>
              </w:rPr>
              <w:t>保要求</w:t>
            </w:r>
            <w:proofErr w:type="gramEnd"/>
            <w:r>
              <w:rPr>
                <w:rFonts w:ascii="仿宋_GB2312" w:eastAsia="仿宋_GB2312" w:hAnsi="宋体" w:hint="eastAsia"/>
                <w:color w:val="000000"/>
                <w:sz w:val="24"/>
              </w:rPr>
              <w:t>的按分项分项质保要求，分项没有质</w:t>
            </w:r>
            <w:proofErr w:type="gramStart"/>
            <w:r>
              <w:rPr>
                <w:rFonts w:ascii="仿宋_GB2312" w:eastAsia="仿宋_GB2312" w:hAnsi="宋体" w:hint="eastAsia"/>
                <w:color w:val="000000"/>
                <w:sz w:val="24"/>
              </w:rPr>
              <w:t>保要求</w:t>
            </w:r>
            <w:proofErr w:type="gramEnd"/>
            <w:r>
              <w:rPr>
                <w:rFonts w:ascii="仿宋_GB2312" w:eastAsia="仿宋_GB2312" w:hAnsi="宋体" w:hint="eastAsia"/>
                <w:color w:val="000000"/>
                <w:sz w:val="24"/>
              </w:rPr>
              <w:t>的质保不少于5年，其余按国家有关产品“三包”规定执行“三包”，质保期以通过项目最终验收的验收报告签字日开始计算</w:t>
            </w:r>
          </w:p>
        </w:tc>
        <w:tc>
          <w:tcPr>
            <w:tcW w:w="992" w:type="dxa"/>
            <w:vAlign w:val="center"/>
          </w:tcPr>
          <w:p w14:paraId="32627A78" w14:textId="77777777" w:rsidR="00FB3259" w:rsidRDefault="00FB3259">
            <w:pPr>
              <w:widowControl/>
              <w:jc w:val="center"/>
              <w:textAlignment w:val="center"/>
              <w:rPr>
                <w:rFonts w:ascii="仿宋_GB2312" w:eastAsia="仿宋_GB2312" w:hAnsi="宋体" w:hint="eastAsia"/>
                <w:color w:val="000000"/>
                <w:sz w:val="24"/>
              </w:rPr>
            </w:pPr>
          </w:p>
        </w:tc>
        <w:tc>
          <w:tcPr>
            <w:tcW w:w="748" w:type="dxa"/>
            <w:vAlign w:val="center"/>
          </w:tcPr>
          <w:p w14:paraId="07011F92" w14:textId="77777777" w:rsidR="00FB3259" w:rsidRDefault="00FB3259">
            <w:pPr>
              <w:widowControl/>
              <w:jc w:val="center"/>
              <w:textAlignment w:val="center"/>
              <w:rPr>
                <w:rFonts w:ascii="仿宋_GB2312" w:eastAsia="仿宋_GB2312" w:hAnsi="宋体" w:hint="eastAsia"/>
                <w:color w:val="000000"/>
                <w:sz w:val="24"/>
              </w:rPr>
            </w:pPr>
          </w:p>
        </w:tc>
      </w:tr>
      <w:tr w:rsidR="00FB3259" w14:paraId="70F8ECBB" w14:textId="77777777">
        <w:trPr>
          <w:jc w:val="center"/>
        </w:trPr>
        <w:tc>
          <w:tcPr>
            <w:tcW w:w="1515" w:type="dxa"/>
            <w:gridSpan w:val="2"/>
            <w:vAlign w:val="center"/>
          </w:tcPr>
          <w:p w14:paraId="0BC90783" w14:textId="77777777" w:rsidR="00FB3259" w:rsidRDefault="00000000">
            <w:pPr>
              <w:pStyle w:val="a6"/>
              <w:jc w:val="center"/>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lastRenderedPageBreak/>
              <w:t>售后服务</w:t>
            </w:r>
          </w:p>
        </w:tc>
        <w:tc>
          <w:tcPr>
            <w:tcW w:w="6379" w:type="dxa"/>
            <w:gridSpan w:val="4"/>
            <w:vAlign w:val="center"/>
          </w:tcPr>
          <w:p w14:paraId="3A31D37A" w14:textId="77777777" w:rsidR="00FB3259" w:rsidRDefault="00000000">
            <w:pPr>
              <w:widowControl/>
              <w:jc w:val="left"/>
              <w:textAlignment w:val="center"/>
              <w:rPr>
                <w:rFonts w:ascii="仿宋_GB2312" w:eastAsia="仿宋_GB2312" w:hAnsi="宋体" w:hint="eastAsia"/>
                <w:color w:val="000000"/>
                <w:sz w:val="24"/>
              </w:rPr>
            </w:pPr>
            <w:r>
              <w:rPr>
                <w:rFonts w:ascii="仿宋_GB2312" w:eastAsia="仿宋_GB2312" w:hAnsi="宋体" w:hint="eastAsia"/>
                <w:color w:val="000000"/>
                <w:sz w:val="24"/>
              </w:rPr>
              <w:t>1．免费送货上门，免费安装调试合格；</w:t>
            </w:r>
          </w:p>
          <w:p w14:paraId="248AD394" w14:textId="77777777" w:rsidR="00FB3259" w:rsidRDefault="00000000">
            <w:pPr>
              <w:widowControl/>
              <w:jc w:val="left"/>
              <w:textAlignment w:val="center"/>
              <w:rPr>
                <w:rFonts w:ascii="仿宋_GB2312" w:eastAsia="仿宋_GB2312" w:hAnsi="宋体" w:hint="eastAsia"/>
                <w:color w:val="000000"/>
                <w:sz w:val="24"/>
              </w:rPr>
            </w:pPr>
            <w:r>
              <w:rPr>
                <w:rFonts w:ascii="仿宋_GB2312" w:eastAsia="仿宋_GB2312" w:hAnsi="宋体" w:hint="eastAsia"/>
                <w:color w:val="000000"/>
                <w:sz w:val="24"/>
              </w:rPr>
              <w:t>2．中标供应商必须负责项目设备送货、建设、安装调试与培训，免费提供设备操作培训，提供全套说明书；免费现场培训2～3名相关人员</w:t>
            </w:r>
            <w:proofErr w:type="gramStart"/>
            <w:r>
              <w:rPr>
                <w:rFonts w:ascii="仿宋_GB2312" w:eastAsia="仿宋_GB2312" w:hAnsi="宋体" w:hint="eastAsia"/>
                <w:color w:val="000000"/>
                <w:sz w:val="24"/>
              </w:rPr>
              <w:t>至掌握</w:t>
            </w:r>
            <w:proofErr w:type="gramEnd"/>
            <w:r>
              <w:rPr>
                <w:rFonts w:ascii="仿宋_GB2312" w:eastAsia="仿宋_GB2312" w:hAnsi="宋体" w:hint="eastAsia"/>
                <w:color w:val="000000"/>
                <w:sz w:val="24"/>
              </w:rPr>
              <w:t>设备操作及日常维护；</w:t>
            </w:r>
          </w:p>
          <w:p w14:paraId="7CE38996" w14:textId="77777777" w:rsidR="00FB3259" w:rsidRDefault="00000000">
            <w:pPr>
              <w:widowControl/>
              <w:jc w:val="left"/>
              <w:textAlignment w:val="center"/>
              <w:rPr>
                <w:rFonts w:ascii="仿宋_GB2312" w:eastAsia="仿宋_GB2312" w:hAnsi="宋体" w:hint="eastAsia"/>
                <w:color w:val="000000"/>
                <w:sz w:val="24"/>
              </w:rPr>
            </w:pPr>
            <w:r>
              <w:rPr>
                <w:rFonts w:ascii="仿宋_GB2312" w:eastAsia="仿宋_GB2312" w:hAnsi="宋体" w:hint="eastAsia"/>
                <w:color w:val="000000"/>
                <w:sz w:val="24"/>
              </w:rPr>
              <w:t>3．设备如出现故障在接到采购人通知后在30分钟内响应，2小时内上门服务，12小时内解决故障；未能在规定时间内排除故障的，必须在接到采购人通知后48小时内提供同档次的备用机并提交故障解决处理方案；</w:t>
            </w:r>
          </w:p>
          <w:p w14:paraId="402241DE" w14:textId="77777777" w:rsidR="00FB3259" w:rsidRDefault="00000000">
            <w:pPr>
              <w:widowControl/>
              <w:jc w:val="left"/>
              <w:textAlignment w:val="center"/>
              <w:rPr>
                <w:rFonts w:ascii="仿宋_GB2312" w:eastAsia="仿宋_GB2312" w:hAnsi="宋体" w:hint="eastAsia"/>
                <w:color w:val="000000"/>
                <w:sz w:val="24"/>
              </w:rPr>
            </w:pPr>
            <w:r>
              <w:rPr>
                <w:rFonts w:ascii="仿宋_GB2312" w:eastAsia="仿宋_GB2312" w:hAnsi="宋体" w:hint="eastAsia"/>
                <w:color w:val="000000"/>
                <w:sz w:val="24"/>
              </w:rPr>
              <w:t>4．提供定期回访及巡检服务；</w:t>
            </w:r>
          </w:p>
          <w:p w14:paraId="7D45BD95" w14:textId="77777777" w:rsidR="00FB3259" w:rsidRDefault="00000000">
            <w:pPr>
              <w:widowControl/>
              <w:jc w:val="left"/>
              <w:textAlignment w:val="center"/>
              <w:rPr>
                <w:rFonts w:ascii="仿宋_GB2312" w:eastAsia="仿宋_GB2312" w:hAnsi="宋体" w:hint="eastAsia"/>
                <w:color w:val="000000"/>
                <w:sz w:val="24"/>
              </w:rPr>
            </w:pPr>
            <w:r>
              <w:rPr>
                <w:rFonts w:ascii="仿宋_GB2312" w:eastAsia="仿宋_GB2312" w:hAnsi="宋体" w:hint="eastAsia"/>
                <w:color w:val="000000"/>
                <w:sz w:val="24"/>
              </w:rPr>
              <w:t>5．项目供货及安装过程中产生的残留物或垃圾，需由中标供应商自行清理至</w:t>
            </w:r>
            <w:proofErr w:type="gramStart"/>
            <w:r>
              <w:rPr>
                <w:rFonts w:ascii="仿宋_GB2312" w:eastAsia="仿宋_GB2312" w:hAnsi="宋体" w:hint="eastAsia"/>
                <w:color w:val="000000"/>
                <w:sz w:val="24"/>
              </w:rPr>
              <w:t>校外国家</w:t>
            </w:r>
            <w:proofErr w:type="gramEnd"/>
            <w:r>
              <w:rPr>
                <w:rFonts w:ascii="仿宋_GB2312" w:eastAsia="仿宋_GB2312" w:hAnsi="宋体" w:hint="eastAsia"/>
                <w:color w:val="000000"/>
                <w:sz w:val="24"/>
              </w:rPr>
              <w:t>有关部门指定堆放处，产品包装箱及有关产品说明书等处置需经采购人确认后处理。</w:t>
            </w:r>
          </w:p>
          <w:p w14:paraId="7786F875" w14:textId="1292A254" w:rsidR="00FB3259" w:rsidRDefault="00000000">
            <w:pPr>
              <w:widowControl/>
              <w:jc w:val="left"/>
              <w:textAlignment w:val="center"/>
              <w:rPr>
                <w:rFonts w:ascii="仿宋_GB2312" w:eastAsia="仿宋_GB2312" w:hAnsi="宋体" w:hint="eastAsia"/>
                <w:color w:val="000000"/>
                <w:sz w:val="24"/>
              </w:rPr>
            </w:pPr>
            <w:r>
              <w:rPr>
                <w:rFonts w:ascii="仿宋_GB2312" w:eastAsia="仿宋_GB2312" w:hAnsi="宋体" w:hint="eastAsia"/>
                <w:color w:val="000000"/>
                <w:sz w:val="24"/>
              </w:rPr>
              <w:t>6．对于软件系统存在的安全漏洞包括但不限于数据库安全的情形，中标供应商应提供终身免费系统升级补丁及做好安全策略。</w:t>
            </w:r>
          </w:p>
        </w:tc>
        <w:tc>
          <w:tcPr>
            <w:tcW w:w="992" w:type="dxa"/>
            <w:vAlign w:val="center"/>
          </w:tcPr>
          <w:p w14:paraId="0FF6A01C" w14:textId="77777777" w:rsidR="00FB3259" w:rsidRDefault="00FB3259">
            <w:pPr>
              <w:widowControl/>
              <w:jc w:val="center"/>
              <w:textAlignment w:val="center"/>
              <w:rPr>
                <w:rFonts w:ascii="仿宋_GB2312" w:eastAsia="仿宋_GB2312" w:hAnsi="宋体" w:hint="eastAsia"/>
                <w:color w:val="000000"/>
                <w:sz w:val="24"/>
              </w:rPr>
            </w:pPr>
          </w:p>
        </w:tc>
        <w:tc>
          <w:tcPr>
            <w:tcW w:w="748" w:type="dxa"/>
            <w:vAlign w:val="center"/>
          </w:tcPr>
          <w:p w14:paraId="0369128A" w14:textId="77777777" w:rsidR="00FB3259" w:rsidRDefault="00FB3259">
            <w:pPr>
              <w:widowControl/>
              <w:jc w:val="center"/>
              <w:textAlignment w:val="center"/>
              <w:rPr>
                <w:rFonts w:ascii="仿宋_GB2312" w:eastAsia="仿宋_GB2312" w:hAnsi="宋体" w:hint="eastAsia"/>
                <w:color w:val="000000"/>
                <w:sz w:val="24"/>
              </w:rPr>
            </w:pPr>
          </w:p>
        </w:tc>
      </w:tr>
      <w:tr w:rsidR="00FB3259" w14:paraId="1ABBEACC" w14:textId="77777777">
        <w:trPr>
          <w:jc w:val="center"/>
        </w:trPr>
        <w:tc>
          <w:tcPr>
            <w:tcW w:w="9634" w:type="dxa"/>
            <w:gridSpan w:val="8"/>
            <w:vAlign w:val="center"/>
          </w:tcPr>
          <w:p w14:paraId="189EAF68" w14:textId="77777777" w:rsidR="00FB3259" w:rsidRDefault="00000000">
            <w:pPr>
              <w:jc w:val="left"/>
              <w:rPr>
                <w:rFonts w:ascii="仿宋_GB2312" w:eastAsia="仿宋_GB2312" w:hAnsi="宋体" w:hint="eastAsia"/>
                <w:color w:val="000000"/>
                <w:sz w:val="24"/>
              </w:rPr>
            </w:pPr>
            <w:r>
              <w:rPr>
                <w:rFonts w:ascii="仿宋_GB2312" w:eastAsia="仿宋_GB2312" w:hAnsi="宋体" w:hint="eastAsia"/>
                <w:b/>
                <w:bCs/>
                <w:color w:val="000000"/>
                <w:sz w:val="24"/>
              </w:rPr>
              <w:t>三、其他要求：</w:t>
            </w:r>
          </w:p>
        </w:tc>
      </w:tr>
      <w:tr w:rsidR="00FB3259" w14:paraId="676209F4" w14:textId="77777777">
        <w:trPr>
          <w:jc w:val="center"/>
        </w:trPr>
        <w:tc>
          <w:tcPr>
            <w:tcW w:w="1515" w:type="dxa"/>
            <w:gridSpan w:val="2"/>
            <w:vAlign w:val="center"/>
          </w:tcPr>
          <w:p w14:paraId="362B488F"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要求名称</w:t>
            </w:r>
          </w:p>
        </w:tc>
        <w:tc>
          <w:tcPr>
            <w:tcW w:w="6379" w:type="dxa"/>
            <w:gridSpan w:val="4"/>
            <w:vAlign w:val="center"/>
          </w:tcPr>
          <w:p w14:paraId="358B757C"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要求内容</w:t>
            </w:r>
          </w:p>
        </w:tc>
        <w:tc>
          <w:tcPr>
            <w:tcW w:w="992" w:type="dxa"/>
            <w:vAlign w:val="center"/>
          </w:tcPr>
          <w:p w14:paraId="4226E03A" w14:textId="77777777" w:rsidR="00FB3259" w:rsidRDefault="00000000">
            <w:pPr>
              <w:widowControl/>
              <w:spacing w:line="400" w:lineRule="exact"/>
              <w:jc w:val="center"/>
              <w:textAlignment w:val="center"/>
              <w:rPr>
                <w:rFonts w:ascii="仿宋_GB2312" w:eastAsia="仿宋_GB2312" w:hAnsi="宋体" w:hint="eastAsia"/>
                <w:b/>
                <w:bCs/>
                <w:color w:val="000000"/>
                <w:sz w:val="24"/>
              </w:rPr>
            </w:pPr>
            <w:r>
              <w:rPr>
                <w:rFonts w:ascii="仿宋_GB2312" w:eastAsia="仿宋_GB2312" w:hAnsi="宋体" w:hint="eastAsia"/>
                <w:b/>
                <w:bCs/>
                <w:color w:val="000000"/>
                <w:sz w:val="24"/>
              </w:rPr>
              <w:t>是否   响应</w:t>
            </w:r>
          </w:p>
        </w:tc>
        <w:tc>
          <w:tcPr>
            <w:tcW w:w="748" w:type="dxa"/>
            <w:vAlign w:val="center"/>
          </w:tcPr>
          <w:p w14:paraId="6874E42A" w14:textId="77777777" w:rsidR="00FB3259" w:rsidRDefault="00000000">
            <w:pPr>
              <w:jc w:val="center"/>
              <w:rPr>
                <w:rFonts w:ascii="仿宋_GB2312" w:eastAsia="仿宋_GB2312" w:hAnsi="宋体" w:hint="eastAsia"/>
                <w:color w:val="000000"/>
                <w:sz w:val="24"/>
              </w:rPr>
            </w:pPr>
            <w:r>
              <w:rPr>
                <w:rFonts w:ascii="仿宋_GB2312" w:eastAsia="仿宋_GB2312" w:hAnsi="宋体" w:hint="eastAsia"/>
                <w:b/>
                <w:bCs/>
                <w:color w:val="000000"/>
                <w:sz w:val="24"/>
              </w:rPr>
              <w:t>备注</w:t>
            </w:r>
          </w:p>
        </w:tc>
      </w:tr>
      <w:tr w:rsidR="00FB3259" w14:paraId="171F4F28" w14:textId="77777777">
        <w:trPr>
          <w:jc w:val="center"/>
        </w:trPr>
        <w:tc>
          <w:tcPr>
            <w:tcW w:w="1515" w:type="dxa"/>
            <w:gridSpan w:val="2"/>
            <w:vAlign w:val="center"/>
          </w:tcPr>
          <w:p w14:paraId="3724C8A8" w14:textId="77777777" w:rsidR="00FB3259" w:rsidRDefault="00000000">
            <w:pPr>
              <w:pStyle w:val="a6"/>
              <w:jc w:val="center"/>
              <w:rPr>
                <w:rFonts w:ascii="仿宋_GB2312" w:eastAsia="仿宋_GB2312" w:hAnsi="宋体" w:cs="Times New Roman" w:hint="eastAsia"/>
                <w:color w:val="000000"/>
                <w:sz w:val="24"/>
              </w:rPr>
            </w:pPr>
            <w:r>
              <w:rPr>
                <w:rFonts w:ascii="仿宋_GB2312" w:eastAsia="仿宋_GB2312" w:hAnsi="宋体" w:cs="Times New Roman" w:hint="eastAsia"/>
                <w:color w:val="000000"/>
                <w:sz w:val="24"/>
              </w:rPr>
              <w:t>供应商响应附件要求</w:t>
            </w:r>
          </w:p>
        </w:tc>
        <w:tc>
          <w:tcPr>
            <w:tcW w:w="6379" w:type="dxa"/>
            <w:gridSpan w:val="4"/>
            <w:vAlign w:val="center"/>
          </w:tcPr>
          <w:p w14:paraId="1932A7E8" w14:textId="77777777" w:rsidR="00FB3259" w:rsidRDefault="00000000">
            <w:pPr>
              <w:jc w:val="left"/>
              <w:rPr>
                <w:rFonts w:ascii="仿宋_GB2312" w:eastAsia="仿宋_GB2312" w:hAnsi="宋体" w:hint="eastAsia"/>
                <w:color w:val="000000"/>
                <w:sz w:val="24"/>
              </w:rPr>
            </w:pPr>
            <w:r>
              <w:rPr>
                <w:rFonts w:ascii="仿宋_GB2312" w:eastAsia="仿宋_GB2312" w:hAnsi="宋体" w:hint="eastAsia"/>
                <w:color w:val="000000"/>
                <w:sz w:val="24"/>
              </w:rPr>
              <w:t>1．供应</w:t>
            </w:r>
            <w:proofErr w:type="gramStart"/>
            <w:r>
              <w:rPr>
                <w:rFonts w:ascii="仿宋_GB2312" w:eastAsia="仿宋_GB2312" w:hAnsi="宋体" w:hint="eastAsia"/>
                <w:color w:val="000000"/>
                <w:sz w:val="24"/>
              </w:rPr>
              <w:t>商首次</w:t>
            </w:r>
            <w:proofErr w:type="gramEnd"/>
            <w:r>
              <w:rPr>
                <w:rFonts w:ascii="仿宋_GB2312" w:eastAsia="仿宋_GB2312" w:hAnsi="宋体" w:hint="eastAsia"/>
                <w:color w:val="000000"/>
                <w:sz w:val="24"/>
              </w:rPr>
              <w:t>竞价时必须按照附件1格式填写并上传《政</w:t>
            </w:r>
            <w:proofErr w:type="gramStart"/>
            <w:r>
              <w:rPr>
                <w:rFonts w:ascii="仿宋_GB2312" w:eastAsia="仿宋_GB2312" w:hAnsi="宋体" w:hint="eastAsia"/>
                <w:color w:val="000000"/>
                <w:sz w:val="24"/>
              </w:rPr>
              <w:t>采云</w:t>
            </w:r>
            <w:proofErr w:type="gramEnd"/>
            <w:r>
              <w:rPr>
                <w:rFonts w:ascii="仿宋_GB2312" w:eastAsia="仿宋_GB2312" w:hAnsi="宋体" w:hint="eastAsia"/>
                <w:color w:val="000000"/>
                <w:sz w:val="24"/>
              </w:rPr>
              <w:t>反向竞价项目采购需求响应表》扫描件，否则视为响应无效。</w:t>
            </w:r>
          </w:p>
          <w:p w14:paraId="47601EB6" w14:textId="77777777" w:rsidR="00FB3259" w:rsidRDefault="00000000">
            <w:pPr>
              <w:jc w:val="left"/>
              <w:rPr>
                <w:rFonts w:ascii="仿宋_GB2312" w:eastAsia="仿宋_GB2312" w:hAnsi="宋体" w:hint="eastAsia"/>
                <w:color w:val="000000"/>
                <w:sz w:val="24"/>
              </w:rPr>
            </w:pPr>
            <w:r>
              <w:rPr>
                <w:rFonts w:ascii="仿宋_GB2312" w:eastAsia="仿宋_GB2312" w:hAnsi="宋体" w:hint="eastAsia"/>
                <w:color w:val="000000"/>
                <w:sz w:val="24"/>
              </w:rPr>
              <w:t>2．系统生成</w:t>
            </w:r>
            <w:proofErr w:type="gramStart"/>
            <w:r>
              <w:rPr>
                <w:rFonts w:ascii="仿宋_GB2312" w:eastAsia="仿宋_GB2312" w:hAnsi="宋体" w:hint="eastAsia"/>
                <w:color w:val="000000"/>
                <w:sz w:val="24"/>
              </w:rPr>
              <w:t>预成交</w:t>
            </w:r>
            <w:proofErr w:type="gramEnd"/>
            <w:r>
              <w:rPr>
                <w:rFonts w:ascii="仿宋_GB2312" w:eastAsia="仿宋_GB2312" w:hAnsi="宋体" w:hint="eastAsia"/>
                <w:color w:val="000000"/>
                <w:sz w:val="24"/>
              </w:rPr>
              <w:t>供应商后，</w:t>
            </w:r>
            <w:proofErr w:type="gramStart"/>
            <w:r>
              <w:rPr>
                <w:rFonts w:ascii="仿宋_GB2312" w:eastAsia="仿宋_GB2312" w:hAnsi="宋体" w:hint="eastAsia"/>
                <w:color w:val="000000"/>
                <w:sz w:val="24"/>
              </w:rPr>
              <w:t>预成交</w:t>
            </w:r>
            <w:proofErr w:type="gramEnd"/>
            <w:r>
              <w:rPr>
                <w:rFonts w:ascii="仿宋_GB2312" w:eastAsia="仿宋_GB2312" w:hAnsi="宋体" w:hint="eastAsia"/>
                <w:color w:val="000000"/>
                <w:sz w:val="24"/>
              </w:rPr>
              <w:t>供应商须在3日内按附件2格式填写《政</w:t>
            </w:r>
            <w:proofErr w:type="gramStart"/>
            <w:r>
              <w:rPr>
                <w:rFonts w:ascii="仿宋_GB2312" w:eastAsia="仿宋_GB2312" w:hAnsi="宋体" w:hint="eastAsia"/>
                <w:color w:val="000000"/>
                <w:sz w:val="24"/>
              </w:rPr>
              <w:t>采云</w:t>
            </w:r>
            <w:proofErr w:type="gramEnd"/>
            <w:r>
              <w:rPr>
                <w:rFonts w:ascii="仿宋_GB2312" w:eastAsia="仿宋_GB2312" w:hAnsi="宋体" w:hint="eastAsia"/>
                <w:color w:val="000000"/>
                <w:sz w:val="24"/>
              </w:rPr>
              <w:t>反向竞价项目报价表》（报价总金额必须与系统</w:t>
            </w:r>
            <w:proofErr w:type="gramStart"/>
            <w:r>
              <w:rPr>
                <w:rFonts w:ascii="仿宋_GB2312" w:eastAsia="仿宋_GB2312" w:hAnsi="宋体" w:hint="eastAsia"/>
                <w:color w:val="000000"/>
                <w:sz w:val="24"/>
              </w:rPr>
              <w:t>预成交</w:t>
            </w:r>
            <w:proofErr w:type="gramEnd"/>
            <w:r>
              <w:rPr>
                <w:rFonts w:ascii="仿宋_GB2312" w:eastAsia="仿宋_GB2312" w:hAnsi="宋体" w:hint="eastAsia"/>
                <w:color w:val="000000"/>
                <w:sz w:val="24"/>
              </w:rPr>
              <w:t>总价一致）并发送扫描件到采购人邮箱：1169147124@qq.com。如果不能按时按要求提供，则视为</w:t>
            </w:r>
            <w:proofErr w:type="gramStart"/>
            <w:r>
              <w:rPr>
                <w:rFonts w:ascii="仿宋_GB2312" w:eastAsia="仿宋_GB2312" w:hAnsi="宋体" w:hint="eastAsia"/>
                <w:color w:val="000000"/>
                <w:sz w:val="24"/>
              </w:rPr>
              <w:t>预成交</w:t>
            </w:r>
            <w:proofErr w:type="gramEnd"/>
            <w:r>
              <w:rPr>
                <w:rFonts w:ascii="仿宋_GB2312" w:eastAsia="仿宋_GB2312" w:hAnsi="宋体" w:hint="eastAsia"/>
                <w:color w:val="000000"/>
                <w:sz w:val="24"/>
              </w:rPr>
              <w:t>供应商响应无效，采购人有权取消其成交资格。</w:t>
            </w:r>
          </w:p>
          <w:p w14:paraId="4D870522" w14:textId="377F033D" w:rsidR="00D23D16" w:rsidRDefault="00000000">
            <w:pPr>
              <w:jc w:val="left"/>
              <w:rPr>
                <w:rFonts w:ascii="仿宋_GB2312" w:eastAsia="仿宋_GB2312" w:hAnsi="宋体" w:hint="eastAsia"/>
                <w:color w:val="000000"/>
                <w:sz w:val="24"/>
              </w:rPr>
            </w:pPr>
            <w:r>
              <w:rPr>
                <w:rFonts w:ascii="仿宋_GB2312" w:eastAsia="仿宋_GB2312" w:hAnsi="宋体" w:hint="eastAsia"/>
                <w:color w:val="000000"/>
                <w:sz w:val="24"/>
              </w:rPr>
              <w:t>3.供应商提交的《政</w:t>
            </w:r>
            <w:proofErr w:type="gramStart"/>
            <w:r>
              <w:rPr>
                <w:rFonts w:ascii="仿宋_GB2312" w:eastAsia="仿宋_GB2312" w:hAnsi="宋体" w:hint="eastAsia"/>
                <w:color w:val="000000"/>
                <w:sz w:val="24"/>
              </w:rPr>
              <w:t>采云</w:t>
            </w:r>
            <w:proofErr w:type="gramEnd"/>
            <w:r>
              <w:rPr>
                <w:rFonts w:ascii="仿宋_GB2312" w:eastAsia="仿宋_GB2312" w:hAnsi="宋体" w:hint="eastAsia"/>
                <w:color w:val="000000"/>
                <w:sz w:val="24"/>
              </w:rPr>
              <w:t>反向竞价项目采购需求响应表》和《政</w:t>
            </w:r>
            <w:proofErr w:type="gramStart"/>
            <w:r>
              <w:rPr>
                <w:rFonts w:ascii="仿宋_GB2312" w:eastAsia="仿宋_GB2312" w:hAnsi="宋体" w:hint="eastAsia"/>
                <w:color w:val="000000"/>
                <w:sz w:val="24"/>
              </w:rPr>
              <w:t>采云</w:t>
            </w:r>
            <w:proofErr w:type="gramEnd"/>
            <w:r>
              <w:rPr>
                <w:rFonts w:ascii="仿宋_GB2312" w:eastAsia="仿宋_GB2312" w:hAnsi="宋体" w:hint="eastAsia"/>
                <w:color w:val="000000"/>
                <w:sz w:val="24"/>
              </w:rPr>
              <w:t>反向竞价项目报价表》均需法定代表人或授权委托人签字并加盖单位公章（如为授权委托人签字则需按附件3格式填写上传授权委托书），否则视为响应无效。</w:t>
            </w:r>
          </w:p>
        </w:tc>
        <w:tc>
          <w:tcPr>
            <w:tcW w:w="992" w:type="dxa"/>
            <w:vAlign w:val="center"/>
          </w:tcPr>
          <w:p w14:paraId="4FDCBB19" w14:textId="77777777" w:rsidR="00FB3259" w:rsidRDefault="00FB3259">
            <w:pPr>
              <w:jc w:val="center"/>
              <w:rPr>
                <w:rFonts w:ascii="仿宋_GB2312" w:eastAsia="仿宋_GB2312" w:hAnsi="宋体" w:hint="eastAsia"/>
                <w:color w:val="000000"/>
                <w:sz w:val="24"/>
              </w:rPr>
            </w:pPr>
          </w:p>
        </w:tc>
        <w:tc>
          <w:tcPr>
            <w:tcW w:w="748" w:type="dxa"/>
            <w:vAlign w:val="center"/>
          </w:tcPr>
          <w:p w14:paraId="62028E70" w14:textId="77777777" w:rsidR="00FB3259" w:rsidRDefault="00FB3259">
            <w:pPr>
              <w:jc w:val="center"/>
              <w:rPr>
                <w:rFonts w:ascii="仿宋_GB2312" w:eastAsia="仿宋_GB2312" w:hAnsi="宋体" w:hint="eastAsia"/>
                <w:color w:val="000000"/>
                <w:sz w:val="24"/>
              </w:rPr>
            </w:pPr>
          </w:p>
        </w:tc>
      </w:tr>
      <w:tr w:rsidR="00AF42E9" w14:paraId="05E2E673" w14:textId="77777777" w:rsidTr="00D21B9D">
        <w:trPr>
          <w:jc w:val="center"/>
        </w:trPr>
        <w:tc>
          <w:tcPr>
            <w:tcW w:w="8886" w:type="dxa"/>
            <w:gridSpan w:val="7"/>
            <w:vAlign w:val="center"/>
          </w:tcPr>
          <w:p w14:paraId="2CAEF4DA" w14:textId="17256E13" w:rsidR="00AF42E9" w:rsidRDefault="00AF42E9" w:rsidP="00AF42E9">
            <w:pPr>
              <w:jc w:val="left"/>
              <w:rPr>
                <w:rFonts w:ascii="仿宋_GB2312" w:eastAsia="仿宋_GB2312" w:hAnsi="宋体" w:hint="eastAsia"/>
                <w:color w:val="000000"/>
                <w:sz w:val="24"/>
              </w:rPr>
            </w:pPr>
            <w:r w:rsidRPr="00AF42E9">
              <w:rPr>
                <w:rFonts w:ascii="仿宋_GB2312" w:eastAsia="仿宋_GB2312" w:hAnsi="宋体" w:hint="eastAsia"/>
                <w:b/>
                <w:bCs/>
                <w:color w:val="000000"/>
                <w:sz w:val="24"/>
              </w:rPr>
              <w:t>四、违约责任</w:t>
            </w:r>
          </w:p>
        </w:tc>
        <w:tc>
          <w:tcPr>
            <w:tcW w:w="748" w:type="dxa"/>
            <w:vAlign w:val="center"/>
          </w:tcPr>
          <w:p w14:paraId="4EF41BFF" w14:textId="2841D5CC" w:rsidR="00AF42E9" w:rsidRDefault="00AF42E9">
            <w:pPr>
              <w:jc w:val="center"/>
              <w:rPr>
                <w:rFonts w:ascii="仿宋_GB2312" w:eastAsia="仿宋_GB2312" w:hAnsi="宋体" w:hint="eastAsia"/>
                <w:color w:val="000000"/>
                <w:sz w:val="24"/>
              </w:rPr>
            </w:pPr>
            <w:r>
              <w:rPr>
                <w:rFonts w:ascii="仿宋_GB2312" w:eastAsia="仿宋_GB2312" w:hAnsi="宋体" w:hint="eastAsia"/>
                <w:b/>
                <w:bCs/>
                <w:color w:val="000000"/>
                <w:sz w:val="24"/>
              </w:rPr>
              <w:t>是否   响应</w:t>
            </w:r>
          </w:p>
        </w:tc>
      </w:tr>
      <w:tr w:rsidR="00AF42E9" w14:paraId="39D32034" w14:textId="77777777" w:rsidTr="004907E5">
        <w:trPr>
          <w:jc w:val="center"/>
        </w:trPr>
        <w:tc>
          <w:tcPr>
            <w:tcW w:w="8886" w:type="dxa"/>
            <w:gridSpan w:val="7"/>
            <w:vAlign w:val="center"/>
          </w:tcPr>
          <w:p w14:paraId="06A023EF" w14:textId="77777777" w:rsidR="00AF42E9" w:rsidRPr="00A34928" w:rsidRDefault="00AF42E9" w:rsidP="00AF42E9">
            <w:pPr>
              <w:adjustRightInd w:val="0"/>
              <w:snapToGrid w:val="0"/>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1.</w:t>
            </w:r>
            <w:bookmarkStart w:id="0" w:name="OLE_LINK1"/>
            <w:bookmarkStart w:id="1" w:name="OLE_LINK2"/>
            <w:r w:rsidRPr="00A34928">
              <w:rPr>
                <w:rFonts w:ascii="宋体" w:hAnsi="宋体" w:cs="宋体" w:hint="eastAsia"/>
                <w:color w:val="000000" w:themeColor="text1"/>
                <w:szCs w:val="21"/>
              </w:rPr>
              <w:t>若乙方最终未按采购文件要求和响应文件承诺提供相应产品，甲方将不予验收并可以单方面终止合同、没收履约保证金，而且由乙方按合同总金额的30%承担违约责任，并承担甲方在实现其合同权利过程中可能产生的</w:t>
            </w:r>
            <w:r w:rsidRPr="00A34928">
              <w:rPr>
                <w:rFonts w:hint="eastAsia"/>
                <w:color w:val="000000" w:themeColor="text1"/>
              </w:rPr>
              <w:t>实际损失</w:t>
            </w:r>
            <w:r w:rsidRPr="00A34928">
              <w:rPr>
                <w:rFonts w:ascii="Segoe UI" w:eastAsia="Segoe UI" w:hAnsi="Segoe UI" w:cs="Segoe UI"/>
                <w:color w:val="000000" w:themeColor="text1"/>
                <w:szCs w:val="21"/>
              </w:rPr>
              <w:t>包括但不限于直接</w:t>
            </w:r>
            <w:r w:rsidRPr="00A34928">
              <w:rPr>
                <w:rFonts w:ascii="Segoe UI" w:eastAsia="Segoe UI" w:hAnsi="Segoe UI" w:cs="Segoe UI"/>
                <w:color w:val="000000" w:themeColor="text1"/>
                <w:szCs w:val="21"/>
                <w:shd w:val="clear" w:color="auto" w:fill="FFFFFF"/>
              </w:rPr>
              <w:t>损失</w:t>
            </w:r>
            <w:r w:rsidRPr="00A34928">
              <w:rPr>
                <w:rFonts w:ascii="Segoe UI" w:eastAsia="Segoe UI" w:hAnsi="Segoe UI" w:cs="Segoe UI"/>
                <w:color w:val="000000" w:themeColor="text1"/>
                <w:szCs w:val="21"/>
              </w:rPr>
              <w:t>、预期利益损失、甲方向第三人支付的违约金、赔偿金及甲方为索赔支出的诉讼费、律师费、公证费、保全费、担保费、鉴定费、评估费等全部费用</w:t>
            </w:r>
            <w:r w:rsidRPr="00A34928">
              <w:rPr>
                <w:rFonts w:ascii="Segoe UI" w:eastAsia="Segoe UI" w:hAnsi="Segoe UI" w:cs="Segoe UI"/>
                <w:color w:val="000000" w:themeColor="text1"/>
                <w:szCs w:val="21"/>
                <w:shd w:val="clear" w:color="auto" w:fill="FFFFFF"/>
              </w:rPr>
              <w:t>。</w:t>
            </w:r>
          </w:p>
          <w:bookmarkEnd w:id="0"/>
          <w:bookmarkEnd w:id="1"/>
          <w:p w14:paraId="488F46B0" w14:textId="77777777" w:rsidR="00AF42E9" w:rsidRPr="00A34928" w:rsidRDefault="00AF42E9" w:rsidP="00AF42E9">
            <w:pPr>
              <w:adjustRightInd w:val="0"/>
              <w:snapToGrid w:val="0"/>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2.若乙方在合同履约过程中存在被判定有刑事违法犯罪行为</w:t>
            </w:r>
            <w:r w:rsidRPr="00A34928">
              <w:rPr>
                <w:rFonts w:hint="eastAsia"/>
                <w:color w:val="000000" w:themeColor="text1"/>
              </w:rPr>
              <w:t>（包括但不限于行贿受贿等）</w:t>
            </w:r>
            <w:r w:rsidRPr="00A34928">
              <w:rPr>
                <w:rFonts w:ascii="宋体" w:hAnsi="宋体" w:cs="宋体" w:hint="eastAsia"/>
                <w:color w:val="000000" w:themeColor="text1"/>
                <w:szCs w:val="21"/>
              </w:rPr>
              <w:t>情形，甲方可以单方面终止合同、没收履约保证金并按本合同总金额的30%收取违约金。乙方需无条件配合甲方遵守执行此条款。</w:t>
            </w:r>
          </w:p>
          <w:p w14:paraId="3B97B6FD" w14:textId="77777777" w:rsidR="00AF42E9" w:rsidRPr="00A34928" w:rsidRDefault="00AF42E9" w:rsidP="00AF42E9">
            <w:pPr>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3.若乙方未按本合同约定或甲方发货通知要求的期限交货、安装或完成本合同约定的其他工作的，每逾期一天，乙方应按本合同总价款的万分之五向甲方支付违约金，违约金上限为合同总价的30%；逾期15天，甲方有权单方解除本合同并要求支付合同总金额10%的违约金。若</w:t>
            </w:r>
            <w:r w:rsidRPr="00A34928">
              <w:rPr>
                <w:rFonts w:ascii="宋体" w:hAnsi="宋体" w:cs="宋体" w:hint="eastAsia"/>
                <w:color w:val="000000" w:themeColor="text1"/>
                <w:szCs w:val="21"/>
              </w:rPr>
              <w:lastRenderedPageBreak/>
              <w:t>甲方未按本合同约定无故延期接收货物或支付货款的，每逾期一天，甲方应按本合同总价款的万分之五向乙方支付违约金，违约金上限为合同总价的30%；逾期15天，乙方有权单方解除本合同并要求支付合同总金额10%的违约金。</w:t>
            </w:r>
          </w:p>
          <w:p w14:paraId="4653D4B6" w14:textId="77777777" w:rsidR="00AF42E9" w:rsidRPr="00A34928" w:rsidRDefault="00AF42E9" w:rsidP="00AF42E9">
            <w:pPr>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4.经过甲方验收，乙方交付的产品数量、包装、规格、品牌、质量、随附单证等与合同约定不一致的，视为交付不合格，甲方有权采取下列任何一种措施追究乙方违约责任：</w:t>
            </w:r>
          </w:p>
          <w:p w14:paraId="19142AED" w14:textId="77777777" w:rsidR="00AF42E9" w:rsidRPr="00A34928" w:rsidRDefault="00AF42E9" w:rsidP="00AF42E9">
            <w:pPr>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1）拒绝接受不合格产品，要求乙方在5日内无条件更换、补足或修理、重做，由此产生的费用由乙方承担，因此延误交货期的乙方承担相应的违约责任，逾期15日仍未更换、补足或更换、补足后仍不符合合同约定的，甲方有权选择单方解除本合同或部分解除本合同并要求乙方支付解除合同部分价款30%作为违约金；</w:t>
            </w:r>
          </w:p>
          <w:p w14:paraId="35BF93A6" w14:textId="77777777" w:rsidR="00AF42E9" w:rsidRPr="00A34928" w:rsidRDefault="00AF42E9" w:rsidP="00AF42E9">
            <w:pPr>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（2）已经接收的产品要求乙方在5日内无条件退货并退还甲方已支付的全部价款并支付退货部分价款30%的违约金；</w:t>
            </w:r>
          </w:p>
          <w:p w14:paraId="11902112" w14:textId="77777777" w:rsidR="00AF42E9" w:rsidRPr="00A34928" w:rsidRDefault="00AF42E9" w:rsidP="00AF42E9">
            <w:pPr>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（3）选择不退换货的，甲方有权根据情况以质论价减少价款并要求乙方支付本合同总金额的30%作为违约金。</w:t>
            </w:r>
          </w:p>
          <w:p w14:paraId="61517A3E" w14:textId="77777777" w:rsidR="00AF42E9" w:rsidRPr="00A34928" w:rsidRDefault="00AF42E9" w:rsidP="00AF42E9">
            <w:pPr>
              <w:adjustRightInd w:val="0"/>
              <w:snapToGrid w:val="0"/>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5.乙方对其交付产品的质量承担保证责任，因产品设计、生产、存储、运输、工艺、材料缺陷或安装、质保不当等原因发生质量故障的，无论产品的保修期是否经过，均由乙方承担责任，赔偿由此给甲方、第三人造成的全部损失。</w:t>
            </w:r>
          </w:p>
          <w:p w14:paraId="0DCB7A0A" w14:textId="77777777" w:rsidR="00AF42E9" w:rsidRPr="00A34928" w:rsidRDefault="00AF42E9" w:rsidP="00AF42E9">
            <w:pPr>
              <w:adjustRightInd w:val="0"/>
              <w:snapToGrid w:val="0"/>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6.乙方应当保证有权销售本合同的所有产品，不会因此侵犯到第三人的所有权、知识产权等一切权利也未对产品设置任何负担，属于第三人拥有知识产权的已经取得第三人合法授权，甲方有权不受限制的使用。若因违反本款约定引起的第三方权利纠纷的由乙方负责解决，包括甲方使用该产品所需的授权费以及解决争议发生的一切费用（包括但不限于</w:t>
            </w:r>
            <w:r w:rsidRPr="00A34928">
              <w:rPr>
                <w:rFonts w:ascii="Segoe UI" w:eastAsia="Segoe UI" w:hAnsi="Segoe UI" w:cs="Segoe UI"/>
                <w:color w:val="000000" w:themeColor="text1"/>
                <w:szCs w:val="21"/>
              </w:rPr>
              <w:t>诉讼费、律师费、公证费、保全费、担保费、鉴定费、评估费等全部费用</w:t>
            </w:r>
            <w:r w:rsidRPr="00A34928">
              <w:rPr>
                <w:rFonts w:ascii="宋体" w:hAnsi="宋体" w:cs="宋体" w:hint="eastAsia"/>
                <w:color w:val="000000" w:themeColor="text1"/>
                <w:szCs w:val="21"/>
              </w:rPr>
              <w:t>）均由乙方承担。如果不能取得使用许可需要另行购买产品的，所需费用由乙方承担，并赔偿甲方因此受到的损失。</w:t>
            </w:r>
          </w:p>
          <w:p w14:paraId="5215791F" w14:textId="77777777" w:rsidR="00AF42E9" w:rsidRPr="00A34928" w:rsidRDefault="00AF42E9" w:rsidP="00AF42E9">
            <w:pPr>
              <w:adjustRightInd w:val="0"/>
              <w:snapToGrid w:val="0"/>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7.本合同签订及履行过程中，未经甲方书面同意，乙方不得将本合同的权利义务以任何方式转让给第三人，否则甲方有权单方解除本合同并要求乙方支付合同总金额30%的违约金。</w:t>
            </w:r>
          </w:p>
          <w:p w14:paraId="1CD4698A" w14:textId="77777777" w:rsidR="00AF42E9" w:rsidRPr="00A34928" w:rsidRDefault="00AF42E9" w:rsidP="00AF42E9">
            <w:pPr>
              <w:adjustRightInd w:val="0"/>
              <w:snapToGrid w:val="0"/>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t>8.本合同签订后，乙方要求提前解除合同的，应向甲方支付本合同总金额30%的违约金，退还甲方已支付的全部费用并赔偿由此给甲方造成的全部损失。</w:t>
            </w:r>
          </w:p>
          <w:p w14:paraId="1BE18D5B" w14:textId="77777777" w:rsidR="00AF42E9" w:rsidRPr="00A34928" w:rsidRDefault="00AF42E9" w:rsidP="00AF42E9">
            <w:pPr>
              <w:adjustRightInd w:val="0"/>
              <w:snapToGrid w:val="0"/>
              <w:spacing w:line="440" w:lineRule="exact"/>
              <w:ind w:firstLineChars="200" w:firstLine="420"/>
              <w:rPr>
                <w:color w:val="000000" w:themeColor="text1"/>
              </w:rPr>
            </w:pPr>
            <w:r w:rsidRPr="00A34928">
              <w:rPr>
                <w:rFonts w:ascii="宋体" w:hAnsi="宋体" w:cs="宋体"/>
                <w:color w:val="000000" w:themeColor="text1"/>
                <w:szCs w:val="21"/>
              </w:rPr>
              <w:t>9.</w:t>
            </w:r>
            <w:r w:rsidRPr="00A34928">
              <w:rPr>
                <w:rFonts w:ascii="宋体" w:hAnsi="宋体" w:cs="宋体" w:hint="eastAsia"/>
                <w:color w:val="000000" w:themeColor="text1"/>
                <w:szCs w:val="21"/>
              </w:rPr>
              <w:t>若乙方违反保密义务，应向甲方支付本合同总金额30%的违约金，并赔偿甲方因此遭受的全部损失。</w:t>
            </w:r>
          </w:p>
          <w:p w14:paraId="36F894B5" w14:textId="77777777" w:rsidR="00AF42E9" w:rsidRPr="00A34928" w:rsidRDefault="00AF42E9" w:rsidP="00AF42E9">
            <w:pPr>
              <w:adjustRightInd w:val="0"/>
              <w:snapToGrid w:val="0"/>
              <w:spacing w:line="440" w:lineRule="exact"/>
              <w:ind w:firstLineChars="200" w:firstLine="420"/>
              <w:rPr>
                <w:rFonts w:ascii="宋体" w:hAnsi="宋体" w:cs="宋体" w:hint="eastAsia"/>
                <w:color w:val="000000" w:themeColor="text1"/>
                <w:szCs w:val="21"/>
              </w:rPr>
            </w:pPr>
            <w:r w:rsidRPr="00A34928">
              <w:rPr>
                <w:rFonts w:ascii="宋体" w:hAnsi="宋体" w:cs="宋体"/>
                <w:color w:val="000000" w:themeColor="text1"/>
                <w:szCs w:val="21"/>
              </w:rPr>
              <w:t>10</w:t>
            </w:r>
            <w:r w:rsidRPr="00A34928">
              <w:rPr>
                <w:rFonts w:ascii="宋体" w:hAnsi="宋体" w:cs="宋体" w:hint="eastAsia"/>
                <w:color w:val="000000" w:themeColor="text1"/>
                <w:szCs w:val="21"/>
              </w:rPr>
              <w:t>.乙方应当支付给甲方的违约金、赔偿金，甲方有权从履约保证金（如有）及未支付的货款中扣除，违约金不足以赔偿给甲方造成损失的，甲方仍有权向乙方进行追偿。</w:t>
            </w:r>
          </w:p>
          <w:p w14:paraId="796DA384" w14:textId="77777777" w:rsidR="00AF42E9" w:rsidRPr="00A34928" w:rsidRDefault="00AF42E9" w:rsidP="00AF42E9">
            <w:pPr>
              <w:adjustRightInd w:val="0"/>
              <w:snapToGrid w:val="0"/>
              <w:spacing w:line="440" w:lineRule="exact"/>
              <w:ind w:firstLineChars="200" w:firstLine="420"/>
              <w:rPr>
                <w:color w:val="000000" w:themeColor="text1"/>
              </w:rPr>
            </w:pPr>
            <w:r w:rsidRPr="00A34928">
              <w:rPr>
                <w:rFonts w:ascii="宋体" w:hAnsi="宋体" w:cs="宋体" w:hint="eastAsia"/>
                <w:color w:val="000000" w:themeColor="text1"/>
                <w:szCs w:val="21"/>
              </w:rPr>
              <w:t>1</w:t>
            </w:r>
            <w:r w:rsidRPr="00A34928">
              <w:rPr>
                <w:rFonts w:ascii="宋体" w:hAnsi="宋体" w:cs="宋体"/>
                <w:color w:val="000000" w:themeColor="text1"/>
                <w:szCs w:val="21"/>
              </w:rPr>
              <w:t>1</w:t>
            </w:r>
            <w:r w:rsidRPr="00A34928">
              <w:rPr>
                <w:rFonts w:ascii="宋体" w:hAnsi="宋体" w:cs="宋体" w:hint="eastAsia"/>
                <w:color w:val="000000" w:themeColor="text1"/>
                <w:szCs w:val="21"/>
              </w:rPr>
              <w:t>.按本合同约定甲方解除合同的，自甲方解除合同的书面通知送达乙方之日</w:t>
            </w:r>
            <w:proofErr w:type="gramStart"/>
            <w:r w:rsidRPr="00A34928">
              <w:rPr>
                <w:rFonts w:ascii="宋体" w:hAnsi="宋体" w:cs="宋体" w:hint="eastAsia"/>
                <w:color w:val="000000" w:themeColor="text1"/>
                <w:szCs w:val="21"/>
              </w:rPr>
              <w:t>起合同</w:t>
            </w:r>
            <w:proofErr w:type="gramEnd"/>
            <w:r w:rsidRPr="00A34928">
              <w:rPr>
                <w:rFonts w:ascii="宋体" w:hAnsi="宋体" w:cs="宋体" w:hint="eastAsia"/>
                <w:color w:val="000000" w:themeColor="text1"/>
                <w:szCs w:val="21"/>
              </w:rPr>
              <w:t>解除，乙方应赔偿由此给甲方造成的全部损失。甲方不支付乙方任何费用。</w:t>
            </w:r>
            <w:r w:rsidRPr="00A34928">
              <w:rPr>
                <w:rFonts w:hint="eastAsia"/>
                <w:color w:val="000000" w:themeColor="text1"/>
              </w:rPr>
              <w:t>乙方应当退还甲方支付的所有费用（如有）和按合同约定应付的违约金及赔偿金等费用，并在合同解除后的</w:t>
            </w:r>
            <w:r w:rsidRPr="00A34928">
              <w:rPr>
                <w:rFonts w:hint="eastAsia"/>
                <w:color w:val="000000" w:themeColor="text1"/>
              </w:rPr>
              <w:t>5</w:t>
            </w:r>
            <w:r w:rsidRPr="00A34928">
              <w:rPr>
                <w:rFonts w:hint="eastAsia"/>
                <w:color w:val="000000" w:themeColor="text1"/>
              </w:rPr>
              <w:t>日内自费运回所交付的货物。</w:t>
            </w:r>
          </w:p>
          <w:p w14:paraId="664992ED" w14:textId="36A7AF6B" w:rsidR="00AF42E9" w:rsidRPr="00AF42E9" w:rsidRDefault="00AF42E9" w:rsidP="00AF42E9">
            <w:pPr>
              <w:adjustRightInd w:val="0"/>
              <w:snapToGrid w:val="0"/>
              <w:spacing w:line="440" w:lineRule="exact"/>
              <w:ind w:firstLineChars="200" w:firstLine="420"/>
              <w:rPr>
                <w:rFonts w:ascii="宋体" w:hAnsi="宋体" w:cs="宋体" w:hint="eastAsia"/>
                <w:color w:val="000000" w:themeColor="text1"/>
                <w:szCs w:val="21"/>
              </w:rPr>
            </w:pPr>
            <w:r w:rsidRPr="00A34928">
              <w:rPr>
                <w:rFonts w:ascii="宋体" w:hAnsi="宋体" w:cs="宋体" w:hint="eastAsia"/>
                <w:color w:val="000000" w:themeColor="text1"/>
                <w:szCs w:val="21"/>
              </w:rPr>
              <w:lastRenderedPageBreak/>
              <w:t>1</w:t>
            </w:r>
            <w:r w:rsidRPr="00A34928">
              <w:rPr>
                <w:rFonts w:ascii="宋体" w:hAnsi="宋体" w:cs="宋体"/>
                <w:color w:val="000000" w:themeColor="text1"/>
                <w:szCs w:val="21"/>
              </w:rPr>
              <w:t>2</w:t>
            </w:r>
            <w:r w:rsidRPr="00A34928">
              <w:rPr>
                <w:rFonts w:ascii="宋体" w:hAnsi="宋体" w:cs="宋体" w:hint="eastAsia"/>
                <w:color w:val="000000" w:themeColor="text1"/>
                <w:szCs w:val="21"/>
              </w:rPr>
              <w:t>.乙方违反本合同约定或法律规定的，应当赔偿给甲方造成的全部损失，包括但不限于直接损失、预期利益损失、甲方向第三人支付的违约金、赔偿金及甲方为索赔支出的诉讼费、律师费、公证费、保全费、担保费、鉴定费、评估费等全部费用。</w:t>
            </w:r>
          </w:p>
        </w:tc>
        <w:tc>
          <w:tcPr>
            <w:tcW w:w="748" w:type="dxa"/>
            <w:vAlign w:val="center"/>
          </w:tcPr>
          <w:p w14:paraId="2F967354" w14:textId="77777777" w:rsidR="00AF42E9" w:rsidRDefault="00AF42E9">
            <w:pPr>
              <w:jc w:val="center"/>
              <w:rPr>
                <w:rFonts w:ascii="仿宋_GB2312" w:eastAsia="仿宋_GB2312" w:hAnsi="宋体" w:hint="eastAsia"/>
                <w:color w:val="000000"/>
                <w:sz w:val="24"/>
              </w:rPr>
            </w:pPr>
          </w:p>
        </w:tc>
      </w:tr>
    </w:tbl>
    <w:p w14:paraId="7D2E3785" w14:textId="77777777" w:rsidR="00FB3259" w:rsidRDefault="00FB3259">
      <w:pPr>
        <w:rPr>
          <w:rFonts w:ascii="仿宋_GB2312" w:eastAsia="仿宋_GB2312"/>
          <w:sz w:val="32"/>
          <w:szCs w:val="32"/>
        </w:rPr>
      </w:pPr>
    </w:p>
    <w:p w14:paraId="031F2F0A" w14:textId="77777777" w:rsidR="00AF42E9" w:rsidRDefault="00AF42E9">
      <w:pPr>
        <w:rPr>
          <w:rFonts w:ascii="仿宋_GB2312" w:eastAsia="仿宋_GB2312"/>
          <w:sz w:val="32"/>
          <w:szCs w:val="32"/>
        </w:rPr>
      </w:pPr>
    </w:p>
    <w:p w14:paraId="2373D465" w14:textId="77777777" w:rsidR="00FB3259" w:rsidRDefault="00000000">
      <w:pPr>
        <w:pStyle w:val="a6"/>
        <w:ind w:firstLineChars="200" w:firstLine="480"/>
        <w:rPr>
          <w:rFonts w:ascii="仿宋_GB2312" w:eastAsia="仿宋_GB2312"/>
          <w:color w:val="000000"/>
          <w:sz w:val="24"/>
        </w:rPr>
      </w:pPr>
      <w:r>
        <w:rPr>
          <w:rFonts w:ascii="仿宋_GB2312" w:eastAsia="仿宋_GB2312" w:hint="eastAsia"/>
          <w:color w:val="000000"/>
          <w:sz w:val="24"/>
        </w:rPr>
        <w:t xml:space="preserve">供应商名称（盖单位公章）：                   </w:t>
      </w:r>
    </w:p>
    <w:p w14:paraId="2DA7DAB1" w14:textId="77777777" w:rsidR="00FB3259" w:rsidRDefault="00000000">
      <w:pPr>
        <w:pStyle w:val="a6"/>
        <w:ind w:firstLineChars="200" w:firstLine="480"/>
        <w:rPr>
          <w:rFonts w:ascii="仿宋_GB2312" w:eastAsia="仿宋_GB2312"/>
          <w:color w:val="000000"/>
          <w:sz w:val="24"/>
        </w:rPr>
      </w:pPr>
      <w:r>
        <w:rPr>
          <w:rFonts w:ascii="仿宋_GB2312" w:eastAsia="仿宋_GB2312" w:hint="eastAsia"/>
          <w:color w:val="000000"/>
          <w:sz w:val="24"/>
        </w:rPr>
        <w:t xml:space="preserve">法定代表人或授权委托人（签字或盖章）：                                                                                    </w:t>
      </w:r>
    </w:p>
    <w:p w14:paraId="1B7D9464" w14:textId="77777777" w:rsidR="00FB3259" w:rsidRDefault="00000000">
      <w:pPr>
        <w:pStyle w:val="a6"/>
        <w:ind w:firstLineChars="200" w:firstLine="480"/>
        <w:rPr>
          <w:rFonts w:ascii="仿宋_GB2312" w:eastAsia="仿宋_GB2312"/>
          <w:color w:val="000000"/>
          <w:sz w:val="24"/>
        </w:rPr>
      </w:pPr>
      <w:r>
        <w:rPr>
          <w:rFonts w:ascii="仿宋_GB2312" w:eastAsia="仿宋_GB2312" w:hint="eastAsia"/>
          <w:color w:val="000000"/>
          <w:sz w:val="24"/>
        </w:rPr>
        <w:t>联系人及电话：</w:t>
      </w:r>
    </w:p>
    <w:p w14:paraId="59EDBCC2" w14:textId="77777777" w:rsidR="00FB3259" w:rsidRDefault="00000000">
      <w:pPr>
        <w:pStyle w:val="a6"/>
        <w:ind w:firstLineChars="200" w:firstLine="480"/>
        <w:rPr>
          <w:rFonts w:ascii="仿宋_GB2312" w:eastAsia="仿宋_GB2312"/>
          <w:color w:val="000000"/>
          <w:sz w:val="24"/>
        </w:rPr>
      </w:pPr>
      <w:r>
        <w:rPr>
          <w:rFonts w:ascii="仿宋_GB2312" w:eastAsia="仿宋_GB2312" w:hint="eastAsia"/>
          <w:color w:val="000000"/>
          <w:sz w:val="24"/>
        </w:rPr>
        <w:t>时间：</w:t>
      </w:r>
    </w:p>
    <w:p w14:paraId="167CC557" w14:textId="77777777" w:rsidR="00FB3259" w:rsidRDefault="00FB3259">
      <w:pPr>
        <w:rPr>
          <w:rFonts w:ascii="仿宋_GB2312" w:eastAsia="仿宋_GB2312"/>
          <w:sz w:val="32"/>
          <w:szCs w:val="32"/>
        </w:rPr>
      </w:pPr>
    </w:p>
    <w:p w14:paraId="08FE695A" w14:textId="77777777" w:rsidR="00FB3259" w:rsidRDefault="00FB3259">
      <w:pPr>
        <w:rPr>
          <w:rFonts w:ascii="仿宋_GB2312" w:eastAsia="仿宋_GB2312"/>
          <w:sz w:val="32"/>
          <w:szCs w:val="32"/>
        </w:rPr>
      </w:pPr>
    </w:p>
    <w:p w14:paraId="11B44262" w14:textId="77777777" w:rsidR="00FB3259" w:rsidRDefault="00FB3259">
      <w:pPr>
        <w:rPr>
          <w:rFonts w:ascii="仿宋_GB2312" w:eastAsia="仿宋_GB2312"/>
          <w:sz w:val="32"/>
          <w:szCs w:val="32"/>
        </w:rPr>
      </w:pPr>
    </w:p>
    <w:p w14:paraId="3E9D5270" w14:textId="77777777" w:rsidR="00FB3259" w:rsidRDefault="00FB3259">
      <w:pPr>
        <w:rPr>
          <w:rFonts w:ascii="仿宋_GB2312" w:eastAsia="仿宋_GB2312"/>
          <w:sz w:val="32"/>
          <w:szCs w:val="32"/>
        </w:rPr>
      </w:pPr>
    </w:p>
    <w:p w14:paraId="569BD8C0" w14:textId="77777777" w:rsidR="00FB3259" w:rsidRDefault="00FB3259">
      <w:pPr>
        <w:rPr>
          <w:rFonts w:ascii="仿宋_GB2312" w:eastAsia="仿宋_GB2312"/>
          <w:sz w:val="32"/>
          <w:szCs w:val="32"/>
        </w:rPr>
      </w:pPr>
    </w:p>
    <w:p w14:paraId="5F76F918" w14:textId="77777777" w:rsidR="00FB3259" w:rsidRDefault="00FB3259">
      <w:pPr>
        <w:rPr>
          <w:rFonts w:ascii="仿宋_GB2312" w:eastAsia="仿宋_GB2312"/>
          <w:sz w:val="32"/>
          <w:szCs w:val="32"/>
        </w:rPr>
      </w:pPr>
    </w:p>
    <w:p w14:paraId="3DEB59CF" w14:textId="77777777" w:rsidR="00FB3259" w:rsidRDefault="00FB3259">
      <w:pPr>
        <w:rPr>
          <w:rFonts w:ascii="仿宋_GB2312" w:eastAsia="仿宋_GB2312"/>
          <w:sz w:val="32"/>
          <w:szCs w:val="32"/>
        </w:rPr>
      </w:pPr>
    </w:p>
    <w:sectPr w:rsidR="00FB3259">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03120" w14:textId="77777777" w:rsidR="007E15E1" w:rsidRDefault="007E15E1" w:rsidP="00AF42E9">
      <w:r>
        <w:separator/>
      </w:r>
    </w:p>
  </w:endnote>
  <w:endnote w:type="continuationSeparator" w:id="0">
    <w:p w14:paraId="48E67DA6" w14:textId="77777777" w:rsidR="007E15E1" w:rsidRDefault="007E15E1" w:rsidP="00AF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FC72D" w14:textId="77777777" w:rsidR="007E15E1" w:rsidRDefault="007E15E1" w:rsidP="00AF42E9">
      <w:r>
        <w:separator/>
      </w:r>
    </w:p>
  </w:footnote>
  <w:footnote w:type="continuationSeparator" w:id="0">
    <w:p w14:paraId="3D518993" w14:textId="77777777" w:rsidR="007E15E1" w:rsidRDefault="007E15E1" w:rsidP="00AF4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A"/>
    <w:rsid w:val="00001ACF"/>
    <w:rsid w:val="00002182"/>
    <w:rsid w:val="00003A4C"/>
    <w:rsid w:val="000060A8"/>
    <w:rsid w:val="00006114"/>
    <w:rsid w:val="000061C3"/>
    <w:rsid w:val="00006872"/>
    <w:rsid w:val="000072FB"/>
    <w:rsid w:val="000079DD"/>
    <w:rsid w:val="00010B68"/>
    <w:rsid w:val="000113AB"/>
    <w:rsid w:val="00012AE8"/>
    <w:rsid w:val="000132C2"/>
    <w:rsid w:val="00014329"/>
    <w:rsid w:val="0001583F"/>
    <w:rsid w:val="00015951"/>
    <w:rsid w:val="00015F6B"/>
    <w:rsid w:val="0001671E"/>
    <w:rsid w:val="000170C0"/>
    <w:rsid w:val="000177F9"/>
    <w:rsid w:val="00020713"/>
    <w:rsid w:val="00020B43"/>
    <w:rsid w:val="00021C7C"/>
    <w:rsid w:val="00023582"/>
    <w:rsid w:val="0002381D"/>
    <w:rsid w:val="0002428A"/>
    <w:rsid w:val="00024932"/>
    <w:rsid w:val="00024AAA"/>
    <w:rsid w:val="00025070"/>
    <w:rsid w:val="000265B4"/>
    <w:rsid w:val="000278E1"/>
    <w:rsid w:val="0002791F"/>
    <w:rsid w:val="00027FD7"/>
    <w:rsid w:val="000317D6"/>
    <w:rsid w:val="00031CAD"/>
    <w:rsid w:val="00032649"/>
    <w:rsid w:val="00035146"/>
    <w:rsid w:val="00036FEE"/>
    <w:rsid w:val="00040279"/>
    <w:rsid w:val="0004126C"/>
    <w:rsid w:val="00041B6D"/>
    <w:rsid w:val="00042FC1"/>
    <w:rsid w:val="0004380E"/>
    <w:rsid w:val="00043E86"/>
    <w:rsid w:val="00043F70"/>
    <w:rsid w:val="000442D1"/>
    <w:rsid w:val="00045E28"/>
    <w:rsid w:val="000466B3"/>
    <w:rsid w:val="00047F88"/>
    <w:rsid w:val="00050A03"/>
    <w:rsid w:val="0005115F"/>
    <w:rsid w:val="00051A52"/>
    <w:rsid w:val="00052580"/>
    <w:rsid w:val="000533B8"/>
    <w:rsid w:val="00053B05"/>
    <w:rsid w:val="0005488F"/>
    <w:rsid w:val="0005502C"/>
    <w:rsid w:val="0006343D"/>
    <w:rsid w:val="00065D82"/>
    <w:rsid w:val="000663CE"/>
    <w:rsid w:val="000664D1"/>
    <w:rsid w:val="00067664"/>
    <w:rsid w:val="00071433"/>
    <w:rsid w:val="00071BF4"/>
    <w:rsid w:val="000723AA"/>
    <w:rsid w:val="000725AA"/>
    <w:rsid w:val="00072C84"/>
    <w:rsid w:val="0007334D"/>
    <w:rsid w:val="000733B5"/>
    <w:rsid w:val="0007384F"/>
    <w:rsid w:val="00074B2C"/>
    <w:rsid w:val="00075CF5"/>
    <w:rsid w:val="00076952"/>
    <w:rsid w:val="00076FB4"/>
    <w:rsid w:val="00080E16"/>
    <w:rsid w:val="00081AC0"/>
    <w:rsid w:val="00082C08"/>
    <w:rsid w:val="00083B6B"/>
    <w:rsid w:val="00085D95"/>
    <w:rsid w:val="00085ECB"/>
    <w:rsid w:val="000860AB"/>
    <w:rsid w:val="00087CB9"/>
    <w:rsid w:val="00092965"/>
    <w:rsid w:val="00092E39"/>
    <w:rsid w:val="00092EEA"/>
    <w:rsid w:val="000940B4"/>
    <w:rsid w:val="00094B2D"/>
    <w:rsid w:val="0009658D"/>
    <w:rsid w:val="00097238"/>
    <w:rsid w:val="000A05C8"/>
    <w:rsid w:val="000A063F"/>
    <w:rsid w:val="000A10B8"/>
    <w:rsid w:val="000A1B39"/>
    <w:rsid w:val="000A2632"/>
    <w:rsid w:val="000A3148"/>
    <w:rsid w:val="000A45B1"/>
    <w:rsid w:val="000A490D"/>
    <w:rsid w:val="000A4ECD"/>
    <w:rsid w:val="000A505C"/>
    <w:rsid w:val="000A670B"/>
    <w:rsid w:val="000A68D6"/>
    <w:rsid w:val="000A6DDC"/>
    <w:rsid w:val="000A75DA"/>
    <w:rsid w:val="000A7D57"/>
    <w:rsid w:val="000B50C6"/>
    <w:rsid w:val="000B700F"/>
    <w:rsid w:val="000C2976"/>
    <w:rsid w:val="000C29ED"/>
    <w:rsid w:val="000C2EAD"/>
    <w:rsid w:val="000C4787"/>
    <w:rsid w:val="000C7000"/>
    <w:rsid w:val="000D0BC2"/>
    <w:rsid w:val="000D0E17"/>
    <w:rsid w:val="000D103C"/>
    <w:rsid w:val="000D1496"/>
    <w:rsid w:val="000D1E36"/>
    <w:rsid w:val="000D25C2"/>
    <w:rsid w:val="000D31B8"/>
    <w:rsid w:val="000D50F2"/>
    <w:rsid w:val="000D5219"/>
    <w:rsid w:val="000D704F"/>
    <w:rsid w:val="000E04A7"/>
    <w:rsid w:val="000E0971"/>
    <w:rsid w:val="000E1D0C"/>
    <w:rsid w:val="000E3880"/>
    <w:rsid w:val="000E3C4A"/>
    <w:rsid w:val="000E403F"/>
    <w:rsid w:val="000E47E3"/>
    <w:rsid w:val="000E4FCB"/>
    <w:rsid w:val="000E5396"/>
    <w:rsid w:val="000E670A"/>
    <w:rsid w:val="000E69C6"/>
    <w:rsid w:val="000E73F7"/>
    <w:rsid w:val="000F103F"/>
    <w:rsid w:val="000F2550"/>
    <w:rsid w:val="000F29D8"/>
    <w:rsid w:val="000F305B"/>
    <w:rsid w:val="000F4335"/>
    <w:rsid w:val="000F4622"/>
    <w:rsid w:val="000F5C2B"/>
    <w:rsid w:val="000F7AF9"/>
    <w:rsid w:val="00100433"/>
    <w:rsid w:val="00100DDA"/>
    <w:rsid w:val="001016BC"/>
    <w:rsid w:val="00102888"/>
    <w:rsid w:val="00103408"/>
    <w:rsid w:val="00104E28"/>
    <w:rsid w:val="0010671C"/>
    <w:rsid w:val="00107C9C"/>
    <w:rsid w:val="001110AF"/>
    <w:rsid w:val="00112550"/>
    <w:rsid w:val="001140B4"/>
    <w:rsid w:val="00114274"/>
    <w:rsid w:val="001164F7"/>
    <w:rsid w:val="00117117"/>
    <w:rsid w:val="00117FB2"/>
    <w:rsid w:val="00120FC9"/>
    <w:rsid w:val="00121E84"/>
    <w:rsid w:val="001226FC"/>
    <w:rsid w:val="00122F08"/>
    <w:rsid w:val="00122F73"/>
    <w:rsid w:val="001237C4"/>
    <w:rsid w:val="0012393D"/>
    <w:rsid w:val="00124672"/>
    <w:rsid w:val="0012498B"/>
    <w:rsid w:val="001258D1"/>
    <w:rsid w:val="0012602E"/>
    <w:rsid w:val="00127285"/>
    <w:rsid w:val="0012766B"/>
    <w:rsid w:val="001277AC"/>
    <w:rsid w:val="00127B1E"/>
    <w:rsid w:val="00132622"/>
    <w:rsid w:val="00134B47"/>
    <w:rsid w:val="0013538B"/>
    <w:rsid w:val="00135A65"/>
    <w:rsid w:val="0013610C"/>
    <w:rsid w:val="001367E3"/>
    <w:rsid w:val="00137441"/>
    <w:rsid w:val="00137551"/>
    <w:rsid w:val="001400C5"/>
    <w:rsid w:val="00141F90"/>
    <w:rsid w:val="00142B5F"/>
    <w:rsid w:val="00143205"/>
    <w:rsid w:val="0014382D"/>
    <w:rsid w:val="0014450E"/>
    <w:rsid w:val="00145530"/>
    <w:rsid w:val="001479A6"/>
    <w:rsid w:val="0015077E"/>
    <w:rsid w:val="001526B6"/>
    <w:rsid w:val="00152A23"/>
    <w:rsid w:val="001530C5"/>
    <w:rsid w:val="0015380E"/>
    <w:rsid w:val="00153C41"/>
    <w:rsid w:val="001540B4"/>
    <w:rsid w:val="001541E8"/>
    <w:rsid w:val="0015421C"/>
    <w:rsid w:val="001549F5"/>
    <w:rsid w:val="0015693A"/>
    <w:rsid w:val="00156BB5"/>
    <w:rsid w:val="00156CB8"/>
    <w:rsid w:val="00157908"/>
    <w:rsid w:val="00160B63"/>
    <w:rsid w:val="00161EE0"/>
    <w:rsid w:val="001621E3"/>
    <w:rsid w:val="001634DA"/>
    <w:rsid w:val="00170444"/>
    <w:rsid w:val="001713EE"/>
    <w:rsid w:val="00171D2A"/>
    <w:rsid w:val="00174598"/>
    <w:rsid w:val="0017466A"/>
    <w:rsid w:val="00175BA9"/>
    <w:rsid w:val="00176176"/>
    <w:rsid w:val="0018006A"/>
    <w:rsid w:val="00182D8D"/>
    <w:rsid w:val="001840FD"/>
    <w:rsid w:val="001869B0"/>
    <w:rsid w:val="001900DC"/>
    <w:rsid w:val="00190517"/>
    <w:rsid w:val="00190C25"/>
    <w:rsid w:val="00190F73"/>
    <w:rsid w:val="00190FCF"/>
    <w:rsid w:val="0019251A"/>
    <w:rsid w:val="00192D05"/>
    <w:rsid w:val="0019316C"/>
    <w:rsid w:val="0019335F"/>
    <w:rsid w:val="0019339B"/>
    <w:rsid w:val="00193EF4"/>
    <w:rsid w:val="001952A5"/>
    <w:rsid w:val="00195554"/>
    <w:rsid w:val="00195E46"/>
    <w:rsid w:val="001961C8"/>
    <w:rsid w:val="001A00B8"/>
    <w:rsid w:val="001A21DD"/>
    <w:rsid w:val="001A3F17"/>
    <w:rsid w:val="001A4132"/>
    <w:rsid w:val="001A4D20"/>
    <w:rsid w:val="001A58D8"/>
    <w:rsid w:val="001B035D"/>
    <w:rsid w:val="001B0AB8"/>
    <w:rsid w:val="001B0C0A"/>
    <w:rsid w:val="001B0F26"/>
    <w:rsid w:val="001B1788"/>
    <w:rsid w:val="001B1D80"/>
    <w:rsid w:val="001B2455"/>
    <w:rsid w:val="001B3439"/>
    <w:rsid w:val="001B3EA4"/>
    <w:rsid w:val="001B44EC"/>
    <w:rsid w:val="001B6A3E"/>
    <w:rsid w:val="001B71A6"/>
    <w:rsid w:val="001C2262"/>
    <w:rsid w:val="001C2FD6"/>
    <w:rsid w:val="001C3171"/>
    <w:rsid w:val="001C3871"/>
    <w:rsid w:val="001C4EFB"/>
    <w:rsid w:val="001C584C"/>
    <w:rsid w:val="001C6FAE"/>
    <w:rsid w:val="001D054E"/>
    <w:rsid w:val="001D2A98"/>
    <w:rsid w:val="001D340F"/>
    <w:rsid w:val="001D3701"/>
    <w:rsid w:val="001D3C87"/>
    <w:rsid w:val="001D4396"/>
    <w:rsid w:val="001D4F16"/>
    <w:rsid w:val="001D6139"/>
    <w:rsid w:val="001D69A8"/>
    <w:rsid w:val="001E0280"/>
    <w:rsid w:val="001E15BE"/>
    <w:rsid w:val="001E26E3"/>
    <w:rsid w:val="001E30EA"/>
    <w:rsid w:val="001E3181"/>
    <w:rsid w:val="001E3A67"/>
    <w:rsid w:val="001E3E27"/>
    <w:rsid w:val="001E546B"/>
    <w:rsid w:val="001E6B13"/>
    <w:rsid w:val="001E78B5"/>
    <w:rsid w:val="001E79DF"/>
    <w:rsid w:val="001E7DA5"/>
    <w:rsid w:val="001F004F"/>
    <w:rsid w:val="001F0BE7"/>
    <w:rsid w:val="001F26CE"/>
    <w:rsid w:val="001F2EBD"/>
    <w:rsid w:val="001F2FB3"/>
    <w:rsid w:val="001F3550"/>
    <w:rsid w:val="001F3866"/>
    <w:rsid w:val="001F3F6D"/>
    <w:rsid w:val="001F4DDA"/>
    <w:rsid w:val="001F53A4"/>
    <w:rsid w:val="001F5FAE"/>
    <w:rsid w:val="00200424"/>
    <w:rsid w:val="00200840"/>
    <w:rsid w:val="0020095F"/>
    <w:rsid w:val="00201046"/>
    <w:rsid w:val="0020196A"/>
    <w:rsid w:val="00201997"/>
    <w:rsid w:val="002030CC"/>
    <w:rsid w:val="00203363"/>
    <w:rsid w:val="00203BE8"/>
    <w:rsid w:val="00204D5D"/>
    <w:rsid w:val="0020587B"/>
    <w:rsid w:val="00207160"/>
    <w:rsid w:val="00207D59"/>
    <w:rsid w:val="00207D8A"/>
    <w:rsid w:val="0021019C"/>
    <w:rsid w:val="00210353"/>
    <w:rsid w:val="002104C6"/>
    <w:rsid w:val="00210A02"/>
    <w:rsid w:val="00210A0D"/>
    <w:rsid w:val="00211995"/>
    <w:rsid w:val="0021232E"/>
    <w:rsid w:val="0021317B"/>
    <w:rsid w:val="00213D28"/>
    <w:rsid w:val="00214AD0"/>
    <w:rsid w:val="002151DB"/>
    <w:rsid w:val="0021589C"/>
    <w:rsid w:val="00215B87"/>
    <w:rsid w:val="0021692E"/>
    <w:rsid w:val="00220262"/>
    <w:rsid w:val="00220BEE"/>
    <w:rsid w:val="00221DDF"/>
    <w:rsid w:val="00222515"/>
    <w:rsid w:val="002239D4"/>
    <w:rsid w:val="00223F95"/>
    <w:rsid w:val="002244D1"/>
    <w:rsid w:val="0022458D"/>
    <w:rsid w:val="00226CD9"/>
    <w:rsid w:val="00227B09"/>
    <w:rsid w:val="00230A88"/>
    <w:rsid w:val="00230BB9"/>
    <w:rsid w:val="00231AA8"/>
    <w:rsid w:val="00231C53"/>
    <w:rsid w:val="002327E9"/>
    <w:rsid w:val="00232E08"/>
    <w:rsid w:val="002332D9"/>
    <w:rsid w:val="00235133"/>
    <w:rsid w:val="002352A5"/>
    <w:rsid w:val="00236173"/>
    <w:rsid w:val="00236E13"/>
    <w:rsid w:val="00242861"/>
    <w:rsid w:val="002433A2"/>
    <w:rsid w:val="00244143"/>
    <w:rsid w:val="00245B5B"/>
    <w:rsid w:val="00245F47"/>
    <w:rsid w:val="00246E19"/>
    <w:rsid w:val="0025029E"/>
    <w:rsid w:val="00250BF5"/>
    <w:rsid w:val="002516A8"/>
    <w:rsid w:val="00252CE2"/>
    <w:rsid w:val="00253569"/>
    <w:rsid w:val="00253B17"/>
    <w:rsid w:val="00254E5E"/>
    <w:rsid w:val="00254EE1"/>
    <w:rsid w:val="00255490"/>
    <w:rsid w:val="00256363"/>
    <w:rsid w:val="002564E5"/>
    <w:rsid w:val="00256843"/>
    <w:rsid w:val="00260F69"/>
    <w:rsid w:val="00262500"/>
    <w:rsid w:val="00263AAE"/>
    <w:rsid w:val="00264A88"/>
    <w:rsid w:val="002663B0"/>
    <w:rsid w:val="00266DA9"/>
    <w:rsid w:val="00270044"/>
    <w:rsid w:val="00270B47"/>
    <w:rsid w:val="002718D3"/>
    <w:rsid w:val="00272D88"/>
    <w:rsid w:val="002754AB"/>
    <w:rsid w:val="00275A96"/>
    <w:rsid w:val="00275C47"/>
    <w:rsid w:val="00277AFA"/>
    <w:rsid w:val="00280D14"/>
    <w:rsid w:val="00280D7C"/>
    <w:rsid w:val="00281FB7"/>
    <w:rsid w:val="00282124"/>
    <w:rsid w:val="00282AA4"/>
    <w:rsid w:val="00283EFB"/>
    <w:rsid w:val="00284DD7"/>
    <w:rsid w:val="00285CFE"/>
    <w:rsid w:val="002903F7"/>
    <w:rsid w:val="002911DA"/>
    <w:rsid w:val="002920A2"/>
    <w:rsid w:val="0029392B"/>
    <w:rsid w:val="00295079"/>
    <w:rsid w:val="002950B8"/>
    <w:rsid w:val="00296307"/>
    <w:rsid w:val="00296D6B"/>
    <w:rsid w:val="00297AC1"/>
    <w:rsid w:val="002A062F"/>
    <w:rsid w:val="002A2CB3"/>
    <w:rsid w:val="002A4DAF"/>
    <w:rsid w:val="002A4E31"/>
    <w:rsid w:val="002A53C1"/>
    <w:rsid w:val="002A6894"/>
    <w:rsid w:val="002A6F31"/>
    <w:rsid w:val="002A7528"/>
    <w:rsid w:val="002A7E84"/>
    <w:rsid w:val="002B02EB"/>
    <w:rsid w:val="002B14FE"/>
    <w:rsid w:val="002B189A"/>
    <w:rsid w:val="002B4ECA"/>
    <w:rsid w:val="002B5311"/>
    <w:rsid w:val="002B5FB7"/>
    <w:rsid w:val="002B65C3"/>
    <w:rsid w:val="002B6C0A"/>
    <w:rsid w:val="002B7857"/>
    <w:rsid w:val="002C131D"/>
    <w:rsid w:val="002C142F"/>
    <w:rsid w:val="002C21B9"/>
    <w:rsid w:val="002C3D1C"/>
    <w:rsid w:val="002C3DDD"/>
    <w:rsid w:val="002C3EBE"/>
    <w:rsid w:val="002C5BAF"/>
    <w:rsid w:val="002C6203"/>
    <w:rsid w:val="002C6565"/>
    <w:rsid w:val="002C6D7A"/>
    <w:rsid w:val="002D12B4"/>
    <w:rsid w:val="002D156A"/>
    <w:rsid w:val="002D15E7"/>
    <w:rsid w:val="002D77D5"/>
    <w:rsid w:val="002D7B3B"/>
    <w:rsid w:val="002E0934"/>
    <w:rsid w:val="002E1F15"/>
    <w:rsid w:val="002E2F10"/>
    <w:rsid w:val="002E381A"/>
    <w:rsid w:val="002E3F8D"/>
    <w:rsid w:val="002E466A"/>
    <w:rsid w:val="002E482A"/>
    <w:rsid w:val="002E4E07"/>
    <w:rsid w:val="002E528D"/>
    <w:rsid w:val="002E58AD"/>
    <w:rsid w:val="002E6983"/>
    <w:rsid w:val="002E7127"/>
    <w:rsid w:val="002E77E3"/>
    <w:rsid w:val="002E7D4E"/>
    <w:rsid w:val="002F0471"/>
    <w:rsid w:val="002F0EBB"/>
    <w:rsid w:val="002F143C"/>
    <w:rsid w:val="002F269B"/>
    <w:rsid w:val="002F2B4C"/>
    <w:rsid w:val="002F2BC6"/>
    <w:rsid w:val="002F30B4"/>
    <w:rsid w:val="002F4BCA"/>
    <w:rsid w:val="002F5DEA"/>
    <w:rsid w:val="002F6417"/>
    <w:rsid w:val="002F6C1F"/>
    <w:rsid w:val="002F7075"/>
    <w:rsid w:val="002F755B"/>
    <w:rsid w:val="003004C5"/>
    <w:rsid w:val="00300E9F"/>
    <w:rsid w:val="00300F8D"/>
    <w:rsid w:val="00302E30"/>
    <w:rsid w:val="00303976"/>
    <w:rsid w:val="00304072"/>
    <w:rsid w:val="00305181"/>
    <w:rsid w:val="0030553B"/>
    <w:rsid w:val="00306162"/>
    <w:rsid w:val="00306A2E"/>
    <w:rsid w:val="00306D97"/>
    <w:rsid w:val="003076C2"/>
    <w:rsid w:val="003120BF"/>
    <w:rsid w:val="00312C11"/>
    <w:rsid w:val="00314522"/>
    <w:rsid w:val="0031672A"/>
    <w:rsid w:val="00316767"/>
    <w:rsid w:val="0031738D"/>
    <w:rsid w:val="00320601"/>
    <w:rsid w:val="00321446"/>
    <w:rsid w:val="003228C3"/>
    <w:rsid w:val="00324CEB"/>
    <w:rsid w:val="00325119"/>
    <w:rsid w:val="00325A88"/>
    <w:rsid w:val="0032626A"/>
    <w:rsid w:val="003263DB"/>
    <w:rsid w:val="003265F7"/>
    <w:rsid w:val="00326FCA"/>
    <w:rsid w:val="0032772D"/>
    <w:rsid w:val="0033077B"/>
    <w:rsid w:val="00330CED"/>
    <w:rsid w:val="00332E4E"/>
    <w:rsid w:val="00333B39"/>
    <w:rsid w:val="00335A84"/>
    <w:rsid w:val="00336A84"/>
    <w:rsid w:val="0033706F"/>
    <w:rsid w:val="0033729E"/>
    <w:rsid w:val="0034081B"/>
    <w:rsid w:val="00340A57"/>
    <w:rsid w:val="00341434"/>
    <w:rsid w:val="00341597"/>
    <w:rsid w:val="00341C74"/>
    <w:rsid w:val="00341EB5"/>
    <w:rsid w:val="0034205F"/>
    <w:rsid w:val="0034252C"/>
    <w:rsid w:val="00342D8E"/>
    <w:rsid w:val="00343080"/>
    <w:rsid w:val="00344B70"/>
    <w:rsid w:val="0034517D"/>
    <w:rsid w:val="0034557F"/>
    <w:rsid w:val="0034675A"/>
    <w:rsid w:val="003503C2"/>
    <w:rsid w:val="00352230"/>
    <w:rsid w:val="00352640"/>
    <w:rsid w:val="00353E28"/>
    <w:rsid w:val="00354DDB"/>
    <w:rsid w:val="00354DE7"/>
    <w:rsid w:val="00355218"/>
    <w:rsid w:val="00355E2E"/>
    <w:rsid w:val="00356059"/>
    <w:rsid w:val="00356884"/>
    <w:rsid w:val="0035790B"/>
    <w:rsid w:val="00357E96"/>
    <w:rsid w:val="003620AE"/>
    <w:rsid w:val="00363E07"/>
    <w:rsid w:val="0036466B"/>
    <w:rsid w:val="003647AC"/>
    <w:rsid w:val="003663D2"/>
    <w:rsid w:val="00366E88"/>
    <w:rsid w:val="003672C9"/>
    <w:rsid w:val="0036733C"/>
    <w:rsid w:val="0036769C"/>
    <w:rsid w:val="0037038B"/>
    <w:rsid w:val="0037049A"/>
    <w:rsid w:val="00372345"/>
    <w:rsid w:val="00372A4E"/>
    <w:rsid w:val="003757F7"/>
    <w:rsid w:val="00376A92"/>
    <w:rsid w:val="00376A98"/>
    <w:rsid w:val="003774B5"/>
    <w:rsid w:val="00380892"/>
    <w:rsid w:val="00380DD2"/>
    <w:rsid w:val="00381F2E"/>
    <w:rsid w:val="0038208B"/>
    <w:rsid w:val="003825C6"/>
    <w:rsid w:val="003854AA"/>
    <w:rsid w:val="0038581C"/>
    <w:rsid w:val="00385AB2"/>
    <w:rsid w:val="0039027C"/>
    <w:rsid w:val="00390622"/>
    <w:rsid w:val="00390BFA"/>
    <w:rsid w:val="00390C56"/>
    <w:rsid w:val="003916AB"/>
    <w:rsid w:val="00391A97"/>
    <w:rsid w:val="0039429B"/>
    <w:rsid w:val="00394A4F"/>
    <w:rsid w:val="0039563A"/>
    <w:rsid w:val="0039576F"/>
    <w:rsid w:val="003966CA"/>
    <w:rsid w:val="00397430"/>
    <w:rsid w:val="003A1FA5"/>
    <w:rsid w:val="003A203A"/>
    <w:rsid w:val="003A2128"/>
    <w:rsid w:val="003A2239"/>
    <w:rsid w:val="003A267F"/>
    <w:rsid w:val="003A3F07"/>
    <w:rsid w:val="003A482F"/>
    <w:rsid w:val="003A5DF0"/>
    <w:rsid w:val="003A64E9"/>
    <w:rsid w:val="003A70BF"/>
    <w:rsid w:val="003A73AC"/>
    <w:rsid w:val="003A7601"/>
    <w:rsid w:val="003B0075"/>
    <w:rsid w:val="003B02B1"/>
    <w:rsid w:val="003B15AC"/>
    <w:rsid w:val="003B2AAD"/>
    <w:rsid w:val="003B3518"/>
    <w:rsid w:val="003B4B40"/>
    <w:rsid w:val="003B5329"/>
    <w:rsid w:val="003B57D7"/>
    <w:rsid w:val="003B5A26"/>
    <w:rsid w:val="003B5ACA"/>
    <w:rsid w:val="003B6B3F"/>
    <w:rsid w:val="003C0034"/>
    <w:rsid w:val="003C097A"/>
    <w:rsid w:val="003C16C8"/>
    <w:rsid w:val="003C1FF3"/>
    <w:rsid w:val="003C237D"/>
    <w:rsid w:val="003C2801"/>
    <w:rsid w:val="003C2B60"/>
    <w:rsid w:val="003C3FF9"/>
    <w:rsid w:val="003C45CF"/>
    <w:rsid w:val="003C565E"/>
    <w:rsid w:val="003C71D7"/>
    <w:rsid w:val="003C7278"/>
    <w:rsid w:val="003C7650"/>
    <w:rsid w:val="003C7BE3"/>
    <w:rsid w:val="003D0292"/>
    <w:rsid w:val="003D1301"/>
    <w:rsid w:val="003D1DA5"/>
    <w:rsid w:val="003D26BB"/>
    <w:rsid w:val="003D3E5B"/>
    <w:rsid w:val="003D4086"/>
    <w:rsid w:val="003D41C9"/>
    <w:rsid w:val="003D64D5"/>
    <w:rsid w:val="003D71AC"/>
    <w:rsid w:val="003D7493"/>
    <w:rsid w:val="003D7A18"/>
    <w:rsid w:val="003D7AFB"/>
    <w:rsid w:val="003E047D"/>
    <w:rsid w:val="003E08AA"/>
    <w:rsid w:val="003E2942"/>
    <w:rsid w:val="003E3697"/>
    <w:rsid w:val="003E39E3"/>
    <w:rsid w:val="003E3B1C"/>
    <w:rsid w:val="003E4CE1"/>
    <w:rsid w:val="003E58DF"/>
    <w:rsid w:val="003E5C45"/>
    <w:rsid w:val="003E6DA1"/>
    <w:rsid w:val="003E6DBB"/>
    <w:rsid w:val="003E7FEA"/>
    <w:rsid w:val="003F0DF2"/>
    <w:rsid w:val="003F17F2"/>
    <w:rsid w:val="003F333F"/>
    <w:rsid w:val="003F39AB"/>
    <w:rsid w:val="003F4079"/>
    <w:rsid w:val="003F40A9"/>
    <w:rsid w:val="003F4933"/>
    <w:rsid w:val="003F4AA7"/>
    <w:rsid w:val="003F5D2E"/>
    <w:rsid w:val="003F6806"/>
    <w:rsid w:val="0040140A"/>
    <w:rsid w:val="004019E3"/>
    <w:rsid w:val="0040217F"/>
    <w:rsid w:val="0040462F"/>
    <w:rsid w:val="004062D9"/>
    <w:rsid w:val="0040648A"/>
    <w:rsid w:val="0041002E"/>
    <w:rsid w:val="00410EEC"/>
    <w:rsid w:val="004118F9"/>
    <w:rsid w:val="0041305A"/>
    <w:rsid w:val="00413D81"/>
    <w:rsid w:val="004148C3"/>
    <w:rsid w:val="00414FBE"/>
    <w:rsid w:val="00415D1F"/>
    <w:rsid w:val="004178B7"/>
    <w:rsid w:val="00417D46"/>
    <w:rsid w:val="00417EC7"/>
    <w:rsid w:val="004204C5"/>
    <w:rsid w:val="004235C4"/>
    <w:rsid w:val="00423841"/>
    <w:rsid w:val="004245DA"/>
    <w:rsid w:val="00425643"/>
    <w:rsid w:val="00425B19"/>
    <w:rsid w:val="00426719"/>
    <w:rsid w:val="0042727F"/>
    <w:rsid w:val="004275FF"/>
    <w:rsid w:val="00431777"/>
    <w:rsid w:val="004327B7"/>
    <w:rsid w:val="0043288C"/>
    <w:rsid w:val="0043442F"/>
    <w:rsid w:val="00434AA1"/>
    <w:rsid w:val="004362C5"/>
    <w:rsid w:val="00441614"/>
    <w:rsid w:val="00441B08"/>
    <w:rsid w:val="004440A6"/>
    <w:rsid w:val="00444C76"/>
    <w:rsid w:val="00444F38"/>
    <w:rsid w:val="0044522A"/>
    <w:rsid w:val="00445641"/>
    <w:rsid w:val="00445CDC"/>
    <w:rsid w:val="004460EA"/>
    <w:rsid w:val="0044767F"/>
    <w:rsid w:val="0044774F"/>
    <w:rsid w:val="00447901"/>
    <w:rsid w:val="00447C63"/>
    <w:rsid w:val="00447F3B"/>
    <w:rsid w:val="00450AFD"/>
    <w:rsid w:val="004510C4"/>
    <w:rsid w:val="00454B99"/>
    <w:rsid w:val="00454EFF"/>
    <w:rsid w:val="004551BB"/>
    <w:rsid w:val="0045539A"/>
    <w:rsid w:val="0045540E"/>
    <w:rsid w:val="00455888"/>
    <w:rsid w:val="00456176"/>
    <w:rsid w:val="0045669D"/>
    <w:rsid w:val="004576B3"/>
    <w:rsid w:val="00457B3A"/>
    <w:rsid w:val="00461203"/>
    <w:rsid w:val="004619D8"/>
    <w:rsid w:val="00461AF4"/>
    <w:rsid w:val="00461F6F"/>
    <w:rsid w:val="0046245A"/>
    <w:rsid w:val="00464036"/>
    <w:rsid w:val="0046448E"/>
    <w:rsid w:val="00465D85"/>
    <w:rsid w:val="004664A5"/>
    <w:rsid w:val="00466E5A"/>
    <w:rsid w:val="00466FAF"/>
    <w:rsid w:val="00467FD0"/>
    <w:rsid w:val="00470CF2"/>
    <w:rsid w:val="004720BB"/>
    <w:rsid w:val="004737A5"/>
    <w:rsid w:val="00473F9C"/>
    <w:rsid w:val="00473FBD"/>
    <w:rsid w:val="00474F29"/>
    <w:rsid w:val="00480744"/>
    <w:rsid w:val="00480C53"/>
    <w:rsid w:val="00481827"/>
    <w:rsid w:val="00482866"/>
    <w:rsid w:val="00483451"/>
    <w:rsid w:val="00484D66"/>
    <w:rsid w:val="00484E10"/>
    <w:rsid w:val="00484F93"/>
    <w:rsid w:val="00485369"/>
    <w:rsid w:val="004853B1"/>
    <w:rsid w:val="004865E0"/>
    <w:rsid w:val="00486CE6"/>
    <w:rsid w:val="00487576"/>
    <w:rsid w:val="00490985"/>
    <w:rsid w:val="00490BF1"/>
    <w:rsid w:val="00491A84"/>
    <w:rsid w:val="00493804"/>
    <w:rsid w:val="004954F4"/>
    <w:rsid w:val="00495EF3"/>
    <w:rsid w:val="00496C68"/>
    <w:rsid w:val="004A0036"/>
    <w:rsid w:val="004A0588"/>
    <w:rsid w:val="004A1251"/>
    <w:rsid w:val="004A27E9"/>
    <w:rsid w:val="004A3229"/>
    <w:rsid w:val="004A39EB"/>
    <w:rsid w:val="004A4836"/>
    <w:rsid w:val="004A6027"/>
    <w:rsid w:val="004A606B"/>
    <w:rsid w:val="004A65F5"/>
    <w:rsid w:val="004A6FA3"/>
    <w:rsid w:val="004A71E9"/>
    <w:rsid w:val="004B015A"/>
    <w:rsid w:val="004B07FC"/>
    <w:rsid w:val="004B1507"/>
    <w:rsid w:val="004B24C1"/>
    <w:rsid w:val="004B3476"/>
    <w:rsid w:val="004B4BCD"/>
    <w:rsid w:val="004B5D98"/>
    <w:rsid w:val="004C1B97"/>
    <w:rsid w:val="004C5083"/>
    <w:rsid w:val="004C5500"/>
    <w:rsid w:val="004C5AEE"/>
    <w:rsid w:val="004C79EA"/>
    <w:rsid w:val="004C7C16"/>
    <w:rsid w:val="004D17BD"/>
    <w:rsid w:val="004D25AB"/>
    <w:rsid w:val="004D2953"/>
    <w:rsid w:val="004D424D"/>
    <w:rsid w:val="004D6715"/>
    <w:rsid w:val="004E0468"/>
    <w:rsid w:val="004E1A5F"/>
    <w:rsid w:val="004E239A"/>
    <w:rsid w:val="004E338E"/>
    <w:rsid w:val="004E351B"/>
    <w:rsid w:val="004E37C8"/>
    <w:rsid w:val="004E469B"/>
    <w:rsid w:val="004E4ED1"/>
    <w:rsid w:val="004E6977"/>
    <w:rsid w:val="004F0F7B"/>
    <w:rsid w:val="004F1696"/>
    <w:rsid w:val="004F193B"/>
    <w:rsid w:val="004F1E41"/>
    <w:rsid w:val="004F2650"/>
    <w:rsid w:val="004F35AD"/>
    <w:rsid w:val="004F4153"/>
    <w:rsid w:val="004F56F0"/>
    <w:rsid w:val="004F6FD8"/>
    <w:rsid w:val="004F7CC7"/>
    <w:rsid w:val="00500B85"/>
    <w:rsid w:val="0050180B"/>
    <w:rsid w:val="00501B62"/>
    <w:rsid w:val="00502C83"/>
    <w:rsid w:val="005031F0"/>
    <w:rsid w:val="0050321E"/>
    <w:rsid w:val="00503A22"/>
    <w:rsid w:val="0050614B"/>
    <w:rsid w:val="00506FF1"/>
    <w:rsid w:val="00507585"/>
    <w:rsid w:val="00511F4F"/>
    <w:rsid w:val="00512271"/>
    <w:rsid w:val="005135CA"/>
    <w:rsid w:val="00513673"/>
    <w:rsid w:val="00513BC2"/>
    <w:rsid w:val="0051410A"/>
    <w:rsid w:val="0051454C"/>
    <w:rsid w:val="005148F0"/>
    <w:rsid w:val="00515148"/>
    <w:rsid w:val="0051528F"/>
    <w:rsid w:val="0051605A"/>
    <w:rsid w:val="005179C4"/>
    <w:rsid w:val="0052105C"/>
    <w:rsid w:val="00521768"/>
    <w:rsid w:val="005230FD"/>
    <w:rsid w:val="005238DA"/>
    <w:rsid w:val="005240F2"/>
    <w:rsid w:val="0052458A"/>
    <w:rsid w:val="005252AE"/>
    <w:rsid w:val="00526533"/>
    <w:rsid w:val="00526628"/>
    <w:rsid w:val="00527DE3"/>
    <w:rsid w:val="00531952"/>
    <w:rsid w:val="00531BD2"/>
    <w:rsid w:val="00532E1F"/>
    <w:rsid w:val="0053346F"/>
    <w:rsid w:val="00534D88"/>
    <w:rsid w:val="00535385"/>
    <w:rsid w:val="00537209"/>
    <w:rsid w:val="00537BE1"/>
    <w:rsid w:val="00540970"/>
    <w:rsid w:val="00541336"/>
    <w:rsid w:val="005416FB"/>
    <w:rsid w:val="005418F1"/>
    <w:rsid w:val="00541D60"/>
    <w:rsid w:val="005421AA"/>
    <w:rsid w:val="00542876"/>
    <w:rsid w:val="0054441E"/>
    <w:rsid w:val="005450CA"/>
    <w:rsid w:val="00545154"/>
    <w:rsid w:val="0054600E"/>
    <w:rsid w:val="005503D7"/>
    <w:rsid w:val="00554A73"/>
    <w:rsid w:val="00554ECD"/>
    <w:rsid w:val="00555C24"/>
    <w:rsid w:val="00557480"/>
    <w:rsid w:val="00557518"/>
    <w:rsid w:val="00564659"/>
    <w:rsid w:val="005649B5"/>
    <w:rsid w:val="00565CE1"/>
    <w:rsid w:val="00565CEE"/>
    <w:rsid w:val="00565F93"/>
    <w:rsid w:val="00566987"/>
    <w:rsid w:val="00567718"/>
    <w:rsid w:val="00567AF7"/>
    <w:rsid w:val="0057026B"/>
    <w:rsid w:val="005705AA"/>
    <w:rsid w:val="005714DA"/>
    <w:rsid w:val="00571624"/>
    <w:rsid w:val="00575C66"/>
    <w:rsid w:val="00576406"/>
    <w:rsid w:val="00577844"/>
    <w:rsid w:val="00581C0B"/>
    <w:rsid w:val="00583AAA"/>
    <w:rsid w:val="0058403C"/>
    <w:rsid w:val="00584C90"/>
    <w:rsid w:val="005868BD"/>
    <w:rsid w:val="00586B08"/>
    <w:rsid w:val="0058722D"/>
    <w:rsid w:val="00587CD9"/>
    <w:rsid w:val="00587E46"/>
    <w:rsid w:val="0059166A"/>
    <w:rsid w:val="00591CDC"/>
    <w:rsid w:val="005925DA"/>
    <w:rsid w:val="00592862"/>
    <w:rsid w:val="005941B3"/>
    <w:rsid w:val="00594F90"/>
    <w:rsid w:val="00596CF3"/>
    <w:rsid w:val="005971A8"/>
    <w:rsid w:val="00597C00"/>
    <w:rsid w:val="005A1424"/>
    <w:rsid w:val="005A1593"/>
    <w:rsid w:val="005A15E7"/>
    <w:rsid w:val="005A1DE2"/>
    <w:rsid w:val="005A25B5"/>
    <w:rsid w:val="005A53EB"/>
    <w:rsid w:val="005A5BA7"/>
    <w:rsid w:val="005A6C59"/>
    <w:rsid w:val="005A7A80"/>
    <w:rsid w:val="005B075E"/>
    <w:rsid w:val="005B14A2"/>
    <w:rsid w:val="005B25FC"/>
    <w:rsid w:val="005B2792"/>
    <w:rsid w:val="005B34BF"/>
    <w:rsid w:val="005B4489"/>
    <w:rsid w:val="005B5532"/>
    <w:rsid w:val="005B5E70"/>
    <w:rsid w:val="005B6414"/>
    <w:rsid w:val="005B7013"/>
    <w:rsid w:val="005B7516"/>
    <w:rsid w:val="005B7C19"/>
    <w:rsid w:val="005C098E"/>
    <w:rsid w:val="005C4EC7"/>
    <w:rsid w:val="005C5CD2"/>
    <w:rsid w:val="005C639C"/>
    <w:rsid w:val="005C7BCE"/>
    <w:rsid w:val="005D15FA"/>
    <w:rsid w:val="005D2051"/>
    <w:rsid w:val="005D39BB"/>
    <w:rsid w:val="005D6314"/>
    <w:rsid w:val="005D653A"/>
    <w:rsid w:val="005E1075"/>
    <w:rsid w:val="005E157A"/>
    <w:rsid w:val="005E1713"/>
    <w:rsid w:val="005E208C"/>
    <w:rsid w:val="005E2432"/>
    <w:rsid w:val="005E2EA7"/>
    <w:rsid w:val="005E3525"/>
    <w:rsid w:val="005E3FB7"/>
    <w:rsid w:val="005E5011"/>
    <w:rsid w:val="005E61D8"/>
    <w:rsid w:val="005E6EC4"/>
    <w:rsid w:val="005E74A0"/>
    <w:rsid w:val="005E76EB"/>
    <w:rsid w:val="005F0687"/>
    <w:rsid w:val="005F0D6C"/>
    <w:rsid w:val="005F1B98"/>
    <w:rsid w:val="005F320E"/>
    <w:rsid w:val="005F32A8"/>
    <w:rsid w:val="005F3EBD"/>
    <w:rsid w:val="005F6B24"/>
    <w:rsid w:val="005F7DB9"/>
    <w:rsid w:val="00600448"/>
    <w:rsid w:val="006005DA"/>
    <w:rsid w:val="006011C6"/>
    <w:rsid w:val="00601707"/>
    <w:rsid w:val="00601B7D"/>
    <w:rsid w:val="00602E0C"/>
    <w:rsid w:val="00603D77"/>
    <w:rsid w:val="00604FD8"/>
    <w:rsid w:val="00606125"/>
    <w:rsid w:val="006076B7"/>
    <w:rsid w:val="006077A2"/>
    <w:rsid w:val="006100E5"/>
    <w:rsid w:val="00612A77"/>
    <w:rsid w:val="0061326F"/>
    <w:rsid w:val="00613DE4"/>
    <w:rsid w:val="00614A5D"/>
    <w:rsid w:val="00614BD4"/>
    <w:rsid w:val="00614F95"/>
    <w:rsid w:val="00617EF4"/>
    <w:rsid w:val="00620620"/>
    <w:rsid w:val="00621ED8"/>
    <w:rsid w:val="00622CB9"/>
    <w:rsid w:val="006244C8"/>
    <w:rsid w:val="00624E79"/>
    <w:rsid w:val="00626C0C"/>
    <w:rsid w:val="00626D3E"/>
    <w:rsid w:val="00630389"/>
    <w:rsid w:val="0063045E"/>
    <w:rsid w:val="00632CE3"/>
    <w:rsid w:val="00633BF2"/>
    <w:rsid w:val="0063411F"/>
    <w:rsid w:val="0063502D"/>
    <w:rsid w:val="006353B5"/>
    <w:rsid w:val="00635F3D"/>
    <w:rsid w:val="00636757"/>
    <w:rsid w:val="00636A74"/>
    <w:rsid w:val="00636B6A"/>
    <w:rsid w:val="00641444"/>
    <w:rsid w:val="00641CD9"/>
    <w:rsid w:val="00641EE0"/>
    <w:rsid w:val="00642344"/>
    <w:rsid w:val="00643A43"/>
    <w:rsid w:val="00645685"/>
    <w:rsid w:val="00645E8F"/>
    <w:rsid w:val="00646C24"/>
    <w:rsid w:val="00646D77"/>
    <w:rsid w:val="00647EA7"/>
    <w:rsid w:val="00652213"/>
    <w:rsid w:val="006527AB"/>
    <w:rsid w:val="00652C94"/>
    <w:rsid w:val="00653C22"/>
    <w:rsid w:val="00653E5F"/>
    <w:rsid w:val="00655309"/>
    <w:rsid w:val="0065536F"/>
    <w:rsid w:val="00656660"/>
    <w:rsid w:val="00656F95"/>
    <w:rsid w:val="006609B0"/>
    <w:rsid w:val="00661168"/>
    <w:rsid w:val="00662286"/>
    <w:rsid w:val="00662D4A"/>
    <w:rsid w:val="00664263"/>
    <w:rsid w:val="00664921"/>
    <w:rsid w:val="0066685E"/>
    <w:rsid w:val="00667205"/>
    <w:rsid w:val="00670F89"/>
    <w:rsid w:val="00671CC7"/>
    <w:rsid w:val="00673529"/>
    <w:rsid w:val="0067427E"/>
    <w:rsid w:val="006760EE"/>
    <w:rsid w:val="00676710"/>
    <w:rsid w:val="0067712F"/>
    <w:rsid w:val="006777E9"/>
    <w:rsid w:val="00677BF2"/>
    <w:rsid w:val="00681A8E"/>
    <w:rsid w:val="00681E3B"/>
    <w:rsid w:val="006830B0"/>
    <w:rsid w:val="00684194"/>
    <w:rsid w:val="00684759"/>
    <w:rsid w:val="00684A7D"/>
    <w:rsid w:val="006852A0"/>
    <w:rsid w:val="00686394"/>
    <w:rsid w:val="00686761"/>
    <w:rsid w:val="00686FF4"/>
    <w:rsid w:val="00687560"/>
    <w:rsid w:val="00692080"/>
    <w:rsid w:val="0069217C"/>
    <w:rsid w:val="006923A8"/>
    <w:rsid w:val="006926DA"/>
    <w:rsid w:val="006927DF"/>
    <w:rsid w:val="00693293"/>
    <w:rsid w:val="006944A5"/>
    <w:rsid w:val="0069537E"/>
    <w:rsid w:val="006959A9"/>
    <w:rsid w:val="00695DB0"/>
    <w:rsid w:val="00695F1C"/>
    <w:rsid w:val="00697B0D"/>
    <w:rsid w:val="006A3756"/>
    <w:rsid w:val="006A3D74"/>
    <w:rsid w:val="006A4197"/>
    <w:rsid w:val="006A423B"/>
    <w:rsid w:val="006A44B4"/>
    <w:rsid w:val="006A485E"/>
    <w:rsid w:val="006A55B8"/>
    <w:rsid w:val="006B07C6"/>
    <w:rsid w:val="006B0D5E"/>
    <w:rsid w:val="006B17D2"/>
    <w:rsid w:val="006B1F9C"/>
    <w:rsid w:val="006B2D62"/>
    <w:rsid w:val="006B53A7"/>
    <w:rsid w:val="006B6F62"/>
    <w:rsid w:val="006C2208"/>
    <w:rsid w:val="006C222A"/>
    <w:rsid w:val="006C2778"/>
    <w:rsid w:val="006C3800"/>
    <w:rsid w:val="006C3BFE"/>
    <w:rsid w:val="006C484C"/>
    <w:rsid w:val="006C4F63"/>
    <w:rsid w:val="006C59F6"/>
    <w:rsid w:val="006C62BA"/>
    <w:rsid w:val="006C7814"/>
    <w:rsid w:val="006D025C"/>
    <w:rsid w:val="006D10BB"/>
    <w:rsid w:val="006D28D3"/>
    <w:rsid w:val="006D3565"/>
    <w:rsid w:val="006D492B"/>
    <w:rsid w:val="006D4B9C"/>
    <w:rsid w:val="006D4DCC"/>
    <w:rsid w:val="006D51A8"/>
    <w:rsid w:val="006D51D2"/>
    <w:rsid w:val="006D5F0B"/>
    <w:rsid w:val="006D6566"/>
    <w:rsid w:val="006D7034"/>
    <w:rsid w:val="006D7519"/>
    <w:rsid w:val="006D7E5F"/>
    <w:rsid w:val="006E0896"/>
    <w:rsid w:val="006E19BC"/>
    <w:rsid w:val="006E2097"/>
    <w:rsid w:val="006E2351"/>
    <w:rsid w:val="006E3DE1"/>
    <w:rsid w:val="006E697A"/>
    <w:rsid w:val="006E798A"/>
    <w:rsid w:val="006E7C6E"/>
    <w:rsid w:val="006F05A1"/>
    <w:rsid w:val="006F070F"/>
    <w:rsid w:val="006F14F2"/>
    <w:rsid w:val="006F288E"/>
    <w:rsid w:val="006F2981"/>
    <w:rsid w:val="006F3C5D"/>
    <w:rsid w:val="006F43CE"/>
    <w:rsid w:val="006F667D"/>
    <w:rsid w:val="006F6D80"/>
    <w:rsid w:val="006F7202"/>
    <w:rsid w:val="00700C07"/>
    <w:rsid w:val="007011F1"/>
    <w:rsid w:val="007017EF"/>
    <w:rsid w:val="0070329B"/>
    <w:rsid w:val="00703C4F"/>
    <w:rsid w:val="00704FF4"/>
    <w:rsid w:val="00706069"/>
    <w:rsid w:val="007109E5"/>
    <w:rsid w:val="0071230D"/>
    <w:rsid w:val="00712CF4"/>
    <w:rsid w:val="00713FA9"/>
    <w:rsid w:val="00714EE3"/>
    <w:rsid w:val="00715A0C"/>
    <w:rsid w:val="0071775C"/>
    <w:rsid w:val="00721F2E"/>
    <w:rsid w:val="00723020"/>
    <w:rsid w:val="00726386"/>
    <w:rsid w:val="00726AE1"/>
    <w:rsid w:val="007272A8"/>
    <w:rsid w:val="00727537"/>
    <w:rsid w:val="00727D76"/>
    <w:rsid w:val="007302F7"/>
    <w:rsid w:val="007312B5"/>
    <w:rsid w:val="0073431F"/>
    <w:rsid w:val="00735B5A"/>
    <w:rsid w:val="00736B21"/>
    <w:rsid w:val="007370B7"/>
    <w:rsid w:val="00737342"/>
    <w:rsid w:val="00737E85"/>
    <w:rsid w:val="00741805"/>
    <w:rsid w:val="00742925"/>
    <w:rsid w:val="007434AF"/>
    <w:rsid w:val="007445B7"/>
    <w:rsid w:val="007445D2"/>
    <w:rsid w:val="0074671D"/>
    <w:rsid w:val="007475B6"/>
    <w:rsid w:val="00747AED"/>
    <w:rsid w:val="00751AF4"/>
    <w:rsid w:val="0075220E"/>
    <w:rsid w:val="00752B33"/>
    <w:rsid w:val="00752B95"/>
    <w:rsid w:val="00752F72"/>
    <w:rsid w:val="00753D24"/>
    <w:rsid w:val="007552B9"/>
    <w:rsid w:val="00755BEA"/>
    <w:rsid w:val="007560F0"/>
    <w:rsid w:val="00761A3C"/>
    <w:rsid w:val="00761D20"/>
    <w:rsid w:val="00770ACE"/>
    <w:rsid w:val="007717AA"/>
    <w:rsid w:val="00772251"/>
    <w:rsid w:val="00772389"/>
    <w:rsid w:val="00772B6F"/>
    <w:rsid w:val="00772E8E"/>
    <w:rsid w:val="007730B2"/>
    <w:rsid w:val="0077317A"/>
    <w:rsid w:val="00774351"/>
    <w:rsid w:val="00774C19"/>
    <w:rsid w:val="00774D81"/>
    <w:rsid w:val="00774EC4"/>
    <w:rsid w:val="00775B89"/>
    <w:rsid w:val="0077695A"/>
    <w:rsid w:val="00776DF5"/>
    <w:rsid w:val="0077705A"/>
    <w:rsid w:val="007803B3"/>
    <w:rsid w:val="0078149C"/>
    <w:rsid w:val="00782079"/>
    <w:rsid w:val="00782C15"/>
    <w:rsid w:val="00783D77"/>
    <w:rsid w:val="0078631E"/>
    <w:rsid w:val="00790813"/>
    <w:rsid w:val="00792491"/>
    <w:rsid w:val="00792527"/>
    <w:rsid w:val="00792B78"/>
    <w:rsid w:val="00794D41"/>
    <w:rsid w:val="00795FD6"/>
    <w:rsid w:val="00797357"/>
    <w:rsid w:val="007A0897"/>
    <w:rsid w:val="007A114B"/>
    <w:rsid w:val="007A1A6B"/>
    <w:rsid w:val="007A1EF5"/>
    <w:rsid w:val="007A2058"/>
    <w:rsid w:val="007A26CB"/>
    <w:rsid w:val="007A3345"/>
    <w:rsid w:val="007A43A8"/>
    <w:rsid w:val="007B0702"/>
    <w:rsid w:val="007B285E"/>
    <w:rsid w:val="007B2F23"/>
    <w:rsid w:val="007B3A65"/>
    <w:rsid w:val="007B426E"/>
    <w:rsid w:val="007B7AF4"/>
    <w:rsid w:val="007C012C"/>
    <w:rsid w:val="007C0D68"/>
    <w:rsid w:val="007C2652"/>
    <w:rsid w:val="007C2D0F"/>
    <w:rsid w:val="007C2D79"/>
    <w:rsid w:val="007C3858"/>
    <w:rsid w:val="007C44AC"/>
    <w:rsid w:val="007C6108"/>
    <w:rsid w:val="007C6C75"/>
    <w:rsid w:val="007D183B"/>
    <w:rsid w:val="007D1C9B"/>
    <w:rsid w:val="007D1E5B"/>
    <w:rsid w:val="007D39E7"/>
    <w:rsid w:val="007D4983"/>
    <w:rsid w:val="007D6EDF"/>
    <w:rsid w:val="007D7211"/>
    <w:rsid w:val="007E15E1"/>
    <w:rsid w:val="007E2363"/>
    <w:rsid w:val="007E6B0A"/>
    <w:rsid w:val="007E7E39"/>
    <w:rsid w:val="007F1140"/>
    <w:rsid w:val="007F150D"/>
    <w:rsid w:val="007F18CD"/>
    <w:rsid w:val="007F2BCB"/>
    <w:rsid w:val="007F2F99"/>
    <w:rsid w:val="007F357F"/>
    <w:rsid w:val="007F3A3A"/>
    <w:rsid w:val="007F40D3"/>
    <w:rsid w:val="007F4186"/>
    <w:rsid w:val="007F4A52"/>
    <w:rsid w:val="007F4BEE"/>
    <w:rsid w:val="007F5207"/>
    <w:rsid w:val="007F5A0F"/>
    <w:rsid w:val="007F5B03"/>
    <w:rsid w:val="007F5D6E"/>
    <w:rsid w:val="007F62BA"/>
    <w:rsid w:val="007F6FB5"/>
    <w:rsid w:val="00800592"/>
    <w:rsid w:val="0080504D"/>
    <w:rsid w:val="008052B4"/>
    <w:rsid w:val="00805894"/>
    <w:rsid w:val="00805CC9"/>
    <w:rsid w:val="00805D69"/>
    <w:rsid w:val="00805E9D"/>
    <w:rsid w:val="00806B69"/>
    <w:rsid w:val="00807C15"/>
    <w:rsid w:val="00812D67"/>
    <w:rsid w:val="00814E33"/>
    <w:rsid w:val="008153C5"/>
    <w:rsid w:val="00815931"/>
    <w:rsid w:val="00815D83"/>
    <w:rsid w:val="00816157"/>
    <w:rsid w:val="008173A0"/>
    <w:rsid w:val="0081753A"/>
    <w:rsid w:val="00820180"/>
    <w:rsid w:val="00820995"/>
    <w:rsid w:val="00820AA9"/>
    <w:rsid w:val="00823306"/>
    <w:rsid w:val="00823335"/>
    <w:rsid w:val="00823678"/>
    <w:rsid w:val="00826EAA"/>
    <w:rsid w:val="008279A9"/>
    <w:rsid w:val="0083024D"/>
    <w:rsid w:val="00830568"/>
    <w:rsid w:val="00830B11"/>
    <w:rsid w:val="0083267B"/>
    <w:rsid w:val="00834088"/>
    <w:rsid w:val="00834629"/>
    <w:rsid w:val="0083496D"/>
    <w:rsid w:val="0083572A"/>
    <w:rsid w:val="00835800"/>
    <w:rsid w:val="00835A6B"/>
    <w:rsid w:val="008363B8"/>
    <w:rsid w:val="00836F20"/>
    <w:rsid w:val="008373D0"/>
    <w:rsid w:val="008400DB"/>
    <w:rsid w:val="00843292"/>
    <w:rsid w:val="00843A59"/>
    <w:rsid w:val="00844BCB"/>
    <w:rsid w:val="00845F1E"/>
    <w:rsid w:val="00846081"/>
    <w:rsid w:val="008460EF"/>
    <w:rsid w:val="0084664E"/>
    <w:rsid w:val="00846B15"/>
    <w:rsid w:val="00846D7B"/>
    <w:rsid w:val="00850243"/>
    <w:rsid w:val="00850A6D"/>
    <w:rsid w:val="00850BE9"/>
    <w:rsid w:val="00851A36"/>
    <w:rsid w:val="00852002"/>
    <w:rsid w:val="00852C57"/>
    <w:rsid w:val="00853108"/>
    <w:rsid w:val="00853FD2"/>
    <w:rsid w:val="00854140"/>
    <w:rsid w:val="00854317"/>
    <w:rsid w:val="008544F6"/>
    <w:rsid w:val="00855899"/>
    <w:rsid w:val="0085667B"/>
    <w:rsid w:val="00857F97"/>
    <w:rsid w:val="00860FC2"/>
    <w:rsid w:val="008615F6"/>
    <w:rsid w:val="00861913"/>
    <w:rsid w:val="00861DAA"/>
    <w:rsid w:val="008624FE"/>
    <w:rsid w:val="00864C0D"/>
    <w:rsid w:val="0086536A"/>
    <w:rsid w:val="00870809"/>
    <w:rsid w:val="00871CBD"/>
    <w:rsid w:val="008727C0"/>
    <w:rsid w:val="00872C3F"/>
    <w:rsid w:val="0087453F"/>
    <w:rsid w:val="00874552"/>
    <w:rsid w:val="008746C8"/>
    <w:rsid w:val="008750F9"/>
    <w:rsid w:val="008756A2"/>
    <w:rsid w:val="00875FC5"/>
    <w:rsid w:val="00876232"/>
    <w:rsid w:val="00876EF8"/>
    <w:rsid w:val="00881506"/>
    <w:rsid w:val="00882314"/>
    <w:rsid w:val="00884BEA"/>
    <w:rsid w:val="00885D69"/>
    <w:rsid w:val="00885DC9"/>
    <w:rsid w:val="00886151"/>
    <w:rsid w:val="00886501"/>
    <w:rsid w:val="008902B7"/>
    <w:rsid w:val="0089056F"/>
    <w:rsid w:val="008916EF"/>
    <w:rsid w:val="008919A9"/>
    <w:rsid w:val="00891EB1"/>
    <w:rsid w:val="00891EF8"/>
    <w:rsid w:val="0089208A"/>
    <w:rsid w:val="0089337C"/>
    <w:rsid w:val="00894EB0"/>
    <w:rsid w:val="00895C53"/>
    <w:rsid w:val="00897D89"/>
    <w:rsid w:val="008A01E7"/>
    <w:rsid w:val="008A1FDE"/>
    <w:rsid w:val="008A226C"/>
    <w:rsid w:val="008A3251"/>
    <w:rsid w:val="008A3334"/>
    <w:rsid w:val="008A401B"/>
    <w:rsid w:val="008A4AFD"/>
    <w:rsid w:val="008A4C43"/>
    <w:rsid w:val="008A7DC2"/>
    <w:rsid w:val="008B186B"/>
    <w:rsid w:val="008B3321"/>
    <w:rsid w:val="008B5242"/>
    <w:rsid w:val="008B5547"/>
    <w:rsid w:val="008B6C32"/>
    <w:rsid w:val="008B7839"/>
    <w:rsid w:val="008B7A09"/>
    <w:rsid w:val="008C04F7"/>
    <w:rsid w:val="008C0C85"/>
    <w:rsid w:val="008C1380"/>
    <w:rsid w:val="008C1CFC"/>
    <w:rsid w:val="008C23B0"/>
    <w:rsid w:val="008C2EB8"/>
    <w:rsid w:val="008C33DB"/>
    <w:rsid w:val="008C44B6"/>
    <w:rsid w:val="008C49FC"/>
    <w:rsid w:val="008C58C5"/>
    <w:rsid w:val="008C6EFB"/>
    <w:rsid w:val="008C7702"/>
    <w:rsid w:val="008D336D"/>
    <w:rsid w:val="008D4A40"/>
    <w:rsid w:val="008D4DDA"/>
    <w:rsid w:val="008D75F0"/>
    <w:rsid w:val="008E0B42"/>
    <w:rsid w:val="008E0F43"/>
    <w:rsid w:val="008E334F"/>
    <w:rsid w:val="008E35C2"/>
    <w:rsid w:val="008E46B5"/>
    <w:rsid w:val="008E4EF2"/>
    <w:rsid w:val="008E5739"/>
    <w:rsid w:val="008E7334"/>
    <w:rsid w:val="008E7D77"/>
    <w:rsid w:val="008F00F4"/>
    <w:rsid w:val="008F0B3C"/>
    <w:rsid w:val="008F4B5D"/>
    <w:rsid w:val="008F4F2C"/>
    <w:rsid w:val="008F4FC6"/>
    <w:rsid w:val="008F7895"/>
    <w:rsid w:val="008F78F6"/>
    <w:rsid w:val="009004EB"/>
    <w:rsid w:val="009009B4"/>
    <w:rsid w:val="00900C0E"/>
    <w:rsid w:val="00902679"/>
    <w:rsid w:val="009038C3"/>
    <w:rsid w:val="00903E80"/>
    <w:rsid w:val="009043B5"/>
    <w:rsid w:val="00904734"/>
    <w:rsid w:val="009049E8"/>
    <w:rsid w:val="009052EE"/>
    <w:rsid w:val="00906888"/>
    <w:rsid w:val="00906CDE"/>
    <w:rsid w:val="00906E30"/>
    <w:rsid w:val="00907BE5"/>
    <w:rsid w:val="00910D10"/>
    <w:rsid w:val="00912456"/>
    <w:rsid w:val="009129EC"/>
    <w:rsid w:val="009138A0"/>
    <w:rsid w:val="009143A4"/>
    <w:rsid w:val="00914F46"/>
    <w:rsid w:val="0091563F"/>
    <w:rsid w:val="009161EE"/>
    <w:rsid w:val="00916357"/>
    <w:rsid w:val="0091672A"/>
    <w:rsid w:val="00916768"/>
    <w:rsid w:val="009176E8"/>
    <w:rsid w:val="00917727"/>
    <w:rsid w:val="00917998"/>
    <w:rsid w:val="00920B02"/>
    <w:rsid w:val="00922C15"/>
    <w:rsid w:val="00923999"/>
    <w:rsid w:val="00923BC4"/>
    <w:rsid w:val="0092490B"/>
    <w:rsid w:val="00924EBF"/>
    <w:rsid w:val="009265EB"/>
    <w:rsid w:val="00927471"/>
    <w:rsid w:val="00927788"/>
    <w:rsid w:val="00930CE7"/>
    <w:rsid w:val="00931EDD"/>
    <w:rsid w:val="00932C6C"/>
    <w:rsid w:val="00933637"/>
    <w:rsid w:val="00933816"/>
    <w:rsid w:val="00934E67"/>
    <w:rsid w:val="0093507D"/>
    <w:rsid w:val="00935B15"/>
    <w:rsid w:val="009364F7"/>
    <w:rsid w:val="009367A4"/>
    <w:rsid w:val="00940ED8"/>
    <w:rsid w:val="009411F1"/>
    <w:rsid w:val="00941A34"/>
    <w:rsid w:val="00942426"/>
    <w:rsid w:val="0094246D"/>
    <w:rsid w:val="0094419A"/>
    <w:rsid w:val="00944214"/>
    <w:rsid w:val="009447D2"/>
    <w:rsid w:val="00944D17"/>
    <w:rsid w:val="0094645A"/>
    <w:rsid w:val="00947883"/>
    <w:rsid w:val="0095080B"/>
    <w:rsid w:val="00952B6A"/>
    <w:rsid w:val="00954FC0"/>
    <w:rsid w:val="00955DEA"/>
    <w:rsid w:val="00955E26"/>
    <w:rsid w:val="00956072"/>
    <w:rsid w:val="009567F7"/>
    <w:rsid w:val="00956BA4"/>
    <w:rsid w:val="00957843"/>
    <w:rsid w:val="00957AE4"/>
    <w:rsid w:val="0096012F"/>
    <w:rsid w:val="0096246C"/>
    <w:rsid w:val="00963011"/>
    <w:rsid w:val="00966C77"/>
    <w:rsid w:val="009670FC"/>
    <w:rsid w:val="00970782"/>
    <w:rsid w:val="009709AA"/>
    <w:rsid w:val="009709AE"/>
    <w:rsid w:val="0097102C"/>
    <w:rsid w:val="00971860"/>
    <w:rsid w:val="00974AD5"/>
    <w:rsid w:val="00975A27"/>
    <w:rsid w:val="00976036"/>
    <w:rsid w:val="0097629F"/>
    <w:rsid w:val="0098140E"/>
    <w:rsid w:val="009816A4"/>
    <w:rsid w:val="00982046"/>
    <w:rsid w:val="00983D8B"/>
    <w:rsid w:val="0098533D"/>
    <w:rsid w:val="0098557F"/>
    <w:rsid w:val="009858DD"/>
    <w:rsid w:val="00985960"/>
    <w:rsid w:val="00987FB0"/>
    <w:rsid w:val="009901FB"/>
    <w:rsid w:val="00991838"/>
    <w:rsid w:val="0099218D"/>
    <w:rsid w:val="00992474"/>
    <w:rsid w:val="00992BA4"/>
    <w:rsid w:val="00994152"/>
    <w:rsid w:val="00994CAC"/>
    <w:rsid w:val="00995B53"/>
    <w:rsid w:val="009973A9"/>
    <w:rsid w:val="009A02DA"/>
    <w:rsid w:val="009A0B0E"/>
    <w:rsid w:val="009A12F0"/>
    <w:rsid w:val="009A2148"/>
    <w:rsid w:val="009A28EC"/>
    <w:rsid w:val="009A2D73"/>
    <w:rsid w:val="009A3185"/>
    <w:rsid w:val="009A327A"/>
    <w:rsid w:val="009A3597"/>
    <w:rsid w:val="009A3A6D"/>
    <w:rsid w:val="009A42AC"/>
    <w:rsid w:val="009A5BF4"/>
    <w:rsid w:val="009A6549"/>
    <w:rsid w:val="009A77F7"/>
    <w:rsid w:val="009A7BD2"/>
    <w:rsid w:val="009B274D"/>
    <w:rsid w:val="009B2DA7"/>
    <w:rsid w:val="009B343C"/>
    <w:rsid w:val="009B3E20"/>
    <w:rsid w:val="009B48CD"/>
    <w:rsid w:val="009B583A"/>
    <w:rsid w:val="009B589D"/>
    <w:rsid w:val="009B7956"/>
    <w:rsid w:val="009C0133"/>
    <w:rsid w:val="009C2375"/>
    <w:rsid w:val="009C358C"/>
    <w:rsid w:val="009C518A"/>
    <w:rsid w:val="009D01BF"/>
    <w:rsid w:val="009D1231"/>
    <w:rsid w:val="009D19BA"/>
    <w:rsid w:val="009D1AFD"/>
    <w:rsid w:val="009D2267"/>
    <w:rsid w:val="009D24A1"/>
    <w:rsid w:val="009D2FAA"/>
    <w:rsid w:val="009D3871"/>
    <w:rsid w:val="009D54B5"/>
    <w:rsid w:val="009D57B5"/>
    <w:rsid w:val="009D5EC1"/>
    <w:rsid w:val="009D6D7C"/>
    <w:rsid w:val="009D72C0"/>
    <w:rsid w:val="009D7599"/>
    <w:rsid w:val="009D7689"/>
    <w:rsid w:val="009E0217"/>
    <w:rsid w:val="009E0254"/>
    <w:rsid w:val="009E056A"/>
    <w:rsid w:val="009E0958"/>
    <w:rsid w:val="009E252A"/>
    <w:rsid w:val="009E49B9"/>
    <w:rsid w:val="009E533C"/>
    <w:rsid w:val="009E6D15"/>
    <w:rsid w:val="009E6E9B"/>
    <w:rsid w:val="009E78B6"/>
    <w:rsid w:val="009F14EC"/>
    <w:rsid w:val="009F20DD"/>
    <w:rsid w:val="009F2291"/>
    <w:rsid w:val="009F276D"/>
    <w:rsid w:val="009F4BB1"/>
    <w:rsid w:val="009F4C9E"/>
    <w:rsid w:val="009F61BE"/>
    <w:rsid w:val="009F67F5"/>
    <w:rsid w:val="00A00248"/>
    <w:rsid w:val="00A012DB"/>
    <w:rsid w:val="00A02288"/>
    <w:rsid w:val="00A024E3"/>
    <w:rsid w:val="00A02A51"/>
    <w:rsid w:val="00A02C21"/>
    <w:rsid w:val="00A0313B"/>
    <w:rsid w:val="00A045B6"/>
    <w:rsid w:val="00A04648"/>
    <w:rsid w:val="00A05464"/>
    <w:rsid w:val="00A05A8E"/>
    <w:rsid w:val="00A0679B"/>
    <w:rsid w:val="00A11DC2"/>
    <w:rsid w:val="00A1203D"/>
    <w:rsid w:val="00A13879"/>
    <w:rsid w:val="00A1518C"/>
    <w:rsid w:val="00A156F2"/>
    <w:rsid w:val="00A15D47"/>
    <w:rsid w:val="00A171FA"/>
    <w:rsid w:val="00A2001E"/>
    <w:rsid w:val="00A20B68"/>
    <w:rsid w:val="00A20D38"/>
    <w:rsid w:val="00A21390"/>
    <w:rsid w:val="00A21500"/>
    <w:rsid w:val="00A21871"/>
    <w:rsid w:val="00A23F7A"/>
    <w:rsid w:val="00A240E2"/>
    <w:rsid w:val="00A256DF"/>
    <w:rsid w:val="00A25968"/>
    <w:rsid w:val="00A25B07"/>
    <w:rsid w:val="00A27028"/>
    <w:rsid w:val="00A27D2A"/>
    <w:rsid w:val="00A31614"/>
    <w:rsid w:val="00A3317E"/>
    <w:rsid w:val="00A349EA"/>
    <w:rsid w:val="00A37158"/>
    <w:rsid w:val="00A400B5"/>
    <w:rsid w:val="00A40E9F"/>
    <w:rsid w:val="00A41BDD"/>
    <w:rsid w:val="00A4330C"/>
    <w:rsid w:val="00A4362E"/>
    <w:rsid w:val="00A44C70"/>
    <w:rsid w:val="00A460B9"/>
    <w:rsid w:val="00A46E48"/>
    <w:rsid w:val="00A4753B"/>
    <w:rsid w:val="00A477A9"/>
    <w:rsid w:val="00A51627"/>
    <w:rsid w:val="00A51D0A"/>
    <w:rsid w:val="00A5268C"/>
    <w:rsid w:val="00A53A1C"/>
    <w:rsid w:val="00A53BA9"/>
    <w:rsid w:val="00A54D75"/>
    <w:rsid w:val="00A553FD"/>
    <w:rsid w:val="00A563D3"/>
    <w:rsid w:val="00A564EE"/>
    <w:rsid w:val="00A56D77"/>
    <w:rsid w:val="00A56FD2"/>
    <w:rsid w:val="00A57971"/>
    <w:rsid w:val="00A601FC"/>
    <w:rsid w:val="00A6026F"/>
    <w:rsid w:val="00A610FF"/>
    <w:rsid w:val="00A65D57"/>
    <w:rsid w:val="00A66084"/>
    <w:rsid w:val="00A663DD"/>
    <w:rsid w:val="00A7093D"/>
    <w:rsid w:val="00A70AE4"/>
    <w:rsid w:val="00A70AEA"/>
    <w:rsid w:val="00A711E6"/>
    <w:rsid w:val="00A728B2"/>
    <w:rsid w:val="00A73544"/>
    <w:rsid w:val="00A741B0"/>
    <w:rsid w:val="00A75377"/>
    <w:rsid w:val="00A75512"/>
    <w:rsid w:val="00A76162"/>
    <w:rsid w:val="00A762D6"/>
    <w:rsid w:val="00A80364"/>
    <w:rsid w:val="00A81BF3"/>
    <w:rsid w:val="00A81D9F"/>
    <w:rsid w:val="00A83524"/>
    <w:rsid w:val="00A8368C"/>
    <w:rsid w:val="00A84015"/>
    <w:rsid w:val="00A847B0"/>
    <w:rsid w:val="00A863CE"/>
    <w:rsid w:val="00A910D2"/>
    <w:rsid w:val="00A913BB"/>
    <w:rsid w:val="00A91AF4"/>
    <w:rsid w:val="00A9311B"/>
    <w:rsid w:val="00A9316A"/>
    <w:rsid w:val="00A941A8"/>
    <w:rsid w:val="00A94509"/>
    <w:rsid w:val="00A9598B"/>
    <w:rsid w:val="00A960B0"/>
    <w:rsid w:val="00A96ECA"/>
    <w:rsid w:val="00A97078"/>
    <w:rsid w:val="00A97A42"/>
    <w:rsid w:val="00A97B49"/>
    <w:rsid w:val="00AA247C"/>
    <w:rsid w:val="00AA7CA8"/>
    <w:rsid w:val="00AA7E6D"/>
    <w:rsid w:val="00AB06C9"/>
    <w:rsid w:val="00AB0765"/>
    <w:rsid w:val="00AB0D7B"/>
    <w:rsid w:val="00AB2081"/>
    <w:rsid w:val="00AB2520"/>
    <w:rsid w:val="00AB2A9D"/>
    <w:rsid w:val="00AB3CDF"/>
    <w:rsid w:val="00AB4A44"/>
    <w:rsid w:val="00AB53A2"/>
    <w:rsid w:val="00AB5AB4"/>
    <w:rsid w:val="00AB612B"/>
    <w:rsid w:val="00AB6C43"/>
    <w:rsid w:val="00AB795E"/>
    <w:rsid w:val="00AC0373"/>
    <w:rsid w:val="00AC3354"/>
    <w:rsid w:val="00AC5529"/>
    <w:rsid w:val="00AC60BD"/>
    <w:rsid w:val="00AC7440"/>
    <w:rsid w:val="00AC75C6"/>
    <w:rsid w:val="00AD0FA4"/>
    <w:rsid w:val="00AD2368"/>
    <w:rsid w:val="00AD2CFA"/>
    <w:rsid w:val="00AD326D"/>
    <w:rsid w:val="00AD3B8E"/>
    <w:rsid w:val="00AD3EF3"/>
    <w:rsid w:val="00AD4107"/>
    <w:rsid w:val="00AD4C4F"/>
    <w:rsid w:val="00AD4E2E"/>
    <w:rsid w:val="00AD74FB"/>
    <w:rsid w:val="00AD7F0D"/>
    <w:rsid w:val="00AE0C2B"/>
    <w:rsid w:val="00AE13A3"/>
    <w:rsid w:val="00AE3160"/>
    <w:rsid w:val="00AE3F11"/>
    <w:rsid w:val="00AE506F"/>
    <w:rsid w:val="00AE5078"/>
    <w:rsid w:val="00AE65E3"/>
    <w:rsid w:val="00AF0D66"/>
    <w:rsid w:val="00AF13B5"/>
    <w:rsid w:val="00AF2B92"/>
    <w:rsid w:val="00AF3598"/>
    <w:rsid w:val="00AF42E9"/>
    <w:rsid w:val="00AF4374"/>
    <w:rsid w:val="00AF5C62"/>
    <w:rsid w:val="00AF6A2B"/>
    <w:rsid w:val="00B015D5"/>
    <w:rsid w:val="00B01786"/>
    <w:rsid w:val="00B0194D"/>
    <w:rsid w:val="00B01E1E"/>
    <w:rsid w:val="00B01FE1"/>
    <w:rsid w:val="00B02FC2"/>
    <w:rsid w:val="00B0318D"/>
    <w:rsid w:val="00B03534"/>
    <w:rsid w:val="00B0403A"/>
    <w:rsid w:val="00B058C2"/>
    <w:rsid w:val="00B05FBF"/>
    <w:rsid w:val="00B07258"/>
    <w:rsid w:val="00B0786A"/>
    <w:rsid w:val="00B07D47"/>
    <w:rsid w:val="00B10553"/>
    <w:rsid w:val="00B1132D"/>
    <w:rsid w:val="00B12B62"/>
    <w:rsid w:val="00B13905"/>
    <w:rsid w:val="00B13E4B"/>
    <w:rsid w:val="00B142E7"/>
    <w:rsid w:val="00B14CC6"/>
    <w:rsid w:val="00B15CA2"/>
    <w:rsid w:val="00B22404"/>
    <w:rsid w:val="00B22D7A"/>
    <w:rsid w:val="00B23073"/>
    <w:rsid w:val="00B230D5"/>
    <w:rsid w:val="00B23606"/>
    <w:rsid w:val="00B23A5C"/>
    <w:rsid w:val="00B24421"/>
    <w:rsid w:val="00B276C7"/>
    <w:rsid w:val="00B27E26"/>
    <w:rsid w:val="00B30570"/>
    <w:rsid w:val="00B32105"/>
    <w:rsid w:val="00B32971"/>
    <w:rsid w:val="00B32D2A"/>
    <w:rsid w:val="00B342FE"/>
    <w:rsid w:val="00B361BC"/>
    <w:rsid w:val="00B36757"/>
    <w:rsid w:val="00B36C53"/>
    <w:rsid w:val="00B36FF4"/>
    <w:rsid w:val="00B37045"/>
    <w:rsid w:val="00B3766E"/>
    <w:rsid w:val="00B377CB"/>
    <w:rsid w:val="00B40989"/>
    <w:rsid w:val="00B41EB0"/>
    <w:rsid w:val="00B42054"/>
    <w:rsid w:val="00B4321A"/>
    <w:rsid w:val="00B43775"/>
    <w:rsid w:val="00B4579D"/>
    <w:rsid w:val="00B458E8"/>
    <w:rsid w:val="00B45DBD"/>
    <w:rsid w:val="00B466CD"/>
    <w:rsid w:val="00B46EAB"/>
    <w:rsid w:val="00B47416"/>
    <w:rsid w:val="00B47E15"/>
    <w:rsid w:val="00B51FBD"/>
    <w:rsid w:val="00B521B8"/>
    <w:rsid w:val="00B528A0"/>
    <w:rsid w:val="00B53150"/>
    <w:rsid w:val="00B542B5"/>
    <w:rsid w:val="00B54B0C"/>
    <w:rsid w:val="00B55D73"/>
    <w:rsid w:val="00B60645"/>
    <w:rsid w:val="00B61D58"/>
    <w:rsid w:val="00B62459"/>
    <w:rsid w:val="00B6257C"/>
    <w:rsid w:val="00B63D13"/>
    <w:rsid w:val="00B63DAC"/>
    <w:rsid w:val="00B63DC7"/>
    <w:rsid w:val="00B64860"/>
    <w:rsid w:val="00B65208"/>
    <w:rsid w:val="00B6526B"/>
    <w:rsid w:val="00B66D1E"/>
    <w:rsid w:val="00B67410"/>
    <w:rsid w:val="00B714A8"/>
    <w:rsid w:val="00B724AF"/>
    <w:rsid w:val="00B72A34"/>
    <w:rsid w:val="00B72EE4"/>
    <w:rsid w:val="00B756EC"/>
    <w:rsid w:val="00B75A7C"/>
    <w:rsid w:val="00B763B8"/>
    <w:rsid w:val="00B769B4"/>
    <w:rsid w:val="00B77693"/>
    <w:rsid w:val="00B77A4C"/>
    <w:rsid w:val="00B77DA1"/>
    <w:rsid w:val="00B8062A"/>
    <w:rsid w:val="00B820CD"/>
    <w:rsid w:val="00B82399"/>
    <w:rsid w:val="00B82914"/>
    <w:rsid w:val="00B82F8A"/>
    <w:rsid w:val="00B85045"/>
    <w:rsid w:val="00B856BC"/>
    <w:rsid w:val="00B87738"/>
    <w:rsid w:val="00B87E68"/>
    <w:rsid w:val="00B90D86"/>
    <w:rsid w:val="00B9114E"/>
    <w:rsid w:val="00B91604"/>
    <w:rsid w:val="00B91965"/>
    <w:rsid w:val="00B91D68"/>
    <w:rsid w:val="00B93723"/>
    <w:rsid w:val="00B96AE1"/>
    <w:rsid w:val="00B978D5"/>
    <w:rsid w:val="00BA0090"/>
    <w:rsid w:val="00BA25C5"/>
    <w:rsid w:val="00BA3D15"/>
    <w:rsid w:val="00BA7779"/>
    <w:rsid w:val="00BA7D95"/>
    <w:rsid w:val="00BB0CAC"/>
    <w:rsid w:val="00BB12E7"/>
    <w:rsid w:val="00BB1AF9"/>
    <w:rsid w:val="00BB202B"/>
    <w:rsid w:val="00BB23C4"/>
    <w:rsid w:val="00BB2780"/>
    <w:rsid w:val="00BB643B"/>
    <w:rsid w:val="00BB6CE3"/>
    <w:rsid w:val="00BB6DF6"/>
    <w:rsid w:val="00BB7325"/>
    <w:rsid w:val="00BB7654"/>
    <w:rsid w:val="00BB7EFE"/>
    <w:rsid w:val="00BC289E"/>
    <w:rsid w:val="00BC42CE"/>
    <w:rsid w:val="00BC4A1A"/>
    <w:rsid w:val="00BC5288"/>
    <w:rsid w:val="00BC553A"/>
    <w:rsid w:val="00BC5851"/>
    <w:rsid w:val="00BC5D65"/>
    <w:rsid w:val="00BC7B24"/>
    <w:rsid w:val="00BC7C5D"/>
    <w:rsid w:val="00BC7F05"/>
    <w:rsid w:val="00BD0410"/>
    <w:rsid w:val="00BD078D"/>
    <w:rsid w:val="00BD214E"/>
    <w:rsid w:val="00BD2846"/>
    <w:rsid w:val="00BD393C"/>
    <w:rsid w:val="00BD509E"/>
    <w:rsid w:val="00BD6BD1"/>
    <w:rsid w:val="00BD6F8C"/>
    <w:rsid w:val="00BD7895"/>
    <w:rsid w:val="00BE021D"/>
    <w:rsid w:val="00BE02B9"/>
    <w:rsid w:val="00BE03A0"/>
    <w:rsid w:val="00BE080E"/>
    <w:rsid w:val="00BE164A"/>
    <w:rsid w:val="00BE18CB"/>
    <w:rsid w:val="00BE643A"/>
    <w:rsid w:val="00BE74A7"/>
    <w:rsid w:val="00BF0741"/>
    <w:rsid w:val="00BF07DB"/>
    <w:rsid w:val="00BF17F8"/>
    <w:rsid w:val="00BF56E0"/>
    <w:rsid w:val="00BF5E28"/>
    <w:rsid w:val="00BF5F35"/>
    <w:rsid w:val="00BF6E5A"/>
    <w:rsid w:val="00BF70D4"/>
    <w:rsid w:val="00C00687"/>
    <w:rsid w:val="00C00CBF"/>
    <w:rsid w:val="00C02BA0"/>
    <w:rsid w:val="00C03F6C"/>
    <w:rsid w:val="00C0544F"/>
    <w:rsid w:val="00C07996"/>
    <w:rsid w:val="00C102E4"/>
    <w:rsid w:val="00C104D8"/>
    <w:rsid w:val="00C108A1"/>
    <w:rsid w:val="00C11B99"/>
    <w:rsid w:val="00C124B8"/>
    <w:rsid w:val="00C12D92"/>
    <w:rsid w:val="00C167E0"/>
    <w:rsid w:val="00C16AA6"/>
    <w:rsid w:val="00C16AC9"/>
    <w:rsid w:val="00C16C47"/>
    <w:rsid w:val="00C17908"/>
    <w:rsid w:val="00C17DF3"/>
    <w:rsid w:val="00C20027"/>
    <w:rsid w:val="00C20405"/>
    <w:rsid w:val="00C2122B"/>
    <w:rsid w:val="00C2147C"/>
    <w:rsid w:val="00C21556"/>
    <w:rsid w:val="00C21A48"/>
    <w:rsid w:val="00C22A5D"/>
    <w:rsid w:val="00C22FEC"/>
    <w:rsid w:val="00C23893"/>
    <w:rsid w:val="00C23921"/>
    <w:rsid w:val="00C2464A"/>
    <w:rsid w:val="00C24E76"/>
    <w:rsid w:val="00C265C4"/>
    <w:rsid w:val="00C2675D"/>
    <w:rsid w:val="00C3052E"/>
    <w:rsid w:val="00C336B2"/>
    <w:rsid w:val="00C341F5"/>
    <w:rsid w:val="00C3471C"/>
    <w:rsid w:val="00C34F0B"/>
    <w:rsid w:val="00C37A9B"/>
    <w:rsid w:val="00C40D78"/>
    <w:rsid w:val="00C44828"/>
    <w:rsid w:val="00C44C86"/>
    <w:rsid w:val="00C458EA"/>
    <w:rsid w:val="00C504A7"/>
    <w:rsid w:val="00C519A1"/>
    <w:rsid w:val="00C51C62"/>
    <w:rsid w:val="00C53268"/>
    <w:rsid w:val="00C534AE"/>
    <w:rsid w:val="00C539A7"/>
    <w:rsid w:val="00C53A79"/>
    <w:rsid w:val="00C5419C"/>
    <w:rsid w:val="00C54CD9"/>
    <w:rsid w:val="00C56C0E"/>
    <w:rsid w:val="00C56D86"/>
    <w:rsid w:val="00C5762F"/>
    <w:rsid w:val="00C6013C"/>
    <w:rsid w:val="00C61843"/>
    <w:rsid w:val="00C631F5"/>
    <w:rsid w:val="00C63F68"/>
    <w:rsid w:val="00C63FD6"/>
    <w:rsid w:val="00C64E2A"/>
    <w:rsid w:val="00C65C3E"/>
    <w:rsid w:val="00C66A54"/>
    <w:rsid w:val="00C6746D"/>
    <w:rsid w:val="00C7199E"/>
    <w:rsid w:val="00C72853"/>
    <w:rsid w:val="00C73269"/>
    <w:rsid w:val="00C741A7"/>
    <w:rsid w:val="00C749C4"/>
    <w:rsid w:val="00C74CA3"/>
    <w:rsid w:val="00C750BF"/>
    <w:rsid w:val="00C7697E"/>
    <w:rsid w:val="00C76DA3"/>
    <w:rsid w:val="00C7729B"/>
    <w:rsid w:val="00C80A83"/>
    <w:rsid w:val="00C81AA0"/>
    <w:rsid w:val="00C82949"/>
    <w:rsid w:val="00C835C6"/>
    <w:rsid w:val="00C8407C"/>
    <w:rsid w:val="00C846E5"/>
    <w:rsid w:val="00C84B65"/>
    <w:rsid w:val="00C854B7"/>
    <w:rsid w:val="00C85698"/>
    <w:rsid w:val="00C86AEC"/>
    <w:rsid w:val="00C90024"/>
    <w:rsid w:val="00C9004E"/>
    <w:rsid w:val="00C90153"/>
    <w:rsid w:val="00C902FD"/>
    <w:rsid w:val="00C91BE3"/>
    <w:rsid w:val="00C95877"/>
    <w:rsid w:val="00C959D6"/>
    <w:rsid w:val="00C975E4"/>
    <w:rsid w:val="00CA0EFF"/>
    <w:rsid w:val="00CA13A1"/>
    <w:rsid w:val="00CA153D"/>
    <w:rsid w:val="00CA301E"/>
    <w:rsid w:val="00CA36F8"/>
    <w:rsid w:val="00CA41C2"/>
    <w:rsid w:val="00CA4DEF"/>
    <w:rsid w:val="00CA4EC3"/>
    <w:rsid w:val="00CA5842"/>
    <w:rsid w:val="00CA6D3E"/>
    <w:rsid w:val="00CA71CE"/>
    <w:rsid w:val="00CA7BFD"/>
    <w:rsid w:val="00CA7F21"/>
    <w:rsid w:val="00CB0322"/>
    <w:rsid w:val="00CB3329"/>
    <w:rsid w:val="00CB5922"/>
    <w:rsid w:val="00CB5D75"/>
    <w:rsid w:val="00CB6398"/>
    <w:rsid w:val="00CB6EBB"/>
    <w:rsid w:val="00CC05A7"/>
    <w:rsid w:val="00CC05F0"/>
    <w:rsid w:val="00CC689F"/>
    <w:rsid w:val="00CD0549"/>
    <w:rsid w:val="00CD1166"/>
    <w:rsid w:val="00CD13B5"/>
    <w:rsid w:val="00CD13E2"/>
    <w:rsid w:val="00CD1B80"/>
    <w:rsid w:val="00CD289E"/>
    <w:rsid w:val="00CD37F0"/>
    <w:rsid w:val="00CD3F5E"/>
    <w:rsid w:val="00CD4A82"/>
    <w:rsid w:val="00CD5CE3"/>
    <w:rsid w:val="00CD6695"/>
    <w:rsid w:val="00CE178D"/>
    <w:rsid w:val="00CE2086"/>
    <w:rsid w:val="00CE2F7B"/>
    <w:rsid w:val="00CE3599"/>
    <w:rsid w:val="00CE39D0"/>
    <w:rsid w:val="00CE4773"/>
    <w:rsid w:val="00CE5368"/>
    <w:rsid w:val="00CF06D6"/>
    <w:rsid w:val="00CF0752"/>
    <w:rsid w:val="00CF0F25"/>
    <w:rsid w:val="00CF12B2"/>
    <w:rsid w:val="00CF1611"/>
    <w:rsid w:val="00CF242D"/>
    <w:rsid w:val="00CF3A25"/>
    <w:rsid w:val="00CF72F4"/>
    <w:rsid w:val="00D00055"/>
    <w:rsid w:val="00D01EDB"/>
    <w:rsid w:val="00D01F65"/>
    <w:rsid w:val="00D02363"/>
    <w:rsid w:val="00D02FDB"/>
    <w:rsid w:val="00D037CE"/>
    <w:rsid w:val="00D043FD"/>
    <w:rsid w:val="00D048B2"/>
    <w:rsid w:val="00D054AB"/>
    <w:rsid w:val="00D1096B"/>
    <w:rsid w:val="00D11884"/>
    <w:rsid w:val="00D11A0D"/>
    <w:rsid w:val="00D12BB9"/>
    <w:rsid w:val="00D13F93"/>
    <w:rsid w:val="00D15949"/>
    <w:rsid w:val="00D1792F"/>
    <w:rsid w:val="00D17D83"/>
    <w:rsid w:val="00D21155"/>
    <w:rsid w:val="00D218B2"/>
    <w:rsid w:val="00D21F85"/>
    <w:rsid w:val="00D228FC"/>
    <w:rsid w:val="00D22DFB"/>
    <w:rsid w:val="00D2338E"/>
    <w:rsid w:val="00D234BD"/>
    <w:rsid w:val="00D23D16"/>
    <w:rsid w:val="00D24F5F"/>
    <w:rsid w:val="00D26009"/>
    <w:rsid w:val="00D30BC7"/>
    <w:rsid w:val="00D3126D"/>
    <w:rsid w:val="00D31507"/>
    <w:rsid w:val="00D32B71"/>
    <w:rsid w:val="00D33317"/>
    <w:rsid w:val="00D34C6A"/>
    <w:rsid w:val="00D3591D"/>
    <w:rsid w:val="00D35981"/>
    <w:rsid w:val="00D4076C"/>
    <w:rsid w:val="00D4085F"/>
    <w:rsid w:val="00D424EE"/>
    <w:rsid w:val="00D4254E"/>
    <w:rsid w:val="00D43132"/>
    <w:rsid w:val="00D43E95"/>
    <w:rsid w:val="00D44663"/>
    <w:rsid w:val="00D4653D"/>
    <w:rsid w:val="00D474A5"/>
    <w:rsid w:val="00D47D98"/>
    <w:rsid w:val="00D550AB"/>
    <w:rsid w:val="00D5544E"/>
    <w:rsid w:val="00D5568A"/>
    <w:rsid w:val="00D55CDD"/>
    <w:rsid w:val="00D56F29"/>
    <w:rsid w:val="00D60575"/>
    <w:rsid w:val="00D60C44"/>
    <w:rsid w:val="00D63000"/>
    <w:rsid w:val="00D63AD9"/>
    <w:rsid w:val="00D63BF1"/>
    <w:rsid w:val="00D64088"/>
    <w:rsid w:val="00D643B7"/>
    <w:rsid w:val="00D6494D"/>
    <w:rsid w:val="00D675CF"/>
    <w:rsid w:val="00D67873"/>
    <w:rsid w:val="00D67A69"/>
    <w:rsid w:val="00D67EE5"/>
    <w:rsid w:val="00D702C7"/>
    <w:rsid w:val="00D712E4"/>
    <w:rsid w:val="00D71F19"/>
    <w:rsid w:val="00D72049"/>
    <w:rsid w:val="00D72289"/>
    <w:rsid w:val="00D7469A"/>
    <w:rsid w:val="00D76CF5"/>
    <w:rsid w:val="00D8000E"/>
    <w:rsid w:val="00D81021"/>
    <w:rsid w:val="00D816AB"/>
    <w:rsid w:val="00D81ECE"/>
    <w:rsid w:val="00D826D3"/>
    <w:rsid w:val="00D82D46"/>
    <w:rsid w:val="00D84204"/>
    <w:rsid w:val="00D8427B"/>
    <w:rsid w:val="00D85374"/>
    <w:rsid w:val="00D8685D"/>
    <w:rsid w:val="00D87D35"/>
    <w:rsid w:val="00D91DAC"/>
    <w:rsid w:val="00D931BE"/>
    <w:rsid w:val="00D935C1"/>
    <w:rsid w:val="00D93BC4"/>
    <w:rsid w:val="00D93C10"/>
    <w:rsid w:val="00D9405C"/>
    <w:rsid w:val="00D94604"/>
    <w:rsid w:val="00D964F5"/>
    <w:rsid w:val="00D9732F"/>
    <w:rsid w:val="00D97C76"/>
    <w:rsid w:val="00DA01D3"/>
    <w:rsid w:val="00DA02D5"/>
    <w:rsid w:val="00DA1742"/>
    <w:rsid w:val="00DA1C3F"/>
    <w:rsid w:val="00DA6657"/>
    <w:rsid w:val="00DA7D46"/>
    <w:rsid w:val="00DB1232"/>
    <w:rsid w:val="00DB287D"/>
    <w:rsid w:val="00DB4F98"/>
    <w:rsid w:val="00DB59D6"/>
    <w:rsid w:val="00DB78BD"/>
    <w:rsid w:val="00DC0A83"/>
    <w:rsid w:val="00DC1F21"/>
    <w:rsid w:val="00DC2356"/>
    <w:rsid w:val="00DC37E0"/>
    <w:rsid w:val="00DC3CE7"/>
    <w:rsid w:val="00DC49D4"/>
    <w:rsid w:val="00DC5ECF"/>
    <w:rsid w:val="00DC7471"/>
    <w:rsid w:val="00DC77EE"/>
    <w:rsid w:val="00DC77F1"/>
    <w:rsid w:val="00DD054D"/>
    <w:rsid w:val="00DD1F9E"/>
    <w:rsid w:val="00DD2398"/>
    <w:rsid w:val="00DD2611"/>
    <w:rsid w:val="00DD2997"/>
    <w:rsid w:val="00DD29B2"/>
    <w:rsid w:val="00DD2CFA"/>
    <w:rsid w:val="00DD4411"/>
    <w:rsid w:val="00DD560F"/>
    <w:rsid w:val="00DD586E"/>
    <w:rsid w:val="00DD5D5D"/>
    <w:rsid w:val="00DD7DA1"/>
    <w:rsid w:val="00DE0044"/>
    <w:rsid w:val="00DE0851"/>
    <w:rsid w:val="00DE10AB"/>
    <w:rsid w:val="00DE1381"/>
    <w:rsid w:val="00DE18E1"/>
    <w:rsid w:val="00DE2983"/>
    <w:rsid w:val="00DE4455"/>
    <w:rsid w:val="00DE4562"/>
    <w:rsid w:val="00DE60AB"/>
    <w:rsid w:val="00DE6B36"/>
    <w:rsid w:val="00DE7524"/>
    <w:rsid w:val="00DF1B67"/>
    <w:rsid w:val="00DF2C80"/>
    <w:rsid w:val="00DF2D24"/>
    <w:rsid w:val="00DF3633"/>
    <w:rsid w:val="00DF3A95"/>
    <w:rsid w:val="00DF5488"/>
    <w:rsid w:val="00DF6E43"/>
    <w:rsid w:val="00DF7D68"/>
    <w:rsid w:val="00E014BF"/>
    <w:rsid w:val="00E015E2"/>
    <w:rsid w:val="00E01A0C"/>
    <w:rsid w:val="00E037E1"/>
    <w:rsid w:val="00E058E1"/>
    <w:rsid w:val="00E06CA4"/>
    <w:rsid w:val="00E06D23"/>
    <w:rsid w:val="00E06E9A"/>
    <w:rsid w:val="00E078F2"/>
    <w:rsid w:val="00E07979"/>
    <w:rsid w:val="00E103A6"/>
    <w:rsid w:val="00E10F09"/>
    <w:rsid w:val="00E113A8"/>
    <w:rsid w:val="00E1214D"/>
    <w:rsid w:val="00E12CF5"/>
    <w:rsid w:val="00E14ED1"/>
    <w:rsid w:val="00E161BD"/>
    <w:rsid w:val="00E17153"/>
    <w:rsid w:val="00E1780E"/>
    <w:rsid w:val="00E17BE6"/>
    <w:rsid w:val="00E17FE0"/>
    <w:rsid w:val="00E22C1E"/>
    <w:rsid w:val="00E233EF"/>
    <w:rsid w:val="00E24B05"/>
    <w:rsid w:val="00E305D0"/>
    <w:rsid w:val="00E33896"/>
    <w:rsid w:val="00E34B55"/>
    <w:rsid w:val="00E35B2E"/>
    <w:rsid w:val="00E3774A"/>
    <w:rsid w:val="00E40C52"/>
    <w:rsid w:val="00E42447"/>
    <w:rsid w:val="00E425D1"/>
    <w:rsid w:val="00E428F5"/>
    <w:rsid w:val="00E44BA0"/>
    <w:rsid w:val="00E46A52"/>
    <w:rsid w:val="00E473EA"/>
    <w:rsid w:val="00E47B14"/>
    <w:rsid w:val="00E523D7"/>
    <w:rsid w:val="00E53B9E"/>
    <w:rsid w:val="00E54288"/>
    <w:rsid w:val="00E55798"/>
    <w:rsid w:val="00E55A35"/>
    <w:rsid w:val="00E57FC4"/>
    <w:rsid w:val="00E60460"/>
    <w:rsid w:val="00E61203"/>
    <w:rsid w:val="00E62275"/>
    <w:rsid w:val="00E6239D"/>
    <w:rsid w:val="00E636F3"/>
    <w:rsid w:val="00E63D70"/>
    <w:rsid w:val="00E6409D"/>
    <w:rsid w:val="00E65028"/>
    <w:rsid w:val="00E65A69"/>
    <w:rsid w:val="00E66F37"/>
    <w:rsid w:val="00E70505"/>
    <w:rsid w:val="00E705C4"/>
    <w:rsid w:val="00E72EBC"/>
    <w:rsid w:val="00E73499"/>
    <w:rsid w:val="00E738CD"/>
    <w:rsid w:val="00E73DAC"/>
    <w:rsid w:val="00E76350"/>
    <w:rsid w:val="00E7646E"/>
    <w:rsid w:val="00E768C1"/>
    <w:rsid w:val="00E76A19"/>
    <w:rsid w:val="00E77095"/>
    <w:rsid w:val="00E77124"/>
    <w:rsid w:val="00E77453"/>
    <w:rsid w:val="00E77F5C"/>
    <w:rsid w:val="00E80DB6"/>
    <w:rsid w:val="00E820B8"/>
    <w:rsid w:val="00E82404"/>
    <w:rsid w:val="00E82F36"/>
    <w:rsid w:val="00E8312C"/>
    <w:rsid w:val="00E83458"/>
    <w:rsid w:val="00E83E4A"/>
    <w:rsid w:val="00E840B6"/>
    <w:rsid w:val="00E84212"/>
    <w:rsid w:val="00E84DF1"/>
    <w:rsid w:val="00E9180E"/>
    <w:rsid w:val="00E91BE7"/>
    <w:rsid w:val="00E94289"/>
    <w:rsid w:val="00E955CF"/>
    <w:rsid w:val="00E95FF1"/>
    <w:rsid w:val="00E963AE"/>
    <w:rsid w:val="00E97264"/>
    <w:rsid w:val="00E97F9A"/>
    <w:rsid w:val="00EA20FD"/>
    <w:rsid w:val="00EA458C"/>
    <w:rsid w:val="00EA4710"/>
    <w:rsid w:val="00EA5519"/>
    <w:rsid w:val="00EA59DA"/>
    <w:rsid w:val="00EB180A"/>
    <w:rsid w:val="00EB40D2"/>
    <w:rsid w:val="00EB469A"/>
    <w:rsid w:val="00EB5B98"/>
    <w:rsid w:val="00EB61F0"/>
    <w:rsid w:val="00EB6ACD"/>
    <w:rsid w:val="00EB76A1"/>
    <w:rsid w:val="00EC0D5C"/>
    <w:rsid w:val="00EC134C"/>
    <w:rsid w:val="00EC2F4E"/>
    <w:rsid w:val="00EC3076"/>
    <w:rsid w:val="00EC31FD"/>
    <w:rsid w:val="00EC3329"/>
    <w:rsid w:val="00EC3E84"/>
    <w:rsid w:val="00EC3F33"/>
    <w:rsid w:val="00EC4E94"/>
    <w:rsid w:val="00EC63A1"/>
    <w:rsid w:val="00EC6A6D"/>
    <w:rsid w:val="00EC6E08"/>
    <w:rsid w:val="00EC774D"/>
    <w:rsid w:val="00EC7FEF"/>
    <w:rsid w:val="00ED000F"/>
    <w:rsid w:val="00ED166B"/>
    <w:rsid w:val="00ED19FF"/>
    <w:rsid w:val="00ED1C0A"/>
    <w:rsid w:val="00ED29D0"/>
    <w:rsid w:val="00ED41A7"/>
    <w:rsid w:val="00ED62B2"/>
    <w:rsid w:val="00ED6A69"/>
    <w:rsid w:val="00ED7610"/>
    <w:rsid w:val="00EE01A8"/>
    <w:rsid w:val="00EE071A"/>
    <w:rsid w:val="00EE1840"/>
    <w:rsid w:val="00EE210A"/>
    <w:rsid w:val="00EE2C81"/>
    <w:rsid w:val="00EE5EAC"/>
    <w:rsid w:val="00EE63B9"/>
    <w:rsid w:val="00EE6666"/>
    <w:rsid w:val="00EE672C"/>
    <w:rsid w:val="00EE6C2C"/>
    <w:rsid w:val="00EE7118"/>
    <w:rsid w:val="00EE7229"/>
    <w:rsid w:val="00EE7AA2"/>
    <w:rsid w:val="00EE7B05"/>
    <w:rsid w:val="00EE7F74"/>
    <w:rsid w:val="00EF10B8"/>
    <w:rsid w:val="00EF1407"/>
    <w:rsid w:val="00EF15AD"/>
    <w:rsid w:val="00EF1E8D"/>
    <w:rsid w:val="00EF3608"/>
    <w:rsid w:val="00EF426D"/>
    <w:rsid w:val="00EF4C10"/>
    <w:rsid w:val="00EF5AA3"/>
    <w:rsid w:val="00EF6EBD"/>
    <w:rsid w:val="00EF6EFF"/>
    <w:rsid w:val="00EF7063"/>
    <w:rsid w:val="00EF71C9"/>
    <w:rsid w:val="00F00884"/>
    <w:rsid w:val="00F013D6"/>
    <w:rsid w:val="00F0306E"/>
    <w:rsid w:val="00F0328B"/>
    <w:rsid w:val="00F03659"/>
    <w:rsid w:val="00F053FF"/>
    <w:rsid w:val="00F056F8"/>
    <w:rsid w:val="00F057D7"/>
    <w:rsid w:val="00F066DA"/>
    <w:rsid w:val="00F06D77"/>
    <w:rsid w:val="00F07773"/>
    <w:rsid w:val="00F115C6"/>
    <w:rsid w:val="00F11C5C"/>
    <w:rsid w:val="00F1357C"/>
    <w:rsid w:val="00F137CD"/>
    <w:rsid w:val="00F13B7E"/>
    <w:rsid w:val="00F151F5"/>
    <w:rsid w:val="00F1524B"/>
    <w:rsid w:val="00F16F34"/>
    <w:rsid w:val="00F20552"/>
    <w:rsid w:val="00F205B5"/>
    <w:rsid w:val="00F220BB"/>
    <w:rsid w:val="00F233D0"/>
    <w:rsid w:val="00F25EE4"/>
    <w:rsid w:val="00F25FEF"/>
    <w:rsid w:val="00F2673B"/>
    <w:rsid w:val="00F26DF1"/>
    <w:rsid w:val="00F306E0"/>
    <w:rsid w:val="00F30CF1"/>
    <w:rsid w:val="00F31275"/>
    <w:rsid w:val="00F343C3"/>
    <w:rsid w:val="00F35B75"/>
    <w:rsid w:val="00F36285"/>
    <w:rsid w:val="00F379A2"/>
    <w:rsid w:val="00F4037F"/>
    <w:rsid w:val="00F40A6A"/>
    <w:rsid w:val="00F40A73"/>
    <w:rsid w:val="00F40C33"/>
    <w:rsid w:val="00F4190B"/>
    <w:rsid w:val="00F41CE0"/>
    <w:rsid w:val="00F4329C"/>
    <w:rsid w:val="00F43B19"/>
    <w:rsid w:val="00F443E7"/>
    <w:rsid w:val="00F4481E"/>
    <w:rsid w:val="00F44B52"/>
    <w:rsid w:val="00F45306"/>
    <w:rsid w:val="00F45BCA"/>
    <w:rsid w:val="00F46203"/>
    <w:rsid w:val="00F462E7"/>
    <w:rsid w:val="00F47E69"/>
    <w:rsid w:val="00F47FE8"/>
    <w:rsid w:val="00F51398"/>
    <w:rsid w:val="00F51E43"/>
    <w:rsid w:val="00F51EE3"/>
    <w:rsid w:val="00F52B2B"/>
    <w:rsid w:val="00F53DDA"/>
    <w:rsid w:val="00F5692F"/>
    <w:rsid w:val="00F57C80"/>
    <w:rsid w:val="00F601AF"/>
    <w:rsid w:val="00F62216"/>
    <w:rsid w:val="00F6287C"/>
    <w:rsid w:val="00F6312D"/>
    <w:rsid w:val="00F64AEB"/>
    <w:rsid w:val="00F64D8E"/>
    <w:rsid w:val="00F64F25"/>
    <w:rsid w:val="00F6528D"/>
    <w:rsid w:val="00F669E1"/>
    <w:rsid w:val="00F66BE6"/>
    <w:rsid w:val="00F67095"/>
    <w:rsid w:val="00F670E9"/>
    <w:rsid w:val="00F671F0"/>
    <w:rsid w:val="00F71207"/>
    <w:rsid w:val="00F71782"/>
    <w:rsid w:val="00F7224C"/>
    <w:rsid w:val="00F7358C"/>
    <w:rsid w:val="00F7527D"/>
    <w:rsid w:val="00F76AB8"/>
    <w:rsid w:val="00F802D3"/>
    <w:rsid w:val="00F811C3"/>
    <w:rsid w:val="00F8271C"/>
    <w:rsid w:val="00F82F56"/>
    <w:rsid w:val="00F85507"/>
    <w:rsid w:val="00F85899"/>
    <w:rsid w:val="00F860BE"/>
    <w:rsid w:val="00F8618C"/>
    <w:rsid w:val="00F86617"/>
    <w:rsid w:val="00F86C1E"/>
    <w:rsid w:val="00F87D5E"/>
    <w:rsid w:val="00F912B3"/>
    <w:rsid w:val="00F931A4"/>
    <w:rsid w:val="00F93925"/>
    <w:rsid w:val="00F94413"/>
    <w:rsid w:val="00F94A8F"/>
    <w:rsid w:val="00F953FE"/>
    <w:rsid w:val="00F95797"/>
    <w:rsid w:val="00F9680F"/>
    <w:rsid w:val="00F9690B"/>
    <w:rsid w:val="00F97EEC"/>
    <w:rsid w:val="00FA0164"/>
    <w:rsid w:val="00FA075E"/>
    <w:rsid w:val="00FA0914"/>
    <w:rsid w:val="00FA1F60"/>
    <w:rsid w:val="00FA1FA1"/>
    <w:rsid w:val="00FA2596"/>
    <w:rsid w:val="00FA272A"/>
    <w:rsid w:val="00FA2CFC"/>
    <w:rsid w:val="00FA31AA"/>
    <w:rsid w:val="00FA359F"/>
    <w:rsid w:val="00FA3D2F"/>
    <w:rsid w:val="00FA3F92"/>
    <w:rsid w:val="00FA441D"/>
    <w:rsid w:val="00FA49DF"/>
    <w:rsid w:val="00FA5965"/>
    <w:rsid w:val="00FA5CE2"/>
    <w:rsid w:val="00FB174A"/>
    <w:rsid w:val="00FB1C63"/>
    <w:rsid w:val="00FB21CE"/>
    <w:rsid w:val="00FB2DC7"/>
    <w:rsid w:val="00FB3072"/>
    <w:rsid w:val="00FB3259"/>
    <w:rsid w:val="00FB336B"/>
    <w:rsid w:val="00FB348F"/>
    <w:rsid w:val="00FB37B4"/>
    <w:rsid w:val="00FB37BB"/>
    <w:rsid w:val="00FB3904"/>
    <w:rsid w:val="00FB6465"/>
    <w:rsid w:val="00FB7D41"/>
    <w:rsid w:val="00FC2968"/>
    <w:rsid w:val="00FC46B9"/>
    <w:rsid w:val="00FC475C"/>
    <w:rsid w:val="00FC5BCC"/>
    <w:rsid w:val="00FC60C2"/>
    <w:rsid w:val="00FC75EF"/>
    <w:rsid w:val="00FD0692"/>
    <w:rsid w:val="00FD1D50"/>
    <w:rsid w:val="00FD2465"/>
    <w:rsid w:val="00FD2550"/>
    <w:rsid w:val="00FD2AD3"/>
    <w:rsid w:val="00FD3E64"/>
    <w:rsid w:val="00FD5150"/>
    <w:rsid w:val="00FD6380"/>
    <w:rsid w:val="00FD6735"/>
    <w:rsid w:val="00FD7DEC"/>
    <w:rsid w:val="00FE053D"/>
    <w:rsid w:val="00FE0C67"/>
    <w:rsid w:val="00FE25E9"/>
    <w:rsid w:val="00FE2747"/>
    <w:rsid w:val="00FE2B82"/>
    <w:rsid w:val="00FE2E6A"/>
    <w:rsid w:val="00FE3971"/>
    <w:rsid w:val="00FE482C"/>
    <w:rsid w:val="00FE57B2"/>
    <w:rsid w:val="00FE60D9"/>
    <w:rsid w:val="00FF042C"/>
    <w:rsid w:val="00FF0C78"/>
    <w:rsid w:val="00FF14C7"/>
    <w:rsid w:val="00FF1702"/>
    <w:rsid w:val="00FF1AC8"/>
    <w:rsid w:val="00FF1DF3"/>
    <w:rsid w:val="00FF5E12"/>
    <w:rsid w:val="00FF600E"/>
    <w:rsid w:val="00FF63A9"/>
    <w:rsid w:val="00FF671F"/>
    <w:rsid w:val="00FF72C0"/>
    <w:rsid w:val="483B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E311C"/>
  <w15:docId w15:val="{E0AA0CDC-A2FC-439B-968C-E37A440A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a5"/>
    <w:qFormat/>
    <w:pPr>
      <w:jc w:val="left"/>
    </w:pPr>
  </w:style>
  <w:style w:type="paragraph" w:styleId="a6">
    <w:name w:val="Body Text"/>
    <w:basedOn w:val="a"/>
    <w:link w:val="a7"/>
    <w:uiPriority w:val="99"/>
    <w:unhideWhenUsed/>
    <w:qFormat/>
    <w:pPr>
      <w:spacing w:after="120"/>
    </w:pPr>
    <w:rPr>
      <w:rFonts w:asciiTheme="minorHAnsi" w:eastAsiaTheme="minorEastAsia" w:hAnsiTheme="minorHAnsi" w:cstheme="minorBidi"/>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character" w:styleId="ac">
    <w:name w:val="annotation reference"/>
    <w:basedOn w:val="a0"/>
    <w:uiPriority w:val="99"/>
    <w:semiHidden/>
    <w:unhideWhenUsed/>
    <w:qFormat/>
    <w:rPr>
      <w:sz w:val="21"/>
      <w:szCs w:val="21"/>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Char">
    <w:name w:val="批注文字 Char"/>
    <w:basedOn w:val="a0"/>
    <w:uiPriority w:val="99"/>
    <w:qFormat/>
    <w:rPr>
      <w:rFonts w:ascii="Times New Roman" w:eastAsia="宋体" w:hAnsi="Times New Roman" w:cs="Times New Roman"/>
      <w:szCs w:val="24"/>
    </w:rPr>
  </w:style>
  <w:style w:type="character" w:customStyle="1" w:styleId="a5">
    <w:name w:val="批注文字 字符"/>
    <w:link w:val="a4"/>
    <w:qFormat/>
    <w:rPr>
      <w:rFonts w:ascii="Times New Roman" w:eastAsia="宋体" w:hAnsi="Times New Roman" w:cs="Times New Roman"/>
      <w:szCs w:val="24"/>
    </w:rPr>
  </w:style>
  <w:style w:type="character" w:customStyle="1" w:styleId="a7">
    <w:name w:val="正文文本 字符"/>
    <w:basedOn w:val="a0"/>
    <w:link w:val="a6"/>
    <w:uiPriority w:val="99"/>
    <w:qFormat/>
    <w:rPr>
      <w:szCs w:val="24"/>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paragraph" w:customStyle="1" w:styleId="ad">
    <w:name w:val="表格文字"/>
    <w:basedOn w:val="a"/>
    <w:qFormat/>
    <w:pPr>
      <w:spacing w:before="25" w:after="25"/>
      <w:jc w:val="left"/>
    </w:pPr>
    <w:rPr>
      <w:bCs/>
      <w:spacing w:val="10"/>
      <w:kern w:val="0"/>
      <w:sz w:val="24"/>
      <w:szCs w:val="20"/>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简擎炬</dc:creator>
  <cp:lastModifiedBy>余敏</cp:lastModifiedBy>
  <cp:revision>15</cp:revision>
  <dcterms:created xsi:type="dcterms:W3CDTF">2024-08-21T16:51:00Z</dcterms:created>
  <dcterms:modified xsi:type="dcterms:W3CDTF">2025-06-20T09:02:00Z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eyJoZGlkIjoiMWI1YmY2MjQ3MzdiYWM5YTU3YzRiN2EzYzdjMWQ4YzIifQ==</vt:lpwstr>
  </property>
  <property fmtid="{D5CDD505-2E9C-101B-9397-08002B2CF9AE}" pid="3" name="KSOProductBuildVer">
    <vt:lpwstr>2052-12.1.0.21541</vt:lpwstr>
  </property>
  <property fmtid="{D5CDD505-2E9C-101B-9397-08002B2CF9AE}" pid="4" name="ICV">
    <vt:lpwstr>22E50491B3AB4FB5B9291C782D462E16_12</vt:lpwstr>
  </property>
</Properties>
</file>