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ADDEA">
      <w:pPr>
        <w:spacing w:line="560" w:lineRule="exact"/>
        <w:jc w:val="center"/>
        <w:rPr>
          <w:rFonts w:hint="eastAsia" w:ascii="方正小标宋_GBK" w:hAnsi="Arial" w:eastAsia="方正小标宋_GBK"/>
          <w:b/>
          <w:sz w:val="44"/>
          <w:szCs w:val="44"/>
          <w:lang w:val="en-US" w:eastAsia="zh-CN"/>
        </w:rPr>
      </w:pPr>
      <w:r>
        <w:rPr>
          <w:rFonts w:hint="eastAsia" w:ascii="方正小标宋_GBK" w:hAnsi="Arial" w:eastAsia="方正小标宋_GBK"/>
          <w:b/>
          <w:sz w:val="44"/>
          <w:szCs w:val="44"/>
          <w:lang w:val="en-US" w:eastAsia="zh-CN"/>
        </w:rPr>
        <w:t>广西新闻出版技工学校</w:t>
      </w:r>
    </w:p>
    <w:p w14:paraId="679919BB">
      <w:pPr>
        <w:spacing w:line="560" w:lineRule="exact"/>
        <w:jc w:val="center"/>
        <w:rPr>
          <w:rFonts w:ascii="方正小标宋_GBK" w:hAnsi="Arial" w:eastAsia="方正小标宋_GBK"/>
          <w:b/>
          <w:sz w:val="44"/>
          <w:szCs w:val="44"/>
        </w:rPr>
      </w:pPr>
      <w:r>
        <w:rPr>
          <w:rFonts w:hint="eastAsia" w:ascii="方正小标宋_GBK" w:hAnsi="Arial" w:eastAsia="方正小标宋_GBK"/>
          <w:b/>
          <w:sz w:val="44"/>
          <w:szCs w:val="44"/>
        </w:rPr>
        <w:t>学生宿舍</w:t>
      </w:r>
      <w:r>
        <w:rPr>
          <w:rFonts w:hint="eastAsia" w:ascii="方正小标宋_GBK" w:hAnsi="Arial" w:eastAsia="方正小标宋_GBK"/>
          <w:b/>
          <w:sz w:val="44"/>
          <w:szCs w:val="44"/>
          <w:lang w:eastAsia="zh-CN"/>
        </w:rPr>
        <w:t>八门更衣柜</w:t>
      </w:r>
      <w:r>
        <w:rPr>
          <w:rFonts w:hint="eastAsia" w:ascii="方正小标宋_GBK" w:hAnsi="Arial" w:eastAsia="方正小标宋_GBK"/>
          <w:b/>
          <w:sz w:val="44"/>
          <w:szCs w:val="44"/>
        </w:rPr>
        <w:t>采购需求</w:t>
      </w:r>
    </w:p>
    <w:p w14:paraId="5BA9A4B0">
      <w:pPr>
        <w:spacing w:line="560" w:lineRule="exact"/>
        <w:rPr>
          <w:rFonts w:ascii="方正小标宋_GBK" w:hAnsi="Arial" w:eastAsia="方正小标宋_GBK"/>
          <w:b/>
          <w:sz w:val="44"/>
          <w:szCs w:val="44"/>
        </w:rPr>
      </w:pPr>
    </w:p>
    <w:p w14:paraId="363D34D0">
      <w:pPr>
        <w:numPr>
          <w:ilvl w:val="0"/>
          <w:numId w:val="1"/>
        </w:numPr>
        <w:spacing w:line="560" w:lineRule="exact"/>
        <w:rPr>
          <w:rFonts w:hint="eastAsia" w:ascii="仿宋_GB2312" w:hAnsi="黑体" w:eastAsia="仿宋_GB2312"/>
          <w:sz w:val="30"/>
          <w:szCs w:val="30"/>
          <w:lang w:eastAsia="zh-CN"/>
        </w:rPr>
      </w:pPr>
      <w:r>
        <w:rPr>
          <w:rFonts w:hint="eastAsia" w:ascii="黑体" w:hAnsi="黑体" w:eastAsia="黑体"/>
          <w:b/>
          <w:bCs/>
          <w:sz w:val="30"/>
          <w:szCs w:val="30"/>
        </w:rPr>
        <w:t>采购项目名称：</w:t>
      </w:r>
      <w:r>
        <w:rPr>
          <w:rFonts w:hint="eastAsia" w:ascii="仿宋_GB2312" w:hAnsi="黑体" w:eastAsia="仿宋_GB2312"/>
          <w:sz w:val="30"/>
          <w:szCs w:val="30"/>
        </w:rPr>
        <w:t>学生宿舍</w:t>
      </w:r>
      <w:r>
        <w:rPr>
          <w:rFonts w:hint="eastAsia" w:ascii="仿宋_GB2312" w:hAnsi="黑体" w:eastAsia="仿宋_GB2312"/>
          <w:sz w:val="30"/>
          <w:szCs w:val="30"/>
          <w:lang w:eastAsia="zh-CN"/>
        </w:rPr>
        <w:t>八门更衣柜</w:t>
      </w:r>
    </w:p>
    <w:p w14:paraId="26D41A29">
      <w:pPr>
        <w:numPr>
          <w:ilvl w:val="0"/>
          <w:numId w:val="1"/>
        </w:numPr>
        <w:spacing w:line="560" w:lineRule="exact"/>
        <w:rPr>
          <w:rFonts w:ascii="仿宋_GB2312" w:hAnsi="黑体" w:eastAsia="仿宋_GB2312"/>
          <w:sz w:val="30"/>
          <w:szCs w:val="30"/>
        </w:rPr>
      </w:pPr>
      <w:r>
        <w:rPr>
          <w:rFonts w:hint="eastAsia" w:ascii="黑体" w:hAnsi="黑体" w:eastAsia="黑体"/>
          <w:b/>
          <w:bCs/>
          <w:sz w:val="30"/>
          <w:szCs w:val="30"/>
        </w:rPr>
        <w:t>采购方式：</w:t>
      </w:r>
      <w:r>
        <w:rPr>
          <w:rFonts w:hint="eastAsia" w:ascii="仿宋_GB2312" w:hAnsi="黑体" w:eastAsia="仿宋_GB2312"/>
          <w:sz w:val="30"/>
          <w:szCs w:val="30"/>
        </w:rPr>
        <w:t>广西政府采购云平台</w:t>
      </w:r>
      <w:r>
        <w:rPr>
          <w:rFonts w:hint="eastAsia" w:ascii="仿宋_GB2312" w:hAnsi="黑体" w:eastAsia="仿宋_GB2312"/>
          <w:sz w:val="30"/>
          <w:szCs w:val="30"/>
          <w:lang w:eastAsia="zh-CN"/>
        </w:rPr>
        <w:t>－</w:t>
      </w:r>
      <w:r>
        <w:rPr>
          <w:rFonts w:hint="eastAsia" w:ascii="仿宋_GB2312" w:hAnsi="黑体" w:eastAsia="仿宋_GB2312"/>
          <w:sz w:val="30"/>
          <w:szCs w:val="30"/>
        </w:rPr>
        <w:t>电子卖场</w:t>
      </w:r>
      <w:r>
        <w:rPr>
          <w:rFonts w:hint="eastAsia" w:ascii="仿宋_GB2312" w:hAnsi="黑体" w:eastAsia="仿宋_GB2312"/>
          <w:sz w:val="30"/>
          <w:szCs w:val="30"/>
          <w:lang w:eastAsia="zh-CN"/>
        </w:rPr>
        <w:t>－</w:t>
      </w:r>
      <w:r>
        <w:rPr>
          <w:rFonts w:hint="eastAsia" w:ascii="仿宋_GB2312" w:hAnsi="黑体" w:eastAsia="仿宋_GB2312"/>
          <w:sz w:val="30"/>
          <w:szCs w:val="30"/>
        </w:rPr>
        <w:t>反向竞价</w:t>
      </w:r>
    </w:p>
    <w:p w14:paraId="4A50C6BC">
      <w:pPr>
        <w:spacing w:line="560" w:lineRule="exact"/>
        <w:rPr>
          <w:rFonts w:ascii="仿宋_GB2312" w:hAnsi="黑体" w:eastAsia="仿宋_GB2312"/>
          <w:sz w:val="30"/>
          <w:szCs w:val="30"/>
        </w:rPr>
      </w:pPr>
      <w:r>
        <w:rPr>
          <w:rFonts w:hint="eastAsia" w:ascii="Arial" w:hAnsi="Arial" w:eastAsia="黑体"/>
          <w:b/>
          <w:sz w:val="30"/>
          <w:szCs w:val="30"/>
        </w:rPr>
        <w:t>三、项目主要内容：</w:t>
      </w:r>
      <w:r>
        <w:rPr>
          <w:rFonts w:hint="eastAsia" w:ascii="仿宋_GB2312" w:hAnsi="黑体" w:eastAsia="仿宋_GB2312"/>
          <w:sz w:val="30"/>
          <w:szCs w:val="30"/>
        </w:rPr>
        <w:t>详见采购需求</w:t>
      </w:r>
      <w:r>
        <w:rPr>
          <w:rFonts w:hint="eastAsia" w:ascii="仿宋_GB2312" w:hAnsi="黑体" w:eastAsia="仿宋_GB2312"/>
          <w:sz w:val="30"/>
          <w:szCs w:val="30"/>
          <w:lang w:val="en-US" w:eastAsia="zh-CN"/>
        </w:rPr>
        <w:t>一览表</w:t>
      </w:r>
    </w:p>
    <w:p w14:paraId="5B30AEC5">
      <w:pPr>
        <w:spacing w:line="560" w:lineRule="exact"/>
        <w:rPr>
          <w:rFonts w:ascii="仿宋_GB2312" w:hAnsi="黑体" w:eastAsia="仿宋_GB2312"/>
          <w:sz w:val="30"/>
          <w:szCs w:val="30"/>
        </w:rPr>
      </w:pPr>
      <w:r>
        <w:rPr>
          <w:rFonts w:hint="eastAsia" w:ascii="Arial" w:hAnsi="Arial" w:eastAsia="黑体"/>
          <w:b/>
          <w:sz w:val="30"/>
          <w:szCs w:val="30"/>
        </w:rPr>
        <w:t>四、项目工期要求：</w:t>
      </w:r>
      <w:r>
        <w:rPr>
          <w:rFonts w:hint="eastAsia" w:ascii="仿宋_GB2312" w:hAnsi="黑体" w:eastAsia="仿宋_GB2312"/>
          <w:sz w:val="30"/>
          <w:szCs w:val="30"/>
        </w:rPr>
        <w:t>自合同签订之日起15个工作日内完成交货并安装完毕，并达到交付采购人使用标准。</w:t>
      </w:r>
    </w:p>
    <w:p w14:paraId="6FD2A06B">
      <w:pPr>
        <w:spacing w:line="560" w:lineRule="exact"/>
        <w:rPr>
          <w:rFonts w:ascii="仿宋_GB2312" w:hAnsi="黑体" w:eastAsia="仿宋_GB2312"/>
          <w:sz w:val="30"/>
          <w:szCs w:val="30"/>
        </w:rPr>
      </w:pPr>
      <w:r>
        <w:rPr>
          <w:rFonts w:hint="eastAsia" w:ascii="Arial" w:hAnsi="Arial" w:eastAsia="黑体"/>
          <w:b/>
          <w:sz w:val="30"/>
          <w:szCs w:val="30"/>
        </w:rPr>
        <w:t>五、项目预算资金：</w:t>
      </w:r>
      <w:r>
        <w:rPr>
          <w:rFonts w:hint="eastAsia" w:ascii="仿宋_GB2312" w:hAnsi="黑体" w:eastAsia="仿宋_GB2312"/>
          <w:sz w:val="30"/>
          <w:szCs w:val="30"/>
          <w:lang w:val="en-US" w:eastAsia="zh-CN"/>
        </w:rPr>
        <w:t>207200.00</w:t>
      </w:r>
      <w:r>
        <w:rPr>
          <w:rFonts w:hint="eastAsia" w:ascii="仿宋_GB2312" w:hAnsi="黑体" w:eastAsia="仿宋_GB2312"/>
          <w:sz w:val="30"/>
          <w:szCs w:val="30"/>
        </w:rPr>
        <w:t>元</w:t>
      </w:r>
    </w:p>
    <w:p w14:paraId="1461C03C">
      <w:pPr>
        <w:spacing w:line="560" w:lineRule="exact"/>
        <w:rPr>
          <w:rFonts w:ascii="Arial" w:hAnsi="Arial" w:eastAsia="黑体"/>
          <w:b/>
          <w:sz w:val="30"/>
          <w:szCs w:val="30"/>
        </w:rPr>
      </w:pPr>
      <w:r>
        <w:rPr>
          <w:rFonts w:hint="eastAsia" w:ascii="Arial" w:hAnsi="Arial" w:eastAsia="黑体"/>
          <w:b/>
          <w:sz w:val="30"/>
          <w:szCs w:val="30"/>
        </w:rPr>
        <w:t>六、响应单位资格条件：</w:t>
      </w:r>
    </w:p>
    <w:p w14:paraId="3FDAD9EC">
      <w:pPr>
        <w:spacing w:line="560" w:lineRule="exact"/>
        <w:rPr>
          <w:rFonts w:ascii="仿宋_GB2312" w:hAnsi="黑体" w:eastAsia="仿宋_GB2312"/>
          <w:sz w:val="30"/>
          <w:szCs w:val="30"/>
        </w:rPr>
      </w:pPr>
      <w:r>
        <w:rPr>
          <w:rFonts w:hint="eastAsia" w:ascii="仿宋_GB2312" w:hAnsi="黑体" w:eastAsia="仿宋_GB2312"/>
          <w:sz w:val="30"/>
          <w:szCs w:val="30"/>
        </w:rPr>
        <w:t>（一）符合《中华人民共和国政府采购法》第二十二条的规定。</w:t>
      </w:r>
    </w:p>
    <w:p w14:paraId="3343ED0E">
      <w:pPr>
        <w:spacing w:line="560" w:lineRule="exact"/>
        <w:rPr>
          <w:rFonts w:ascii="仿宋_GB2312" w:hAnsi="黑体" w:eastAsia="仿宋_GB2312"/>
          <w:sz w:val="30"/>
          <w:szCs w:val="30"/>
        </w:rPr>
      </w:pPr>
      <w:r>
        <w:rPr>
          <w:rFonts w:hint="eastAsia" w:ascii="仿宋_GB2312" w:hAnsi="黑体" w:eastAsia="仿宋_GB2312"/>
          <w:sz w:val="30"/>
          <w:szCs w:val="30"/>
        </w:rPr>
        <w:t>（二）已在政采云平台系统注册。</w:t>
      </w:r>
    </w:p>
    <w:p w14:paraId="0DD72243">
      <w:pPr>
        <w:spacing w:line="560" w:lineRule="exact"/>
        <w:rPr>
          <w:rFonts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val="en-US" w:eastAsia="zh-CN"/>
        </w:rPr>
        <w:t>三</w:t>
      </w:r>
      <w:r>
        <w:rPr>
          <w:rFonts w:hint="eastAsia" w:ascii="仿宋_GB2312" w:hAnsi="黑体" w:eastAsia="仿宋_GB2312"/>
          <w:sz w:val="30"/>
          <w:szCs w:val="30"/>
        </w:rPr>
        <w:t>）对在“信用中国”网站(www.creditchina.gov.cn</w:t>
      </w:r>
      <w:r>
        <w:rPr>
          <w:rFonts w:hint="eastAsia" w:ascii="仿宋_GB2312" w:hAnsi="黑体" w:eastAsia="仿宋_GB2312"/>
          <w:sz w:val="30"/>
          <w:szCs w:val="30"/>
          <w:lang w:eastAsia="zh-CN"/>
        </w:rPr>
        <w:t>）</w:t>
      </w:r>
      <w:r>
        <w:rPr>
          <w:rFonts w:hint="eastAsia" w:ascii="仿宋_GB2312" w:hAnsi="黑体" w:eastAsia="仿宋_GB2312"/>
          <w:sz w:val="30"/>
          <w:szCs w:val="30"/>
        </w:rPr>
        <w:t>、中国政府采购网(www.ccgp.gov.cn</w:t>
      </w:r>
      <w:r>
        <w:rPr>
          <w:rFonts w:hint="eastAsia" w:ascii="仿宋_GB2312" w:hAnsi="黑体" w:eastAsia="仿宋_GB2312"/>
          <w:sz w:val="30"/>
          <w:szCs w:val="30"/>
          <w:lang w:eastAsia="zh-CN"/>
        </w:rPr>
        <w:t>）</w:t>
      </w:r>
      <w:r>
        <w:rPr>
          <w:rFonts w:hint="eastAsia" w:ascii="仿宋_GB2312" w:hAnsi="黑体" w:eastAsia="仿宋_GB2312"/>
          <w:sz w:val="30"/>
          <w:szCs w:val="30"/>
        </w:rPr>
        <w:t>等渠道列入失信被执行人、重大税收违法案件当事人名单、政府采购严重违法失信行为记录名单的供应商，不得参与本项目政府采购活动。</w:t>
      </w:r>
    </w:p>
    <w:p w14:paraId="298CFB5F">
      <w:pPr>
        <w:spacing w:line="560" w:lineRule="exact"/>
        <w:rPr>
          <w:rFonts w:ascii="Arial" w:hAnsi="Arial" w:eastAsia="黑体"/>
          <w:b/>
          <w:sz w:val="30"/>
          <w:szCs w:val="30"/>
        </w:rPr>
      </w:pPr>
      <w:r>
        <w:rPr>
          <w:rFonts w:hint="eastAsia" w:ascii="Arial" w:hAnsi="Arial" w:eastAsia="黑体"/>
          <w:b/>
          <w:sz w:val="30"/>
          <w:szCs w:val="30"/>
        </w:rPr>
        <w:t>七、竞标人在报价时须提供响应文件附件，包含但不限于以下内容：</w:t>
      </w:r>
    </w:p>
    <w:p w14:paraId="5F03B704">
      <w:pPr>
        <w:spacing w:line="560" w:lineRule="exact"/>
        <w:rPr>
          <w:rFonts w:ascii="仿宋_GB2312" w:hAnsi="黑体" w:eastAsia="仿宋_GB2312"/>
          <w:sz w:val="30"/>
          <w:szCs w:val="30"/>
        </w:rPr>
      </w:pPr>
      <w:r>
        <w:rPr>
          <w:rFonts w:hint="eastAsia" w:ascii="仿宋_GB2312" w:hAnsi="黑体" w:eastAsia="仿宋_GB2312"/>
          <w:sz w:val="30"/>
          <w:szCs w:val="30"/>
        </w:rPr>
        <w:t>（一）有效的营业执照等证明文件扫描件；</w:t>
      </w:r>
    </w:p>
    <w:p w14:paraId="4C64759A">
      <w:pPr>
        <w:spacing w:line="560" w:lineRule="exact"/>
        <w:rPr>
          <w:rFonts w:ascii="仿宋_GB2312" w:hAnsi="黑体" w:eastAsia="仿宋_GB2312"/>
          <w:sz w:val="30"/>
          <w:szCs w:val="30"/>
        </w:rPr>
      </w:pPr>
      <w:r>
        <w:rPr>
          <w:rFonts w:hint="eastAsia" w:ascii="仿宋_GB2312" w:hAnsi="黑体" w:eastAsia="仿宋_GB2312"/>
          <w:sz w:val="30"/>
          <w:szCs w:val="30"/>
        </w:rPr>
        <w:t>（二）法定代表人身份证扫描件，如是委托人还需提供法定代表人授权委托书及委托代理人身份证扫描件（详见附件）；</w:t>
      </w:r>
    </w:p>
    <w:p w14:paraId="5923FC8B">
      <w:pPr>
        <w:spacing w:line="560" w:lineRule="exact"/>
        <w:rPr>
          <w:rFonts w:ascii="仿宋_GB2312" w:hAnsi="黑体" w:eastAsia="仿宋_GB2312"/>
          <w:sz w:val="30"/>
          <w:szCs w:val="30"/>
        </w:rPr>
      </w:pPr>
      <w:r>
        <w:rPr>
          <w:rFonts w:hint="eastAsia" w:ascii="仿宋_GB2312" w:hAnsi="黑体" w:eastAsia="仿宋_GB2312"/>
          <w:sz w:val="30"/>
          <w:szCs w:val="30"/>
        </w:rPr>
        <w:t>（三）参加政府采购活动前三年内在经营活动中没有重大违法记录的书面声明（详见附件）；</w:t>
      </w:r>
    </w:p>
    <w:p w14:paraId="6633AA09">
      <w:pPr>
        <w:spacing w:line="560" w:lineRule="exact"/>
        <w:rPr>
          <w:rFonts w:ascii="仿宋_GB2312" w:hAnsi="黑体" w:eastAsia="仿宋_GB2312"/>
          <w:sz w:val="30"/>
          <w:szCs w:val="30"/>
        </w:rPr>
      </w:pPr>
      <w:r>
        <w:rPr>
          <w:rFonts w:hint="eastAsia" w:ascii="仿宋_GB2312" w:hAnsi="黑体" w:eastAsia="仿宋_GB2312"/>
          <w:sz w:val="30"/>
          <w:szCs w:val="30"/>
        </w:rPr>
        <w:t>（四）未被列入失信被执行人、重大税收违法案件当事人名单、政府采购严重违法失信行为记录名单证明材料（供应商可在“信用中国”网站（www.creditchina.gov.cn）、中国政府采购网（www.ccgp.gov.cn）查询相关供应商主体信用记录）；</w:t>
      </w:r>
    </w:p>
    <w:p w14:paraId="5BB76146">
      <w:pPr>
        <w:spacing w:line="560" w:lineRule="exact"/>
        <w:rPr>
          <w:rFonts w:ascii="仿宋_GB2312" w:hAnsi="黑体" w:eastAsia="仿宋_GB2312"/>
          <w:sz w:val="30"/>
          <w:szCs w:val="30"/>
        </w:rPr>
      </w:pPr>
      <w:r>
        <w:rPr>
          <w:rFonts w:hint="eastAsia" w:ascii="仿宋_GB2312" w:hAnsi="黑体" w:eastAsia="仿宋_GB2312"/>
          <w:sz w:val="30"/>
          <w:szCs w:val="30"/>
        </w:rPr>
        <w:t>（五）2024年度财务状况报告扫描件（对于从取得营业执照时间起到响应文件提交截止之日为止不足1年的供应商，只需提交响应文件递交截止时间前一个月的财务状况报告扫描件；</w:t>
      </w:r>
    </w:p>
    <w:p w14:paraId="3FF49621">
      <w:pPr>
        <w:spacing w:line="560" w:lineRule="exact"/>
        <w:rPr>
          <w:rFonts w:ascii="仿宋_GB2312" w:hAnsi="黑体" w:eastAsia="仿宋_GB2312"/>
          <w:sz w:val="30"/>
          <w:szCs w:val="30"/>
        </w:rPr>
      </w:pPr>
      <w:r>
        <w:rPr>
          <w:rFonts w:hint="eastAsia" w:ascii="仿宋_GB2312" w:hAnsi="黑体" w:eastAsia="仿宋_GB2312"/>
          <w:sz w:val="30"/>
          <w:szCs w:val="30"/>
        </w:rPr>
        <w:t>（六）响应文件提交截止之日前半年内供应商连续三个月的依法缴纳税费或依法免缴税费的证明；无纳税记录的，应提供由供应商所在地主管国税或地税部门出具的《依法纳税或依法免税证明》；</w:t>
      </w:r>
    </w:p>
    <w:p w14:paraId="4A92B758">
      <w:pPr>
        <w:spacing w:line="560" w:lineRule="exact"/>
        <w:rPr>
          <w:rFonts w:ascii="仿宋_GB2312" w:hAnsi="黑体" w:eastAsia="仿宋_GB2312"/>
          <w:sz w:val="30"/>
          <w:szCs w:val="30"/>
        </w:rPr>
      </w:pPr>
      <w:r>
        <w:rPr>
          <w:rFonts w:hint="eastAsia" w:ascii="仿宋_GB2312" w:hAnsi="黑体" w:eastAsia="仿宋_GB2312"/>
          <w:sz w:val="30"/>
          <w:szCs w:val="30"/>
        </w:rPr>
        <w:t>（七）响应文件提交截止之日前半年内供应商连续三个月的依法缴纳社会保障资金的缴费凭证；无缴费记录的，应提供由供应商所在地社保部门出具的《依法缴纳或依法免缴社会保障资金证明》；</w:t>
      </w:r>
    </w:p>
    <w:p w14:paraId="601A1C0A">
      <w:pPr>
        <w:spacing w:line="560" w:lineRule="exact"/>
        <w:rPr>
          <w:rFonts w:ascii="仿宋_GB2312" w:hAnsi="黑体" w:eastAsia="仿宋_GB2312"/>
          <w:sz w:val="30"/>
          <w:szCs w:val="30"/>
        </w:rPr>
      </w:pPr>
      <w:r>
        <w:rPr>
          <w:rFonts w:hint="eastAsia" w:ascii="仿宋_GB2312" w:hAnsi="黑体" w:eastAsia="仿宋_GB2312"/>
          <w:sz w:val="30"/>
          <w:szCs w:val="30"/>
        </w:rPr>
        <w:t>（八）报价表（详见附件）；</w:t>
      </w:r>
    </w:p>
    <w:p w14:paraId="374A8269">
      <w:pPr>
        <w:spacing w:line="560" w:lineRule="exact"/>
        <w:rPr>
          <w:rFonts w:ascii="仿宋_GB2312" w:hAnsi="黑体" w:eastAsia="仿宋_GB2312"/>
          <w:sz w:val="30"/>
          <w:szCs w:val="30"/>
        </w:rPr>
      </w:pPr>
      <w:r>
        <w:rPr>
          <w:rFonts w:hint="eastAsia" w:ascii="仿宋_GB2312" w:hAnsi="黑体" w:eastAsia="仿宋_GB2312"/>
          <w:sz w:val="30"/>
          <w:szCs w:val="30"/>
        </w:rPr>
        <w:t>（九）技术、商务响应、偏离情况说明表（详见附件）；</w:t>
      </w:r>
    </w:p>
    <w:p w14:paraId="3D127334">
      <w:pPr>
        <w:spacing w:line="560" w:lineRule="exact"/>
        <w:rPr>
          <w:rFonts w:ascii="仿宋_GB2312" w:hAnsi="黑体" w:eastAsia="仿宋_GB2312"/>
          <w:sz w:val="30"/>
          <w:szCs w:val="30"/>
        </w:rPr>
      </w:pPr>
      <w:r>
        <w:rPr>
          <w:rFonts w:hint="eastAsia" w:ascii="仿宋_GB2312" w:hAnsi="黑体" w:eastAsia="仿宋_GB2312"/>
          <w:sz w:val="30"/>
          <w:szCs w:val="30"/>
        </w:rPr>
        <w:t>（十）采购需求表、商务要求表中要求提供的文件（如有）；</w:t>
      </w:r>
    </w:p>
    <w:p w14:paraId="2161A618">
      <w:pPr>
        <w:spacing w:line="560" w:lineRule="exact"/>
        <w:rPr>
          <w:rFonts w:ascii="仿宋_GB2312" w:hAnsi="黑体" w:eastAsia="仿宋_GB2312"/>
          <w:sz w:val="30"/>
          <w:szCs w:val="30"/>
        </w:rPr>
      </w:pPr>
      <w:r>
        <w:rPr>
          <w:rFonts w:hint="eastAsia" w:ascii="仿宋_GB2312" w:hAnsi="黑体" w:eastAsia="仿宋_GB2312"/>
          <w:sz w:val="30"/>
          <w:szCs w:val="30"/>
        </w:rPr>
        <w:t>（十一）售后服务承诺书（内容可以是提供的切实可行的售后服务和优惠承诺，格式自拟）；</w:t>
      </w:r>
    </w:p>
    <w:p w14:paraId="095C2BB1">
      <w:pPr>
        <w:spacing w:line="560" w:lineRule="exact"/>
        <w:rPr>
          <w:rFonts w:hint="eastAsia" w:ascii="仿宋_GB2312" w:hAnsi="黑体" w:eastAsia="仿宋_GB2312"/>
          <w:sz w:val="30"/>
          <w:szCs w:val="30"/>
        </w:rPr>
      </w:pPr>
      <w:r>
        <w:rPr>
          <w:rFonts w:hint="eastAsia" w:ascii="仿宋_GB2312" w:hAnsi="黑体" w:eastAsia="仿宋_GB2312"/>
          <w:sz w:val="30"/>
          <w:szCs w:val="30"/>
        </w:rPr>
        <w:t>（十二）</w:t>
      </w:r>
      <w:r>
        <w:rPr>
          <w:rFonts w:hint="eastAsia" w:ascii="仿宋_GB2312" w:hAnsi="仿宋_GB2312" w:eastAsia="仿宋_GB2312" w:cs="仿宋_GB2312"/>
          <w:sz w:val="30"/>
          <w:szCs w:val="30"/>
          <w:lang w:eastAsia="zh-CN"/>
        </w:rPr>
        <w:t>提供产品</w:t>
      </w:r>
      <w:r>
        <w:rPr>
          <w:rFonts w:hint="eastAsia" w:ascii="仿宋_GB2312" w:hAnsi="仿宋_GB2312" w:eastAsia="仿宋_GB2312" w:cs="仿宋_GB2312"/>
          <w:sz w:val="30"/>
          <w:szCs w:val="30"/>
          <w:lang w:val="en-US" w:eastAsia="zh-CN"/>
        </w:rPr>
        <w:t>检测报告、品牌厂家授权供货证明</w:t>
      </w:r>
      <w:r>
        <w:rPr>
          <w:rFonts w:hint="eastAsia" w:ascii="仿宋_GB2312" w:hAnsi="仿宋_GB2312" w:eastAsia="仿宋_GB2312" w:cs="仿宋_GB2312"/>
          <w:sz w:val="30"/>
          <w:szCs w:val="30"/>
        </w:rPr>
        <w:t>。</w:t>
      </w:r>
    </w:p>
    <w:p w14:paraId="7A5CAC32">
      <w:pPr>
        <w:shd w:val="clear" w:color="auto" w:fill="auto"/>
        <w:spacing w:line="360" w:lineRule="auto"/>
        <w:rPr>
          <w:rFonts w:hint="eastAsia" w:ascii="仿宋_GB2312" w:hAnsi="黑体" w:eastAsia="仿宋_GB2312"/>
          <w:sz w:val="30"/>
          <w:szCs w:val="30"/>
          <w:lang w:val="en-US" w:eastAsia="zh-CN"/>
        </w:rPr>
      </w:pP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十三</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本项目是专门面向中小企业采购的项目，承接服务的供应商应为中小微企业单位</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需提供《中小企业声明函》。</w:t>
      </w:r>
    </w:p>
    <w:p w14:paraId="317EB5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黑体" w:eastAsia="仿宋_GB2312"/>
          <w:sz w:val="30"/>
          <w:szCs w:val="30"/>
        </w:rPr>
      </w:pPr>
      <w:bookmarkStart w:id="11" w:name="_GoBack"/>
      <w:bookmarkEnd w:id="11"/>
      <w:r>
        <w:rPr>
          <w:rFonts w:hint="eastAsia" w:ascii="仿宋_GB2312" w:hAnsi="黑体" w:eastAsia="仿宋_GB2312"/>
          <w:sz w:val="30"/>
          <w:szCs w:val="30"/>
        </w:rPr>
        <w:t>以上材料每一页均需加盖竞标人公章，其中（一）至（七）和（十一）材料需法人签字，未按要求在广西政府采购云平台上传响应文件的，视为无效竞价。</w:t>
      </w:r>
    </w:p>
    <w:p w14:paraId="5C8776CB">
      <w:pPr>
        <w:spacing w:line="560" w:lineRule="exact"/>
        <w:rPr>
          <w:rFonts w:ascii="仿宋_GB2312" w:hAnsi="黑体" w:eastAsia="仿宋_GB2312"/>
          <w:sz w:val="30"/>
          <w:szCs w:val="30"/>
        </w:rPr>
      </w:pPr>
      <w:r>
        <w:rPr>
          <w:rFonts w:hint="eastAsia" w:ascii="Arial" w:hAnsi="Arial" w:eastAsia="黑体"/>
          <w:b/>
          <w:sz w:val="30"/>
          <w:szCs w:val="30"/>
        </w:rPr>
        <w:t>八、商务要求：</w:t>
      </w:r>
      <w:r>
        <w:rPr>
          <w:rFonts w:hint="eastAsia" w:ascii="仿宋_GB2312" w:hAnsi="黑体" w:eastAsia="仿宋_GB2312"/>
          <w:sz w:val="30"/>
          <w:szCs w:val="30"/>
        </w:rPr>
        <w:t>详见采购需求</w:t>
      </w:r>
      <w:r>
        <w:rPr>
          <w:rFonts w:hint="eastAsia" w:ascii="仿宋_GB2312" w:hAnsi="黑体" w:eastAsia="仿宋_GB2312"/>
          <w:sz w:val="30"/>
          <w:szCs w:val="30"/>
          <w:lang w:val="en-US" w:eastAsia="zh-CN"/>
        </w:rPr>
        <w:t>一览表及商务要求</w:t>
      </w:r>
      <w:r>
        <w:rPr>
          <w:rFonts w:hint="eastAsia" w:ascii="仿宋_GB2312" w:hAnsi="黑体" w:eastAsia="仿宋_GB2312"/>
          <w:sz w:val="30"/>
          <w:szCs w:val="30"/>
        </w:rPr>
        <w:t>。</w:t>
      </w:r>
    </w:p>
    <w:p w14:paraId="06CAAD38">
      <w:pPr>
        <w:pStyle w:val="2"/>
        <w:spacing w:line="560" w:lineRule="exact"/>
        <w:ind w:firstLine="0" w:firstLineChars="0"/>
        <w:rPr>
          <w:rFonts w:ascii="仿宋_GB2312" w:hAnsi="黑体" w:eastAsia="仿宋_GB2312"/>
          <w:sz w:val="30"/>
          <w:szCs w:val="30"/>
        </w:rPr>
      </w:pPr>
      <w:r>
        <w:rPr>
          <w:rFonts w:hint="eastAsia" w:ascii="Arial" w:hAnsi="Arial" w:eastAsia="黑体"/>
          <w:b/>
          <w:sz w:val="30"/>
          <w:szCs w:val="30"/>
        </w:rPr>
        <w:t>九、</w:t>
      </w:r>
      <w:r>
        <w:rPr>
          <w:rFonts w:hint="eastAsia" w:ascii="仿宋_GB2312" w:hAnsi="黑体" w:eastAsia="仿宋_GB2312"/>
          <w:sz w:val="30"/>
          <w:szCs w:val="30"/>
        </w:rPr>
        <w:t>本项目所有技术参数需求和商务需求均为实质性参数，必须全部满足或优于，否则竞标无效。</w:t>
      </w:r>
    </w:p>
    <w:p w14:paraId="62604F09">
      <w:pPr>
        <w:pStyle w:val="2"/>
        <w:spacing w:line="560" w:lineRule="exact"/>
        <w:ind w:firstLine="0" w:firstLineChars="0"/>
        <w:rPr>
          <w:rFonts w:ascii="仿宋_GB2312" w:hAnsi="黑体" w:eastAsia="仿宋_GB2312"/>
          <w:sz w:val="30"/>
          <w:szCs w:val="30"/>
        </w:rPr>
      </w:pPr>
      <w:r>
        <w:rPr>
          <w:rFonts w:hint="eastAsia" w:ascii="Arial" w:hAnsi="Arial" w:eastAsia="黑体"/>
          <w:b/>
          <w:sz w:val="30"/>
          <w:szCs w:val="30"/>
        </w:rPr>
        <w:t>十、</w:t>
      </w:r>
      <w:r>
        <w:rPr>
          <w:rFonts w:hint="eastAsia" w:ascii="仿宋_GB2312" w:hAnsi="黑体" w:eastAsia="仿宋_GB2312"/>
          <w:sz w:val="30"/>
          <w:szCs w:val="30"/>
        </w:rPr>
        <w:t>成交供应商如因无法满足采购文件要求及其他原因放弃成交资格、或拒绝履行成交项目的，采购人可以将相关情况上报政府采购监管部门及广西政府采购云平台处理，产生的后果由供应商承担。</w:t>
      </w:r>
    </w:p>
    <w:p w14:paraId="25931315">
      <w:pPr>
        <w:pStyle w:val="2"/>
        <w:spacing w:line="560" w:lineRule="exact"/>
        <w:ind w:firstLine="0" w:firstLineChars="0"/>
        <w:rPr>
          <w:sz w:val="30"/>
          <w:szCs w:val="30"/>
        </w:rPr>
      </w:pPr>
    </w:p>
    <w:p w14:paraId="4A6DFD9A">
      <w:pPr>
        <w:pStyle w:val="2"/>
        <w:spacing w:line="560" w:lineRule="exact"/>
        <w:ind w:firstLine="0" w:firstLineChars="0"/>
        <w:rPr>
          <w:sz w:val="30"/>
          <w:szCs w:val="30"/>
        </w:rPr>
      </w:pPr>
    </w:p>
    <w:p w14:paraId="60EB3E5A">
      <w:pPr>
        <w:pStyle w:val="2"/>
        <w:spacing w:line="560" w:lineRule="exact"/>
        <w:ind w:firstLine="0" w:firstLineChars="0"/>
        <w:rPr>
          <w:sz w:val="30"/>
          <w:szCs w:val="30"/>
        </w:rPr>
      </w:pPr>
    </w:p>
    <w:p w14:paraId="5B5FF028">
      <w:pPr>
        <w:pStyle w:val="2"/>
        <w:spacing w:line="560" w:lineRule="exact"/>
        <w:ind w:firstLine="0" w:firstLineChars="0"/>
        <w:rPr>
          <w:sz w:val="30"/>
          <w:szCs w:val="30"/>
        </w:rPr>
      </w:pPr>
    </w:p>
    <w:p w14:paraId="1333B3D3">
      <w:pPr>
        <w:pStyle w:val="2"/>
        <w:spacing w:line="560" w:lineRule="exact"/>
        <w:ind w:firstLine="0" w:firstLineChars="0"/>
        <w:rPr>
          <w:sz w:val="30"/>
          <w:szCs w:val="30"/>
        </w:rPr>
      </w:pPr>
    </w:p>
    <w:p w14:paraId="5FA80BFC">
      <w:pPr>
        <w:pStyle w:val="2"/>
        <w:spacing w:line="560" w:lineRule="exact"/>
        <w:ind w:firstLine="0" w:firstLineChars="0"/>
        <w:rPr>
          <w:sz w:val="30"/>
          <w:szCs w:val="30"/>
        </w:rPr>
      </w:pPr>
    </w:p>
    <w:p w14:paraId="1D86461D">
      <w:pPr>
        <w:pStyle w:val="2"/>
        <w:spacing w:line="560" w:lineRule="exact"/>
        <w:ind w:firstLine="0" w:firstLineChars="0"/>
        <w:rPr>
          <w:sz w:val="30"/>
          <w:szCs w:val="30"/>
        </w:rPr>
      </w:pPr>
    </w:p>
    <w:p w14:paraId="66F33360">
      <w:pPr>
        <w:pStyle w:val="2"/>
        <w:spacing w:line="560" w:lineRule="exact"/>
        <w:ind w:firstLine="0" w:firstLineChars="0"/>
        <w:rPr>
          <w:sz w:val="30"/>
          <w:szCs w:val="30"/>
        </w:rPr>
      </w:pPr>
    </w:p>
    <w:p w14:paraId="1F762DE1">
      <w:pPr>
        <w:pStyle w:val="2"/>
        <w:spacing w:line="560" w:lineRule="exact"/>
        <w:ind w:firstLine="0" w:firstLineChars="0"/>
        <w:rPr>
          <w:sz w:val="30"/>
          <w:szCs w:val="30"/>
        </w:rPr>
      </w:pPr>
    </w:p>
    <w:p w14:paraId="70ACF904">
      <w:pPr>
        <w:pStyle w:val="2"/>
        <w:spacing w:line="560" w:lineRule="exact"/>
        <w:ind w:firstLine="0" w:firstLineChars="0"/>
        <w:rPr>
          <w:sz w:val="30"/>
          <w:szCs w:val="30"/>
        </w:rPr>
      </w:pPr>
    </w:p>
    <w:p w14:paraId="0C761178">
      <w:pPr>
        <w:pStyle w:val="2"/>
        <w:spacing w:line="560" w:lineRule="exact"/>
        <w:ind w:firstLine="0" w:firstLineChars="0"/>
        <w:rPr>
          <w:sz w:val="30"/>
          <w:szCs w:val="30"/>
        </w:rPr>
      </w:pPr>
    </w:p>
    <w:p w14:paraId="702785D2">
      <w:pPr>
        <w:pStyle w:val="2"/>
        <w:spacing w:line="560" w:lineRule="exact"/>
        <w:ind w:firstLine="0" w:firstLineChars="0"/>
        <w:rPr>
          <w:sz w:val="30"/>
          <w:szCs w:val="30"/>
        </w:rPr>
      </w:pPr>
    </w:p>
    <w:p w14:paraId="31C35CAB">
      <w:pPr>
        <w:pStyle w:val="2"/>
        <w:spacing w:line="560" w:lineRule="exact"/>
        <w:ind w:firstLine="0" w:firstLineChars="0"/>
      </w:pPr>
    </w:p>
    <w:p w14:paraId="6EE9F428">
      <w:pPr>
        <w:pStyle w:val="2"/>
        <w:spacing w:line="560" w:lineRule="exact"/>
        <w:ind w:firstLine="0" w:firstLineChars="0"/>
      </w:pPr>
    </w:p>
    <w:p w14:paraId="00EE07CA">
      <w:pPr>
        <w:pStyle w:val="2"/>
        <w:spacing w:line="560" w:lineRule="exact"/>
        <w:ind w:firstLine="0" w:firstLineChars="0"/>
      </w:pPr>
    </w:p>
    <w:p w14:paraId="32C4F2AB">
      <w:pPr>
        <w:pStyle w:val="2"/>
        <w:spacing w:line="560" w:lineRule="exact"/>
        <w:ind w:firstLine="0" w:firstLineChars="0"/>
      </w:pPr>
    </w:p>
    <w:p w14:paraId="2617CF60">
      <w:pPr>
        <w:pStyle w:val="2"/>
        <w:spacing w:line="560" w:lineRule="exact"/>
        <w:ind w:firstLine="0" w:firstLineChars="0"/>
      </w:pPr>
    </w:p>
    <w:p w14:paraId="37289264">
      <w:pPr>
        <w:pStyle w:val="2"/>
        <w:spacing w:line="560" w:lineRule="exact"/>
        <w:ind w:firstLine="0" w:firstLineChars="0"/>
      </w:pPr>
    </w:p>
    <w:p w14:paraId="59A79557">
      <w:pPr>
        <w:pStyle w:val="2"/>
        <w:spacing w:line="560" w:lineRule="exact"/>
        <w:ind w:firstLine="0" w:firstLineChars="0"/>
      </w:pPr>
    </w:p>
    <w:p w14:paraId="52FCC83D">
      <w:pPr>
        <w:pStyle w:val="2"/>
        <w:spacing w:line="560" w:lineRule="exact"/>
        <w:ind w:firstLine="0" w:firstLineChars="0"/>
      </w:pPr>
    </w:p>
    <w:p w14:paraId="7C1DE48F">
      <w:pPr>
        <w:pStyle w:val="3"/>
      </w:pPr>
    </w:p>
    <w:p w14:paraId="5C6B0328">
      <w:pPr>
        <w:pStyle w:val="4"/>
      </w:pPr>
    </w:p>
    <w:p w14:paraId="5630A377">
      <w:pPr>
        <w:pStyle w:val="4"/>
      </w:pPr>
    </w:p>
    <w:p w14:paraId="381E2EF4">
      <w:pPr>
        <w:pStyle w:val="2"/>
        <w:spacing w:line="560" w:lineRule="exact"/>
        <w:ind w:firstLine="0" w:firstLineChars="0"/>
      </w:pPr>
    </w:p>
    <w:p w14:paraId="7A00DCBE">
      <w:pPr>
        <w:pStyle w:val="2"/>
        <w:spacing w:line="560" w:lineRule="exact"/>
        <w:ind w:firstLine="0" w:firstLineChars="0"/>
      </w:pPr>
    </w:p>
    <w:p w14:paraId="5965954C">
      <w:pPr>
        <w:pStyle w:val="2"/>
        <w:spacing w:line="560" w:lineRule="exact"/>
        <w:ind w:firstLine="0" w:firstLineChars="0"/>
        <w:rPr>
          <w:rFonts w:hint="default" w:ascii="方正小标宋_GBK" w:hAnsi="黑体" w:eastAsia="方正小标宋_GBK"/>
          <w:szCs w:val="32"/>
          <w:lang w:val="en-US" w:eastAsia="zh-CN"/>
        </w:rPr>
      </w:pPr>
      <w:r>
        <w:rPr>
          <w:rFonts w:hint="eastAsia" w:ascii="方正小标宋_GBK" w:eastAsia="方正小标宋_GBK"/>
        </w:rPr>
        <w:t>采购需求一览表</w:t>
      </w:r>
      <w:r>
        <w:rPr>
          <w:rFonts w:hint="eastAsia" w:ascii="方正小标宋_GBK" w:eastAsia="方正小标宋_GBK"/>
          <w:lang w:val="en-US" w:eastAsia="zh-CN"/>
        </w:rPr>
        <w:t>及商务条款：</w:t>
      </w:r>
    </w:p>
    <w:tbl>
      <w:tblPr>
        <w:tblStyle w:val="12"/>
        <w:tblW w:w="9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42"/>
        <w:gridCol w:w="810"/>
        <w:gridCol w:w="405"/>
        <w:gridCol w:w="825"/>
        <w:gridCol w:w="4347"/>
        <w:gridCol w:w="1469"/>
      </w:tblGrid>
      <w:tr w14:paraId="2BC09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88" w:type="dxa"/>
            <w:gridSpan w:val="8"/>
            <w:tcBorders>
              <w:top w:val="single" w:color="auto" w:sz="4" w:space="0"/>
              <w:left w:val="single" w:color="auto" w:sz="4" w:space="0"/>
              <w:right w:val="single" w:color="auto" w:sz="4" w:space="0"/>
            </w:tcBorders>
            <w:vAlign w:val="center"/>
          </w:tcPr>
          <w:p w14:paraId="190D97DC">
            <w:pPr>
              <w:spacing w:line="320" w:lineRule="exact"/>
              <w:jc w:val="left"/>
              <w:rPr>
                <w:rFonts w:ascii="宋体" w:hAnsi="宋体" w:cs="宋体"/>
                <w:b/>
                <w:szCs w:val="21"/>
              </w:rPr>
            </w:pPr>
            <w:r>
              <w:rPr>
                <w:rFonts w:hint="eastAsia" w:ascii="仿宋_GB2312" w:hAnsi="宋体" w:eastAsia="仿宋_GB2312" w:cs="Arial"/>
                <w:b/>
                <w:szCs w:val="21"/>
              </w:rPr>
              <w:t>货物需求一览表</w:t>
            </w:r>
          </w:p>
        </w:tc>
      </w:tr>
      <w:tr w14:paraId="5AD30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16F45AC4">
            <w:pPr>
              <w:jc w:val="center"/>
              <w:rPr>
                <w:rFonts w:hint="eastAsia" w:ascii="宋体" w:hAnsi="宋体" w:cs="宋体"/>
                <w:szCs w:val="21"/>
              </w:rPr>
            </w:pPr>
          </w:p>
          <w:p w14:paraId="7AFFC23E">
            <w:pPr>
              <w:jc w:val="center"/>
              <w:rPr>
                <w:rFonts w:hint="eastAsia" w:ascii="宋体" w:hAnsi="宋体" w:cs="宋体"/>
                <w:szCs w:val="21"/>
              </w:rPr>
            </w:pPr>
          </w:p>
          <w:p w14:paraId="1383B157">
            <w:pPr>
              <w:jc w:val="center"/>
              <w:rPr>
                <w:rFonts w:hint="eastAsia" w:ascii="宋体" w:hAnsi="宋体" w:cs="宋体"/>
                <w:szCs w:val="21"/>
              </w:rPr>
            </w:pPr>
          </w:p>
          <w:p w14:paraId="3A900447">
            <w:pPr>
              <w:jc w:val="center"/>
              <w:rPr>
                <w:rFonts w:hint="eastAsia" w:ascii="宋体" w:hAnsi="宋体" w:cs="宋体"/>
                <w:szCs w:val="21"/>
              </w:rPr>
            </w:pPr>
          </w:p>
          <w:p w14:paraId="1162BB6F">
            <w:pPr>
              <w:jc w:val="center"/>
              <w:rPr>
                <w:rFonts w:ascii="宋体" w:hAnsi="宋体" w:cs="宋体"/>
                <w:szCs w:val="21"/>
              </w:rPr>
            </w:pPr>
            <w:r>
              <w:rPr>
                <w:rFonts w:hint="eastAsia" w:ascii="宋体" w:hAnsi="宋体" w:cs="宋体"/>
                <w:szCs w:val="21"/>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E3F6E3">
            <w:pPr>
              <w:jc w:val="center"/>
              <w:rPr>
                <w:rFonts w:ascii="宋体" w:hAnsi="宋体" w:cs="宋体"/>
                <w:szCs w:val="21"/>
              </w:rPr>
            </w:pPr>
            <w:r>
              <w:rPr>
                <w:rFonts w:hint="eastAsia" w:ascii="宋体" w:hAnsi="宋体" w:cs="宋体"/>
                <w:szCs w:val="21"/>
              </w:rPr>
              <w:t>序号</w:t>
            </w:r>
          </w:p>
        </w:tc>
        <w:tc>
          <w:tcPr>
            <w:tcW w:w="842" w:type="dxa"/>
            <w:tcBorders>
              <w:top w:val="single" w:color="auto" w:sz="4" w:space="0"/>
              <w:left w:val="single" w:color="auto" w:sz="4" w:space="0"/>
              <w:bottom w:val="single" w:color="auto" w:sz="4" w:space="0"/>
              <w:right w:val="single" w:color="auto" w:sz="4" w:space="0"/>
            </w:tcBorders>
            <w:vAlign w:val="center"/>
          </w:tcPr>
          <w:p w14:paraId="7B291ED0">
            <w:pPr>
              <w:jc w:val="center"/>
              <w:rPr>
                <w:rFonts w:ascii="宋体" w:hAnsi="宋体" w:cs="宋体"/>
                <w:szCs w:val="21"/>
              </w:rPr>
            </w:pPr>
            <w:r>
              <w:rPr>
                <w:rFonts w:hint="eastAsia" w:ascii="宋体" w:hAnsi="宋体" w:cs="宋体"/>
                <w:szCs w:val="21"/>
              </w:rPr>
              <w:t>采购货物名称</w:t>
            </w:r>
          </w:p>
        </w:tc>
        <w:tc>
          <w:tcPr>
            <w:tcW w:w="810" w:type="dxa"/>
            <w:tcBorders>
              <w:top w:val="single" w:color="auto" w:sz="4" w:space="0"/>
              <w:left w:val="single" w:color="auto" w:sz="4" w:space="0"/>
              <w:bottom w:val="single" w:color="auto" w:sz="4" w:space="0"/>
              <w:right w:val="single" w:color="auto" w:sz="4" w:space="0"/>
            </w:tcBorders>
            <w:vAlign w:val="center"/>
          </w:tcPr>
          <w:p w14:paraId="22731976">
            <w:pPr>
              <w:jc w:val="center"/>
              <w:rPr>
                <w:rFonts w:hint="default" w:ascii="宋体" w:hAnsi="宋体" w:eastAsia="宋体" w:cs="宋体"/>
                <w:szCs w:val="21"/>
                <w:lang w:val="en-US" w:eastAsia="zh-CN"/>
              </w:rPr>
            </w:pPr>
            <w:r>
              <w:rPr>
                <w:rFonts w:hint="eastAsia" w:ascii="宋体" w:hAnsi="宋体" w:cs="宋体"/>
                <w:szCs w:val="21"/>
                <w:lang w:val="en-US" w:eastAsia="zh-CN"/>
              </w:rPr>
              <w:t>指定品牌/型号</w:t>
            </w:r>
          </w:p>
        </w:tc>
        <w:tc>
          <w:tcPr>
            <w:tcW w:w="405" w:type="dxa"/>
            <w:tcBorders>
              <w:top w:val="single" w:color="auto" w:sz="4" w:space="0"/>
              <w:left w:val="single" w:color="auto" w:sz="4" w:space="0"/>
              <w:bottom w:val="single" w:color="auto" w:sz="4" w:space="0"/>
              <w:right w:val="single" w:color="auto" w:sz="4" w:space="0"/>
            </w:tcBorders>
            <w:vAlign w:val="center"/>
          </w:tcPr>
          <w:p w14:paraId="09E99499">
            <w:pPr>
              <w:jc w:val="center"/>
              <w:rPr>
                <w:rFonts w:hint="eastAsia" w:ascii="宋体" w:hAnsi="宋体" w:cs="宋体"/>
                <w:szCs w:val="21"/>
              </w:rPr>
            </w:pPr>
            <w:r>
              <w:rPr>
                <w:rFonts w:hint="eastAsia" w:ascii="宋体" w:hAnsi="宋体" w:cs="宋体"/>
                <w:szCs w:val="21"/>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5A68670E">
            <w:pPr>
              <w:jc w:val="center"/>
              <w:rPr>
                <w:rFonts w:ascii="宋体" w:hAnsi="宋体" w:cs="宋体"/>
                <w:szCs w:val="21"/>
              </w:rPr>
            </w:pPr>
            <w:r>
              <w:rPr>
                <w:rFonts w:hint="eastAsia" w:ascii="宋体" w:hAnsi="宋体" w:cs="宋体"/>
                <w:szCs w:val="21"/>
              </w:rPr>
              <w:t>数量</w:t>
            </w:r>
          </w:p>
        </w:tc>
        <w:tc>
          <w:tcPr>
            <w:tcW w:w="4347" w:type="dxa"/>
            <w:tcBorders>
              <w:top w:val="single" w:color="auto" w:sz="4" w:space="0"/>
              <w:left w:val="single" w:color="auto" w:sz="4" w:space="0"/>
              <w:bottom w:val="single" w:color="auto" w:sz="4" w:space="0"/>
              <w:right w:val="single" w:color="auto" w:sz="4" w:space="0"/>
            </w:tcBorders>
            <w:vAlign w:val="center"/>
          </w:tcPr>
          <w:p w14:paraId="639444DC">
            <w:pPr>
              <w:jc w:val="center"/>
              <w:rPr>
                <w:rFonts w:ascii="宋体" w:hAnsi="宋体" w:cs="宋体"/>
                <w:szCs w:val="21"/>
              </w:rPr>
            </w:pPr>
            <w:r>
              <w:rPr>
                <w:rFonts w:hint="eastAsia" w:ascii="宋体" w:hAnsi="宋体" w:cs="宋体"/>
                <w:szCs w:val="21"/>
              </w:rPr>
              <w:t>货物参数</w:t>
            </w:r>
          </w:p>
        </w:tc>
        <w:tc>
          <w:tcPr>
            <w:tcW w:w="1469" w:type="dxa"/>
            <w:tcBorders>
              <w:top w:val="single" w:color="auto" w:sz="4" w:space="0"/>
              <w:left w:val="single" w:color="auto" w:sz="4" w:space="0"/>
              <w:bottom w:val="single" w:color="auto" w:sz="4" w:space="0"/>
              <w:right w:val="single" w:color="auto" w:sz="4" w:space="0"/>
            </w:tcBorders>
            <w:vAlign w:val="center"/>
          </w:tcPr>
          <w:p w14:paraId="01EFF115">
            <w:pPr>
              <w:jc w:val="center"/>
              <w:rPr>
                <w:rFonts w:ascii="宋体" w:hAnsi="宋体" w:cs="宋体"/>
                <w:szCs w:val="21"/>
              </w:rPr>
            </w:pPr>
            <w:r>
              <w:rPr>
                <w:rFonts w:hint="eastAsia" w:ascii="宋体" w:hAnsi="宋体" w:cs="宋体"/>
                <w:szCs w:val="21"/>
              </w:rPr>
              <w:t>预算合计（元）</w:t>
            </w:r>
          </w:p>
        </w:tc>
      </w:tr>
      <w:tr w14:paraId="409F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63BD8B83">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1EBED385">
            <w:pPr>
              <w:spacing w:line="240" w:lineRule="exact"/>
              <w:jc w:val="center"/>
              <w:rPr>
                <w:rFonts w:hint="eastAsia" w:ascii="宋体" w:hAnsi="宋体"/>
                <w:szCs w:val="21"/>
              </w:rPr>
            </w:pPr>
            <w:r>
              <w:rPr>
                <w:rFonts w:hint="eastAsia" w:ascii="宋体" w:hAnsi="宋体"/>
                <w:szCs w:val="21"/>
              </w:rPr>
              <w:t>1</w:t>
            </w:r>
          </w:p>
        </w:tc>
        <w:tc>
          <w:tcPr>
            <w:tcW w:w="842" w:type="dxa"/>
            <w:tcBorders>
              <w:top w:val="single" w:color="auto" w:sz="4" w:space="0"/>
              <w:left w:val="single" w:color="auto" w:sz="4" w:space="0"/>
              <w:bottom w:val="single" w:color="auto" w:sz="4" w:space="0"/>
              <w:right w:val="single" w:color="auto" w:sz="4" w:space="0"/>
            </w:tcBorders>
            <w:vAlign w:val="center"/>
          </w:tcPr>
          <w:p w14:paraId="20FE72F3">
            <w:pPr>
              <w:spacing w:line="260" w:lineRule="exact"/>
              <w:jc w:val="left"/>
              <w:rPr>
                <w:rFonts w:hint="eastAsia" w:asciiTheme="minorEastAsia" w:hAnsiTheme="minorEastAsia" w:eastAsiaTheme="minorEastAsia" w:cstheme="minorEastAsia"/>
                <w:b/>
                <w:szCs w:val="21"/>
                <w:lang w:eastAsia="zh-CN"/>
              </w:rPr>
            </w:pPr>
            <w:r>
              <w:rPr>
                <w:rFonts w:hint="eastAsia" w:asciiTheme="minorEastAsia" w:hAnsiTheme="minorEastAsia" w:cstheme="minorEastAsia"/>
                <w:b w:val="0"/>
                <w:bCs/>
                <w:szCs w:val="21"/>
                <w:lang w:eastAsia="zh-CN"/>
              </w:rPr>
              <w:t>学生宿舍八门更衣柜</w:t>
            </w:r>
          </w:p>
        </w:tc>
        <w:tc>
          <w:tcPr>
            <w:tcW w:w="810" w:type="dxa"/>
            <w:tcBorders>
              <w:top w:val="single" w:color="auto" w:sz="4" w:space="0"/>
              <w:left w:val="single" w:color="auto" w:sz="4" w:space="0"/>
              <w:bottom w:val="single" w:color="auto" w:sz="4" w:space="0"/>
              <w:right w:val="single" w:color="auto" w:sz="4" w:space="0"/>
            </w:tcBorders>
            <w:vAlign w:val="center"/>
          </w:tcPr>
          <w:p w14:paraId="2EFA2AFF">
            <w:pPr>
              <w:spacing w:line="260" w:lineRule="exact"/>
              <w:jc w:val="center"/>
              <w:rPr>
                <w:rFonts w:hint="eastAsia" w:asciiTheme="minorEastAsia" w:hAnsiTheme="minorEastAsia" w:eastAsiaTheme="minorEastAsia" w:cstheme="minorEastAsia"/>
                <w:szCs w:val="21"/>
                <w:lang w:val="en-US" w:eastAsia="zh-CN"/>
              </w:rPr>
            </w:pPr>
            <w:r>
              <w:rPr>
                <w:rFonts w:hint="eastAsia" w:ascii="宋体" w:hAnsi="宋体"/>
                <w:sz w:val="21"/>
                <w:szCs w:val="21"/>
                <w:lang w:val="en-US" w:eastAsia="zh-CN"/>
              </w:rPr>
              <w:t>美科</w:t>
            </w:r>
            <w:r>
              <w:rPr>
                <w:rFonts w:hint="eastAsia" w:ascii="宋体" w:hAnsi="宋体"/>
                <w:sz w:val="21"/>
                <w:szCs w:val="21"/>
                <w:lang w:val="en-US" w:eastAsia="zh-CN"/>
              </w:rPr>
              <w:br w:type="textWrapping"/>
            </w:r>
            <w:r>
              <w:rPr>
                <w:rFonts w:hint="eastAsia" w:ascii="宋体" w:hAnsi="宋体"/>
                <w:sz w:val="21"/>
                <w:szCs w:val="21"/>
                <w:lang w:val="en-US" w:eastAsia="zh-CN"/>
              </w:rPr>
              <w:t>诺晨</w:t>
            </w:r>
            <w:r>
              <w:rPr>
                <w:rFonts w:hint="eastAsia" w:ascii="宋体" w:hAnsi="宋体"/>
                <w:sz w:val="21"/>
                <w:szCs w:val="21"/>
                <w:lang w:val="en-US" w:eastAsia="zh-CN"/>
              </w:rPr>
              <w:br w:type="textWrapping"/>
            </w:r>
            <w:r>
              <w:rPr>
                <w:rFonts w:hint="eastAsia" w:ascii="宋体" w:hAnsi="宋体"/>
                <w:sz w:val="21"/>
                <w:szCs w:val="21"/>
                <w:lang w:val="en-US" w:eastAsia="zh-CN"/>
              </w:rPr>
              <w:t>邕桂</w:t>
            </w:r>
            <w:r>
              <w:rPr>
                <w:rFonts w:hint="eastAsia" w:ascii="宋体" w:hAnsi="宋体"/>
                <w:sz w:val="21"/>
                <w:szCs w:val="21"/>
                <w:lang w:val="en-US" w:eastAsia="zh-CN"/>
              </w:rPr>
              <w:br w:type="textWrapping"/>
            </w:r>
            <w:r>
              <w:rPr>
                <w:rFonts w:hint="eastAsia" w:ascii="宋体" w:hAnsi="宋体"/>
                <w:sz w:val="21"/>
                <w:szCs w:val="21"/>
                <w:lang w:val="en-US" w:eastAsia="zh-CN"/>
              </w:rPr>
              <w:t>铭沃</w:t>
            </w:r>
          </w:p>
        </w:tc>
        <w:tc>
          <w:tcPr>
            <w:tcW w:w="405" w:type="dxa"/>
            <w:tcBorders>
              <w:top w:val="single" w:color="auto" w:sz="4" w:space="0"/>
              <w:left w:val="single" w:color="auto" w:sz="4" w:space="0"/>
              <w:bottom w:val="single" w:color="auto" w:sz="4" w:space="0"/>
              <w:right w:val="single" w:color="auto" w:sz="4" w:space="0"/>
            </w:tcBorders>
            <w:vAlign w:val="center"/>
          </w:tcPr>
          <w:p w14:paraId="12BCA5E9">
            <w:pPr>
              <w:spacing w:line="2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个</w:t>
            </w:r>
          </w:p>
        </w:tc>
        <w:tc>
          <w:tcPr>
            <w:tcW w:w="825" w:type="dxa"/>
            <w:tcBorders>
              <w:top w:val="single" w:color="auto" w:sz="4" w:space="0"/>
              <w:left w:val="single" w:color="auto" w:sz="4" w:space="0"/>
              <w:bottom w:val="single" w:color="auto" w:sz="4" w:space="0"/>
              <w:right w:val="single" w:color="auto" w:sz="4" w:space="0"/>
            </w:tcBorders>
            <w:vAlign w:val="center"/>
          </w:tcPr>
          <w:p w14:paraId="280C37E1">
            <w:pPr>
              <w:spacing w:line="2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260</w:t>
            </w:r>
          </w:p>
        </w:tc>
        <w:tc>
          <w:tcPr>
            <w:tcW w:w="4347" w:type="dxa"/>
            <w:tcBorders>
              <w:top w:val="single" w:color="auto" w:sz="4" w:space="0"/>
              <w:left w:val="single" w:color="auto" w:sz="4" w:space="0"/>
              <w:bottom w:val="single" w:color="auto" w:sz="4" w:space="0"/>
              <w:right w:val="single" w:color="auto" w:sz="4" w:space="0"/>
            </w:tcBorders>
          </w:tcPr>
          <w:p w14:paraId="464CDC19">
            <w:pPr>
              <w:pStyle w:val="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1、规格：</w:t>
            </w:r>
            <w:r>
              <w:rPr>
                <w:rFonts w:hint="eastAsia" w:ascii="宋体" w:hAnsi="宋体"/>
                <w:szCs w:val="21"/>
              </w:rPr>
              <w:t>★</w:t>
            </w:r>
            <w:r>
              <w:rPr>
                <w:rFonts w:hint="eastAsia" w:ascii="Times New Roman" w:hAnsi="Times New Roman" w:eastAsia="宋体" w:cs="Times New Roman"/>
                <w:lang w:val="en-US" w:eastAsia="zh-CN"/>
              </w:rPr>
              <w:t>1900*900*420</w:t>
            </w:r>
            <w:r>
              <w:rPr>
                <w:rFonts w:hint="eastAsia" w:ascii="Times New Roman" w:hAnsi="Times New Roman" w:cs="Times New Roman"/>
                <w:lang w:val="en-US" w:eastAsia="zh-CN"/>
              </w:rPr>
              <w:t>（mm）</w:t>
            </w:r>
          </w:p>
          <w:p w14:paraId="3725B8D2">
            <w:pPr>
              <w:pStyle w:val="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2、结构：分为上下</w:t>
            </w:r>
            <w:r>
              <w:rPr>
                <w:rFonts w:hint="eastAsia" w:ascii="Times New Roman" w:hAnsi="Times New Roman" w:cs="Times New Roman"/>
                <w:lang w:val="en-US" w:eastAsia="zh-CN"/>
              </w:rPr>
              <w:t>分为四层，左右分为两</w:t>
            </w:r>
            <w:r>
              <w:rPr>
                <w:rFonts w:hint="eastAsia" w:ascii="Times New Roman" w:hAnsi="Times New Roman" w:eastAsia="宋体" w:cs="Times New Roman"/>
                <w:lang w:val="en-US" w:eastAsia="zh-CN"/>
              </w:rPr>
              <w:t>部分，</w:t>
            </w:r>
            <w:r>
              <w:rPr>
                <w:rFonts w:hint="eastAsia" w:ascii="Times New Roman" w:hAnsi="Times New Roman" w:cs="Times New Roman"/>
                <w:lang w:val="en-US" w:eastAsia="zh-CN"/>
              </w:rPr>
              <w:t>共8人使用</w:t>
            </w:r>
            <w:r>
              <w:rPr>
                <w:rFonts w:hint="eastAsia" w:ascii="Times New Roman" w:hAnsi="Times New Roman" w:eastAsia="宋体" w:cs="Times New Roman"/>
                <w:lang w:val="en-US" w:eastAsia="zh-CN"/>
              </w:rPr>
              <w:t>。</w:t>
            </w:r>
          </w:p>
          <w:p w14:paraId="083ED20D">
            <w:pPr>
              <w:pStyle w:val="7"/>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3、</w:t>
            </w:r>
            <w:r>
              <w:rPr>
                <w:rFonts w:hint="eastAsia" w:ascii="宋体" w:hAnsi="宋体"/>
                <w:szCs w:val="21"/>
              </w:rPr>
              <w:t>★</w:t>
            </w:r>
            <w:r>
              <w:rPr>
                <w:rFonts w:hint="eastAsia" w:ascii="Times New Roman" w:hAnsi="Times New Roman" w:eastAsia="宋体" w:cs="Times New Roman"/>
                <w:lang w:val="en-US" w:eastAsia="zh-CN"/>
              </w:rPr>
              <w:t>板材采用0.</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mm一级冷轧钢板，各面钢板是无拼接的，钢板厚误差不超过±0.05mm</w:t>
            </w:r>
            <w:r>
              <w:rPr>
                <w:rFonts w:hint="eastAsia" w:ascii="Times New Roman" w:hAnsi="Times New Roman" w:eastAsia="宋体" w:cs="Times New Roman"/>
                <w:b/>
                <w:bCs/>
                <w:lang w:val="en-US" w:eastAsia="zh-CN"/>
              </w:rPr>
              <w:t xml:space="preserve">； </w:t>
            </w:r>
          </w:p>
          <w:p w14:paraId="519EEDA0">
            <w:pPr>
              <w:pStyle w:val="7"/>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4、</w:t>
            </w:r>
            <w:r>
              <w:rPr>
                <w:rFonts w:hint="eastAsia" w:ascii="Times New Roman" w:hAnsi="Times New Roman" w:eastAsia="宋体" w:cs="Times New Roman"/>
                <w:lang w:val="en-US" w:eastAsia="zh-CN"/>
              </w:rPr>
              <w:t>金属件涂饰工艺：涂饰前零、部件的表面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p>
          <w:p w14:paraId="49569723">
            <w:pPr>
              <w:pStyle w:val="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5、表面除锈喷塑工艺：表面经过：除油-水洗-酸洗-除锈-清洗-中和-磷化-水洗-烘干处理。</w:t>
            </w:r>
          </w:p>
          <w:p w14:paraId="0C8B9631">
            <w:pPr>
              <w:jc w:val="left"/>
              <w:rPr>
                <w:rFonts w:hint="default" w:asciiTheme="minorEastAsia" w:hAnsiTheme="minorEastAsia" w:eastAsiaTheme="minorEastAsia" w:cstheme="minorEastAsia"/>
                <w:szCs w:val="21"/>
                <w:lang w:val="en-US"/>
              </w:rPr>
            </w:pPr>
            <w:r>
              <w:rPr>
                <w:rFonts w:hint="eastAsia" w:ascii="Times New Roman" w:hAnsi="Times New Roman" w:cs="Times New Roman"/>
                <w:lang w:val="en-US" w:eastAsia="zh-CN"/>
              </w:rPr>
              <w:t>6.</w:t>
            </w:r>
            <w:r>
              <w:rPr>
                <w:rFonts w:hint="eastAsia" w:ascii="宋体" w:hAnsi="宋体"/>
                <w:szCs w:val="21"/>
              </w:rPr>
              <w:t>★</w:t>
            </w:r>
            <w:r>
              <w:rPr>
                <w:rFonts w:hint="eastAsia" w:ascii="Times New Roman" w:hAnsi="Times New Roman" w:cs="Times New Roman"/>
                <w:lang w:val="en-US" w:eastAsia="zh-CN"/>
              </w:rPr>
              <w:t>底部焊接微型站角，外加ABS防护套，门扇背部需加竖条加固.</w:t>
            </w:r>
          </w:p>
          <w:p w14:paraId="3C527E2F">
            <w:pPr>
              <w:spacing w:line="260" w:lineRule="exact"/>
              <w:rPr>
                <w:rFonts w:hint="eastAsia" w:asciiTheme="minorEastAsia" w:hAnsiTheme="minorEastAsia" w:eastAsiaTheme="minorEastAsia" w:cstheme="minorEastAsia"/>
                <w:szCs w:val="21"/>
              </w:rPr>
            </w:pPr>
          </w:p>
        </w:tc>
        <w:tc>
          <w:tcPr>
            <w:tcW w:w="1469" w:type="dxa"/>
            <w:tcBorders>
              <w:top w:val="single" w:color="auto" w:sz="4" w:space="0"/>
              <w:left w:val="single" w:color="auto" w:sz="4" w:space="0"/>
              <w:bottom w:val="single" w:color="auto" w:sz="4" w:space="0"/>
              <w:right w:val="single" w:color="auto" w:sz="4" w:space="0"/>
            </w:tcBorders>
            <w:vAlign w:val="center"/>
          </w:tcPr>
          <w:p w14:paraId="1844B042">
            <w:pPr>
              <w:spacing w:line="260" w:lineRule="exact"/>
              <w:rPr>
                <w:rFonts w:hint="default" w:asciiTheme="minorEastAsia" w:hAnsiTheme="minorEastAsia" w:eastAsiaTheme="minorEastAsia" w:cstheme="minorEastAsia"/>
                <w:szCs w:val="21"/>
                <w:lang w:val="en-US"/>
              </w:rPr>
            </w:pPr>
            <w:r>
              <w:rPr>
                <w:rFonts w:hint="eastAsia" w:asciiTheme="minorEastAsia" w:hAnsiTheme="minorEastAsia" w:cstheme="minorEastAsia"/>
                <w:szCs w:val="21"/>
                <w:lang w:val="en-US" w:eastAsia="zh-CN"/>
              </w:rPr>
              <w:t>207200.00</w:t>
            </w:r>
          </w:p>
        </w:tc>
      </w:tr>
      <w:tr w14:paraId="5B6E6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4" w:hRule="atLeast"/>
          <w:jc w:val="center"/>
        </w:trPr>
        <w:tc>
          <w:tcPr>
            <w:tcW w:w="545" w:type="dxa"/>
            <w:tcBorders>
              <w:top w:val="single" w:color="auto" w:sz="4" w:space="0"/>
              <w:left w:val="single" w:color="auto" w:sz="4" w:space="0"/>
              <w:bottom w:val="single" w:color="auto" w:sz="4" w:space="0"/>
              <w:right w:val="single" w:color="auto" w:sz="4" w:space="0"/>
            </w:tcBorders>
          </w:tcPr>
          <w:p w14:paraId="1100481F">
            <w:pPr>
              <w:jc w:val="center"/>
              <w:rPr>
                <w:rFonts w:ascii="宋体" w:hAnsi="宋体"/>
                <w:szCs w:val="21"/>
              </w:rPr>
            </w:pPr>
          </w:p>
          <w:p w14:paraId="74701456">
            <w:pPr>
              <w:jc w:val="center"/>
              <w:rPr>
                <w:rFonts w:ascii="宋体" w:hAnsi="宋体"/>
                <w:szCs w:val="21"/>
              </w:rPr>
            </w:pPr>
          </w:p>
          <w:p w14:paraId="66E65F01">
            <w:pPr>
              <w:jc w:val="center"/>
              <w:rPr>
                <w:rFonts w:ascii="宋体" w:hAnsi="宋体"/>
                <w:szCs w:val="21"/>
              </w:rPr>
            </w:pPr>
            <w:r>
              <w:rPr>
                <w:rFonts w:hint="eastAsia" w:ascii="宋体" w:hAnsi="宋体"/>
                <w:szCs w:val="21"/>
              </w:rPr>
              <w:t>商务条款</w:t>
            </w:r>
          </w:p>
        </w:tc>
        <w:tc>
          <w:tcPr>
            <w:tcW w:w="9243" w:type="dxa"/>
            <w:gridSpan w:val="7"/>
            <w:tcBorders>
              <w:top w:val="single" w:color="auto" w:sz="4" w:space="0"/>
              <w:left w:val="single" w:color="auto" w:sz="4" w:space="0"/>
              <w:bottom w:val="single" w:color="auto" w:sz="4" w:space="0"/>
              <w:right w:val="single" w:color="auto" w:sz="4" w:space="0"/>
            </w:tcBorders>
          </w:tcPr>
          <w:p w14:paraId="75CF9CB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bookmarkStart w:id="0" w:name="_top"/>
            <w:bookmarkEnd w:id="0"/>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91440</wp:posOffset>
                      </wp:positionV>
                      <wp:extent cx="70485" cy="106680"/>
                      <wp:effectExtent l="4445" t="4445" r="20320" b="222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20B6B7C3">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7.2pt;height:8.4pt;width:5.55pt;z-index:251659264;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V9O53UAAAABgEAAA8AAAAAAAAAAQAgAAAAIgAAAGRy&#10;cy9kb3ducmV2LnhtbFBLAQIUABQAAAAIAIdO4kCvLdF2QgIAAGoEAAAOAAAAAAAAAAEAIAAAACMB&#10;AABkcnMvZTJvRG9jLnhtbFBLBQYAAAAABgAGAFkBAADXBQAAAAA=&#10;">
                      <v:fill on="f" focussize="0,0"/>
                      <v:stroke color="#000000" miterlimit="8" joinstyle="miter"/>
                      <v:imagedata o:title=""/>
                      <o:lock v:ext="edit" aspectratio="f"/>
                      <v:textbox>
                        <w:txbxContent>
                          <w:p w14:paraId="20B6B7C3">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 w:val="24"/>
                <w:szCs w:val="24"/>
              </w:rPr>
              <w:t>▲</w:t>
            </w:r>
            <w:r>
              <w:rPr>
                <w:rFonts w:hint="eastAsia" w:ascii="宋体" w:hAnsi="宋体"/>
                <w:sz w:val="24"/>
                <w:szCs w:val="24"/>
              </w:rPr>
              <w:t>一、合同签订期：自中标通知书发出之日起</w:t>
            </w:r>
            <w:r>
              <w:rPr>
                <w:rFonts w:hint="eastAsia" w:ascii="宋体" w:hAnsi="宋体"/>
                <w:sz w:val="24"/>
                <w:szCs w:val="24"/>
                <w:lang w:val="en-US" w:eastAsia="zh-CN"/>
              </w:rPr>
              <w:t>7</w:t>
            </w:r>
            <w:r>
              <w:rPr>
                <w:rFonts w:hint="eastAsia" w:ascii="宋体" w:hAnsi="宋体"/>
                <w:sz w:val="24"/>
                <w:szCs w:val="24"/>
              </w:rPr>
              <w:t>日内</w:t>
            </w:r>
            <w:r>
              <w:rPr>
                <w:rFonts w:hint="eastAsia"/>
                <w:sz w:val="24"/>
                <w:szCs w:val="24"/>
              </w:rPr>
              <w:t>必须签订合同。</w:t>
            </w:r>
          </w:p>
          <w:p w14:paraId="10D8F0D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rPr>
              <w:t>二、</w:t>
            </w:r>
            <w:r>
              <w:rPr>
                <w:rFonts w:hint="eastAsia" w:ascii="宋体" w:hAnsi="宋体"/>
                <w:bCs/>
                <w:sz w:val="24"/>
                <w:szCs w:val="24"/>
                <w:lang w:eastAsia="zh-CN"/>
              </w:rPr>
              <w:t>交货日期</w:t>
            </w:r>
            <w:r>
              <w:rPr>
                <w:rFonts w:hint="eastAsia" w:ascii="宋体" w:hAnsi="宋体"/>
                <w:bCs/>
                <w:sz w:val="24"/>
                <w:szCs w:val="24"/>
              </w:rPr>
              <w:t>：自合同签订之日起15个工作日内完成交货并安装完毕，并达到交付采购人使用标准。</w:t>
            </w:r>
          </w:p>
          <w:p w14:paraId="2A47BA6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宋体" w:hAnsi="宋体" w:eastAsiaTheme="minorEastAsia"/>
                <w:bCs/>
                <w:sz w:val="24"/>
                <w:szCs w:val="24"/>
                <w:u w:val="single"/>
                <w:lang w:val="en-US" w:eastAsia="zh-CN"/>
              </w:rPr>
            </w:pPr>
            <w:r>
              <w:rPr>
                <w:rFonts w:hint="eastAsia" w:ascii="宋体" w:hAnsi="宋体"/>
                <w:sz w:val="24"/>
                <w:szCs w:val="24"/>
              </w:rPr>
              <w:t>□三、货物地点：</w:t>
            </w:r>
            <w:r>
              <w:rPr>
                <w:rFonts w:hint="eastAsia" w:ascii="宋体" w:hAnsi="宋体"/>
                <w:sz w:val="24"/>
                <w:szCs w:val="24"/>
                <w:lang w:eastAsia="zh-CN"/>
              </w:rPr>
              <w:t>广西东盟经济技术开发区教育路</w:t>
            </w:r>
            <w:r>
              <w:rPr>
                <w:rFonts w:hint="eastAsia" w:ascii="宋体" w:hAnsi="宋体"/>
                <w:sz w:val="24"/>
                <w:szCs w:val="24"/>
                <w:lang w:val="en-US" w:eastAsia="zh-CN"/>
              </w:rPr>
              <w:t>7号</w:t>
            </w:r>
          </w:p>
          <w:p w14:paraId="77530F4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sz w:val="24"/>
                <w:szCs w:val="24"/>
              </w:rPr>
              <w:t>□</w:t>
            </w:r>
            <w:r>
              <w:rPr>
                <w:rFonts w:hint="eastAsia" w:ascii="宋体" w:hAnsi="宋体"/>
                <w:bCs/>
                <w:sz w:val="24"/>
                <w:szCs w:val="24"/>
              </w:rPr>
              <w:t>四、</w:t>
            </w:r>
            <w:r>
              <w:rPr>
                <w:rFonts w:hint="eastAsia" w:ascii="宋体" w:hAnsi="宋体" w:cs="宋体"/>
                <w:sz w:val="24"/>
                <w:szCs w:val="24"/>
              </w:rPr>
              <w:t>验收标准、规范：</w:t>
            </w:r>
          </w:p>
          <w:p w14:paraId="359483F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由采购人、中标供应商共同现场验收，验收时采购人有权对家具进行检测，由采购人在项目中选取</w:t>
            </w:r>
            <w:r>
              <w:rPr>
                <w:rFonts w:hint="eastAsia" w:ascii="宋体" w:hAnsi="宋体" w:cs="宋体"/>
                <w:sz w:val="24"/>
                <w:szCs w:val="24"/>
                <w:lang w:val="en-US" w:eastAsia="zh-CN"/>
              </w:rPr>
              <w:t>货物</w:t>
            </w:r>
            <w:r>
              <w:rPr>
                <w:rFonts w:hint="eastAsia" w:ascii="宋体" w:hAnsi="宋体" w:cs="宋体"/>
                <w:sz w:val="24"/>
                <w:szCs w:val="24"/>
              </w:rPr>
              <w:t>送到国家认可有资质且计量认证合格的质检部门进行检测，检验结果不合格的不予验收，由此产生的一切后果由</w:t>
            </w:r>
            <w:r>
              <w:rPr>
                <w:rFonts w:hint="eastAsia" w:ascii="宋体" w:hAnsi="宋体" w:cs="宋体"/>
                <w:sz w:val="24"/>
                <w:szCs w:val="24"/>
                <w:lang w:val="en-US" w:eastAsia="zh-CN"/>
              </w:rPr>
              <w:t>中标供应</w:t>
            </w:r>
            <w:r>
              <w:rPr>
                <w:rFonts w:hint="eastAsia" w:ascii="宋体" w:hAnsi="宋体" w:cs="宋体"/>
                <w:sz w:val="24"/>
                <w:szCs w:val="24"/>
              </w:rPr>
              <w:t>商承担。</w:t>
            </w:r>
          </w:p>
          <w:p w14:paraId="230D576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r>
              <w:rPr>
                <w:rFonts w:ascii="宋体" w:hAnsi="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59055</wp:posOffset>
                      </wp:positionV>
                      <wp:extent cx="70485" cy="106680"/>
                      <wp:effectExtent l="4445" t="4445" r="20320" b="222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6FBDBAF2">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65pt;height:8.4pt;width:5.55pt;z-index:251660288;mso-width-relative:page;mso-height-relative:page;" filled="f" stroked="t" coordsize="21600,21600" o:gfxdata="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i+ynTAAAABQEAAA8AAAAAAAAAAQAgAAAAIgAAAGRy&#10;cy9kb3ducmV2LnhtbFBLAQIUABQAAAAIAIdO4kBsZ3naQwIAAGoEAAAOAAAAAAAAAAEAIAAAACIB&#10;AABkcnMvZTJvRG9jLnhtbFBLBQYAAAAABgAGAFkBAADXBQAAAAA=&#10;">
                      <v:fill on="f" focussize="0,0"/>
                      <v:stroke color="#000000" miterlimit="8" joinstyle="miter"/>
                      <v:imagedata o:title=""/>
                      <o:lock v:ext="edit" aspectratio="f"/>
                      <v:textbox>
                        <w:txbxContent>
                          <w:p w14:paraId="6FBDBAF2">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 w:val="24"/>
                <w:szCs w:val="24"/>
              </w:rPr>
              <w:t xml:space="preserve">▲ </w:t>
            </w:r>
            <w:r>
              <w:rPr>
                <w:rFonts w:hint="eastAsia" w:ascii="宋体" w:hAnsi="宋体"/>
                <w:sz w:val="24"/>
                <w:szCs w:val="24"/>
              </w:rPr>
              <w:t>五、售后服务要求：</w:t>
            </w:r>
          </w:p>
          <w:p w14:paraId="7FBB082D">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按国家有关产品“三包”规定执行“三包”，质保期1年（免费保修期自货物安装调试并在验收合格之日起计算)，免费保修期内：免费上门维修、更换配件；免费送货上门、安装、调试，免费培训维护人员。</w:t>
            </w:r>
          </w:p>
          <w:p w14:paraId="2F6C6725">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2、响应时间：中标供应商在质量保证期内应当为采购人提供以下技术支持和服务：为采购人提供24小时技术援助电话，解答采购人在使用中遇到的问题，及时为采购人提出解决问题的建议。现场响应采购人遇到使用或技术问题，电话咨询不能解决的，应在4小时内到达现场进行处理，到达现场后8小时内排除故障，恢复正常使用。</w:t>
            </w:r>
          </w:p>
          <w:p w14:paraId="2B7D7BCC">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□六、其他要求：</w:t>
            </w:r>
          </w:p>
          <w:p w14:paraId="51D5F319">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1、报价必须含以下部分，包括：</w:t>
            </w:r>
          </w:p>
          <w:p w14:paraId="178AB59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（1）货物的价格；</w:t>
            </w:r>
          </w:p>
          <w:p w14:paraId="5941CA8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（2）必要的保险费用和各项税金；</w:t>
            </w:r>
          </w:p>
          <w:p w14:paraId="62911D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rPr>
              <w:t>（3）其他：</w:t>
            </w:r>
            <w:r>
              <w:rPr>
                <w:rFonts w:hint="eastAsia" w:ascii="宋体" w:hAnsi="宋体" w:cs="宋体"/>
                <w:sz w:val="24"/>
                <w:szCs w:val="24"/>
                <w:lang w:val="en-US" w:eastAsia="zh-CN"/>
              </w:rPr>
              <w:t>竞标报价包含货物、运输、装卸、安装、保险、税金、货到就位的各种费用及验收检测费、本文件要求的相关服务及其他所有成本费用，以及合同明示或暗示的所有责任、义务和一般风险等一切费用。</w:t>
            </w:r>
          </w:p>
          <w:p w14:paraId="4E8CFAD6">
            <w:pPr>
              <w:keepNext w:val="0"/>
              <w:keepLines w:val="0"/>
              <w:pageBreakBefore w:val="0"/>
              <w:tabs>
                <w:tab w:val="left" w:pos="3490"/>
                <w:tab w:val="left" w:pos="3670"/>
                <w:tab w:val="left" w:pos="3895"/>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b/>
                <w:bCs/>
                <w:sz w:val="24"/>
                <w:szCs w:val="24"/>
              </w:rPr>
              <w:t>▲</w:t>
            </w:r>
            <w:r>
              <w:rPr>
                <w:rFonts w:hint="eastAsia" w:ascii="宋体" w:hAnsi="宋体" w:cs="宋体"/>
                <w:sz w:val="24"/>
                <w:szCs w:val="24"/>
                <w:lang w:val="en-US" w:eastAsia="zh-CN"/>
              </w:rPr>
              <w:t>2.中标供应商如不满足条件乱报价格导致2025年8月下旬无法提供储物柜给采购人，影响正常开学的，需承担全部违约责任；另报南宁市财政局采购监督管理部门严肃追究相应的法律责任。</w:t>
            </w:r>
          </w:p>
          <w:p w14:paraId="1987982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70485</wp:posOffset>
                      </wp:positionV>
                      <wp:extent cx="70485" cy="106680"/>
                      <wp:effectExtent l="4445" t="4445" r="20320" b="222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49C93225">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5.55pt;height:8.4pt;width:5.55pt;z-index:251661312;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ARxtIAAAAGAQAADwAAAAAAAAABACAAAAAiAAAAZHJz&#10;L2Rvd25yZXYueG1sUEsBAhQAFAAAAAgAh07iQEZbHXJDAgAAagQAAA4AAAAAAAAAAQAgAAAAIQEA&#10;AGRycy9lMm9Eb2MueG1sUEsFBgAAAAAGAAYAWQEAANYFAAAAAA==&#10;">
                      <v:fill on="f" focussize="0,0"/>
                      <v:stroke color="#000000" miterlimit="8" joinstyle="miter"/>
                      <v:imagedata o:title=""/>
                      <o:lock v:ext="edit" aspectratio="f"/>
                      <v:textbox>
                        <w:txbxContent>
                          <w:p w14:paraId="49C93225">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 w:val="24"/>
                <w:szCs w:val="24"/>
              </w:rPr>
              <w:t>▲</w:t>
            </w:r>
            <w:r>
              <w:rPr>
                <w:rFonts w:hint="eastAsia" w:ascii="宋体" w:hAnsi="宋体"/>
                <w:b/>
                <w:bCs/>
                <w:sz w:val="24"/>
                <w:szCs w:val="24"/>
                <w:lang w:val="en-US" w:eastAsia="zh-CN"/>
              </w:rPr>
              <w:t>3.</w:t>
            </w:r>
            <w:r>
              <w:rPr>
                <w:rFonts w:hint="eastAsia" w:ascii="宋体" w:hAnsi="宋体" w:cs="宋体"/>
                <w:sz w:val="24"/>
                <w:szCs w:val="24"/>
              </w:rPr>
              <w:t>付款方式：本项目无预付款，供应商所提交的货物经采购人书面验收合格后，且按甲方要求提交项目请款函、发票及有关请款资料，15个工作日内支付合同款。</w:t>
            </w:r>
          </w:p>
          <w:p w14:paraId="7EE68F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对合同条款的调整（如对验收、违约责任等有特殊要求的）</w:t>
            </w:r>
          </w:p>
          <w:p w14:paraId="22A148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5210175</wp:posOffset>
                      </wp:positionV>
                      <wp:extent cx="70485" cy="106680"/>
                      <wp:effectExtent l="4445" t="4445" r="20320" b="222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3FEB44BA">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10.25pt;height:8.4pt;width:5.55pt;z-index:251662336;mso-width-relative:page;mso-height-relative:page;" filled="f" stroked="t" coordsize="21600,21600" o:gfxdata="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FgP51gAAAAgBAAAPAAAAAAAAAAEAIAAAACIA&#10;AABkcnMvZG93bnJldi54bWxQSwECFAAUAAAACACHTuJAB516FkQCAABqBAAADgAAAAAAAAABACAA&#10;AAAlAQAAZHJzL2Uyb0RvYy54bWxQSwUGAAAAAAYABgBZAQAA2wUAAAAA&#10;">
                      <v:fill on="f" focussize="0,0"/>
                      <v:stroke color="#000000" miterlimit="8" joinstyle="miter"/>
                      <v:imagedata o:title=""/>
                      <o:lock v:ext="edit" aspectratio="f"/>
                      <v:textbox>
                        <w:txbxContent>
                          <w:p w14:paraId="3FEB44BA">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 w:val="24"/>
                <w:szCs w:val="24"/>
                <w:lang w:val="en-US" w:eastAsia="zh-CN"/>
              </w:rPr>
              <w:t>▲七、中标供应商提供的货物需全部满足核心参数的要求，采购产品品牌符合（美科、诺晨、邕桂、</w:t>
            </w:r>
            <w:r>
              <w:rPr>
                <w:rFonts w:hint="eastAsia" w:ascii="宋体" w:hAnsi="宋体"/>
                <w:sz w:val="24"/>
                <w:szCs w:val="24"/>
                <w:lang w:val="en-US" w:eastAsia="zh-CN"/>
              </w:rPr>
              <w:t>铭沃</w:t>
            </w:r>
            <w:r>
              <w:rPr>
                <w:rFonts w:hint="eastAsia" w:ascii="宋体" w:hAnsi="宋体" w:cs="宋体"/>
                <w:sz w:val="24"/>
                <w:szCs w:val="24"/>
                <w:lang w:val="en-US" w:eastAsia="zh-CN"/>
              </w:rPr>
              <w:t>）之一，并在签订合同时必须提供相关证明材料&lt;检测报告、品牌厂家授权供货证明等&gt; 。</w:t>
            </w:r>
          </w:p>
        </w:tc>
      </w:tr>
    </w:tbl>
    <w:p w14:paraId="5C8FB5E0">
      <w:pPr>
        <w:pStyle w:val="2"/>
        <w:ind w:firstLine="0" w:firstLineChars="0"/>
      </w:pPr>
    </w:p>
    <w:p w14:paraId="364EB289">
      <w:r>
        <w:rPr>
          <w:rFonts w:hint="eastAsia"/>
        </w:rPr>
        <w:br w:type="page"/>
      </w:r>
    </w:p>
    <w:p w14:paraId="27A7E4CE">
      <w:pPr>
        <w:pStyle w:val="6"/>
      </w:pPr>
      <w:r>
        <w:rPr>
          <w:rFonts w:hint="eastAsia"/>
        </w:rPr>
        <w:t>附件</w:t>
      </w:r>
    </w:p>
    <w:p w14:paraId="73D38AE5">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tbl>
      <w:tblPr>
        <w:tblStyle w:val="12"/>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6B50CEB2">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13C97BB3">
            <w:pPr>
              <w:pStyle w:val="8"/>
              <w:jc w:val="center"/>
              <w:rPr>
                <w:spacing w:val="-29"/>
              </w:rPr>
            </w:pPr>
            <w:r>
              <w:rPr>
                <w:rFonts w:hint="eastAsia"/>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vAlign w:val="center"/>
          </w:tcPr>
          <w:p w14:paraId="7569290C">
            <w:pPr>
              <w:tabs>
                <w:tab w:val="left" w:pos="180"/>
                <w:tab w:val="left" w:pos="1620"/>
              </w:tabs>
              <w:jc w:val="center"/>
              <w:rPr>
                <w:rFonts w:ascii="宋体" w:hAnsi="宋体"/>
              </w:rPr>
            </w:pPr>
            <w:r>
              <w:rPr>
                <w:rFonts w:hint="eastAsia" w:ascii="宋体" w:hAnsi="宋体"/>
              </w:rPr>
              <w:t>货物名称</w:t>
            </w:r>
          </w:p>
        </w:tc>
        <w:tc>
          <w:tcPr>
            <w:tcW w:w="1249" w:type="dxa"/>
            <w:tcBorders>
              <w:top w:val="single" w:color="000000" w:sz="4" w:space="0"/>
              <w:left w:val="single" w:color="000000" w:sz="4" w:space="0"/>
              <w:bottom w:val="single" w:color="000000" w:sz="4" w:space="0"/>
              <w:right w:val="single" w:color="000000" w:sz="4" w:space="0"/>
            </w:tcBorders>
            <w:vAlign w:val="center"/>
          </w:tcPr>
          <w:p w14:paraId="61C85142">
            <w:pPr>
              <w:tabs>
                <w:tab w:val="left" w:pos="180"/>
                <w:tab w:val="left" w:pos="1620"/>
              </w:tabs>
              <w:jc w:val="center"/>
              <w:rPr>
                <w:rFonts w:ascii="宋体" w:hAnsi="宋体"/>
              </w:rPr>
            </w:pPr>
            <w:r>
              <w:rPr>
                <w:rFonts w:hint="eastAsia" w:ascii="宋体" w:hAnsi="宋体"/>
              </w:rPr>
              <w:t>品牌、型号规格</w:t>
            </w:r>
          </w:p>
        </w:tc>
        <w:tc>
          <w:tcPr>
            <w:tcW w:w="703" w:type="dxa"/>
            <w:tcBorders>
              <w:top w:val="single" w:color="000000" w:sz="4" w:space="0"/>
              <w:left w:val="single" w:color="000000" w:sz="4" w:space="0"/>
              <w:bottom w:val="single" w:color="000000" w:sz="4" w:space="0"/>
              <w:right w:val="single" w:color="000000" w:sz="4" w:space="0"/>
            </w:tcBorders>
            <w:vAlign w:val="center"/>
          </w:tcPr>
          <w:p w14:paraId="00E76772">
            <w:pPr>
              <w:tabs>
                <w:tab w:val="left" w:pos="180"/>
                <w:tab w:val="left" w:pos="1620"/>
              </w:tabs>
              <w:jc w:val="center"/>
              <w:rPr>
                <w:rFonts w:ascii="宋体" w:hAnsi="宋体"/>
              </w:rPr>
            </w:pPr>
            <w:r>
              <w:rPr>
                <w:rFonts w:hint="eastAsia" w:ascii="宋体" w:hAnsi="宋体"/>
              </w:rPr>
              <w:t>生产厂家</w:t>
            </w:r>
          </w:p>
        </w:tc>
        <w:tc>
          <w:tcPr>
            <w:tcW w:w="510" w:type="dxa"/>
            <w:tcBorders>
              <w:top w:val="single" w:color="000000" w:sz="4" w:space="0"/>
              <w:left w:val="single" w:color="000000" w:sz="4" w:space="0"/>
              <w:bottom w:val="single" w:color="000000" w:sz="4" w:space="0"/>
              <w:right w:val="single" w:color="000000" w:sz="4" w:space="0"/>
            </w:tcBorders>
            <w:vAlign w:val="center"/>
          </w:tcPr>
          <w:p w14:paraId="4A85097E">
            <w:pPr>
              <w:tabs>
                <w:tab w:val="left" w:pos="180"/>
                <w:tab w:val="left" w:pos="1620"/>
              </w:tabs>
              <w:jc w:val="center"/>
              <w:rPr>
                <w:rFonts w:ascii="宋体" w:hAnsi="宋体"/>
              </w:rPr>
            </w:pPr>
            <w:r>
              <w:rPr>
                <w:rFonts w:hint="eastAsia" w:ascii="宋体" w:hAnsi="宋体"/>
              </w:rPr>
              <w:t>数量①</w:t>
            </w:r>
          </w:p>
        </w:tc>
        <w:tc>
          <w:tcPr>
            <w:tcW w:w="930" w:type="dxa"/>
            <w:tcBorders>
              <w:top w:val="single" w:color="000000" w:sz="4" w:space="0"/>
              <w:left w:val="single" w:color="000000" w:sz="4" w:space="0"/>
              <w:bottom w:val="single" w:color="000000" w:sz="4" w:space="0"/>
              <w:right w:val="single" w:color="000000" w:sz="4" w:space="0"/>
            </w:tcBorders>
            <w:vAlign w:val="center"/>
          </w:tcPr>
          <w:p w14:paraId="3E025666">
            <w:pPr>
              <w:tabs>
                <w:tab w:val="left" w:pos="180"/>
                <w:tab w:val="left" w:pos="1620"/>
              </w:tabs>
              <w:jc w:val="center"/>
              <w:rPr>
                <w:rFonts w:ascii="宋体" w:hAnsi="宋体"/>
              </w:rPr>
            </w:pPr>
            <w:r>
              <w:rPr>
                <w:rFonts w:hint="eastAsia" w:ascii="宋体" w:hAnsi="宋体"/>
              </w:rPr>
              <w:t>单位</w:t>
            </w:r>
          </w:p>
        </w:tc>
        <w:tc>
          <w:tcPr>
            <w:tcW w:w="1478" w:type="dxa"/>
            <w:tcBorders>
              <w:top w:val="single" w:color="000000" w:sz="4" w:space="0"/>
              <w:left w:val="single" w:color="000000" w:sz="4" w:space="0"/>
              <w:bottom w:val="single" w:color="000000" w:sz="4" w:space="0"/>
              <w:right w:val="single" w:color="000000" w:sz="4" w:space="0"/>
            </w:tcBorders>
            <w:vAlign w:val="center"/>
          </w:tcPr>
          <w:p w14:paraId="5685B5C4">
            <w:pPr>
              <w:tabs>
                <w:tab w:val="left" w:pos="180"/>
                <w:tab w:val="left" w:pos="1620"/>
              </w:tabs>
              <w:jc w:val="center"/>
              <w:rPr>
                <w:rFonts w:ascii="宋体" w:hAnsi="宋体"/>
              </w:rPr>
            </w:pPr>
            <w:r>
              <w:rPr>
                <w:rFonts w:hint="eastAsia" w:ascii="宋体" w:hAnsi="宋体"/>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vAlign w:val="center"/>
          </w:tcPr>
          <w:p w14:paraId="7650C8A7">
            <w:pPr>
              <w:tabs>
                <w:tab w:val="left" w:pos="180"/>
                <w:tab w:val="left" w:pos="1620"/>
              </w:tabs>
              <w:jc w:val="center"/>
              <w:rPr>
                <w:rFonts w:ascii="宋体" w:hAnsi="宋体"/>
              </w:rPr>
            </w:pPr>
            <w:r>
              <w:rPr>
                <w:rFonts w:hint="eastAsia" w:ascii="宋体" w:hAnsi="宋体"/>
              </w:rPr>
              <w:t>单价②</w:t>
            </w:r>
          </w:p>
        </w:tc>
        <w:tc>
          <w:tcPr>
            <w:tcW w:w="1586" w:type="dxa"/>
            <w:tcBorders>
              <w:top w:val="single" w:color="000000" w:sz="4" w:space="0"/>
              <w:left w:val="single" w:color="000000" w:sz="4" w:space="0"/>
              <w:bottom w:val="single" w:color="000000" w:sz="4" w:space="0"/>
              <w:right w:val="single" w:color="000000" w:sz="4" w:space="0"/>
            </w:tcBorders>
            <w:vAlign w:val="center"/>
          </w:tcPr>
          <w:p w14:paraId="54A82D15">
            <w:pPr>
              <w:pStyle w:val="8"/>
              <w:jc w:val="center"/>
              <w:rPr>
                <w:sz w:val="21"/>
                <w:szCs w:val="22"/>
              </w:rPr>
            </w:pPr>
            <w:r>
              <w:rPr>
                <w:rFonts w:hint="eastAsia"/>
                <w:sz w:val="21"/>
                <w:szCs w:val="22"/>
              </w:rPr>
              <w:t>单项合价</w:t>
            </w:r>
          </w:p>
          <w:p w14:paraId="59B91BC7">
            <w:pPr>
              <w:pStyle w:val="8"/>
              <w:jc w:val="center"/>
              <w:rPr>
                <w:sz w:val="21"/>
                <w:szCs w:val="22"/>
              </w:rPr>
            </w:pPr>
            <w:r>
              <w:rPr>
                <w:rFonts w:hint="eastAsia"/>
                <w:sz w:val="21"/>
                <w:szCs w:val="22"/>
              </w:rPr>
              <w:t>（元）</w:t>
            </w:r>
          </w:p>
          <w:p w14:paraId="49F925DC">
            <w:pPr>
              <w:pStyle w:val="8"/>
              <w:jc w:val="center"/>
            </w:pPr>
            <w:r>
              <w:rPr>
                <w:rFonts w:hint="eastAsia"/>
                <w:sz w:val="21"/>
                <w:szCs w:val="22"/>
              </w:rPr>
              <w:t>③</w:t>
            </w:r>
            <w:r>
              <w:rPr>
                <w:sz w:val="21"/>
                <w:szCs w:val="22"/>
              </w:rPr>
              <w:t>=</w:t>
            </w:r>
            <w:r>
              <w:rPr>
                <w:rFonts w:hint="eastAsia"/>
                <w:sz w:val="21"/>
                <w:szCs w:val="22"/>
              </w:rPr>
              <w:t>①×②</w:t>
            </w:r>
          </w:p>
        </w:tc>
        <w:tc>
          <w:tcPr>
            <w:tcW w:w="720" w:type="dxa"/>
            <w:tcBorders>
              <w:top w:val="single" w:color="000000" w:sz="4" w:space="0"/>
              <w:left w:val="single" w:color="000000" w:sz="4" w:space="0"/>
              <w:bottom w:val="single" w:color="000000" w:sz="4" w:space="0"/>
              <w:right w:val="single" w:color="000000" w:sz="4" w:space="0"/>
            </w:tcBorders>
            <w:vAlign w:val="center"/>
          </w:tcPr>
          <w:p w14:paraId="2B30961A">
            <w:pPr>
              <w:pStyle w:val="8"/>
              <w:jc w:val="center"/>
            </w:pPr>
            <w:r>
              <w:rPr>
                <w:rFonts w:hint="eastAsia"/>
                <w:sz w:val="21"/>
                <w:szCs w:val="22"/>
              </w:rPr>
              <w:t>备注</w:t>
            </w:r>
          </w:p>
        </w:tc>
      </w:tr>
      <w:tr w14:paraId="57F1C5DC">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890860F">
            <w:pPr>
              <w:jc w:val="center"/>
              <w:rPr>
                <w:rFonts w:ascii="宋体" w:hAnsi="宋体"/>
                <w:sz w:val="24"/>
              </w:rPr>
            </w:pPr>
            <w:r>
              <w:rPr>
                <w:rFonts w:hint="eastAsia" w:ascii="宋体" w:hAnsi="宋体"/>
                <w:sz w:val="24"/>
              </w:rPr>
              <w:t>1</w:t>
            </w:r>
          </w:p>
        </w:tc>
        <w:tc>
          <w:tcPr>
            <w:tcW w:w="994" w:type="dxa"/>
            <w:tcBorders>
              <w:top w:val="single" w:color="000000" w:sz="4" w:space="0"/>
              <w:left w:val="single" w:color="000000" w:sz="4" w:space="0"/>
              <w:bottom w:val="single" w:color="000000" w:sz="4" w:space="0"/>
              <w:right w:val="single" w:color="000000" w:sz="4" w:space="0"/>
            </w:tcBorders>
            <w:vAlign w:val="center"/>
          </w:tcPr>
          <w:p w14:paraId="2AE2BD3E">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4F8F791">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164A71FF">
            <w:pPr>
              <w:pStyle w:val="8"/>
            </w:pPr>
          </w:p>
        </w:tc>
        <w:tc>
          <w:tcPr>
            <w:tcW w:w="510" w:type="dxa"/>
            <w:tcBorders>
              <w:top w:val="single" w:color="000000" w:sz="4" w:space="0"/>
              <w:left w:val="single" w:color="000000" w:sz="4" w:space="0"/>
              <w:bottom w:val="single" w:color="000000" w:sz="4" w:space="0"/>
              <w:right w:val="single" w:color="000000" w:sz="4" w:space="0"/>
            </w:tcBorders>
            <w:vAlign w:val="center"/>
          </w:tcPr>
          <w:p w14:paraId="5DCA8807">
            <w:pPr>
              <w:pStyle w:val="8"/>
            </w:pPr>
          </w:p>
        </w:tc>
        <w:tc>
          <w:tcPr>
            <w:tcW w:w="930" w:type="dxa"/>
            <w:tcBorders>
              <w:top w:val="single" w:color="000000" w:sz="4" w:space="0"/>
              <w:left w:val="single" w:color="000000" w:sz="4" w:space="0"/>
              <w:bottom w:val="single" w:color="000000" w:sz="4" w:space="0"/>
              <w:right w:val="single" w:color="000000" w:sz="4" w:space="0"/>
            </w:tcBorders>
            <w:vAlign w:val="center"/>
          </w:tcPr>
          <w:p w14:paraId="6C1FCD41">
            <w:pPr>
              <w:pStyle w:val="8"/>
            </w:pPr>
          </w:p>
        </w:tc>
        <w:tc>
          <w:tcPr>
            <w:tcW w:w="1478" w:type="dxa"/>
            <w:tcBorders>
              <w:top w:val="single" w:color="000000" w:sz="4" w:space="0"/>
              <w:left w:val="single" w:color="000000" w:sz="4" w:space="0"/>
              <w:bottom w:val="single" w:color="000000" w:sz="4" w:space="0"/>
              <w:right w:val="single" w:color="000000" w:sz="4" w:space="0"/>
            </w:tcBorders>
            <w:vAlign w:val="center"/>
          </w:tcPr>
          <w:p w14:paraId="253C1E82">
            <w:pPr>
              <w:pStyle w:val="8"/>
            </w:pPr>
          </w:p>
        </w:tc>
        <w:tc>
          <w:tcPr>
            <w:tcW w:w="1076" w:type="dxa"/>
            <w:tcBorders>
              <w:top w:val="single" w:color="000000" w:sz="4" w:space="0"/>
              <w:left w:val="single" w:color="000000" w:sz="4" w:space="0"/>
              <w:bottom w:val="single" w:color="000000" w:sz="4" w:space="0"/>
              <w:right w:val="single" w:color="000000" w:sz="4" w:space="0"/>
            </w:tcBorders>
            <w:vAlign w:val="center"/>
          </w:tcPr>
          <w:p w14:paraId="6C463069">
            <w:pPr>
              <w:pStyle w:val="8"/>
            </w:pPr>
          </w:p>
        </w:tc>
        <w:tc>
          <w:tcPr>
            <w:tcW w:w="1586" w:type="dxa"/>
            <w:tcBorders>
              <w:top w:val="single" w:color="000000" w:sz="4" w:space="0"/>
              <w:left w:val="single" w:color="000000" w:sz="4" w:space="0"/>
              <w:bottom w:val="single" w:color="000000" w:sz="4" w:space="0"/>
              <w:right w:val="single" w:color="000000" w:sz="4" w:space="0"/>
            </w:tcBorders>
            <w:vAlign w:val="center"/>
          </w:tcPr>
          <w:p w14:paraId="21F26147">
            <w:pPr>
              <w:pStyle w:val="8"/>
            </w:pPr>
          </w:p>
        </w:tc>
        <w:tc>
          <w:tcPr>
            <w:tcW w:w="720" w:type="dxa"/>
            <w:tcBorders>
              <w:top w:val="single" w:color="000000" w:sz="4" w:space="0"/>
              <w:left w:val="single" w:color="000000" w:sz="4" w:space="0"/>
              <w:bottom w:val="single" w:color="000000" w:sz="4" w:space="0"/>
              <w:right w:val="single" w:color="000000" w:sz="4" w:space="0"/>
            </w:tcBorders>
            <w:vAlign w:val="center"/>
          </w:tcPr>
          <w:p w14:paraId="19D4F910">
            <w:pPr>
              <w:pStyle w:val="8"/>
              <w:rPr>
                <w:spacing w:val="-10"/>
              </w:rPr>
            </w:pPr>
          </w:p>
        </w:tc>
      </w:tr>
      <w:tr w14:paraId="194D7045">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10C7AA6B">
            <w:pPr>
              <w:jc w:val="center"/>
              <w:rPr>
                <w:rFonts w:ascii="宋体" w:hAnsi="宋体"/>
                <w:sz w:val="24"/>
              </w:rPr>
            </w:pPr>
            <w:r>
              <w:rPr>
                <w:rFonts w:hint="eastAsia" w:ascii="宋体" w:hAnsi="宋体"/>
                <w:sz w:val="24"/>
              </w:rPr>
              <w:t>…</w:t>
            </w:r>
          </w:p>
        </w:tc>
        <w:tc>
          <w:tcPr>
            <w:tcW w:w="994" w:type="dxa"/>
            <w:tcBorders>
              <w:top w:val="single" w:color="000000" w:sz="4" w:space="0"/>
              <w:left w:val="single" w:color="000000" w:sz="4" w:space="0"/>
              <w:bottom w:val="single" w:color="000000" w:sz="4" w:space="0"/>
              <w:right w:val="single" w:color="000000" w:sz="4" w:space="0"/>
            </w:tcBorders>
            <w:vAlign w:val="center"/>
          </w:tcPr>
          <w:p w14:paraId="095B0E84">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54410C92">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4D9F2B4C">
            <w:pPr>
              <w:pStyle w:val="8"/>
            </w:pPr>
          </w:p>
        </w:tc>
        <w:tc>
          <w:tcPr>
            <w:tcW w:w="510" w:type="dxa"/>
            <w:tcBorders>
              <w:top w:val="single" w:color="000000" w:sz="4" w:space="0"/>
              <w:left w:val="single" w:color="000000" w:sz="4" w:space="0"/>
              <w:bottom w:val="single" w:color="000000" w:sz="4" w:space="0"/>
              <w:right w:val="single" w:color="000000" w:sz="4" w:space="0"/>
            </w:tcBorders>
            <w:vAlign w:val="center"/>
          </w:tcPr>
          <w:p w14:paraId="0B8AB381">
            <w:pPr>
              <w:pStyle w:val="8"/>
            </w:pPr>
          </w:p>
        </w:tc>
        <w:tc>
          <w:tcPr>
            <w:tcW w:w="930" w:type="dxa"/>
            <w:tcBorders>
              <w:top w:val="single" w:color="000000" w:sz="4" w:space="0"/>
              <w:left w:val="single" w:color="000000" w:sz="4" w:space="0"/>
              <w:bottom w:val="single" w:color="000000" w:sz="4" w:space="0"/>
              <w:right w:val="single" w:color="000000" w:sz="4" w:space="0"/>
            </w:tcBorders>
            <w:vAlign w:val="center"/>
          </w:tcPr>
          <w:p w14:paraId="49FCA0C0">
            <w:pPr>
              <w:pStyle w:val="8"/>
            </w:pPr>
          </w:p>
        </w:tc>
        <w:tc>
          <w:tcPr>
            <w:tcW w:w="1478" w:type="dxa"/>
            <w:tcBorders>
              <w:top w:val="single" w:color="000000" w:sz="4" w:space="0"/>
              <w:left w:val="single" w:color="000000" w:sz="4" w:space="0"/>
              <w:bottom w:val="single" w:color="000000" w:sz="4" w:space="0"/>
              <w:right w:val="single" w:color="000000" w:sz="4" w:space="0"/>
            </w:tcBorders>
            <w:vAlign w:val="center"/>
          </w:tcPr>
          <w:p w14:paraId="68743C6F">
            <w:pPr>
              <w:pStyle w:val="8"/>
            </w:pPr>
          </w:p>
        </w:tc>
        <w:tc>
          <w:tcPr>
            <w:tcW w:w="1076" w:type="dxa"/>
            <w:tcBorders>
              <w:top w:val="single" w:color="000000" w:sz="4" w:space="0"/>
              <w:left w:val="single" w:color="000000" w:sz="4" w:space="0"/>
              <w:bottom w:val="single" w:color="000000" w:sz="4" w:space="0"/>
              <w:right w:val="single" w:color="000000" w:sz="4" w:space="0"/>
            </w:tcBorders>
            <w:vAlign w:val="center"/>
          </w:tcPr>
          <w:p w14:paraId="70EB5870">
            <w:pPr>
              <w:pStyle w:val="8"/>
            </w:pPr>
          </w:p>
        </w:tc>
        <w:tc>
          <w:tcPr>
            <w:tcW w:w="1586" w:type="dxa"/>
            <w:tcBorders>
              <w:top w:val="single" w:color="000000" w:sz="4" w:space="0"/>
              <w:left w:val="single" w:color="000000" w:sz="4" w:space="0"/>
              <w:bottom w:val="single" w:color="000000" w:sz="4" w:space="0"/>
              <w:right w:val="single" w:color="000000" w:sz="4" w:space="0"/>
            </w:tcBorders>
            <w:vAlign w:val="center"/>
          </w:tcPr>
          <w:p w14:paraId="6E311441">
            <w:pPr>
              <w:pStyle w:val="8"/>
            </w:pPr>
          </w:p>
        </w:tc>
        <w:tc>
          <w:tcPr>
            <w:tcW w:w="720" w:type="dxa"/>
            <w:tcBorders>
              <w:top w:val="single" w:color="000000" w:sz="4" w:space="0"/>
              <w:left w:val="single" w:color="000000" w:sz="4" w:space="0"/>
              <w:bottom w:val="single" w:color="000000" w:sz="4" w:space="0"/>
              <w:right w:val="single" w:color="000000" w:sz="4" w:space="0"/>
            </w:tcBorders>
            <w:vAlign w:val="center"/>
          </w:tcPr>
          <w:p w14:paraId="17614F9E">
            <w:pPr>
              <w:pStyle w:val="8"/>
              <w:rPr>
                <w:spacing w:val="-10"/>
              </w:rPr>
            </w:pPr>
          </w:p>
        </w:tc>
      </w:tr>
      <w:tr w14:paraId="293F3577">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43E06898">
            <w:pPr>
              <w:jc w:val="center"/>
              <w:rPr>
                <w:rFonts w:ascii="宋体" w:hAnsi="宋体"/>
                <w:sz w:val="24"/>
              </w:rPr>
            </w:pPr>
            <w:r>
              <w:rPr>
                <w:rFonts w:ascii="宋体" w:hAnsi="宋体"/>
                <w:sz w:val="24"/>
              </w:rPr>
              <w:t>N</w:t>
            </w:r>
          </w:p>
        </w:tc>
        <w:tc>
          <w:tcPr>
            <w:tcW w:w="994" w:type="dxa"/>
            <w:tcBorders>
              <w:top w:val="single" w:color="000000" w:sz="4" w:space="0"/>
              <w:left w:val="single" w:color="000000" w:sz="4" w:space="0"/>
              <w:bottom w:val="single" w:color="000000" w:sz="4" w:space="0"/>
              <w:right w:val="single" w:color="000000" w:sz="4" w:space="0"/>
            </w:tcBorders>
            <w:vAlign w:val="center"/>
          </w:tcPr>
          <w:p w14:paraId="3E4E54D4">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0EA2A8D8">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7A14CD11">
            <w:pPr>
              <w:pStyle w:val="8"/>
            </w:pPr>
          </w:p>
        </w:tc>
        <w:tc>
          <w:tcPr>
            <w:tcW w:w="510" w:type="dxa"/>
            <w:tcBorders>
              <w:top w:val="single" w:color="000000" w:sz="4" w:space="0"/>
              <w:left w:val="single" w:color="000000" w:sz="4" w:space="0"/>
              <w:bottom w:val="single" w:color="000000" w:sz="4" w:space="0"/>
              <w:right w:val="single" w:color="000000" w:sz="4" w:space="0"/>
            </w:tcBorders>
            <w:vAlign w:val="center"/>
          </w:tcPr>
          <w:p w14:paraId="2BC4E34A">
            <w:pPr>
              <w:pStyle w:val="8"/>
            </w:pPr>
          </w:p>
        </w:tc>
        <w:tc>
          <w:tcPr>
            <w:tcW w:w="930" w:type="dxa"/>
            <w:tcBorders>
              <w:top w:val="single" w:color="000000" w:sz="4" w:space="0"/>
              <w:left w:val="single" w:color="000000" w:sz="4" w:space="0"/>
              <w:bottom w:val="single" w:color="000000" w:sz="4" w:space="0"/>
              <w:right w:val="single" w:color="000000" w:sz="4" w:space="0"/>
            </w:tcBorders>
            <w:vAlign w:val="center"/>
          </w:tcPr>
          <w:p w14:paraId="489DED7B">
            <w:pPr>
              <w:pStyle w:val="8"/>
            </w:pPr>
          </w:p>
        </w:tc>
        <w:tc>
          <w:tcPr>
            <w:tcW w:w="1478" w:type="dxa"/>
            <w:tcBorders>
              <w:top w:val="single" w:color="000000" w:sz="4" w:space="0"/>
              <w:left w:val="single" w:color="000000" w:sz="4" w:space="0"/>
              <w:bottom w:val="single" w:color="000000" w:sz="4" w:space="0"/>
              <w:right w:val="single" w:color="000000" w:sz="4" w:space="0"/>
            </w:tcBorders>
            <w:vAlign w:val="center"/>
          </w:tcPr>
          <w:p w14:paraId="6B19F64D">
            <w:pPr>
              <w:pStyle w:val="8"/>
            </w:pPr>
          </w:p>
        </w:tc>
        <w:tc>
          <w:tcPr>
            <w:tcW w:w="1076" w:type="dxa"/>
            <w:tcBorders>
              <w:top w:val="single" w:color="000000" w:sz="4" w:space="0"/>
              <w:left w:val="single" w:color="000000" w:sz="4" w:space="0"/>
              <w:bottom w:val="single" w:color="000000" w:sz="4" w:space="0"/>
              <w:right w:val="single" w:color="000000" w:sz="4" w:space="0"/>
            </w:tcBorders>
            <w:vAlign w:val="center"/>
          </w:tcPr>
          <w:p w14:paraId="79BEE07F">
            <w:pPr>
              <w:pStyle w:val="8"/>
            </w:pPr>
          </w:p>
        </w:tc>
        <w:tc>
          <w:tcPr>
            <w:tcW w:w="1586" w:type="dxa"/>
            <w:tcBorders>
              <w:top w:val="single" w:color="000000" w:sz="4" w:space="0"/>
              <w:left w:val="single" w:color="000000" w:sz="4" w:space="0"/>
              <w:bottom w:val="single" w:color="000000" w:sz="4" w:space="0"/>
              <w:right w:val="single" w:color="000000" w:sz="4" w:space="0"/>
            </w:tcBorders>
            <w:vAlign w:val="center"/>
          </w:tcPr>
          <w:p w14:paraId="05542131">
            <w:pPr>
              <w:pStyle w:val="8"/>
            </w:pPr>
          </w:p>
        </w:tc>
        <w:tc>
          <w:tcPr>
            <w:tcW w:w="720" w:type="dxa"/>
            <w:tcBorders>
              <w:top w:val="single" w:color="000000" w:sz="4" w:space="0"/>
              <w:left w:val="single" w:color="000000" w:sz="4" w:space="0"/>
              <w:bottom w:val="single" w:color="000000" w:sz="4" w:space="0"/>
              <w:right w:val="single" w:color="000000" w:sz="4" w:space="0"/>
            </w:tcBorders>
            <w:vAlign w:val="center"/>
          </w:tcPr>
          <w:p w14:paraId="17F90851">
            <w:pPr>
              <w:pStyle w:val="8"/>
              <w:rPr>
                <w:spacing w:val="-10"/>
              </w:rPr>
            </w:pPr>
          </w:p>
        </w:tc>
      </w:tr>
      <w:tr w14:paraId="05FB48C5">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3CC67CC4">
            <w:pPr>
              <w:pStyle w:val="8"/>
              <w:rPr>
                <w:spacing w:val="-10"/>
                <w:sz w:val="21"/>
                <w:szCs w:val="22"/>
              </w:rPr>
            </w:pPr>
            <w:r>
              <w:rPr>
                <w:rFonts w:hint="eastAsia"/>
                <w:spacing w:val="-10"/>
                <w:sz w:val="21"/>
                <w:szCs w:val="22"/>
              </w:rPr>
              <w:t>总报价（人民币大写）：                                       （￥                       元）</w:t>
            </w:r>
          </w:p>
        </w:tc>
      </w:tr>
    </w:tbl>
    <w:p w14:paraId="511073A5">
      <w:pPr>
        <w:spacing w:line="500" w:lineRule="exact"/>
        <w:ind w:firstLine="412"/>
        <w:rPr>
          <w:rFonts w:ascii="宋体" w:hAnsi="宋体"/>
          <w:bCs/>
        </w:rPr>
      </w:pPr>
    </w:p>
    <w:p w14:paraId="722719FB">
      <w:pPr>
        <w:spacing w:line="500" w:lineRule="exact"/>
        <w:rPr>
          <w:rFonts w:ascii="宋体" w:hAnsi="宋体"/>
        </w:rPr>
      </w:pPr>
      <w:r>
        <w:rPr>
          <w:rFonts w:hint="eastAsia" w:ascii="宋体" w:hAnsi="宋体"/>
        </w:rPr>
        <w:t>注：1.所有价格均用人民币表示，单位为元，精确到个数位。</w:t>
      </w:r>
    </w:p>
    <w:p w14:paraId="232752CF">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072AA85D">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14:paraId="469AEB06">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14:paraId="0C8EC0F8">
      <w:pPr>
        <w:pStyle w:val="8"/>
        <w:spacing w:line="500" w:lineRule="exact"/>
        <w:ind w:firstLine="420"/>
      </w:pPr>
    </w:p>
    <w:p w14:paraId="5286C3B7">
      <w:pPr>
        <w:pStyle w:val="8"/>
        <w:spacing w:line="500" w:lineRule="exact"/>
        <w:ind w:firstLine="420"/>
        <w:rPr>
          <w:sz w:val="21"/>
          <w:szCs w:val="22"/>
          <w:u w:val="single"/>
        </w:rPr>
      </w:pPr>
      <w:r>
        <w:rPr>
          <w:rFonts w:hint="eastAsia"/>
          <w:sz w:val="21"/>
          <w:szCs w:val="22"/>
        </w:rPr>
        <w:t>法定代表人或委托代理人（签字）:</w:t>
      </w:r>
    </w:p>
    <w:p w14:paraId="20E6EA8E">
      <w:pPr>
        <w:pStyle w:val="8"/>
        <w:spacing w:line="500" w:lineRule="exact"/>
        <w:ind w:firstLine="420"/>
        <w:rPr>
          <w:sz w:val="21"/>
          <w:szCs w:val="22"/>
          <w:u w:val="single"/>
        </w:rPr>
      </w:pPr>
      <w:r>
        <w:rPr>
          <w:rFonts w:hint="eastAsia"/>
          <w:sz w:val="21"/>
          <w:szCs w:val="22"/>
        </w:rPr>
        <w:t>供应商名称（盖章）：</w:t>
      </w:r>
    </w:p>
    <w:p w14:paraId="630EBB24">
      <w:pPr>
        <w:spacing w:line="500" w:lineRule="exact"/>
        <w:ind w:firstLine="420"/>
        <w:rPr>
          <w:rFonts w:ascii="宋体" w:hAnsi="宋体"/>
        </w:rPr>
      </w:pPr>
      <w:r>
        <w:rPr>
          <w:rFonts w:hint="eastAsia" w:ascii="宋体" w:hAnsi="宋体"/>
        </w:rPr>
        <w:t>报价时间：年月日</w:t>
      </w:r>
    </w:p>
    <w:p w14:paraId="0D9AFF06">
      <w:pPr>
        <w:spacing w:line="500" w:lineRule="exact"/>
        <w:ind w:firstLine="420"/>
        <w:jc w:val="center"/>
        <w:rPr>
          <w:rStyle w:val="18"/>
          <w:rFonts w:hint="eastAsia" w:ascii="仿宋_GB2312" w:hAnsi="宋体" w:eastAsia="仿宋_GB2312"/>
          <w:b/>
          <w:bCs/>
          <w:sz w:val="32"/>
          <w:szCs w:val="32"/>
        </w:rPr>
      </w:pPr>
    </w:p>
    <w:p w14:paraId="45814778">
      <w:pPr>
        <w:spacing w:line="500" w:lineRule="exact"/>
        <w:ind w:firstLine="420"/>
        <w:jc w:val="center"/>
        <w:rPr>
          <w:rStyle w:val="18"/>
          <w:rFonts w:hint="eastAsia" w:ascii="仿宋_GB2312" w:hAnsi="宋体" w:eastAsia="仿宋_GB2312"/>
          <w:b/>
          <w:bCs/>
          <w:sz w:val="32"/>
          <w:szCs w:val="32"/>
        </w:rPr>
      </w:pPr>
    </w:p>
    <w:p w14:paraId="44C39AC5">
      <w:pPr>
        <w:spacing w:line="500" w:lineRule="exact"/>
        <w:ind w:firstLine="420"/>
        <w:jc w:val="center"/>
        <w:rPr>
          <w:rStyle w:val="18"/>
          <w:rFonts w:hint="eastAsia" w:ascii="仿宋_GB2312" w:hAnsi="宋体" w:eastAsia="仿宋_GB2312"/>
          <w:b/>
          <w:bCs/>
          <w:sz w:val="32"/>
          <w:szCs w:val="32"/>
        </w:rPr>
      </w:pPr>
    </w:p>
    <w:p w14:paraId="1C031873">
      <w:pPr>
        <w:spacing w:line="500" w:lineRule="exact"/>
        <w:ind w:firstLine="420"/>
        <w:jc w:val="center"/>
        <w:rPr>
          <w:rStyle w:val="18"/>
          <w:rFonts w:hint="eastAsia" w:ascii="仿宋_GB2312" w:hAnsi="宋体" w:eastAsia="仿宋_GB2312"/>
          <w:b/>
          <w:bCs/>
          <w:sz w:val="32"/>
          <w:szCs w:val="32"/>
        </w:rPr>
      </w:pPr>
    </w:p>
    <w:p w14:paraId="4599278A">
      <w:pPr>
        <w:spacing w:line="500" w:lineRule="exact"/>
        <w:ind w:firstLine="420"/>
        <w:jc w:val="center"/>
        <w:rPr>
          <w:rStyle w:val="18"/>
          <w:rFonts w:hint="eastAsia" w:ascii="仿宋_GB2312" w:hAnsi="宋体" w:eastAsia="仿宋_GB2312"/>
          <w:b/>
          <w:bCs/>
          <w:sz w:val="32"/>
          <w:szCs w:val="32"/>
        </w:rPr>
      </w:pPr>
    </w:p>
    <w:p w14:paraId="7F10534A">
      <w:pPr>
        <w:spacing w:line="500" w:lineRule="exact"/>
        <w:ind w:firstLine="420"/>
        <w:jc w:val="center"/>
        <w:rPr>
          <w:rStyle w:val="18"/>
          <w:rFonts w:hint="eastAsia" w:ascii="仿宋_GB2312" w:hAnsi="宋体" w:eastAsia="仿宋_GB2312"/>
          <w:b/>
          <w:bCs/>
          <w:sz w:val="32"/>
          <w:szCs w:val="32"/>
        </w:rPr>
      </w:pPr>
    </w:p>
    <w:p w14:paraId="696877F6">
      <w:pPr>
        <w:spacing w:line="500" w:lineRule="exact"/>
        <w:ind w:firstLine="420"/>
        <w:jc w:val="center"/>
        <w:rPr>
          <w:rStyle w:val="18"/>
          <w:rFonts w:hint="eastAsia" w:ascii="仿宋_GB2312" w:hAnsi="宋体" w:eastAsia="仿宋_GB2312"/>
          <w:b/>
          <w:bCs/>
          <w:sz w:val="32"/>
          <w:szCs w:val="32"/>
        </w:rPr>
      </w:pPr>
    </w:p>
    <w:p w14:paraId="0F76E3D5">
      <w:pPr>
        <w:spacing w:line="500" w:lineRule="exact"/>
        <w:ind w:firstLine="420"/>
        <w:jc w:val="center"/>
        <w:rPr>
          <w:rStyle w:val="18"/>
          <w:rFonts w:ascii="仿宋_GB2312" w:hAnsi="宋体" w:eastAsia="仿宋_GB2312"/>
          <w:b/>
          <w:bCs/>
          <w:sz w:val="32"/>
          <w:szCs w:val="32"/>
        </w:rPr>
      </w:pPr>
      <w:r>
        <w:rPr>
          <w:rStyle w:val="18"/>
          <w:rFonts w:hint="eastAsia" w:ascii="仿宋_GB2312" w:hAnsi="宋体" w:eastAsia="仿宋_GB2312"/>
          <w:b/>
          <w:bCs/>
          <w:sz w:val="32"/>
          <w:szCs w:val="32"/>
        </w:rPr>
        <w:t>商务、技术响应、偏离情况说明表</w:t>
      </w:r>
    </w:p>
    <w:p w14:paraId="7B37644A">
      <w:pPr>
        <w:spacing w:line="300" w:lineRule="auto"/>
        <w:rPr>
          <w:rStyle w:val="18"/>
          <w:rFonts w:ascii="宋体" w:hAnsi="宋体"/>
        </w:rPr>
      </w:pPr>
    </w:p>
    <w:p w14:paraId="32B22EA7">
      <w:pPr>
        <w:pStyle w:val="11"/>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3013"/>
        <w:gridCol w:w="3159"/>
        <w:gridCol w:w="1571"/>
        <w:gridCol w:w="1461"/>
      </w:tblGrid>
      <w:tr w14:paraId="727556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vAlign w:val="center"/>
          </w:tcPr>
          <w:p w14:paraId="447F087B">
            <w:pPr>
              <w:adjustRightInd w:val="0"/>
              <w:snapToGrid w:val="0"/>
              <w:jc w:val="center"/>
              <w:textAlignment w:val="baseline"/>
              <w:outlineLvl w:val="0"/>
              <w:rPr>
                <w:rFonts w:ascii="宋体" w:hAnsi="宋体"/>
              </w:rPr>
            </w:pPr>
            <w:bookmarkStart w:id="1" w:name="_Toc173066401"/>
            <w:r>
              <w:rPr>
                <w:rFonts w:hint="eastAsia" w:ascii="宋体" w:hAnsi="宋体"/>
              </w:rPr>
              <w:t>序号</w:t>
            </w:r>
            <w:bookmarkEnd w:id="1"/>
          </w:p>
        </w:tc>
        <w:tc>
          <w:tcPr>
            <w:tcW w:w="1529" w:type="pct"/>
            <w:tcBorders>
              <w:top w:val="single" w:color="auto" w:sz="4" w:space="0"/>
              <w:left w:val="single" w:color="auto" w:sz="6" w:space="0"/>
              <w:bottom w:val="single" w:color="auto" w:sz="6" w:space="0"/>
              <w:right w:val="single" w:color="auto" w:sz="6" w:space="0"/>
            </w:tcBorders>
            <w:vAlign w:val="center"/>
          </w:tcPr>
          <w:p w14:paraId="4A5D873C">
            <w:pPr>
              <w:adjustRightInd w:val="0"/>
              <w:snapToGrid w:val="0"/>
              <w:jc w:val="center"/>
              <w:textAlignment w:val="baseline"/>
              <w:outlineLvl w:val="0"/>
              <w:rPr>
                <w:rFonts w:ascii="宋体" w:hAnsi="宋体"/>
              </w:rPr>
            </w:pPr>
            <w:bookmarkStart w:id="2" w:name="_Toc173066402"/>
            <w:r>
              <w:rPr>
                <w:rFonts w:hint="eastAsia" w:ascii="宋体" w:hAnsi="宋体"/>
              </w:rPr>
              <w:t>采购文件要求</w:t>
            </w:r>
            <w:bookmarkEnd w:id="2"/>
          </w:p>
        </w:tc>
        <w:tc>
          <w:tcPr>
            <w:tcW w:w="1603" w:type="pct"/>
            <w:tcBorders>
              <w:top w:val="single" w:color="auto" w:sz="4" w:space="0"/>
              <w:left w:val="single" w:color="auto" w:sz="6" w:space="0"/>
              <w:bottom w:val="single" w:color="auto" w:sz="6" w:space="0"/>
              <w:right w:val="single" w:color="auto" w:sz="6" w:space="0"/>
            </w:tcBorders>
            <w:vAlign w:val="center"/>
          </w:tcPr>
          <w:p w14:paraId="61F673E5">
            <w:pPr>
              <w:adjustRightInd w:val="0"/>
              <w:snapToGrid w:val="0"/>
              <w:jc w:val="center"/>
              <w:textAlignment w:val="baseline"/>
              <w:outlineLvl w:val="0"/>
              <w:rPr>
                <w:rFonts w:ascii="宋体" w:hAnsi="宋体"/>
              </w:rPr>
            </w:pPr>
            <w:bookmarkStart w:id="3" w:name="_Toc173066403"/>
            <w:r>
              <w:rPr>
                <w:rFonts w:hint="eastAsia" w:ascii="宋体" w:hAnsi="宋体"/>
              </w:rPr>
              <w:t>响应文件具体响应</w:t>
            </w:r>
            <w:bookmarkEnd w:id="3"/>
          </w:p>
        </w:tc>
        <w:tc>
          <w:tcPr>
            <w:tcW w:w="797" w:type="pct"/>
            <w:tcBorders>
              <w:top w:val="single" w:color="auto" w:sz="4" w:space="0"/>
              <w:left w:val="single" w:color="auto" w:sz="6" w:space="0"/>
              <w:bottom w:val="single" w:color="auto" w:sz="6" w:space="0"/>
              <w:right w:val="single" w:color="auto" w:sz="6" w:space="0"/>
            </w:tcBorders>
            <w:vAlign w:val="center"/>
          </w:tcPr>
          <w:p w14:paraId="5505BCFE">
            <w:pPr>
              <w:adjustRightInd w:val="0"/>
              <w:snapToGrid w:val="0"/>
              <w:jc w:val="center"/>
              <w:textAlignment w:val="baseline"/>
              <w:outlineLvl w:val="0"/>
              <w:rPr>
                <w:rFonts w:ascii="宋体" w:hAnsi="宋体"/>
              </w:rPr>
            </w:pPr>
            <w:bookmarkStart w:id="4" w:name="_Toc173066404"/>
            <w:r>
              <w:rPr>
                <w:rFonts w:hint="eastAsia" w:ascii="宋体" w:hAnsi="宋体"/>
              </w:rPr>
              <w:t>响应/偏离</w:t>
            </w:r>
            <w:bookmarkEnd w:id="4"/>
          </w:p>
        </w:tc>
        <w:tc>
          <w:tcPr>
            <w:tcW w:w="741" w:type="pct"/>
            <w:tcBorders>
              <w:top w:val="single" w:color="auto" w:sz="4" w:space="0"/>
              <w:left w:val="single" w:color="auto" w:sz="6" w:space="0"/>
              <w:bottom w:val="single" w:color="auto" w:sz="6" w:space="0"/>
              <w:right w:val="single" w:color="auto" w:sz="4" w:space="0"/>
            </w:tcBorders>
            <w:vAlign w:val="center"/>
          </w:tcPr>
          <w:p w14:paraId="1720DBCB">
            <w:pPr>
              <w:adjustRightInd w:val="0"/>
              <w:snapToGrid w:val="0"/>
              <w:jc w:val="center"/>
              <w:textAlignment w:val="baseline"/>
              <w:outlineLvl w:val="0"/>
              <w:rPr>
                <w:rFonts w:ascii="宋体" w:hAnsi="宋体"/>
              </w:rPr>
            </w:pPr>
            <w:bookmarkStart w:id="5" w:name="_Toc173066405"/>
            <w:r>
              <w:rPr>
                <w:rFonts w:hint="eastAsia" w:ascii="宋体" w:hAnsi="宋体"/>
              </w:rPr>
              <w:t>说明</w:t>
            </w:r>
            <w:bookmarkEnd w:id="5"/>
          </w:p>
        </w:tc>
      </w:tr>
      <w:tr w14:paraId="037CE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713DFA26">
            <w:pPr>
              <w:adjustRightInd w:val="0"/>
              <w:snapToGrid w:val="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14:paraId="45F60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D9D0D71">
            <w:pPr>
              <w:adjustRightInd w:val="0"/>
              <w:snapToGrid w:val="0"/>
              <w:jc w:val="center"/>
              <w:textAlignment w:val="baseline"/>
              <w:outlineLvl w:val="0"/>
              <w:rPr>
                <w:rFonts w:ascii="宋体" w:hAnsi="宋体"/>
              </w:rPr>
            </w:pPr>
            <w:bookmarkStart w:id="6" w:name="_Toc173066406"/>
            <w:r>
              <w:rPr>
                <w:rFonts w:hint="eastAsia" w:ascii="宋体" w:hAnsi="宋体"/>
              </w:rPr>
              <w:t>1</w:t>
            </w:r>
            <w:bookmarkEnd w:id="6"/>
          </w:p>
        </w:tc>
        <w:tc>
          <w:tcPr>
            <w:tcW w:w="1529" w:type="pct"/>
            <w:tcBorders>
              <w:top w:val="single" w:color="auto" w:sz="6" w:space="0"/>
              <w:left w:val="single" w:color="auto" w:sz="6" w:space="0"/>
              <w:bottom w:val="single" w:color="auto" w:sz="6" w:space="0"/>
              <w:right w:val="single" w:color="auto" w:sz="6" w:space="0"/>
            </w:tcBorders>
            <w:vAlign w:val="center"/>
          </w:tcPr>
          <w:p w14:paraId="29D75830">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5C98A093">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37D6ABE1">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6FA4ED2E">
            <w:pPr>
              <w:adjustRightInd w:val="0"/>
              <w:snapToGrid w:val="0"/>
              <w:jc w:val="center"/>
              <w:textAlignment w:val="baseline"/>
              <w:outlineLvl w:val="0"/>
              <w:rPr>
                <w:rFonts w:ascii="宋体" w:hAnsi="宋体"/>
              </w:rPr>
            </w:pPr>
          </w:p>
        </w:tc>
      </w:tr>
      <w:tr w14:paraId="5BDE8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EEB752A">
            <w:pPr>
              <w:adjustRightInd w:val="0"/>
              <w:snapToGrid w:val="0"/>
              <w:jc w:val="center"/>
              <w:textAlignment w:val="baseline"/>
              <w:outlineLvl w:val="0"/>
              <w:rPr>
                <w:rFonts w:ascii="宋体" w:hAnsi="宋体"/>
              </w:rPr>
            </w:pPr>
            <w:bookmarkStart w:id="7" w:name="_Toc173066407"/>
            <w:r>
              <w:rPr>
                <w:rFonts w:hint="eastAsia" w:ascii="宋体" w:hAnsi="宋体"/>
              </w:rPr>
              <w:t>2</w:t>
            </w:r>
            <w:bookmarkEnd w:id="7"/>
          </w:p>
        </w:tc>
        <w:tc>
          <w:tcPr>
            <w:tcW w:w="1529" w:type="pct"/>
            <w:tcBorders>
              <w:top w:val="single" w:color="auto" w:sz="6" w:space="0"/>
              <w:left w:val="single" w:color="auto" w:sz="6" w:space="0"/>
              <w:bottom w:val="single" w:color="auto" w:sz="6" w:space="0"/>
              <w:right w:val="single" w:color="auto" w:sz="6" w:space="0"/>
            </w:tcBorders>
            <w:vAlign w:val="center"/>
          </w:tcPr>
          <w:p w14:paraId="181B1A42">
            <w:pPr>
              <w:adjustRightInd w:val="0"/>
              <w:snapToGrid w:val="0"/>
              <w:ind w:firstLine="420" w:firstLineChars="20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3CD23726">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6A49F45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4220E6CA">
            <w:pPr>
              <w:adjustRightInd w:val="0"/>
              <w:snapToGrid w:val="0"/>
              <w:jc w:val="center"/>
              <w:textAlignment w:val="baseline"/>
              <w:outlineLvl w:val="0"/>
              <w:rPr>
                <w:rFonts w:ascii="宋体" w:hAnsi="宋体"/>
              </w:rPr>
            </w:pPr>
          </w:p>
        </w:tc>
      </w:tr>
      <w:tr w14:paraId="48BF4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C115246">
            <w:pPr>
              <w:adjustRightInd w:val="0"/>
              <w:snapToGrid w:val="0"/>
              <w:jc w:val="center"/>
              <w:textAlignment w:val="baseline"/>
              <w:outlineLvl w:val="0"/>
              <w:rPr>
                <w:rFonts w:ascii="宋体" w:hAnsi="宋体"/>
              </w:rPr>
            </w:pPr>
            <w:bookmarkStart w:id="8" w:name="_Toc173066408"/>
            <w:r>
              <w:rPr>
                <w:rFonts w:hint="eastAsia" w:ascii="宋体" w:hAnsi="宋体"/>
              </w:rPr>
              <w:t>3</w:t>
            </w:r>
            <w:bookmarkEnd w:id="8"/>
          </w:p>
        </w:tc>
        <w:tc>
          <w:tcPr>
            <w:tcW w:w="1529" w:type="pct"/>
            <w:tcBorders>
              <w:top w:val="single" w:color="auto" w:sz="6" w:space="0"/>
              <w:left w:val="single" w:color="auto" w:sz="6" w:space="0"/>
              <w:bottom w:val="single" w:color="auto" w:sz="6" w:space="0"/>
              <w:right w:val="single" w:color="auto" w:sz="6" w:space="0"/>
            </w:tcBorders>
            <w:vAlign w:val="center"/>
          </w:tcPr>
          <w:p w14:paraId="785216D6">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4158E1CE">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762CB94B">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683B2D72">
            <w:pPr>
              <w:adjustRightInd w:val="0"/>
              <w:snapToGrid w:val="0"/>
              <w:jc w:val="center"/>
              <w:textAlignment w:val="baseline"/>
              <w:outlineLvl w:val="0"/>
              <w:rPr>
                <w:rFonts w:ascii="宋体" w:hAnsi="宋体"/>
              </w:rPr>
            </w:pPr>
          </w:p>
        </w:tc>
      </w:tr>
      <w:tr w14:paraId="493AC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0D25725">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vAlign w:val="center"/>
          </w:tcPr>
          <w:p w14:paraId="466735EE">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1180B9B1">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95277F0">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327E91DB">
            <w:pPr>
              <w:adjustRightInd w:val="0"/>
              <w:snapToGrid w:val="0"/>
              <w:jc w:val="center"/>
              <w:textAlignment w:val="baseline"/>
              <w:outlineLvl w:val="0"/>
              <w:rPr>
                <w:rFonts w:ascii="宋体" w:hAnsi="宋体"/>
              </w:rPr>
            </w:pPr>
          </w:p>
        </w:tc>
      </w:tr>
      <w:tr w14:paraId="794BF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textDirection w:val="tbRlV"/>
            <w:vAlign w:val="center"/>
          </w:tcPr>
          <w:p w14:paraId="752BDB2B">
            <w:pPr>
              <w:adjustRightInd w:val="0"/>
              <w:snapToGrid w:val="0"/>
              <w:ind w:left="113" w:right="113"/>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textDirection w:val="tbRlV"/>
            <w:vAlign w:val="center"/>
          </w:tcPr>
          <w:p w14:paraId="0BCD5D7A">
            <w:pPr>
              <w:adjustRightInd w:val="0"/>
              <w:snapToGrid w:val="0"/>
              <w:ind w:left="113" w:right="113"/>
              <w:jc w:val="center"/>
              <w:textAlignment w:val="baseline"/>
              <w:outlineLvl w:val="0"/>
              <w:rPr>
                <w:rFonts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vAlign w:val="center"/>
          </w:tcPr>
          <w:p w14:paraId="6C05BB0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AE55928">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883B521">
            <w:pPr>
              <w:adjustRightInd w:val="0"/>
              <w:snapToGrid w:val="0"/>
              <w:jc w:val="center"/>
              <w:textAlignment w:val="baseline"/>
              <w:outlineLvl w:val="0"/>
              <w:rPr>
                <w:rFonts w:ascii="宋体" w:hAnsi="宋体"/>
              </w:rPr>
            </w:pPr>
          </w:p>
        </w:tc>
      </w:tr>
      <w:tr w14:paraId="605D2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7B61EB54">
            <w:pPr>
              <w:adjustRightInd w:val="0"/>
              <w:snapToGrid w:val="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14:paraId="0FA9D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6A7797D4">
            <w:pPr>
              <w:adjustRightInd w:val="0"/>
              <w:snapToGrid w:val="0"/>
              <w:jc w:val="center"/>
              <w:textAlignment w:val="baseline"/>
              <w:outlineLvl w:val="0"/>
              <w:rPr>
                <w:rFonts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vAlign w:val="center"/>
          </w:tcPr>
          <w:p w14:paraId="05CDADA1">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0D36AC9A">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0136B783">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01D095D">
            <w:pPr>
              <w:adjustRightInd w:val="0"/>
              <w:snapToGrid w:val="0"/>
              <w:jc w:val="center"/>
              <w:textAlignment w:val="baseline"/>
              <w:outlineLvl w:val="0"/>
              <w:rPr>
                <w:rFonts w:ascii="宋体" w:hAnsi="宋体"/>
              </w:rPr>
            </w:pPr>
          </w:p>
        </w:tc>
      </w:tr>
      <w:tr w14:paraId="0D48A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179B614D">
            <w:pPr>
              <w:adjustRightInd w:val="0"/>
              <w:snapToGrid w:val="0"/>
              <w:jc w:val="center"/>
              <w:textAlignment w:val="baseline"/>
              <w:outlineLvl w:val="0"/>
              <w:rPr>
                <w:rFonts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vAlign w:val="center"/>
          </w:tcPr>
          <w:p w14:paraId="3504D46A">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2EF9D3DD">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19676B7A">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5C8A8C65">
            <w:pPr>
              <w:adjustRightInd w:val="0"/>
              <w:snapToGrid w:val="0"/>
              <w:jc w:val="center"/>
              <w:textAlignment w:val="baseline"/>
              <w:outlineLvl w:val="0"/>
              <w:rPr>
                <w:rFonts w:ascii="宋体" w:hAnsi="宋体"/>
              </w:rPr>
            </w:pPr>
          </w:p>
        </w:tc>
      </w:tr>
      <w:tr w14:paraId="193C4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2B978F08">
            <w:pPr>
              <w:adjustRightInd w:val="0"/>
              <w:snapToGrid w:val="0"/>
              <w:jc w:val="center"/>
              <w:textAlignment w:val="baseline"/>
              <w:outlineLvl w:val="0"/>
              <w:rPr>
                <w:rFonts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vAlign w:val="center"/>
          </w:tcPr>
          <w:p w14:paraId="05A9D2DD">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0BDCE9B6">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1D04A76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F10CA36">
            <w:pPr>
              <w:adjustRightInd w:val="0"/>
              <w:snapToGrid w:val="0"/>
              <w:jc w:val="center"/>
              <w:textAlignment w:val="baseline"/>
              <w:outlineLvl w:val="0"/>
              <w:rPr>
                <w:rFonts w:ascii="宋体" w:hAnsi="宋体"/>
              </w:rPr>
            </w:pPr>
          </w:p>
        </w:tc>
      </w:tr>
      <w:tr w14:paraId="15F9C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vAlign w:val="center"/>
          </w:tcPr>
          <w:p w14:paraId="18E4F42F">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vAlign w:val="center"/>
          </w:tcPr>
          <w:p w14:paraId="30FFFB06">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4" w:space="0"/>
              <w:right w:val="single" w:color="auto" w:sz="6" w:space="0"/>
            </w:tcBorders>
            <w:vAlign w:val="center"/>
          </w:tcPr>
          <w:p w14:paraId="7E0F2C2F">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4" w:space="0"/>
              <w:right w:val="single" w:color="auto" w:sz="4" w:space="0"/>
            </w:tcBorders>
            <w:vAlign w:val="center"/>
          </w:tcPr>
          <w:p w14:paraId="5CDBB0D7">
            <w:pPr>
              <w:adjustRightInd w:val="0"/>
              <w:snapToGrid w:val="0"/>
              <w:jc w:val="center"/>
              <w:textAlignment w:val="baseline"/>
              <w:outlineLvl w:val="0"/>
              <w:rPr>
                <w:rFonts w:ascii="宋体" w:hAnsi="宋体"/>
              </w:rPr>
            </w:pPr>
          </w:p>
        </w:tc>
        <w:tc>
          <w:tcPr>
            <w:tcW w:w="741" w:type="pct"/>
            <w:tcBorders>
              <w:top w:val="single" w:color="auto" w:sz="6" w:space="0"/>
              <w:left w:val="nil"/>
              <w:bottom w:val="single" w:color="auto" w:sz="4" w:space="0"/>
              <w:right w:val="single" w:color="auto" w:sz="4" w:space="0"/>
            </w:tcBorders>
            <w:vAlign w:val="center"/>
          </w:tcPr>
          <w:p w14:paraId="4A61A576">
            <w:pPr>
              <w:adjustRightInd w:val="0"/>
              <w:snapToGrid w:val="0"/>
              <w:jc w:val="center"/>
              <w:textAlignment w:val="baseline"/>
              <w:outlineLvl w:val="0"/>
              <w:rPr>
                <w:rFonts w:ascii="宋体" w:hAnsi="宋体"/>
              </w:rPr>
            </w:pPr>
          </w:p>
        </w:tc>
      </w:tr>
    </w:tbl>
    <w:p w14:paraId="3E591FD2">
      <w:pPr>
        <w:spacing w:line="360" w:lineRule="exact"/>
        <w:rPr>
          <w:rFonts w:ascii="宋体" w:hAnsi="宋体"/>
          <w:szCs w:val="21"/>
        </w:rPr>
      </w:pPr>
    </w:p>
    <w:p w14:paraId="4749D420">
      <w:pPr>
        <w:spacing w:line="360" w:lineRule="exact"/>
        <w:rPr>
          <w:rFonts w:ascii="宋体" w:hAnsi="宋体"/>
          <w:szCs w:val="21"/>
        </w:rPr>
      </w:pPr>
      <w:r>
        <w:rPr>
          <w:rFonts w:hint="eastAsia" w:ascii="宋体" w:hAnsi="宋体"/>
          <w:szCs w:val="21"/>
        </w:rPr>
        <w:t>说明：</w:t>
      </w:r>
      <w:r>
        <w:rPr>
          <w:rFonts w:hint="eastAsia" w:ascii="宋体" w:hAnsi="宋体"/>
        </w:rPr>
        <w:t>1、应写明</w:t>
      </w:r>
      <w:r>
        <w:rPr>
          <w:rFonts w:hint="eastAsia" w:ascii="宋体" w:hAnsi="宋体"/>
          <w:szCs w:val="21"/>
        </w:rPr>
        <w:t>响应文件对</w:t>
      </w:r>
      <w:r>
        <w:rPr>
          <w:rFonts w:hint="eastAsia"/>
        </w:rPr>
        <w:t>商务</w:t>
      </w:r>
      <w:r>
        <w:rPr>
          <w:rFonts w:hint="eastAsia" w:ascii="宋体" w:hAnsi="宋体"/>
        </w:rPr>
        <w:t>与技术要求的</w:t>
      </w:r>
      <w:r>
        <w:rPr>
          <w:rFonts w:hint="eastAsia" w:ascii="宋体" w:hAnsi="宋体"/>
          <w:szCs w:val="21"/>
        </w:rPr>
        <w:t>响应和偏离情况</w:t>
      </w:r>
      <w:r>
        <w:rPr>
          <w:rFonts w:hint="eastAsia"/>
          <w:bCs/>
          <w:szCs w:val="21"/>
        </w:rPr>
        <w:t>；</w:t>
      </w:r>
    </w:p>
    <w:p w14:paraId="348F5CAD">
      <w:pPr>
        <w:pStyle w:val="19"/>
        <w:numPr>
          <w:ilvl w:val="0"/>
          <w:numId w:val="3"/>
        </w:numPr>
        <w:spacing w:line="360" w:lineRule="exact"/>
        <w:rPr>
          <w:rStyle w:val="18"/>
          <w:rFonts w:hAnsi="宋体"/>
        </w:rPr>
      </w:pPr>
      <w:r>
        <w:rPr>
          <w:rFonts w:hint="eastAsia" w:hAnsi="宋体"/>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18"/>
          <w:rFonts w:hint="eastAsia" w:hAnsi="宋体"/>
        </w:rPr>
        <w:t>。</w:t>
      </w:r>
    </w:p>
    <w:p w14:paraId="7A6B70DC">
      <w:pPr>
        <w:pStyle w:val="19"/>
        <w:spacing w:line="360" w:lineRule="exact"/>
        <w:rPr>
          <w:rStyle w:val="18"/>
          <w:rFonts w:hAnsi="宋体"/>
        </w:rPr>
      </w:pPr>
    </w:p>
    <w:p w14:paraId="02BAB997">
      <w:pPr>
        <w:pStyle w:val="19"/>
        <w:spacing w:line="360" w:lineRule="exact"/>
        <w:rPr>
          <w:rStyle w:val="18"/>
          <w:rFonts w:hAnsi="宋体"/>
        </w:rPr>
      </w:pPr>
    </w:p>
    <w:p w14:paraId="094A54DE">
      <w:pPr>
        <w:pStyle w:val="19"/>
        <w:spacing w:line="360" w:lineRule="exact"/>
        <w:rPr>
          <w:rStyle w:val="18"/>
          <w:rFonts w:hAnsi="宋体"/>
        </w:rPr>
      </w:pPr>
    </w:p>
    <w:p w14:paraId="12325C60">
      <w:pPr>
        <w:pStyle w:val="19"/>
        <w:spacing w:line="360" w:lineRule="exact"/>
        <w:rPr>
          <w:rStyle w:val="18"/>
          <w:rFonts w:hAnsi="宋体"/>
        </w:rPr>
      </w:pPr>
    </w:p>
    <w:p w14:paraId="169AA5D6">
      <w:pPr>
        <w:pStyle w:val="8"/>
        <w:spacing w:line="360" w:lineRule="exact"/>
        <w:ind w:firstLine="1470"/>
        <w:rPr>
          <w:sz w:val="21"/>
          <w:szCs w:val="22"/>
        </w:rPr>
      </w:pPr>
      <w:r>
        <w:rPr>
          <w:rFonts w:hint="eastAsia"/>
          <w:sz w:val="21"/>
          <w:szCs w:val="22"/>
        </w:rPr>
        <w:t>法定代表人或委托代理人签字:</w:t>
      </w:r>
    </w:p>
    <w:p w14:paraId="15235301">
      <w:pPr>
        <w:pStyle w:val="8"/>
        <w:spacing w:line="500" w:lineRule="exact"/>
        <w:ind w:firstLine="1470"/>
        <w:rPr>
          <w:sz w:val="21"/>
          <w:szCs w:val="22"/>
          <w:u w:val="single"/>
        </w:rPr>
      </w:pPr>
      <w:r>
        <w:rPr>
          <w:rFonts w:hint="eastAsia"/>
          <w:sz w:val="21"/>
          <w:szCs w:val="22"/>
        </w:rPr>
        <w:t>供应商名称（盖章）：</w:t>
      </w:r>
    </w:p>
    <w:p w14:paraId="4548B0D1">
      <w:pPr>
        <w:pStyle w:val="8"/>
        <w:spacing w:line="360" w:lineRule="exact"/>
        <w:ind w:firstLine="4935"/>
        <w:rPr>
          <w:sz w:val="21"/>
          <w:szCs w:val="22"/>
          <w:u w:val="single"/>
        </w:rPr>
      </w:pPr>
    </w:p>
    <w:p w14:paraId="51F2DA2A">
      <w:pPr>
        <w:pStyle w:val="8"/>
        <w:spacing w:line="360" w:lineRule="exact"/>
        <w:ind w:firstLine="4935"/>
        <w:rPr>
          <w:rStyle w:val="18"/>
          <w:rFonts w:ascii="宋体" w:hAnsi="Courier New" w:cstheme="minorBidi"/>
          <w:sz w:val="21"/>
          <w:szCs w:val="22"/>
          <w:u w:val="single"/>
        </w:rPr>
      </w:pPr>
      <w:r>
        <w:rPr>
          <w:rFonts w:hint="eastAsia"/>
          <w:sz w:val="21"/>
          <w:szCs w:val="22"/>
        </w:rPr>
        <w:t>年月日</w:t>
      </w:r>
    </w:p>
    <w:p w14:paraId="0FE9AE92">
      <w:pPr>
        <w:spacing w:line="300" w:lineRule="auto"/>
        <w:rPr>
          <w:rStyle w:val="18"/>
          <w:rFonts w:ascii="宋体" w:hAnsi="宋体"/>
        </w:rPr>
      </w:pPr>
    </w:p>
    <w:p w14:paraId="53D2B590">
      <w:pPr>
        <w:spacing w:line="300" w:lineRule="auto"/>
        <w:rPr>
          <w:rStyle w:val="18"/>
          <w:rFonts w:ascii="宋体" w:hAnsi="宋体"/>
        </w:rPr>
      </w:pPr>
    </w:p>
    <w:p w14:paraId="6B80B281">
      <w:pPr>
        <w:spacing w:line="300" w:lineRule="auto"/>
        <w:rPr>
          <w:rStyle w:val="18"/>
          <w:rFonts w:ascii="宋体" w:hAnsi="宋体"/>
        </w:rPr>
      </w:pPr>
    </w:p>
    <w:p w14:paraId="038296F3">
      <w:pPr>
        <w:snapToGrid w:val="0"/>
        <w:spacing w:line="300" w:lineRule="auto"/>
        <w:jc w:val="center"/>
        <w:rPr>
          <w:rStyle w:val="18"/>
          <w:rFonts w:hint="eastAsia" w:ascii="仿宋_GB2312" w:hAnsi="宋体" w:eastAsia="仿宋_GB2312"/>
          <w:b/>
          <w:bCs/>
          <w:sz w:val="32"/>
          <w:szCs w:val="32"/>
        </w:rPr>
      </w:pPr>
    </w:p>
    <w:p w14:paraId="6DE7777B">
      <w:pPr>
        <w:snapToGrid w:val="0"/>
        <w:spacing w:line="300" w:lineRule="auto"/>
        <w:jc w:val="center"/>
        <w:rPr>
          <w:rStyle w:val="18"/>
          <w:rFonts w:hint="eastAsia" w:ascii="仿宋_GB2312" w:hAnsi="宋体" w:eastAsia="仿宋_GB2312"/>
          <w:b/>
          <w:bCs/>
          <w:sz w:val="32"/>
          <w:szCs w:val="32"/>
        </w:rPr>
      </w:pPr>
    </w:p>
    <w:p w14:paraId="4520FF91">
      <w:pPr>
        <w:snapToGrid w:val="0"/>
        <w:spacing w:line="300" w:lineRule="auto"/>
        <w:jc w:val="center"/>
        <w:rPr>
          <w:rStyle w:val="18"/>
          <w:rFonts w:hint="eastAsia" w:ascii="仿宋_GB2312" w:hAnsi="宋体" w:eastAsia="仿宋_GB2312"/>
          <w:b/>
          <w:bCs/>
          <w:sz w:val="32"/>
          <w:szCs w:val="32"/>
        </w:rPr>
      </w:pPr>
    </w:p>
    <w:p w14:paraId="3E35F346">
      <w:pPr>
        <w:snapToGrid w:val="0"/>
        <w:spacing w:line="300" w:lineRule="auto"/>
        <w:jc w:val="center"/>
        <w:rPr>
          <w:rStyle w:val="18"/>
          <w:rFonts w:ascii="仿宋_GB2312" w:hAnsi="宋体" w:eastAsia="仿宋_GB2312"/>
          <w:b/>
          <w:bCs/>
          <w:sz w:val="32"/>
          <w:szCs w:val="32"/>
        </w:rPr>
      </w:pPr>
      <w:r>
        <w:rPr>
          <w:rStyle w:val="18"/>
          <w:rFonts w:hint="eastAsia" w:ascii="仿宋_GB2312" w:hAnsi="宋体" w:eastAsia="仿宋_GB2312"/>
          <w:b/>
          <w:bCs/>
          <w:sz w:val="32"/>
          <w:szCs w:val="32"/>
        </w:rPr>
        <w:t>法定代表人(负责人)授权委托书</w:t>
      </w:r>
    </w:p>
    <w:p w14:paraId="2E41EF08">
      <w:pPr>
        <w:snapToGrid w:val="0"/>
        <w:spacing w:line="520" w:lineRule="exact"/>
        <w:rPr>
          <w:rFonts w:ascii="宋体" w:hAnsi="宋体" w:cs="Times New Roman"/>
        </w:rPr>
      </w:pPr>
      <w:r>
        <w:rPr>
          <w:rFonts w:hint="eastAsia" w:ascii="宋体" w:hAnsi="宋体"/>
          <w:lang w:eastAsia="zh-CN"/>
        </w:rPr>
        <w:t>广西新闻出版技工学校</w:t>
      </w:r>
      <w:r>
        <w:rPr>
          <w:rFonts w:hint="eastAsia" w:ascii="宋体" w:hAnsi="宋体"/>
        </w:rPr>
        <w:t>：</w:t>
      </w:r>
    </w:p>
    <w:p w14:paraId="21401A83">
      <w:pPr>
        <w:spacing w:line="520" w:lineRule="exact"/>
        <w:ind w:firstLine="420"/>
        <w:rPr>
          <w:rFonts w:ascii="宋体" w:hAnsi="宋体"/>
        </w:rPr>
      </w:pPr>
      <w:r>
        <w:rPr>
          <w:rFonts w:hint="eastAsia" w:ascii="宋体" w:hAnsi="宋体"/>
        </w:rPr>
        <w:t>兹授权同志为我公司参加贵单位组织的</w:t>
      </w:r>
      <w:r>
        <w:rPr>
          <w:rFonts w:hint="eastAsia" w:ascii="宋体" w:hAnsi="宋体"/>
          <w:u w:val="single"/>
        </w:rPr>
        <w:t>（项目名称、项目编号）</w:t>
      </w:r>
      <w:r>
        <w:rPr>
          <w:rFonts w:hint="eastAsia" w:ascii="宋体" w:hAnsi="宋体"/>
        </w:rPr>
        <w:t xml:space="preserve">采购活动的委托代理人，全权代表我公司处理在该项目活动中的一切事宜。代理期限从年月日起至年月日止。 </w:t>
      </w:r>
    </w:p>
    <w:p w14:paraId="2F663428">
      <w:pPr>
        <w:spacing w:line="520" w:lineRule="exact"/>
        <w:rPr>
          <w:rFonts w:ascii="宋体" w:hAnsi="宋体"/>
        </w:rPr>
      </w:pPr>
    </w:p>
    <w:p w14:paraId="73813FDE">
      <w:pPr>
        <w:spacing w:line="520" w:lineRule="exact"/>
        <w:rPr>
          <w:rFonts w:ascii="宋体" w:hAnsi="宋体"/>
        </w:rPr>
      </w:pPr>
      <w:r>
        <w:rPr>
          <w:rFonts w:hint="eastAsia" w:ascii="宋体" w:hAnsi="宋体"/>
        </w:rPr>
        <w:t>供应商（盖章）：</w:t>
      </w:r>
    </w:p>
    <w:p w14:paraId="7416F3D4">
      <w:pPr>
        <w:spacing w:line="520" w:lineRule="exact"/>
        <w:rPr>
          <w:rFonts w:ascii="宋体" w:hAnsi="宋体"/>
        </w:rPr>
      </w:pPr>
      <w:r>
        <w:rPr>
          <w:rFonts w:hint="eastAsia" w:ascii="宋体" w:hAnsi="宋体"/>
        </w:rPr>
        <w:t>法定代表人（签字或签章）：</w:t>
      </w:r>
    </w:p>
    <w:p w14:paraId="09E5A917">
      <w:pPr>
        <w:spacing w:line="520" w:lineRule="exact"/>
        <w:rPr>
          <w:rFonts w:ascii="宋体" w:hAnsi="宋体"/>
        </w:rPr>
      </w:pPr>
      <w:r>
        <w:rPr>
          <w:rFonts w:hint="eastAsia" w:ascii="宋体" w:hAnsi="宋体"/>
        </w:rPr>
        <w:t>签发日期：年月日</w:t>
      </w:r>
    </w:p>
    <w:p w14:paraId="27B94214">
      <w:pPr>
        <w:spacing w:line="520" w:lineRule="exact"/>
        <w:rPr>
          <w:rFonts w:ascii="宋体" w:hAnsi="宋体"/>
        </w:rPr>
      </w:pPr>
    </w:p>
    <w:p w14:paraId="3BC1F906">
      <w:pPr>
        <w:spacing w:line="520" w:lineRule="exact"/>
        <w:rPr>
          <w:rFonts w:ascii="宋体" w:hAnsi="宋体"/>
        </w:rPr>
      </w:pPr>
      <w:r>
        <w:rPr>
          <w:rFonts w:hint="eastAsia" w:ascii="宋体" w:hAnsi="宋体"/>
        </w:rPr>
        <w:t>附：委托代理人工作单位</w:t>
      </w:r>
    </w:p>
    <w:p w14:paraId="0D290841">
      <w:pPr>
        <w:spacing w:line="520" w:lineRule="exact"/>
        <w:ind w:firstLine="420"/>
        <w:rPr>
          <w:rFonts w:ascii="宋体" w:hAnsi="宋体"/>
        </w:rPr>
      </w:pPr>
      <w:r>
        <w:rPr>
          <w:rFonts w:hint="eastAsia" w:ascii="宋体" w:hAnsi="宋体"/>
        </w:rPr>
        <w:t>职务：      性别：</w:t>
      </w:r>
    </w:p>
    <w:p w14:paraId="32C51138">
      <w:pPr>
        <w:spacing w:line="520" w:lineRule="exact"/>
        <w:ind w:firstLine="420"/>
        <w:rPr>
          <w:rFonts w:ascii="宋体" w:hAnsi="宋体"/>
          <w:u w:val="single"/>
        </w:rPr>
      </w:pPr>
      <w:r>
        <w:rPr>
          <w:rFonts w:hint="eastAsia" w:ascii="宋体" w:hAnsi="宋体"/>
        </w:rPr>
        <w:t>身份证号码：</w:t>
      </w:r>
    </w:p>
    <w:p w14:paraId="4C479550">
      <w:pPr>
        <w:spacing w:line="520" w:lineRule="exact"/>
        <w:ind w:firstLine="420"/>
        <w:rPr>
          <w:rFonts w:ascii="宋体" w:hAnsi="宋体"/>
          <w:u w:val="single"/>
        </w:rPr>
      </w:pPr>
    </w:p>
    <w:tbl>
      <w:tblPr>
        <w:tblStyle w:val="12"/>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08D7B21F">
        <w:tblPrEx>
          <w:tblCellMar>
            <w:top w:w="0" w:type="dxa"/>
            <w:left w:w="108" w:type="dxa"/>
            <w:bottom w:w="0" w:type="dxa"/>
            <w:right w:w="108" w:type="dxa"/>
          </w:tblCellMar>
        </w:tblPrEx>
        <w:trPr>
          <w:trHeight w:val="4527" w:hRule="atLeast"/>
        </w:trPr>
        <w:tc>
          <w:tcPr>
            <w:tcW w:w="8981" w:type="dxa"/>
            <w:tcBorders>
              <w:top w:val="single" w:color="000000" w:sz="4" w:space="0"/>
              <w:left w:val="single" w:color="000000" w:sz="4" w:space="0"/>
              <w:bottom w:val="single" w:color="000000" w:sz="4" w:space="0"/>
              <w:right w:val="single" w:color="000000" w:sz="4" w:space="0"/>
            </w:tcBorders>
          </w:tcPr>
          <w:p w14:paraId="7D4ACAD6">
            <w:pPr>
              <w:spacing w:line="300" w:lineRule="auto"/>
              <w:rPr>
                <w:rFonts w:ascii="宋体" w:hAnsi="宋体"/>
              </w:rPr>
            </w:pPr>
            <w:r>
              <w:rPr>
                <w:rFonts w:hint="eastAsia" w:ascii="宋体" w:hAnsi="宋体"/>
              </w:rPr>
              <w:t>委托代理人的正面及反面身份证复印件</w:t>
            </w:r>
          </w:p>
        </w:tc>
      </w:tr>
    </w:tbl>
    <w:p w14:paraId="4AE6DF71">
      <w:pPr>
        <w:spacing w:line="300" w:lineRule="auto"/>
        <w:ind w:left="480" w:hanging="480"/>
        <w:rPr>
          <w:rFonts w:ascii="宋体" w:hAnsi="宋体"/>
        </w:rPr>
      </w:pPr>
    </w:p>
    <w:p w14:paraId="3725E959">
      <w:pPr>
        <w:pStyle w:val="19"/>
        <w:spacing w:line="300" w:lineRule="auto"/>
        <w:rPr>
          <w:rStyle w:val="18"/>
          <w:rFonts w:hAnsi="宋体"/>
        </w:rPr>
      </w:pPr>
    </w:p>
    <w:p w14:paraId="4FA930A5">
      <w:pPr>
        <w:snapToGrid w:val="0"/>
        <w:spacing w:line="360" w:lineRule="exact"/>
        <w:jc w:val="center"/>
        <w:rPr>
          <w:rStyle w:val="18"/>
          <w:rFonts w:hint="eastAsia" w:ascii="宋体" w:hAnsi="宋体"/>
          <w:kern w:val="0"/>
          <w:sz w:val="28"/>
          <w:szCs w:val="28"/>
        </w:rPr>
      </w:pPr>
    </w:p>
    <w:p w14:paraId="03426249">
      <w:pPr>
        <w:snapToGrid w:val="0"/>
        <w:spacing w:line="360" w:lineRule="exact"/>
        <w:jc w:val="center"/>
        <w:rPr>
          <w:rStyle w:val="18"/>
          <w:rFonts w:hint="eastAsia" w:ascii="宋体" w:hAnsi="宋体"/>
          <w:kern w:val="0"/>
          <w:sz w:val="28"/>
          <w:szCs w:val="28"/>
        </w:rPr>
      </w:pPr>
    </w:p>
    <w:p w14:paraId="04D09BBF">
      <w:pPr>
        <w:snapToGrid w:val="0"/>
        <w:spacing w:line="360" w:lineRule="exact"/>
        <w:jc w:val="center"/>
        <w:rPr>
          <w:rStyle w:val="18"/>
          <w:rFonts w:hint="eastAsia" w:ascii="宋体" w:hAnsi="宋体"/>
          <w:kern w:val="0"/>
          <w:sz w:val="28"/>
          <w:szCs w:val="28"/>
        </w:rPr>
      </w:pPr>
    </w:p>
    <w:p w14:paraId="4B4599D2">
      <w:pPr>
        <w:pStyle w:val="2"/>
        <w:rPr>
          <w:rStyle w:val="18"/>
          <w:rFonts w:hint="eastAsia" w:ascii="宋体" w:hAnsi="宋体"/>
          <w:kern w:val="0"/>
          <w:sz w:val="28"/>
          <w:szCs w:val="28"/>
        </w:rPr>
      </w:pPr>
    </w:p>
    <w:p w14:paraId="134C60F3">
      <w:pPr>
        <w:pStyle w:val="3"/>
        <w:rPr>
          <w:rStyle w:val="18"/>
          <w:rFonts w:hint="eastAsia" w:ascii="宋体" w:hAnsi="宋体"/>
          <w:kern w:val="0"/>
          <w:sz w:val="28"/>
          <w:szCs w:val="28"/>
        </w:rPr>
      </w:pPr>
    </w:p>
    <w:p w14:paraId="4295D84F">
      <w:pPr>
        <w:pStyle w:val="4"/>
        <w:rPr>
          <w:rStyle w:val="18"/>
          <w:rFonts w:hint="eastAsia" w:ascii="宋体" w:hAnsi="宋体"/>
          <w:kern w:val="0"/>
          <w:sz w:val="28"/>
          <w:szCs w:val="28"/>
        </w:rPr>
      </w:pPr>
    </w:p>
    <w:p w14:paraId="52E2D465">
      <w:pPr>
        <w:pStyle w:val="4"/>
        <w:rPr>
          <w:rStyle w:val="18"/>
          <w:rFonts w:hint="eastAsia" w:ascii="宋体" w:hAnsi="宋体"/>
          <w:kern w:val="0"/>
          <w:sz w:val="28"/>
          <w:szCs w:val="28"/>
        </w:rPr>
      </w:pPr>
    </w:p>
    <w:p w14:paraId="3732F238">
      <w:pPr>
        <w:pStyle w:val="4"/>
        <w:rPr>
          <w:rStyle w:val="18"/>
          <w:rFonts w:hint="eastAsia" w:ascii="宋体" w:hAnsi="宋体"/>
          <w:kern w:val="0"/>
          <w:sz w:val="28"/>
          <w:szCs w:val="28"/>
        </w:rPr>
      </w:pPr>
    </w:p>
    <w:p w14:paraId="556C7437">
      <w:pPr>
        <w:pStyle w:val="4"/>
        <w:rPr>
          <w:rStyle w:val="18"/>
          <w:rFonts w:hint="eastAsia" w:ascii="宋体" w:hAnsi="宋体"/>
          <w:kern w:val="0"/>
          <w:sz w:val="28"/>
          <w:szCs w:val="28"/>
        </w:rPr>
      </w:pPr>
    </w:p>
    <w:p w14:paraId="1B2267FA">
      <w:pPr>
        <w:pStyle w:val="4"/>
        <w:rPr>
          <w:rStyle w:val="18"/>
          <w:rFonts w:hint="eastAsia" w:ascii="宋体" w:hAnsi="宋体"/>
          <w:kern w:val="0"/>
          <w:sz w:val="28"/>
          <w:szCs w:val="28"/>
        </w:rPr>
      </w:pPr>
    </w:p>
    <w:p w14:paraId="407AF1A9">
      <w:pPr>
        <w:pStyle w:val="4"/>
        <w:rPr>
          <w:rStyle w:val="18"/>
          <w:rFonts w:hint="eastAsia" w:ascii="宋体" w:hAnsi="宋体"/>
          <w:kern w:val="0"/>
          <w:sz w:val="28"/>
          <w:szCs w:val="28"/>
        </w:rPr>
      </w:pPr>
    </w:p>
    <w:p w14:paraId="1B03E298">
      <w:pPr>
        <w:pStyle w:val="4"/>
        <w:rPr>
          <w:rStyle w:val="18"/>
          <w:rFonts w:hint="eastAsia" w:ascii="宋体" w:hAnsi="宋体"/>
          <w:kern w:val="0"/>
          <w:sz w:val="28"/>
          <w:szCs w:val="28"/>
        </w:rPr>
      </w:pPr>
    </w:p>
    <w:p w14:paraId="7EE1CA1B">
      <w:pPr>
        <w:snapToGrid w:val="0"/>
        <w:spacing w:line="360" w:lineRule="exact"/>
        <w:jc w:val="center"/>
        <w:rPr>
          <w:rStyle w:val="18"/>
          <w:rFonts w:hint="eastAsia" w:ascii="宋体" w:hAnsi="宋体"/>
          <w:kern w:val="0"/>
          <w:sz w:val="28"/>
          <w:szCs w:val="28"/>
        </w:rPr>
      </w:pPr>
    </w:p>
    <w:p w14:paraId="3482E12D">
      <w:pPr>
        <w:snapToGrid w:val="0"/>
        <w:spacing w:line="360" w:lineRule="exact"/>
        <w:jc w:val="center"/>
        <w:rPr>
          <w:rStyle w:val="18"/>
          <w:rFonts w:hint="eastAsia" w:ascii="宋体" w:hAnsi="宋体"/>
          <w:kern w:val="0"/>
          <w:sz w:val="28"/>
          <w:szCs w:val="28"/>
        </w:rPr>
      </w:pPr>
    </w:p>
    <w:p w14:paraId="0B98DF9C">
      <w:pPr>
        <w:snapToGrid w:val="0"/>
        <w:spacing w:line="360" w:lineRule="exact"/>
        <w:jc w:val="center"/>
        <w:rPr>
          <w:rStyle w:val="18"/>
          <w:rFonts w:hint="eastAsia" w:ascii="宋体" w:hAnsi="宋体"/>
          <w:kern w:val="0"/>
          <w:sz w:val="28"/>
          <w:szCs w:val="28"/>
        </w:rPr>
      </w:pPr>
    </w:p>
    <w:p w14:paraId="66C5872F">
      <w:pPr>
        <w:snapToGrid w:val="0"/>
        <w:spacing w:line="360" w:lineRule="exact"/>
        <w:jc w:val="center"/>
        <w:rPr>
          <w:rStyle w:val="18"/>
          <w:rFonts w:hint="eastAsia" w:ascii="宋体" w:hAnsi="宋体"/>
          <w:kern w:val="0"/>
          <w:sz w:val="28"/>
          <w:szCs w:val="28"/>
        </w:rPr>
      </w:pPr>
    </w:p>
    <w:p w14:paraId="4C1C4E6F">
      <w:pPr>
        <w:snapToGrid w:val="0"/>
        <w:spacing w:line="360" w:lineRule="exact"/>
        <w:jc w:val="center"/>
        <w:rPr>
          <w:rStyle w:val="18"/>
          <w:rFonts w:hint="eastAsia" w:ascii="宋体" w:hAnsi="宋体"/>
          <w:kern w:val="0"/>
          <w:sz w:val="28"/>
          <w:szCs w:val="28"/>
        </w:rPr>
      </w:pPr>
    </w:p>
    <w:p w14:paraId="427C43F3">
      <w:pPr>
        <w:snapToGrid w:val="0"/>
        <w:spacing w:line="360" w:lineRule="exact"/>
        <w:jc w:val="center"/>
        <w:rPr>
          <w:rStyle w:val="18"/>
          <w:rFonts w:hint="eastAsia" w:ascii="宋体" w:hAnsi="宋体"/>
          <w:kern w:val="0"/>
          <w:sz w:val="28"/>
          <w:szCs w:val="28"/>
        </w:rPr>
      </w:pPr>
    </w:p>
    <w:p w14:paraId="7D5F26EB">
      <w:pPr>
        <w:jc w:val="center"/>
        <w:rPr>
          <w:b/>
          <w:bCs/>
          <w:sz w:val="28"/>
          <w:szCs w:val="28"/>
        </w:rPr>
      </w:pPr>
      <w:r>
        <w:rPr>
          <w:rFonts w:hint="eastAsia"/>
          <w:b/>
          <w:bCs/>
          <w:sz w:val="28"/>
          <w:szCs w:val="28"/>
        </w:rPr>
        <w:t>参加政府采购活动前三年内在经营活动中没有重大违法记录的书面声明</w:t>
      </w:r>
    </w:p>
    <w:p w14:paraId="6C39034B">
      <w:pPr>
        <w:snapToGrid w:val="0"/>
        <w:spacing w:line="360" w:lineRule="exact"/>
        <w:jc w:val="center"/>
        <w:rPr>
          <w:rStyle w:val="18"/>
          <w:rFonts w:ascii="宋体" w:hAnsi="宋体"/>
        </w:rPr>
      </w:pPr>
      <w:r>
        <w:rPr>
          <w:rStyle w:val="18"/>
          <w:rFonts w:hint="eastAsia" w:ascii="宋体" w:hAnsi="宋体"/>
        </w:rPr>
        <w:t>（格式自拟，必须提供）</w:t>
      </w:r>
    </w:p>
    <w:p w14:paraId="42C1FEC7">
      <w:pPr>
        <w:snapToGrid w:val="0"/>
        <w:spacing w:line="360" w:lineRule="exact"/>
        <w:ind w:firstLine="411" w:firstLineChars="196"/>
        <w:jc w:val="center"/>
        <w:rPr>
          <w:rStyle w:val="18"/>
          <w:rFonts w:ascii="宋体" w:hAnsi="宋体"/>
        </w:rPr>
      </w:pPr>
    </w:p>
    <w:p w14:paraId="73ABD755">
      <w:pPr>
        <w:pStyle w:val="19"/>
        <w:spacing w:line="360" w:lineRule="auto"/>
        <w:ind w:left="1080" w:leftChars="257" w:hanging="540"/>
        <w:rPr>
          <w:rStyle w:val="18"/>
          <w:rFonts w:ascii="仿宋_GB2312" w:hAnsi="宋体" w:eastAsia="仿宋_GB2312"/>
          <w:sz w:val="24"/>
          <w:szCs w:val="24"/>
        </w:rPr>
      </w:pPr>
    </w:p>
    <w:p w14:paraId="7720E89B">
      <w:pPr>
        <w:pStyle w:val="19"/>
        <w:spacing w:line="360" w:lineRule="auto"/>
        <w:ind w:left="1080" w:leftChars="257" w:hanging="540"/>
        <w:rPr>
          <w:rStyle w:val="18"/>
          <w:rFonts w:ascii="仿宋_GB2312" w:hAnsi="宋体" w:eastAsia="仿宋_GB2312"/>
          <w:sz w:val="24"/>
          <w:szCs w:val="24"/>
        </w:rPr>
      </w:pPr>
    </w:p>
    <w:p w14:paraId="4C6ED496">
      <w:pPr>
        <w:pStyle w:val="19"/>
        <w:spacing w:line="360" w:lineRule="auto"/>
        <w:ind w:left="1080" w:leftChars="257" w:hanging="540"/>
        <w:rPr>
          <w:rStyle w:val="18"/>
          <w:rFonts w:ascii="仿宋_GB2312" w:hAnsi="宋体" w:eastAsia="仿宋_GB2312"/>
          <w:sz w:val="24"/>
          <w:szCs w:val="24"/>
        </w:rPr>
      </w:pPr>
    </w:p>
    <w:p w14:paraId="2BFD5336">
      <w:pPr>
        <w:pStyle w:val="19"/>
        <w:spacing w:line="360" w:lineRule="auto"/>
        <w:ind w:left="1080" w:leftChars="257" w:hanging="540"/>
        <w:rPr>
          <w:rStyle w:val="18"/>
          <w:rFonts w:ascii="仿宋_GB2312" w:hAnsi="宋体" w:eastAsia="仿宋_GB2312"/>
          <w:sz w:val="24"/>
          <w:szCs w:val="24"/>
        </w:rPr>
      </w:pPr>
    </w:p>
    <w:p w14:paraId="497AB77E">
      <w:pPr>
        <w:pStyle w:val="19"/>
        <w:spacing w:line="360" w:lineRule="auto"/>
        <w:ind w:left="1080" w:leftChars="257" w:hanging="540"/>
        <w:rPr>
          <w:rStyle w:val="18"/>
          <w:rFonts w:ascii="仿宋_GB2312" w:hAnsi="宋体" w:eastAsia="仿宋_GB2312"/>
          <w:sz w:val="24"/>
          <w:szCs w:val="24"/>
        </w:rPr>
      </w:pPr>
    </w:p>
    <w:p w14:paraId="3513C555">
      <w:pPr>
        <w:pStyle w:val="19"/>
        <w:spacing w:line="360" w:lineRule="auto"/>
        <w:ind w:left="1080" w:leftChars="257" w:hanging="540"/>
        <w:rPr>
          <w:rStyle w:val="18"/>
          <w:rFonts w:ascii="仿宋_GB2312" w:hAnsi="宋体" w:eastAsia="仿宋_GB2312"/>
          <w:sz w:val="24"/>
          <w:szCs w:val="24"/>
        </w:rPr>
      </w:pPr>
    </w:p>
    <w:p w14:paraId="6E30793E">
      <w:pPr>
        <w:pStyle w:val="19"/>
        <w:spacing w:line="360" w:lineRule="auto"/>
        <w:ind w:left="1080" w:leftChars="257" w:hanging="540"/>
        <w:rPr>
          <w:rStyle w:val="18"/>
          <w:rFonts w:ascii="仿宋_GB2312" w:hAnsi="宋体" w:eastAsia="仿宋_GB2312"/>
          <w:sz w:val="24"/>
          <w:szCs w:val="24"/>
        </w:rPr>
      </w:pPr>
    </w:p>
    <w:p w14:paraId="66938F02">
      <w:pPr>
        <w:pStyle w:val="19"/>
        <w:spacing w:line="360" w:lineRule="auto"/>
        <w:ind w:left="1080" w:leftChars="257" w:hanging="540"/>
        <w:rPr>
          <w:rStyle w:val="18"/>
          <w:rFonts w:ascii="仿宋_GB2312" w:hAnsi="宋体" w:eastAsia="仿宋_GB2312"/>
          <w:sz w:val="24"/>
          <w:szCs w:val="24"/>
        </w:rPr>
      </w:pPr>
    </w:p>
    <w:p w14:paraId="237016E8">
      <w:pPr>
        <w:pStyle w:val="19"/>
        <w:spacing w:line="360" w:lineRule="auto"/>
        <w:ind w:left="1080" w:leftChars="257" w:hanging="540"/>
        <w:rPr>
          <w:rStyle w:val="18"/>
          <w:rFonts w:ascii="仿宋_GB2312" w:hAnsi="宋体" w:eastAsia="仿宋_GB2312"/>
          <w:sz w:val="24"/>
          <w:szCs w:val="24"/>
        </w:rPr>
      </w:pPr>
    </w:p>
    <w:p w14:paraId="11935E45">
      <w:pPr>
        <w:pStyle w:val="19"/>
        <w:spacing w:line="360" w:lineRule="auto"/>
        <w:ind w:left="1080" w:leftChars="257" w:hanging="540"/>
        <w:rPr>
          <w:rStyle w:val="18"/>
          <w:rFonts w:ascii="仿宋_GB2312" w:hAnsi="宋体" w:eastAsia="仿宋_GB2312"/>
          <w:sz w:val="24"/>
          <w:szCs w:val="24"/>
        </w:rPr>
      </w:pPr>
    </w:p>
    <w:p w14:paraId="59534C61">
      <w:pPr>
        <w:pStyle w:val="19"/>
        <w:spacing w:line="360" w:lineRule="auto"/>
        <w:ind w:left="1080" w:leftChars="257" w:hanging="540"/>
        <w:rPr>
          <w:rStyle w:val="18"/>
          <w:rFonts w:ascii="仿宋_GB2312" w:hAnsi="宋体" w:eastAsia="仿宋_GB2312"/>
          <w:sz w:val="24"/>
          <w:szCs w:val="24"/>
        </w:rPr>
      </w:pPr>
    </w:p>
    <w:p w14:paraId="3492ACE5">
      <w:pPr>
        <w:pStyle w:val="19"/>
        <w:spacing w:line="360" w:lineRule="auto"/>
        <w:ind w:left="1080" w:leftChars="257" w:hanging="540"/>
        <w:rPr>
          <w:rStyle w:val="18"/>
          <w:rFonts w:ascii="仿宋_GB2312" w:hAnsi="宋体" w:eastAsia="仿宋_GB2312"/>
          <w:sz w:val="24"/>
          <w:szCs w:val="24"/>
        </w:rPr>
      </w:pPr>
    </w:p>
    <w:p w14:paraId="4458F977">
      <w:pPr>
        <w:pStyle w:val="19"/>
        <w:spacing w:line="360" w:lineRule="auto"/>
        <w:ind w:left="1080" w:leftChars="257" w:hanging="540"/>
        <w:rPr>
          <w:rStyle w:val="18"/>
          <w:rFonts w:ascii="仿宋_GB2312" w:hAnsi="宋体" w:eastAsia="仿宋_GB2312"/>
          <w:sz w:val="24"/>
          <w:szCs w:val="24"/>
        </w:rPr>
      </w:pPr>
    </w:p>
    <w:p w14:paraId="437FD201">
      <w:pPr>
        <w:pStyle w:val="19"/>
        <w:spacing w:line="360" w:lineRule="auto"/>
        <w:ind w:left="1080" w:leftChars="257" w:hanging="540"/>
        <w:rPr>
          <w:rStyle w:val="18"/>
          <w:rFonts w:ascii="仿宋_GB2312" w:hAnsi="宋体" w:eastAsia="仿宋_GB2312"/>
          <w:sz w:val="24"/>
          <w:szCs w:val="24"/>
        </w:rPr>
      </w:pPr>
    </w:p>
    <w:p w14:paraId="2D987A46">
      <w:pPr>
        <w:pStyle w:val="19"/>
        <w:spacing w:line="360" w:lineRule="auto"/>
        <w:ind w:left="1080" w:leftChars="257" w:hanging="540"/>
        <w:rPr>
          <w:rStyle w:val="18"/>
          <w:rFonts w:ascii="仿宋_GB2312" w:hAnsi="宋体" w:eastAsia="仿宋_GB2312"/>
          <w:sz w:val="24"/>
          <w:szCs w:val="24"/>
        </w:rPr>
      </w:pPr>
    </w:p>
    <w:p w14:paraId="55A1DD0B">
      <w:pPr>
        <w:pStyle w:val="19"/>
        <w:spacing w:line="360" w:lineRule="auto"/>
        <w:ind w:left="1080" w:leftChars="257" w:hanging="540"/>
        <w:rPr>
          <w:rStyle w:val="18"/>
          <w:rFonts w:ascii="仿宋_GB2312" w:hAnsi="宋体" w:eastAsia="仿宋_GB2312"/>
          <w:sz w:val="24"/>
          <w:szCs w:val="24"/>
        </w:rPr>
      </w:pPr>
    </w:p>
    <w:p w14:paraId="531811CF">
      <w:pPr>
        <w:snapToGrid w:val="0"/>
        <w:spacing w:line="360" w:lineRule="exact"/>
        <w:ind w:firstLine="567" w:firstLineChars="270"/>
        <w:jc w:val="left"/>
        <w:rPr>
          <w:rStyle w:val="18"/>
          <w:rFonts w:ascii="宋体" w:hAnsi="宋体"/>
          <w:kern w:val="0"/>
        </w:rPr>
      </w:pPr>
      <w:r>
        <w:rPr>
          <w:rStyle w:val="18"/>
          <w:rFonts w:hint="eastAsia" w:ascii="宋体" w:hAnsi="宋体"/>
          <w:kern w:val="0"/>
        </w:rPr>
        <w:t>说明：1.竞标人应按照相关法规规定如实做出声明。</w:t>
      </w:r>
    </w:p>
    <w:p w14:paraId="7A96CEBF">
      <w:pPr>
        <w:snapToGrid w:val="0"/>
        <w:spacing w:line="360" w:lineRule="exact"/>
        <w:ind w:firstLine="1134" w:firstLineChars="540"/>
        <w:jc w:val="left"/>
        <w:rPr>
          <w:rStyle w:val="18"/>
          <w:rFonts w:ascii="宋体" w:hAnsi="宋体"/>
          <w:kern w:val="0"/>
        </w:rPr>
      </w:pPr>
      <w:r>
        <w:rPr>
          <w:rStyle w:val="18"/>
          <w:rFonts w:hint="eastAsia" w:ascii="宋体" w:hAnsi="宋体"/>
          <w:kern w:val="0"/>
        </w:rPr>
        <w:t>2．按照采购文件的规定盖章（自然人竞标的无需盖章，需要签字）。</w:t>
      </w:r>
    </w:p>
    <w:p w14:paraId="561712E2">
      <w:pPr>
        <w:snapToGrid w:val="0"/>
        <w:spacing w:before="50" w:after="156" w:line="360" w:lineRule="exact"/>
        <w:ind w:firstLine="1134" w:firstLineChars="540"/>
        <w:jc w:val="left"/>
        <w:rPr>
          <w:rFonts w:ascii="宋体" w:hAnsi="宋体" w:cs="Times New Roman"/>
          <w:kern w:val="0"/>
        </w:rPr>
      </w:pPr>
    </w:p>
    <w:p w14:paraId="03D82EB0">
      <w:pPr>
        <w:snapToGrid w:val="0"/>
        <w:spacing w:before="50" w:after="156" w:line="360" w:lineRule="exact"/>
        <w:ind w:firstLine="1134" w:firstLineChars="540"/>
        <w:jc w:val="left"/>
        <w:rPr>
          <w:rFonts w:ascii="宋体" w:hAnsi="宋体" w:cs="Times New Roman"/>
          <w:kern w:val="0"/>
        </w:rPr>
      </w:pPr>
    </w:p>
    <w:p w14:paraId="282D7A34">
      <w:pPr>
        <w:snapToGrid w:val="0"/>
        <w:spacing w:before="50" w:after="156" w:line="360" w:lineRule="exact"/>
        <w:ind w:firstLine="1134" w:firstLineChars="540"/>
        <w:jc w:val="left"/>
        <w:rPr>
          <w:rFonts w:ascii="宋体" w:hAnsi="宋体" w:cs="Times New Roman"/>
          <w:kern w:val="0"/>
        </w:rPr>
      </w:pPr>
    </w:p>
    <w:p w14:paraId="221173AF">
      <w:pPr>
        <w:snapToGrid w:val="0"/>
        <w:spacing w:before="50" w:after="156" w:line="360" w:lineRule="exact"/>
        <w:ind w:firstLine="1134" w:firstLineChars="540"/>
        <w:jc w:val="left"/>
        <w:rPr>
          <w:rFonts w:ascii="宋体" w:hAnsi="宋体" w:cs="Times New Roman"/>
          <w:kern w:val="0"/>
        </w:rPr>
      </w:pPr>
    </w:p>
    <w:p w14:paraId="6C046A65">
      <w:pPr>
        <w:snapToGrid w:val="0"/>
        <w:spacing w:before="50" w:after="156" w:line="360" w:lineRule="exact"/>
        <w:ind w:firstLine="1134" w:firstLineChars="540"/>
        <w:jc w:val="left"/>
        <w:rPr>
          <w:rFonts w:ascii="宋体" w:hAnsi="宋体" w:cs="Times New Roman"/>
          <w:kern w:val="0"/>
        </w:rPr>
      </w:pPr>
    </w:p>
    <w:p w14:paraId="59485BE3">
      <w:pPr>
        <w:snapToGrid w:val="0"/>
        <w:spacing w:before="50" w:after="156" w:line="360" w:lineRule="exact"/>
        <w:ind w:firstLine="1134" w:firstLineChars="540"/>
        <w:jc w:val="left"/>
        <w:rPr>
          <w:rFonts w:ascii="宋体" w:hAnsi="宋体" w:cs="Times New Roman"/>
          <w:kern w:val="0"/>
        </w:rPr>
      </w:pPr>
    </w:p>
    <w:p w14:paraId="72A3AF69">
      <w:pPr>
        <w:snapToGrid w:val="0"/>
        <w:spacing w:before="50" w:after="156" w:line="360" w:lineRule="exact"/>
        <w:ind w:firstLine="1134" w:firstLineChars="540"/>
        <w:jc w:val="left"/>
        <w:rPr>
          <w:rFonts w:ascii="宋体" w:hAnsi="宋体" w:cs="Times New Roman"/>
          <w:kern w:val="0"/>
        </w:rPr>
      </w:pPr>
    </w:p>
    <w:p w14:paraId="2CE8BA88">
      <w:pPr>
        <w:snapToGrid w:val="0"/>
        <w:spacing w:before="50" w:after="156" w:line="360" w:lineRule="exact"/>
        <w:ind w:firstLine="1134" w:firstLineChars="540"/>
        <w:jc w:val="left"/>
        <w:rPr>
          <w:rFonts w:ascii="宋体" w:hAnsi="宋体" w:cs="Times New Roman"/>
          <w:kern w:val="0"/>
        </w:rPr>
      </w:pPr>
    </w:p>
    <w:p w14:paraId="1289F05F">
      <w:pPr>
        <w:snapToGrid w:val="0"/>
        <w:spacing w:before="50" w:after="156" w:line="360" w:lineRule="exact"/>
        <w:ind w:firstLine="1134" w:firstLineChars="540"/>
        <w:jc w:val="left"/>
        <w:rPr>
          <w:rFonts w:ascii="宋体" w:hAnsi="宋体" w:cs="Times New Roman"/>
          <w:kern w:val="0"/>
        </w:rPr>
      </w:pPr>
    </w:p>
    <w:p w14:paraId="3C13A005">
      <w:pPr>
        <w:shd w:val="clear" w:color="auto" w:fill="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14:paraId="1C7F97BC">
      <w:pPr>
        <w:shd w:val="clear" w:color="auto" w:fil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w:t>
      </w:r>
    </w:p>
    <w:p w14:paraId="391A9FCB">
      <w:pPr>
        <w:shd w:val="clear" w:color="auto" w:fill="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1、本声明函主要供参加政府采购活动的中小企业填写，非中小企业无需填写。</w:t>
      </w:r>
    </w:p>
    <w:p w14:paraId="23C8F226">
      <w:pPr>
        <w:shd w:val="clear" w:color="auto" w:fill="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2、小型、微型企业提供中型企业提供的服务的，视同为中型企业。</w:t>
      </w:r>
    </w:p>
    <w:p w14:paraId="625B7E0F">
      <w:pPr>
        <w:shd w:val="clear" w:color="auto" w:fill="auto"/>
        <w:ind w:firstLine="404" w:firstLineChars="200"/>
        <w:rPr>
          <w:rFonts w:hint="eastAsia" w:ascii="宋体" w:hAnsi="宋体" w:eastAsia="宋体" w:cs="宋体"/>
          <w:color w:val="auto"/>
          <w:spacing w:val="-4"/>
          <w:szCs w:val="21"/>
          <w:highlight w:val="none"/>
        </w:rPr>
      </w:pPr>
    </w:p>
    <w:p w14:paraId="6A0A184B">
      <w:pPr>
        <w:shd w:val="clear" w:color="auto" w:fill="auto"/>
        <w:spacing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bookmarkStart w:id="9" w:name="PO_3000001866_PM026_8"/>
      <w:r>
        <w:rPr>
          <w:rFonts w:hint="eastAsia" w:ascii="宋体" w:hAnsi="宋体" w:eastAsia="宋体" w:cs="宋体"/>
          <w:color w:val="auto"/>
          <w:highlight w:val="none"/>
          <w:u w:val="single"/>
        </w:rPr>
        <w:t>[项目采购-采购人_]</w:t>
      </w:r>
      <w:bookmarkEnd w:id="9"/>
      <w:r>
        <w:rPr>
          <w:rFonts w:hint="eastAsia" w:ascii="宋体" w:hAnsi="宋体" w:eastAsia="宋体" w:cs="宋体"/>
          <w:color w:val="auto"/>
          <w:highlight w:val="none"/>
        </w:rPr>
        <w:t>的</w:t>
      </w:r>
      <w:bookmarkStart w:id="10" w:name="PO_3000001866_PM002_4"/>
      <w:r>
        <w:rPr>
          <w:rFonts w:hint="eastAsia" w:ascii="宋体" w:hAnsi="宋体" w:eastAsia="宋体" w:cs="宋体"/>
          <w:color w:val="auto"/>
          <w:highlight w:val="none"/>
          <w:u w:val="single"/>
        </w:rPr>
        <w:t>[项目采购-项目名称]</w:t>
      </w:r>
      <w:bookmarkEnd w:id="10"/>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6263E4EE">
      <w:pPr>
        <w:shd w:val="clear" w:color="auto" w:fill="auto"/>
        <w:tabs>
          <w:tab w:val="left" w:pos="1384"/>
          <w:tab w:val="left" w:pos="4562"/>
          <w:tab w:val="left" w:pos="6803"/>
        </w:tabs>
        <w:spacing w:before="13" w:line="500" w:lineRule="exact"/>
        <w:ind w:right="142" w:firstLine="600" w:firstLineChars="2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7732263D">
      <w:pPr>
        <w:shd w:val="clear" w:color="auto" w:fill="auto"/>
        <w:tabs>
          <w:tab w:val="left" w:pos="1065"/>
          <w:tab w:val="left" w:pos="4262"/>
          <w:tab w:val="left" w:pos="6477"/>
        </w:tabs>
        <w:spacing w:before="20" w:line="500" w:lineRule="exact"/>
        <w:ind w:right="84" w:firstLine="600" w:firstLineChars="28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31EA606C">
      <w:pPr>
        <w:shd w:val="clear" w:color="auto" w:fill="auto"/>
        <w:spacing w:before="34" w:after="120"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66AAC3B">
      <w:pPr>
        <w:shd w:val="clear" w:color="auto" w:fill="auto"/>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5B40C55">
      <w:pPr>
        <w:shd w:val="clear" w:color="auto" w:fill="auto"/>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558EDF15">
      <w:pPr>
        <w:shd w:val="clear" w:color="auto" w:fill="auto"/>
        <w:spacing w:line="360" w:lineRule="auto"/>
        <w:ind w:firstLine="420" w:firstLineChars="200"/>
        <w:rPr>
          <w:rFonts w:hint="eastAsia" w:ascii="宋体" w:hAnsi="宋体" w:eastAsia="宋体" w:cs="宋体"/>
          <w:color w:val="auto"/>
          <w:szCs w:val="21"/>
          <w:highlight w:val="none"/>
        </w:rPr>
      </w:pPr>
    </w:p>
    <w:p w14:paraId="6DCDB6EC">
      <w:pPr>
        <w:shd w:val="clear" w:color="auto" w:fill="auto"/>
        <w:spacing w:line="360" w:lineRule="auto"/>
        <w:ind w:firstLine="420" w:firstLineChars="200"/>
        <w:rPr>
          <w:rFonts w:hint="eastAsia" w:ascii="宋体" w:hAnsi="宋体" w:eastAsia="宋体" w:cs="宋体"/>
          <w:color w:val="auto"/>
          <w:szCs w:val="21"/>
          <w:highlight w:val="none"/>
        </w:rPr>
      </w:pPr>
    </w:p>
    <w:p w14:paraId="60897340">
      <w:pPr>
        <w:shd w:val="clear" w:color="auto" w:fill="auto"/>
        <w:snapToGrid w:val="0"/>
        <w:spacing w:line="360" w:lineRule="auto"/>
        <w:ind w:firstLine="5250" w:firstLineChars="2500"/>
        <w:rPr>
          <w:rFonts w:hint="eastAsia" w:ascii="宋体" w:hAnsi="宋体" w:eastAsia="宋体" w:cs="宋体"/>
          <w:color w:val="auto"/>
          <w:kern w:val="0"/>
          <w:sz w:val="24"/>
          <w:highlight w:val="none"/>
        </w:rPr>
      </w:pPr>
      <w:r>
        <w:rPr>
          <w:rFonts w:hint="eastAsia"/>
          <w:sz w:val="21"/>
          <w:szCs w:val="22"/>
        </w:rPr>
        <w:t>供应商名称（盖章）</w:t>
      </w:r>
      <w:r>
        <w:rPr>
          <w:rFonts w:hint="eastAsia" w:ascii="宋体" w:hAnsi="宋体" w:eastAsia="宋体" w:cs="宋体"/>
          <w:color w:val="auto"/>
          <w:kern w:val="0"/>
          <w:sz w:val="24"/>
          <w:highlight w:val="none"/>
          <w:lang w:val="zh-CN"/>
        </w:rPr>
        <w:t>：</w:t>
      </w:r>
    </w:p>
    <w:p w14:paraId="451651D0">
      <w:pPr>
        <w:shd w:val="clear" w:color="auto" w:fill="auto"/>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E95C49">
      <w:pPr>
        <w:shd w:val="clear" w:color="auto" w:fill="auto"/>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420D0B8B">
      <w:pPr>
        <w:numPr>
          <w:ilvl w:val="0"/>
          <w:numId w:val="4"/>
        </w:numPr>
        <w:shd w:val="clear" w:color="auto" w:fill="auto"/>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77B54D5C">
      <w:pPr>
        <w:shd w:val="clear" w:color="auto" w:fill="auto"/>
        <w:snapToGrid w:val="0"/>
        <w:spacing w:before="50" w:after="165" w:afterLines="50" w:line="360" w:lineRule="auto"/>
        <w:ind w:firstLine="300" w:firstLineChars="15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056452D1">
      <w:pPr>
        <w:widowControl/>
        <w:shd w:val="clear" w:color="auto" w:fill="auto"/>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413A6651">
      <w:pPr>
        <w:shd w:val="clear" w:color="auto" w:fill="auto"/>
        <w:spacing w:line="360" w:lineRule="auto"/>
        <w:ind w:right="420" w:firstLine="420" w:firstLineChars="200"/>
        <w:rPr>
          <w:rFonts w:hint="eastAsia" w:ascii="宋体" w:hAnsi="宋体" w:eastAsia="宋体" w:cs="Times New Roman"/>
          <w:kern w:val="0"/>
          <w:lang w:eastAsia="zh-CN"/>
        </w:rPr>
      </w:pP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FA9C"/>
    <w:multiLevelType w:val="singleLevel"/>
    <w:tmpl w:val="BDE9FA9C"/>
    <w:lvl w:ilvl="0" w:tentative="0">
      <w:start w:val="1"/>
      <w:numFmt w:val="decimal"/>
      <w:suff w:val="nothing"/>
      <w:lvlText w:val="%1、"/>
      <w:lvlJc w:val="left"/>
    </w:lvl>
  </w:abstractNum>
  <w:abstractNum w:abstractNumId="1">
    <w:nsid w:val="FBFD1A38"/>
    <w:multiLevelType w:val="singleLevel"/>
    <w:tmpl w:val="FBFD1A38"/>
    <w:lvl w:ilvl="0" w:tentative="0">
      <w:start w:val="2"/>
      <w:numFmt w:val="decimal"/>
      <w:suff w:val="nothing"/>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26AA4ED"/>
    <w:multiLevelType w:val="singleLevel"/>
    <w:tmpl w:val="426AA4ED"/>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E758E"/>
    <w:rsid w:val="00034CEA"/>
    <w:rsid w:val="00080A80"/>
    <w:rsid w:val="000D7AD2"/>
    <w:rsid w:val="001605AF"/>
    <w:rsid w:val="001C2AEF"/>
    <w:rsid w:val="00235112"/>
    <w:rsid w:val="002D3746"/>
    <w:rsid w:val="00345765"/>
    <w:rsid w:val="00504403"/>
    <w:rsid w:val="005656FB"/>
    <w:rsid w:val="00597E02"/>
    <w:rsid w:val="0061668F"/>
    <w:rsid w:val="00671D39"/>
    <w:rsid w:val="006E459B"/>
    <w:rsid w:val="00827686"/>
    <w:rsid w:val="0083298A"/>
    <w:rsid w:val="008A2906"/>
    <w:rsid w:val="009A0A80"/>
    <w:rsid w:val="00A10D19"/>
    <w:rsid w:val="00AE5766"/>
    <w:rsid w:val="00B73634"/>
    <w:rsid w:val="00D34C30"/>
    <w:rsid w:val="00D56F2F"/>
    <w:rsid w:val="00DD6BAB"/>
    <w:rsid w:val="00F13852"/>
    <w:rsid w:val="00FD0318"/>
    <w:rsid w:val="097C6492"/>
    <w:rsid w:val="0C5B1EC1"/>
    <w:rsid w:val="0F7756E1"/>
    <w:rsid w:val="20E83E89"/>
    <w:rsid w:val="27FD46AB"/>
    <w:rsid w:val="2DD35FD7"/>
    <w:rsid w:val="33460DA3"/>
    <w:rsid w:val="41967399"/>
    <w:rsid w:val="4323779A"/>
    <w:rsid w:val="594A3126"/>
    <w:rsid w:val="675E758E"/>
    <w:rsid w:val="6BA77929"/>
    <w:rsid w:val="6E511DCE"/>
    <w:rsid w:val="71525241"/>
    <w:rsid w:val="74924B08"/>
    <w:rsid w:val="79EF3A52"/>
    <w:rsid w:val="7C2A6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line="360" w:lineRule="auto"/>
      <w:ind w:firstLine="200" w:firstLineChars="200"/>
    </w:pPr>
    <w:rPr>
      <w:rFonts w:ascii="宋体" w:eastAsia="宋体"/>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eastAsia="宋体" w:cs="Times New Roman"/>
    </w:rPr>
  </w:style>
  <w:style w:type="paragraph" w:styleId="7">
    <w:name w:val="Body Text"/>
    <w:basedOn w:val="1"/>
    <w:next w:val="1"/>
    <w:qFormat/>
    <w:uiPriority w:val="1"/>
    <w:pPr>
      <w:autoSpaceDE w:val="0"/>
      <w:autoSpaceDN w:val="0"/>
      <w:adjustRightInd w:val="0"/>
      <w:jc w:val="left"/>
    </w:pPr>
    <w:rPr>
      <w:rFonts w:ascii="宋体" w:hAnsi="宋体" w:cs="Times New Roman"/>
      <w:kern w:val="0"/>
      <w:sz w:val="20"/>
      <w:szCs w:val="24"/>
    </w:rPr>
  </w:style>
  <w:style w:type="paragraph" w:styleId="8">
    <w:name w:val="Plain Text"/>
    <w:basedOn w:val="1"/>
    <w:next w:val="5"/>
    <w:qFormat/>
    <w:uiPriority w:val="0"/>
    <w:rPr>
      <w:rFonts w:ascii="宋体" w:hAnsi="Courier New"/>
      <w:kern w:val="0"/>
      <w:sz w:val="20"/>
      <w:szCs w:val="21"/>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character" w:customStyle="1" w:styleId="16">
    <w:name w:val="font21"/>
    <w:basedOn w:val="14"/>
    <w:autoRedefine/>
    <w:qFormat/>
    <w:uiPriority w:val="0"/>
    <w:rPr>
      <w:rFonts w:ascii="Calibri" w:hAnsi="Calibri" w:cs="Calibri"/>
      <w:color w:val="FF0000"/>
      <w:sz w:val="21"/>
      <w:szCs w:val="21"/>
      <w:u w:val="none"/>
    </w:rPr>
  </w:style>
  <w:style w:type="paragraph" w:customStyle="1" w:styleId="17">
    <w:name w:val="1-1章"/>
    <w:basedOn w:val="1"/>
    <w:qFormat/>
    <w:uiPriority w:val="0"/>
    <w:pPr>
      <w:spacing w:line="480" w:lineRule="exact"/>
      <w:jc w:val="center"/>
      <w:outlineLvl w:val="0"/>
    </w:pPr>
    <w:rPr>
      <w:rFonts w:ascii="黑体" w:hAnsi="黑体" w:eastAsia="黑体"/>
      <w:b/>
      <w:bCs/>
      <w:sz w:val="36"/>
      <w:szCs w:val="36"/>
    </w:rPr>
  </w:style>
  <w:style w:type="character" w:customStyle="1" w:styleId="18">
    <w:name w:val="15"/>
    <w:basedOn w:val="14"/>
    <w:qFormat/>
    <w:uiPriority w:val="0"/>
    <w:rPr>
      <w:rFonts w:hint="default" w:ascii="Times New Roman" w:hAnsi="Times New Roman" w:cs="Times New Roman"/>
    </w:rPr>
  </w:style>
  <w:style w:type="paragraph" w:customStyle="1" w:styleId="19">
    <w:name w:val="PlainText"/>
    <w:basedOn w:val="1"/>
    <w:autoRedefine/>
    <w:qFormat/>
    <w:uiPriority w:val="0"/>
    <w:pPr>
      <w:widowControl/>
      <w:textAlignment w:val="baseline"/>
    </w:pPr>
    <w:rPr>
      <w:rFonts w:ascii="宋体" w:hAnsi="Courier New" w:eastAsia="宋体" w:cs="Times New Roman"/>
      <w:szCs w:val="21"/>
    </w:rPr>
  </w:style>
  <w:style w:type="paragraph" w:customStyle="1" w:styleId="20">
    <w:name w:val="Body text|3"/>
    <w:basedOn w:val="1"/>
    <w:qFormat/>
    <w:uiPriority w:val="0"/>
    <w:pPr>
      <w:spacing w:after="460"/>
      <w:jc w:val="center"/>
    </w:pPr>
    <w:rPr>
      <w:rFonts w:ascii="宋体" w:hAnsi="宋体" w:eastAsia="宋体"/>
      <w:kern w:val="0"/>
      <w:sz w:val="34"/>
      <w:szCs w:val="34"/>
    </w:rPr>
  </w:style>
  <w:style w:type="paragraph" w:customStyle="1" w:styleId="21">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2">
    <w:name w:val="页眉 Char"/>
    <w:basedOn w:val="14"/>
    <w:link w:val="10"/>
    <w:qFormat/>
    <w:uiPriority w:val="0"/>
    <w:rPr>
      <w:rFonts w:asciiTheme="minorHAnsi" w:hAnsiTheme="minorHAnsi" w:eastAsiaTheme="minorEastAsia" w:cstheme="minorBidi"/>
      <w:kern w:val="2"/>
      <w:sz w:val="18"/>
      <w:szCs w:val="18"/>
    </w:rPr>
  </w:style>
  <w:style w:type="character" w:customStyle="1" w:styleId="23">
    <w:name w:val="页脚 Char"/>
    <w:basedOn w:val="14"/>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3029</Words>
  <Characters>3160</Characters>
  <Lines>5</Lines>
  <Paragraphs>9</Paragraphs>
  <TotalTime>3</TotalTime>
  <ScaleCrop>false</ScaleCrop>
  <LinksUpToDate>false</LinksUpToDate>
  <CharactersWithSpaces>3229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2025-07-21T03:31:00Z</dcterms:created>
  <dc:creator>从心出发</dc:creator>
  <cp:lastModifiedBy>木雨乔</cp:lastModifiedBy>
  <cp:lastPrinted>2025-06-17T11:16:00Z</cp:lastPrinted>
  <dcterms:modified xsi:type="dcterms:W3CDTF">2025-07-29T04:18:31Z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F39C4EB68DFA4BB69E0F999806F07FF3_13</vt:lpwstr>
  </property>
  <property fmtid="{D5CDD505-2E9C-101B-9397-08002B2CF9AE}" pid="4" name="KSOTemplateDocerSaveRecord">
    <vt:lpwstr>eyJoZGlkIjoiYzc5MjgzZmNlMzg5MGExMWRmMjE5Y2YzZTc0ODVhMGYiLCJ1c2VySWQiOiI0NTA3MzcyODQifQ==</vt:lpwstr>
  </property>
</Properties>
</file>