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1136" w:tblpY="91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96"/>
        <w:gridCol w:w="1266"/>
        <w:gridCol w:w="6143"/>
        <w:gridCol w:w="553"/>
        <w:gridCol w:w="662"/>
      </w:tblGrid>
      <w:tr w14:paraId="77A5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6"/>
          </w:tcPr>
          <w:p w14:paraId="3ED2F9ED">
            <w:pPr>
              <w:spacing w:before="156" w:beforeLines="50"/>
              <w:jc w:val="center"/>
              <w:rPr>
                <w:rFonts w:ascii="宋体" w:hAnsi="宋体"/>
                <w:b/>
                <w:sz w:val="28"/>
                <w:szCs w:val="28"/>
              </w:rPr>
            </w:pPr>
            <w:r>
              <w:rPr>
                <w:rFonts w:hint="eastAsia" w:ascii="宋体" w:hAnsi="宋体"/>
                <w:b/>
                <w:sz w:val="28"/>
                <w:szCs w:val="28"/>
              </w:rPr>
              <w:t>采购文件</w:t>
            </w:r>
          </w:p>
        </w:tc>
      </w:tr>
      <w:tr w14:paraId="371C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8BE8F0D">
            <w:pPr>
              <w:spacing w:before="156" w:beforeLines="50"/>
              <w:jc w:val="center"/>
              <w:rPr>
                <w:rFonts w:ascii="宋体" w:hAnsi="宋体"/>
                <w:b/>
                <w:bCs/>
                <w:szCs w:val="21"/>
              </w:rPr>
            </w:pPr>
            <w:bookmarkStart w:id="0" w:name="_Toc455567735"/>
            <w:bookmarkStart w:id="1" w:name="_Toc439768977"/>
            <w:r>
              <w:rPr>
                <w:rFonts w:hint="eastAsia" w:ascii="宋体" w:hAnsi="宋体"/>
                <w:b/>
                <w:bCs/>
                <w:szCs w:val="21"/>
              </w:rPr>
              <w:t>项号</w:t>
            </w:r>
          </w:p>
        </w:tc>
        <w:tc>
          <w:tcPr>
            <w:tcW w:w="720" w:type="dxa"/>
          </w:tcPr>
          <w:p w14:paraId="1A592C39">
            <w:pPr>
              <w:spacing w:before="156" w:beforeLines="50"/>
              <w:jc w:val="center"/>
              <w:rPr>
                <w:rFonts w:ascii="宋体" w:hAnsi="宋体"/>
                <w:b/>
                <w:bCs/>
                <w:szCs w:val="21"/>
              </w:rPr>
            </w:pPr>
            <w:r>
              <w:rPr>
                <w:rFonts w:hint="eastAsia" w:ascii="宋体" w:hAnsi="宋体"/>
                <w:b/>
                <w:bCs/>
                <w:szCs w:val="21"/>
              </w:rPr>
              <w:t>名称</w:t>
            </w:r>
          </w:p>
        </w:tc>
        <w:tc>
          <w:tcPr>
            <w:tcW w:w="816" w:type="dxa"/>
          </w:tcPr>
          <w:p w14:paraId="44C65442">
            <w:pPr>
              <w:spacing w:before="156" w:beforeLines="50"/>
              <w:jc w:val="center"/>
              <w:rPr>
                <w:rFonts w:ascii="宋体" w:hAnsi="宋体"/>
                <w:b/>
                <w:bCs/>
                <w:szCs w:val="21"/>
              </w:rPr>
            </w:pPr>
            <w:r>
              <w:rPr>
                <w:rFonts w:hint="eastAsia" w:ascii="宋体" w:hAnsi="宋体"/>
                <w:b/>
                <w:bCs/>
                <w:szCs w:val="21"/>
              </w:rPr>
              <w:t>推荐</w:t>
            </w:r>
            <w:r>
              <w:rPr>
                <w:rFonts w:ascii="宋体" w:hAnsi="宋体"/>
                <w:b/>
                <w:bCs/>
                <w:szCs w:val="21"/>
              </w:rPr>
              <w:t>品牌型号</w:t>
            </w:r>
          </w:p>
        </w:tc>
        <w:tc>
          <w:tcPr>
            <w:tcW w:w="6547" w:type="dxa"/>
          </w:tcPr>
          <w:p w14:paraId="3C47E0EF">
            <w:pPr>
              <w:spacing w:before="156" w:beforeLines="50"/>
              <w:jc w:val="center"/>
              <w:rPr>
                <w:rFonts w:ascii="宋体" w:hAnsi="宋体"/>
                <w:b/>
                <w:bCs/>
                <w:szCs w:val="21"/>
              </w:rPr>
            </w:pPr>
            <w:r>
              <w:rPr>
                <w:rFonts w:hint="eastAsia" w:ascii="宋体" w:hAnsi="宋体"/>
                <w:b/>
                <w:bCs/>
                <w:szCs w:val="21"/>
              </w:rPr>
              <w:t>技术参数及性能（配置）要求</w:t>
            </w:r>
          </w:p>
        </w:tc>
        <w:tc>
          <w:tcPr>
            <w:tcW w:w="555" w:type="dxa"/>
          </w:tcPr>
          <w:p w14:paraId="74ACDCFE">
            <w:pPr>
              <w:spacing w:before="156" w:beforeLines="50"/>
              <w:jc w:val="center"/>
              <w:rPr>
                <w:rFonts w:ascii="宋体" w:hAnsi="宋体"/>
                <w:b/>
                <w:bCs/>
                <w:szCs w:val="21"/>
              </w:rPr>
            </w:pPr>
            <w:r>
              <w:rPr>
                <w:rFonts w:hint="eastAsia" w:ascii="宋体" w:hAnsi="宋体"/>
                <w:b/>
                <w:bCs/>
                <w:szCs w:val="21"/>
              </w:rPr>
              <w:t>数量</w:t>
            </w:r>
          </w:p>
        </w:tc>
        <w:tc>
          <w:tcPr>
            <w:tcW w:w="682" w:type="dxa"/>
          </w:tcPr>
          <w:p w14:paraId="6809D951">
            <w:pPr>
              <w:spacing w:before="156" w:beforeLines="50"/>
              <w:jc w:val="center"/>
              <w:rPr>
                <w:rFonts w:ascii="宋体" w:hAnsi="宋体"/>
                <w:b/>
                <w:bCs/>
                <w:szCs w:val="21"/>
              </w:rPr>
            </w:pPr>
            <w:r>
              <w:rPr>
                <w:rFonts w:hint="eastAsia" w:ascii="宋体" w:hAnsi="宋体"/>
                <w:b/>
                <w:bCs/>
                <w:szCs w:val="21"/>
              </w:rPr>
              <w:t>单位</w:t>
            </w:r>
          </w:p>
        </w:tc>
      </w:tr>
      <w:tr w14:paraId="0132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6" w:hRule="atLeast"/>
        </w:trPr>
        <w:tc>
          <w:tcPr>
            <w:tcW w:w="0" w:type="auto"/>
            <w:vAlign w:val="center"/>
          </w:tcPr>
          <w:p w14:paraId="4E2B9FD3">
            <w:pPr>
              <w:widowControl/>
              <w:jc w:val="center"/>
              <w:textAlignment w:val="center"/>
              <w:rPr>
                <w:rFonts w:ascii="宋体" w:hAnsi="宋体" w:cs="宋体"/>
                <w:sz w:val="21"/>
                <w:szCs w:val="21"/>
              </w:rPr>
            </w:pPr>
            <w:r>
              <w:rPr>
                <w:rFonts w:hint="eastAsia" w:ascii="宋体" w:hAnsi="宋体" w:cs="宋体"/>
                <w:sz w:val="21"/>
                <w:szCs w:val="21"/>
              </w:rPr>
              <w:t>1</w:t>
            </w:r>
          </w:p>
        </w:tc>
        <w:tc>
          <w:tcPr>
            <w:tcW w:w="720" w:type="dxa"/>
            <w:vAlign w:val="center"/>
          </w:tcPr>
          <w:p w14:paraId="0BF6C683">
            <w:pPr>
              <w:widowControl/>
              <w:jc w:val="left"/>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教学云终端</w:t>
            </w:r>
          </w:p>
        </w:tc>
        <w:tc>
          <w:tcPr>
            <w:tcW w:w="816" w:type="dxa"/>
            <w:vAlign w:val="center"/>
          </w:tcPr>
          <w:p w14:paraId="07E338DC">
            <w:pPr>
              <w:widowControl/>
              <w:jc w:val="left"/>
              <w:rPr>
                <w:rFonts w:hint="eastAsia" w:ascii="宋体" w:hAnsi="宋体" w:cs="宋体"/>
                <w:sz w:val="21"/>
                <w:szCs w:val="21"/>
                <w:lang w:val="en-US" w:eastAsia="zh-CN"/>
              </w:rPr>
            </w:pPr>
            <w:r>
              <w:rPr>
                <w:rFonts w:hint="eastAsia" w:ascii="宋体" w:hAnsi="宋体" w:cs="宋体"/>
                <w:sz w:val="21"/>
                <w:szCs w:val="21"/>
                <w:lang w:val="en-US" w:eastAsia="zh-CN"/>
              </w:rPr>
              <w:t>锐捷RG-CT5540H</w:t>
            </w:r>
          </w:p>
          <w:p w14:paraId="644F1664">
            <w:pPr>
              <w:widowControl/>
              <w:jc w:val="left"/>
              <w:rPr>
                <w:rFonts w:ascii="宋体" w:hAnsi="宋体" w:cs="宋体"/>
                <w:sz w:val="21"/>
                <w:szCs w:val="21"/>
              </w:rPr>
            </w:pPr>
          </w:p>
        </w:tc>
        <w:tc>
          <w:tcPr>
            <w:tcW w:w="6547" w:type="dxa"/>
            <w:vAlign w:val="center"/>
          </w:tcPr>
          <w:p w14:paraId="01C145EF">
            <w:pPr>
              <w:widowControl/>
              <w:jc w:val="left"/>
              <w:textAlignment w:val="center"/>
              <w:rPr>
                <w:rFonts w:hint="eastAsia" w:ascii="宋体" w:hAnsi="宋体" w:cs="宋体"/>
                <w:sz w:val="21"/>
                <w:szCs w:val="21"/>
              </w:rPr>
            </w:pPr>
            <w:r>
              <w:rPr>
                <w:rFonts w:hint="eastAsia" w:ascii="宋体" w:hAnsi="宋体" w:cs="宋体"/>
                <w:sz w:val="21"/>
                <w:szCs w:val="21"/>
              </w:rPr>
              <w:t>一、云终端硬件配置要求</w:t>
            </w:r>
          </w:p>
          <w:p w14:paraId="3DD006ED">
            <w:pPr>
              <w:widowControl/>
              <w:jc w:val="left"/>
              <w:textAlignment w:val="center"/>
              <w:rPr>
                <w:rFonts w:hint="eastAsia" w:ascii="宋体" w:hAnsi="宋体" w:cs="宋体"/>
                <w:sz w:val="21"/>
                <w:szCs w:val="21"/>
              </w:rPr>
            </w:pPr>
            <w:r>
              <w:rPr>
                <w:rFonts w:hint="eastAsia" w:ascii="宋体" w:hAnsi="宋体" w:cs="宋体"/>
                <w:sz w:val="21"/>
                <w:szCs w:val="21"/>
              </w:rPr>
              <w:t>1.为保证云桌面软件系统的兼容效果和稳定运行，所有终端均需采用x86架构，且为国内自主品牌；</w:t>
            </w:r>
          </w:p>
          <w:p w14:paraId="1F814040">
            <w:pPr>
              <w:widowControl/>
              <w:jc w:val="left"/>
              <w:textAlignment w:val="center"/>
              <w:rPr>
                <w:rFonts w:hint="eastAsia" w:ascii="宋体" w:hAnsi="宋体" w:cs="宋体"/>
                <w:sz w:val="21"/>
                <w:szCs w:val="21"/>
              </w:rPr>
            </w:pPr>
            <w:r>
              <w:rPr>
                <w:rFonts w:hint="eastAsia" w:ascii="宋体" w:hAnsi="宋体" w:cs="宋体"/>
                <w:sz w:val="21"/>
                <w:szCs w:val="21"/>
              </w:rPr>
              <w:t>2.★不低于Intel第十三代i5八核十二线程处理器；性能核心数量≥4个；内存容量≥8GB，本地存储≥512 GB SSD；</w:t>
            </w:r>
          </w:p>
          <w:p w14:paraId="36AA4A80">
            <w:pPr>
              <w:widowControl/>
              <w:jc w:val="left"/>
              <w:textAlignment w:val="center"/>
              <w:rPr>
                <w:rFonts w:hint="eastAsia" w:ascii="宋体" w:hAnsi="宋体" w:cs="宋体"/>
                <w:sz w:val="21"/>
                <w:szCs w:val="21"/>
              </w:rPr>
            </w:pPr>
            <w:r>
              <w:rPr>
                <w:rFonts w:hint="eastAsia" w:ascii="宋体" w:hAnsi="宋体" w:cs="宋体"/>
                <w:sz w:val="21"/>
                <w:szCs w:val="21"/>
              </w:rPr>
              <w:t>3.为节约桌面空间，终端主体尺寸≤200mm（宽）×200mm（深）×44.4mm（高）；</w:t>
            </w:r>
          </w:p>
          <w:p w14:paraId="28F55FDD">
            <w:pPr>
              <w:widowControl/>
              <w:jc w:val="left"/>
              <w:textAlignment w:val="center"/>
              <w:rPr>
                <w:rFonts w:hint="eastAsia" w:ascii="宋体" w:hAnsi="宋体" w:cs="宋体"/>
                <w:sz w:val="21"/>
                <w:szCs w:val="21"/>
              </w:rPr>
            </w:pPr>
            <w:r>
              <w:rPr>
                <w:rFonts w:hint="eastAsia" w:ascii="宋体" w:hAnsi="宋体" w:cs="宋体"/>
                <w:sz w:val="21"/>
                <w:szCs w:val="21"/>
              </w:rPr>
              <w:t>4.★USB接口数量≥8个（其中USB 3.0接口≥4个，USB 2.0接口≥4个），千兆网口≥1个，VGA接口≥1个，HDMI接口≥1个，音频输入输出接口≥2个，支持4段式耳机音频输入及输出；</w:t>
            </w:r>
          </w:p>
          <w:p w14:paraId="4F514269">
            <w:pPr>
              <w:widowControl/>
              <w:jc w:val="left"/>
              <w:textAlignment w:val="center"/>
              <w:rPr>
                <w:rFonts w:hint="eastAsia" w:ascii="宋体" w:hAnsi="宋体" w:cs="宋体"/>
                <w:sz w:val="21"/>
                <w:szCs w:val="21"/>
              </w:rPr>
            </w:pPr>
            <w:r>
              <w:rPr>
                <w:rFonts w:hint="eastAsia" w:ascii="宋体" w:hAnsi="宋体" w:cs="宋体"/>
                <w:sz w:val="21"/>
                <w:szCs w:val="21"/>
              </w:rPr>
              <w:t>5.配置内存槽位≥2个；</w:t>
            </w:r>
          </w:p>
          <w:p w14:paraId="0D95D7D6">
            <w:pPr>
              <w:widowControl/>
              <w:jc w:val="left"/>
              <w:textAlignment w:val="center"/>
              <w:rPr>
                <w:rFonts w:hint="eastAsia" w:ascii="宋体" w:hAnsi="宋体" w:cs="宋体"/>
                <w:sz w:val="21"/>
                <w:szCs w:val="21"/>
              </w:rPr>
            </w:pPr>
            <w:r>
              <w:rPr>
                <w:rFonts w:hint="eastAsia" w:ascii="宋体" w:hAnsi="宋体" w:cs="宋体"/>
                <w:sz w:val="21"/>
                <w:szCs w:val="21"/>
              </w:rPr>
              <w:t>6.★配置M.2 SSD槽位≥2个，2.5英寸硬盘位≥1个，提供产品图片证明；</w:t>
            </w:r>
          </w:p>
          <w:p w14:paraId="4E743834">
            <w:pPr>
              <w:widowControl/>
              <w:jc w:val="left"/>
              <w:textAlignment w:val="center"/>
              <w:rPr>
                <w:rFonts w:hint="eastAsia" w:ascii="宋体" w:hAnsi="宋体" w:cs="宋体"/>
                <w:sz w:val="21"/>
                <w:szCs w:val="21"/>
              </w:rPr>
            </w:pPr>
            <w:r>
              <w:rPr>
                <w:rFonts w:hint="eastAsia" w:ascii="宋体" w:hAnsi="宋体" w:cs="宋体"/>
                <w:sz w:val="21"/>
                <w:szCs w:val="21"/>
              </w:rPr>
              <w:t>7.★显示器配置WLED尺寸≥23.8英寸，分辨率≥1920×1080，刷新率≥100Hz(HDMI)，VGA接口≥1个，HDMI接口≥1个；</w:t>
            </w:r>
          </w:p>
          <w:p w14:paraId="4FEB0DB5">
            <w:pPr>
              <w:widowControl/>
              <w:jc w:val="left"/>
              <w:textAlignment w:val="center"/>
              <w:rPr>
                <w:rFonts w:hint="eastAsia" w:ascii="宋体" w:hAnsi="宋体" w:cs="宋体"/>
                <w:sz w:val="21"/>
                <w:szCs w:val="21"/>
              </w:rPr>
            </w:pPr>
            <w:r>
              <w:rPr>
                <w:rFonts w:hint="eastAsia" w:ascii="宋体" w:hAnsi="宋体" w:cs="宋体"/>
                <w:sz w:val="21"/>
                <w:szCs w:val="21"/>
              </w:rPr>
              <w:t>8.显示器硬件形态：为保障使用时的动态清晰度、色彩还原准确、可视角度等方面的体验，需采用IPS屏，窄边框设计，水平及垂直可视角度≥178°，亮度≥250 cd/m²，对比度≥1,000:1，原生8bit色深</w:t>
            </w:r>
          </w:p>
          <w:p w14:paraId="116CC7ED">
            <w:pPr>
              <w:widowControl/>
              <w:jc w:val="left"/>
              <w:textAlignment w:val="center"/>
              <w:rPr>
                <w:rFonts w:hint="eastAsia" w:ascii="宋体" w:hAnsi="宋体" w:cs="宋体"/>
                <w:sz w:val="21"/>
                <w:szCs w:val="21"/>
              </w:rPr>
            </w:pPr>
            <w:r>
              <w:rPr>
                <w:rFonts w:hint="eastAsia" w:ascii="宋体" w:hAnsi="宋体" w:cs="宋体"/>
                <w:sz w:val="21"/>
                <w:szCs w:val="21"/>
              </w:rPr>
              <w:t>9.★为了保证产品质量，所投设备提供三年质保。</w:t>
            </w:r>
          </w:p>
          <w:p w14:paraId="11CD01FF">
            <w:pPr>
              <w:widowControl/>
              <w:jc w:val="left"/>
              <w:textAlignment w:val="center"/>
              <w:rPr>
                <w:rFonts w:hint="eastAsia" w:ascii="宋体" w:hAnsi="宋体" w:cs="宋体"/>
                <w:sz w:val="21"/>
                <w:szCs w:val="21"/>
              </w:rPr>
            </w:pPr>
            <w:r>
              <w:rPr>
                <w:rFonts w:hint="eastAsia" w:ascii="宋体" w:hAnsi="宋体" w:cs="宋体"/>
                <w:sz w:val="21"/>
                <w:szCs w:val="21"/>
              </w:rPr>
              <w:t>10.配置云桌面有线键鼠套装，内含有线键盘、鼠标、带有品牌logo的鼠标垫。</w:t>
            </w:r>
          </w:p>
          <w:p w14:paraId="540EABCB">
            <w:pPr>
              <w:widowControl/>
              <w:jc w:val="left"/>
              <w:textAlignment w:val="center"/>
              <w:rPr>
                <w:rFonts w:hint="eastAsia" w:ascii="宋体" w:hAnsi="宋体" w:cs="宋体"/>
                <w:sz w:val="21"/>
                <w:szCs w:val="21"/>
              </w:rPr>
            </w:pPr>
            <w:r>
              <w:rPr>
                <w:rFonts w:hint="eastAsia" w:ascii="宋体" w:hAnsi="宋体" w:cs="宋体"/>
                <w:sz w:val="21"/>
                <w:szCs w:val="21"/>
              </w:rPr>
              <w:t xml:space="preserve">11.★为保障所投设备质量优异、可靠性高，要求所投设备平均故障间隔时间（MTBF）≥30万小时； </w:t>
            </w:r>
          </w:p>
          <w:p w14:paraId="471DDAA9">
            <w:pPr>
              <w:widowControl/>
              <w:jc w:val="left"/>
              <w:textAlignment w:val="center"/>
              <w:rPr>
                <w:rFonts w:hint="eastAsia" w:ascii="宋体" w:hAnsi="宋体" w:cs="宋体"/>
                <w:sz w:val="21"/>
                <w:szCs w:val="21"/>
              </w:rPr>
            </w:pPr>
            <w:r>
              <w:rPr>
                <w:rFonts w:hint="eastAsia" w:ascii="宋体" w:hAnsi="宋体" w:cs="宋体"/>
                <w:sz w:val="21"/>
                <w:szCs w:val="21"/>
              </w:rPr>
              <w:t>12.★为防止人体触电，要求所投终端产品满足抗电强度要求：（1）电源初级与地之间施加AC1500V产品无击穿现象；（2）电源初级与次级之间施加AC3000V产品无击穿现象；（3）电源初级与机壳之间施加AC3000V产品无击穿现象；</w:t>
            </w:r>
          </w:p>
          <w:p w14:paraId="6153B594">
            <w:pPr>
              <w:widowControl/>
              <w:jc w:val="left"/>
              <w:textAlignment w:val="center"/>
              <w:rPr>
                <w:rFonts w:hint="eastAsia" w:ascii="宋体" w:hAnsi="宋体" w:cs="宋体"/>
                <w:sz w:val="21"/>
                <w:szCs w:val="21"/>
              </w:rPr>
            </w:pPr>
            <w:r>
              <w:rPr>
                <w:rFonts w:hint="eastAsia" w:ascii="宋体" w:hAnsi="宋体" w:cs="宋体"/>
                <w:sz w:val="21"/>
                <w:szCs w:val="21"/>
              </w:rPr>
              <w:t>二、云终端配套软件</w:t>
            </w:r>
          </w:p>
          <w:p w14:paraId="615BA165">
            <w:pPr>
              <w:widowControl/>
              <w:jc w:val="left"/>
              <w:textAlignment w:val="center"/>
              <w:rPr>
                <w:rFonts w:hint="eastAsia" w:ascii="宋体" w:hAnsi="宋体" w:cs="宋体"/>
                <w:sz w:val="21"/>
                <w:szCs w:val="21"/>
              </w:rPr>
            </w:pPr>
            <w:r>
              <w:rPr>
                <w:rFonts w:hint="eastAsia" w:ascii="宋体" w:hAnsi="宋体" w:cs="宋体"/>
                <w:sz w:val="21"/>
                <w:szCs w:val="21"/>
              </w:rPr>
              <w:t>1.采用BS软件架构，中文图形化管理页面；</w:t>
            </w:r>
          </w:p>
          <w:p w14:paraId="7659CB09">
            <w:pPr>
              <w:widowControl/>
              <w:jc w:val="left"/>
              <w:textAlignment w:val="center"/>
              <w:rPr>
                <w:rFonts w:hint="eastAsia" w:ascii="宋体" w:hAnsi="宋体" w:cs="宋体"/>
                <w:sz w:val="21"/>
                <w:szCs w:val="21"/>
              </w:rPr>
            </w:pPr>
            <w:r>
              <w:rPr>
                <w:rFonts w:hint="eastAsia" w:ascii="宋体" w:hAnsi="宋体" w:cs="宋体"/>
                <w:sz w:val="21"/>
                <w:szCs w:val="21"/>
              </w:rPr>
              <w:t>2.管理平台至少要包括镜像管理、教室管理、用户管理等关键功能模块；</w:t>
            </w:r>
          </w:p>
          <w:p w14:paraId="4493B3F8">
            <w:pPr>
              <w:widowControl/>
              <w:jc w:val="left"/>
              <w:textAlignment w:val="center"/>
              <w:rPr>
                <w:rFonts w:hint="eastAsia" w:ascii="宋体" w:hAnsi="宋体" w:cs="宋体"/>
                <w:sz w:val="21"/>
                <w:szCs w:val="21"/>
              </w:rPr>
            </w:pPr>
            <w:r>
              <w:rPr>
                <w:rFonts w:hint="eastAsia" w:ascii="宋体" w:hAnsi="宋体" w:cs="宋体"/>
                <w:sz w:val="21"/>
                <w:szCs w:val="21"/>
              </w:rPr>
              <w:t>3.★同一虚拟教室的学生机可以按需工作在IDV、TCI、VDI任意一种模式下；</w:t>
            </w:r>
          </w:p>
          <w:p w14:paraId="4EAAD48F">
            <w:pPr>
              <w:widowControl/>
              <w:jc w:val="left"/>
              <w:textAlignment w:val="center"/>
              <w:rPr>
                <w:rFonts w:hint="eastAsia" w:ascii="宋体" w:hAnsi="宋体" w:cs="宋体"/>
                <w:sz w:val="21"/>
                <w:szCs w:val="21"/>
              </w:rPr>
            </w:pPr>
            <w:r>
              <w:rPr>
                <w:rFonts w:hint="eastAsia" w:ascii="宋体" w:hAnsi="宋体" w:cs="宋体"/>
                <w:sz w:val="21"/>
                <w:szCs w:val="21"/>
              </w:rPr>
              <w:t>4.一台终端具备可以同时部署IDV、TCI桌面的能力，并且可以实际使用。可以在镜像选择页面同时提供2种镜像，根据用户选择的镜像进入系统的同时自动判断使用哪种类型的桌面启动；</w:t>
            </w:r>
          </w:p>
          <w:p w14:paraId="7E89878B">
            <w:pPr>
              <w:widowControl/>
              <w:jc w:val="left"/>
              <w:textAlignment w:val="center"/>
              <w:rPr>
                <w:rFonts w:hint="eastAsia" w:ascii="宋体" w:hAnsi="宋体" w:cs="宋体"/>
                <w:sz w:val="21"/>
                <w:szCs w:val="21"/>
              </w:rPr>
            </w:pPr>
            <w:r>
              <w:rPr>
                <w:rFonts w:hint="eastAsia" w:ascii="宋体" w:hAnsi="宋体" w:cs="宋体"/>
                <w:sz w:val="21"/>
                <w:szCs w:val="21"/>
              </w:rPr>
              <w:t>5.镜像模版可以使用多种类型的操作系统，包括且不限于：win 10、win11、win server 2016、UOS、KOS、Ubuntu等操作系统版本；</w:t>
            </w:r>
          </w:p>
          <w:p w14:paraId="73DA2507">
            <w:pPr>
              <w:widowControl/>
              <w:jc w:val="left"/>
              <w:textAlignment w:val="center"/>
              <w:rPr>
                <w:rFonts w:hint="eastAsia" w:ascii="宋体" w:hAnsi="宋体" w:cs="宋体"/>
                <w:sz w:val="21"/>
                <w:szCs w:val="21"/>
              </w:rPr>
            </w:pPr>
            <w:r>
              <w:rPr>
                <w:rFonts w:hint="eastAsia" w:ascii="宋体" w:hAnsi="宋体" w:cs="宋体"/>
                <w:sz w:val="21"/>
                <w:szCs w:val="21"/>
              </w:rPr>
              <w:t>6.提供虚拟教室功能，能够按照教室规模创建不同的虚拟教室，每个虚拟教室独立管理和配置，在云终端控制器管理页面能够实现对独立教室的学生终端、教师云终端分别进行配置和管理；</w:t>
            </w:r>
          </w:p>
          <w:p w14:paraId="03844F25">
            <w:pPr>
              <w:widowControl/>
              <w:jc w:val="left"/>
              <w:textAlignment w:val="center"/>
              <w:rPr>
                <w:rFonts w:hint="eastAsia" w:ascii="宋体" w:hAnsi="宋体" w:cs="宋体"/>
                <w:sz w:val="21"/>
                <w:szCs w:val="21"/>
              </w:rPr>
            </w:pPr>
            <w:r>
              <w:rPr>
                <w:rFonts w:hint="eastAsia" w:ascii="宋体" w:hAnsi="宋体" w:cs="宋体"/>
                <w:sz w:val="21"/>
                <w:szCs w:val="21"/>
              </w:rPr>
              <w:t>7.★为保证重要镜像的安全性，支持教学镜像对学生隐藏或可见；</w:t>
            </w:r>
          </w:p>
          <w:p w14:paraId="67E46713">
            <w:pPr>
              <w:widowControl/>
              <w:jc w:val="left"/>
              <w:textAlignment w:val="center"/>
              <w:rPr>
                <w:rFonts w:hint="eastAsia" w:ascii="宋体" w:hAnsi="宋体" w:cs="宋体"/>
                <w:sz w:val="21"/>
                <w:szCs w:val="21"/>
              </w:rPr>
            </w:pPr>
            <w:r>
              <w:rPr>
                <w:rFonts w:hint="eastAsia" w:ascii="宋体" w:hAnsi="宋体" w:cs="宋体"/>
                <w:sz w:val="21"/>
                <w:szCs w:val="21"/>
              </w:rPr>
              <w:t>8.终端支持完全离线模式，即在云终端控制器连接中断时，依然可使用当前正在使用的镜像环境，保障业务连续性；</w:t>
            </w:r>
          </w:p>
          <w:p w14:paraId="16D4D67D">
            <w:pPr>
              <w:widowControl/>
              <w:jc w:val="left"/>
              <w:textAlignment w:val="center"/>
              <w:rPr>
                <w:rFonts w:hint="eastAsia" w:ascii="宋体" w:hAnsi="宋体" w:eastAsia="宋体" w:cs="宋体"/>
                <w:sz w:val="21"/>
                <w:szCs w:val="21"/>
                <w:lang w:eastAsia="zh-CN"/>
              </w:rPr>
            </w:pPr>
            <w:r>
              <w:rPr>
                <w:rFonts w:hint="eastAsia" w:ascii="宋体" w:hAnsi="宋体" w:cs="宋体"/>
                <w:sz w:val="21"/>
                <w:szCs w:val="21"/>
              </w:rPr>
              <w:t>9.★为更快捷安装应用软件，支持软件安装包以文件、文件夹等形式上传</w:t>
            </w:r>
            <w:r>
              <w:rPr>
                <w:rFonts w:hint="eastAsia" w:ascii="宋体" w:hAnsi="宋体" w:cs="宋体"/>
                <w:sz w:val="21"/>
                <w:szCs w:val="21"/>
                <w:lang w:eastAsia="zh-CN"/>
              </w:rPr>
              <w:t>；</w:t>
            </w:r>
          </w:p>
          <w:p w14:paraId="3B14D593">
            <w:pPr>
              <w:widowControl/>
              <w:jc w:val="left"/>
              <w:textAlignment w:val="center"/>
              <w:rPr>
                <w:rFonts w:hint="eastAsia" w:ascii="宋体" w:hAnsi="宋体" w:cs="宋体"/>
                <w:sz w:val="21"/>
                <w:szCs w:val="21"/>
              </w:rPr>
            </w:pPr>
            <w:r>
              <w:rPr>
                <w:rFonts w:hint="eastAsia" w:ascii="宋体" w:hAnsi="宋体" w:cs="宋体"/>
                <w:sz w:val="21"/>
                <w:szCs w:val="21"/>
              </w:rPr>
              <w:t>10.支持个性化配置保存功能，在还原桌面的情况下，首次完成软件的逐台注册激活后，可以将激活信息保存至个人数据盘中。之后即使更新镜像模版也不会破坏激活信息，无需重新激活；</w:t>
            </w:r>
          </w:p>
          <w:p w14:paraId="31118EF9">
            <w:pPr>
              <w:widowControl/>
              <w:jc w:val="left"/>
              <w:textAlignment w:val="center"/>
              <w:rPr>
                <w:rFonts w:hint="eastAsia" w:ascii="宋体" w:hAnsi="宋体" w:cs="宋体"/>
                <w:sz w:val="21"/>
                <w:szCs w:val="21"/>
              </w:rPr>
            </w:pPr>
            <w:r>
              <w:rPr>
                <w:rFonts w:hint="eastAsia" w:ascii="宋体" w:hAnsi="宋体" w:cs="宋体"/>
                <w:sz w:val="21"/>
                <w:szCs w:val="21"/>
              </w:rPr>
              <w:t>11.支持个性化配置保存功能。首次完成软件的注册激活后，之后更新镜像模版也无需重新激活。</w:t>
            </w:r>
          </w:p>
          <w:p w14:paraId="48635299">
            <w:pPr>
              <w:widowControl/>
              <w:jc w:val="left"/>
              <w:textAlignment w:val="center"/>
              <w:rPr>
                <w:rFonts w:hint="eastAsia" w:ascii="宋体" w:hAnsi="宋体" w:cs="宋体"/>
                <w:sz w:val="21"/>
                <w:szCs w:val="21"/>
              </w:rPr>
            </w:pPr>
            <w:r>
              <w:rPr>
                <w:rFonts w:hint="eastAsia" w:ascii="宋体" w:hAnsi="宋体" w:cs="宋体"/>
                <w:sz w:val="21"/>
                <w:szCs w:val="21"/>
              </w:rPr>
              <w:t>12.★支持管理员通过服务器集群的web管理平台唤醒远程不同网段的终端，中间无需使用跳板机转发；</w:t>
            </w:r>
          </w:p>
          <w:p w14:paraId="03A729C5">
            <w:pPr>
              <w:widowControl/>
              <w:jc w:val="left"/>
              <w:textAlignment w:val="center"/>
              <w:rPr>
                <w:rFonts w:hint="eastAsia" w:ascii="宋体" w:hAnsi="宋体" w:cs="宋体"/>
                <w:sz w:val="21"/>
                <w:szCs w:val="21"/>
              </w:rPr>
            </w:pPr>
            <w:r>
              <w:rPr>
                <w:rFonts w:hint="eastAsia" w:ascii="宋体" w:hAnsi="宋体" w:cs="宋体"/>
                <w:sz w:val="21"/>
                <w:szCs w:val="21"/>
              </w:rPr>
              <w:t>13.★为确保英语听说软件兼容性，和市面主流语音听说市场厂家互测认证报告（至少包括讯飞启明、中科卓软等厂家）</w:t>
            </w:r>
          </w:p>
          <w:p w14:paraId="0F9A8479">
            <w:pPr>
              <w:widowControl/>
              <w:jc w:val="left"/>
              <w:textAlignment w:val="center"/>
              <w:rPr>
                <w:rFonts w:hint="eastAsia" w:ascii="宋体" w:hAnsi="宋体" w:cs="宋体"/>
                <w:sz w:val="21"/>
                <w:szCs w:val="21"/>
              </w:rPr>
            </w:pPr>
            <w:r>
              <w:rPr>
                <w:rFonts w:hint="eastAsia" w:ascii="宋体" w:hAnsi="宋体" w:cs="宋体"/>
                <w:sz w:val="21"/>
                <w:szCs w:val="21"/>
              </w:rPr>
              <w:t>14.★为降低单个镜像大小获取更好的下发部署体验，平台支持对镜像进行瘦身操作来减少镜像占用空间，瘦身操作包含标准瘦身和深度瘦身；</w:t>
            </w:r>
          </w:p>
          <w:p w14:paraId="4F463524">
            <w:pPr>
              <w:widowControl/>
              <w:jc w:val="left"/>
              <w:textAlignment w:val="center"/>
              <w:rPr>
                <w:rFonts w:hint="eastAsia" w:ascii="宋体" w:hAnsi="宋体" w:cs="宋体"/>
                <w:sz w:val="21"/>
                <w:szCs w:val="21"/>
              </w:rPr>
            </w:pPr>
            <w:r>
              <w:rPr>
                <w:rFonts w:hint="eastAsia" w:ascii="宋体" w:hAnsi="宋体" w:cs="宋体"/>
                <w:sz w:val="21"/>
                <w:szCs w:val="21"/>
              </w:rPr>
              <w:t>15.支持上电自启动功能，并能够根据实际使用情况选择关闭或开启；</w:t>
            </w:r>
          </w:p>
          <w:p w14:paraId="203C4C7F">
            <w:pPr>
              <w:widowControl/>
              <w:jc w:val="left"/>
              <w:textAlignment w:val="center"/>
              <w:rPr>
                <w:rFonts w:hint="eastAsia" w:ascii="宋体" w:hAnsi="宋体" w:cs="宋体"/>
                <w:sz w:val="21"/>
                <w:szCs w:val="21"/>
              </w:rPr>
            </w:pPr>
            <w:r>
              <w:rPr>
                <w:rFonts w:hint="eastAsia" w:ascii="宋体" w:hAnsi="宋体" w:cs="宋体"/>
                <w:sz w:val="21"/>
                <w:szCs w:val="21"/>
              </w:rPr>
              <w:t>16.终端支持完全离线模式，即在云终端控制器连接中断时，依然可使用当前正在使用的镜像环境，保障业务连续性；</w:t>
            </w:r>
          </w:p>
          <w:p w14:paraId="034094CB">
            <w:pPr>
              <w:widowControl/>
              <w:jc w:val="left"/>
              <w:textAlignment w:val="center"/>
              <w:rPr>
                <w:rFonts w:hint="eastAsia" w:ascii="宋体" w:hAnsi="宋体" w:cs="宋体"/>
                <w:sz w:val="21"/>
                <w:szCs w:val="21"/>
              </w:rPr>
            </w:pPr>
            <w:r>
              <w:rPr>
                <w:rFonts w:hint="eastAsia" w:ascii="宋体" w:hAnsi="宋体" w:cs="宋体"/>
                <w:sz w:val="21"/>
                <w:szCs w:val="21"/>
              </w:rPr>
              <w:t>17.要求所投产品支持个性化配置保存功能，在还原桌面的情况下，可以将个性化信息（比如输入法个性程序）保存至个人数据盘中；</w:t>
            </w:r>
          </w:p>
          <w:p w14:paraId="5BBEE878">
            <w:pPr>
              <w:widowControl/>
              <w:jc w:val="left"/>
              <w:textAlignment w:val="center"/>
              <w:rPr>
                <w:rFonts w:hint="eastAsia" w:ascii="宋体" w:hAnsi="宋体" w:eastAsia="宋体" w:cs="宋体"/>
                <w:sz w:val="21"/>
                <w:szCs w:val="21"/>
                <w:lang w:eastAsia="zh-CN"/>
              </w:rPr>
            </w:pPr>
            <w:r>
              <w:rPr>
                <w:rFonts w:hint="eastAsia" w:ascii="宋体" w:hAnsi="宋体" w:cs="宋体"/>
                <w:sz w:val="21"/>
                <w:szCs w:val="21"/>
              </w:rPr>
              <w:t>★</w:t>
            </w:r>
            <w:r>
              <w:rPr>
                <w:rFonts w:hint="eastAsia" w:ascii="宋体" w:hAnsi="宋体" w:cs="宋体"/>
                <w:sz w:val="21"/>
                <w:szCs w:val="21"/>
                <w:lang w:val="en-US" w:eastAsia="zh-CN"/>
              </w:rPr>
              <w:t>18.终端必需包含TCI授权软件及平台对接费用。</w:t>
            </w:r>
            <w:r>
              <w:rPr>
                <w:rFonts w:hint="eastAsia" w:ascii="宋体" w:hAnsi="宋体" w:cs="宋体"/>
                <w:sz w:val="21"/>
                <w:szCs w:val="21"/>
              </w:rPr>
              <w:t>为保证兼容性和服务便捷性，防止推诿，要求与学校现有云桌面管理平台（品牌：锐捷，型号：RG-CCP）可以实现对本次采购终端的集中管理、操作系统镜像统一下发、远程运维，</w:t>
            </w:r>
            <w:r>
              <w:rPr>
                <w:rFonts w:hint="eastAsia" w:ascii="宋体" w:hAnsi="宋体" w:cs="宋体"/>
                <w:sz w:val="21"/>
                <w:szCs w:val="21"/>
                <w:lang w:val="en-US" w:eastAsia="zh-CN"/>
              </w:rPr>
              <w:t>投标时必需</w:t>
            </w:r>
            <w:r>
              <w:rPr>
                <w:rFonts w:hint="eastAsia" w:ascii="宋体" w:hAnsi="宋体" w:cs="宋体"/>
                <w:sz w:val="21"/>
                <w:szCs w:val="21"/>
              </w:rPr>
              <w:t>提供</w:t>
            </w:r>
            <w:r>
              <w:rPr>
                <w:rFonts w:hint="eastAsia" w:ascii="宋体" w:hAnsi="宋体" w:cs="宋体"/>
                <w:sz w:val="21"/>
                <w:szCs w:val="21"/>
                <w:lang w:val="en-US" w:eastAsia="zh-CN"/>
              </w:rPr>
              <w:t>终端与平台对接</w:t>
            </w:r>
            <w:r>
              <w:rPr>
                <w:rFonts w:hint="eastAsia" w:ascii="宋体" w:hAnsi="宋体" w:cs="宋体"/>
                <w:sz w:val="21"/>
                <w:szCs w:val="21"/>
              </w:rPr>
              <w:t>兼容</w:t>
            </w:r>
            <w:r>
              <w:rPr>
                <w:rFonts w:hint="eastAsia" w:ascii="宋体" w:hAnsi="宋体" w:cs="宋体"/>
                <w:sz w:val="21"/>
                <w:szCs w:val="21"/>
                <w:lang w:val="en-US" w:eastAsia="zh-CN"/>
              </w:rPr>
              <w:t>技术</w:t>
            </w:r>
            <w:r>
              <w:rPr>
                <w:rFonts w:hint="eastAsia" w:ascii="宋体" w:hAnsi="宋体" w:cs="宋体"/>
                <w:sz w:val="21"/>
                <w:szCs w:val="21"/>
              </w:rPr>
              <w:t>承诺函并加盖</w:t>
            </w:r>
            <w:r>
              <w:rPr>
                <w:rFonts w:hint="eastAsia" w:ascii="宋体" w:hAnsi="宋体" w:cs="宋体"/>
                <w:color w:val="auto"/>
                <w:kern w:val="0"/>
                <w:sz w:val="21"/>
                <w:szCs w:val="21"/>
                <w:lang w:val="en-US" w:eastAsia="zh-CN"/>
              </w:rPr>
              <w:t>供应商</w:t>
            </w:r>
            <w:r>
              <w:rPr>
                <w:rFonts w:hint="eastAsia" w:ascii="宋体" w:hAnsi="宋体" w:cs="宋体"/>
                <w:sz w:val="21"/>
                <w:szCs w:val="21"/>
              </w:rPr>
              <w:t>公章；</w:t>
            </w:r>
            <w:r>
              <w:rPr>
                <w:rFonts w:hint="eastAsia" w:ascii="宋体" w:hAnsi="宋体" w:cs="宋体"/>
                <w:sz w:val="21"/>
                <w:szCs w:val="21"/>
                <w:lang w:eastAsia="zh-CN"/>
              </w:rPr>
              <w:t>（</w:t>
            </w:r>
            <w:r>
              <w:rPr>
                <w:rFonts w:hint="eastAsia" w:ascii="宋体" w:hAnsi="宋体" w:cs="宋体"/>
                <w:sz w:val="21"/>
                <w:szCs w:val="21"/>
                <w:lang w:val="en-US" w:eastAsia="zh-CN"/>
              </w:rPr>
              <w:t>格式自拟</w:t>
            </w:r>
            <w:r>
              <w:rPr>
                <w:rFonts w:hint="eastAsia" w:ascii="宋体" w:hAnsi="宋体" w:cs="宋体"/>
                <w:sz w:val="21"/>
                <w:szCs w:val="21"/>
                <w:lang w:eastAsia="zh-CN"/>
              </w:rPr>
              <w:t>）</w:t>
            </w:r>
          </w:p>
        </w:tc>
        <w:tc>
          <w:tcPr>
            <w:tcW w:w="555" w:type="dxa"/>
            <w:vAlign w:val="center"/>
          </w:tcPr>
          <w:p w14:paraId="0048916A">
            <w:pPr>
              <w:widowControl/>
              <w:jc w:val="center"/>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127</w:t>
            </w:r>
          </w:p>
        </w:tc>
        <w:tc>
          <w:tcPr>
            <w:tcW w:w="682" w:type="dxa"/>
            <w:vAlign w:val="center"/>
          </w:tcPr>
          <w:p w14:paraId="540E91A1">
            <w:pPr>
              <w:widowControl/>
              <w:jc w:val="center"/>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套</w:t>
            </w:r>
          </w:p>
        </w:tc>
      </w:tr>
      <w:tr w14:paraId="625D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6" w:hRule="atLeast"/>
        </w:trPr>
        <w:tc>
          <w:tcPr>
            <w:tcW w:w="0" w:type="auto"/>
            <w:vAlign w:val="center"/>
          </w:tcPr>
          <w:p w14:paraId="34D37B1E">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20" w:type="dxa"/>
            <w:vAlign w:val="center"/>
          </w:tcPr>
          <w:p w14:paraId="2812B733">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台式电脑</w:t>
            </w:r>
          </w:p>
        </w:tc>
        <w:tc>
          <w:tcPr>
            <w:tcW w:w="816" w:type="dxa"/>
            <w:vAlign w:val="center"/>
          </w:tcPr>
          <w:p w14:paraId="26015FEB">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清华同方</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超越超越E500-C3146</w:t>
            </w:r>
            <w:bookmarkStart w:id="2" w:name="_GoBack"/>
            <w:bookmarkEnd w:id="2"/>
          </w:p>
        </w:tc>
        <w:tc>
          <w:tcPr>
            <w:tcW w:w="6547" w:type="dxa"/>
            <w:vAlign w:val="center"/>
          </w:tcPr>
          <w:p w14:paraId="704EDCAC">
            <w:pPr>
              <w:widowControl/>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一、参数要求：</w:t>
            </w:r>
          </w:p>
          <w:p w14:paraId="73C9FF2E">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1.液晶显示器：</w:t>
            </w:r>
            <w:r>
              <w:rPr>
                <w:rFonts w:hint="eastAsia" w:ascii="宋体" w:hAnsi="宋体" w:cs="宋体"/>
                <w:sz w:val="21"/>
                <w:szCs w:val="21"/>
              </w:rPr>
              <w:t>≥</w:t>
            </w:r>
            <w:r>
              <w:rPr>
                <w:rFonts w:hint="eastAsia" w:asciiTheme="minorEastAsia" w:hAnsiTheme="minorEastAsia" w:eastAsiaTheme="minorEastAsia" w:cstheme="minorEastAsia"/>
                <w:sz w:val="21"/>
                <w:szCs w:val="21"/>
              </w:rPr>
              <w:t>23.8英寸</w:t>
            </w:r>
          </w:p>
          <w:p w14:paraId="4AEEB5A9">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2.CPU：</w:t>
            </w:r>
            <w:r>
              <w:rPr>
                <w:rFonts w:hint="eastAsia" w:ascii="宋体" w:hAnsi="宋体" w:cs="宋体"/>
                <w:sz w:val="21"/>
                <w:szCs w:val="21"/>
              </w:rPr>
              <w:t>≥</w:t>
            </w:r>
            <w:r>
              <w:rPr>
                <w:rFonts w:hint="eastAsia" w:asciiTheme="minorEastAsia" w:hAnsiTheme="minorEastAsia" w:eastAsiaTheme="minorEastAsia" w:cstheme="minorEastAsia"/>
                <w:sz w:val="21"/>
                <w:szCs w:val="21"/>
              </w:rPr>
              <w:t>第十三代Intel 酷睿 i5-13400处理器；三级缓存20M；十核十六线程；</w:t>
            </w:r>
          </w:p>
          <w:p w14:paraId="61BE80B0">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3.主板芯片组：</w:t>
            </w:r>
            <w:r>
              <w:rPr>
                <w:rFonts w:hint="eastAsia" w:ascii="宋体" w:hAnsi="宋体" w:cs="宋体"/>
                <w:sz w:val="21"/>
                <w:szCs w:val="21"/>
              </w:rPr>
              <w:t>≥</w:t>
            </w:r>
            <w:r>
              <w:rPr>
                <w:rFonts w:hint="eastAsia" w:asciiTheme="minorEastAsia" w:hAnsiTheme="minorEastAsia" w:eastAsiaTheme="minorEastAsia" w:cstheme="minorEastAsia"/>
                <w:sz w:val="21"/>
                <w:szCs w:val="21"/>
              </w:rPr>
              <w:t>Intel B760；</w:t>
            </w:r>
          </w:p>
          <w:p w14:paraId="0627F8F4">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4.硬盘：固态硬盘：容量</w:t>
            </w:r>
            <w:r>
              <w:rPr>
                <w:rFonts w:hint="eastAsia" w:ascii="宋体" w:hAnsi="宋体" w:cs="宋体"/>
                <w:sz w:val="21"/>
                <w:szCs w:val="21"/>
              </w:rPr>
              <w:t>≥</w:t>
            </w:r>
            <w:r>
              <w:rPr>
                <w:rFonts w:hint="eastAsia" w:asciiTheme="minorEastAsia" w:hAnsiTheme="minorEastAsia" w:eastAsiaTheme="minorEastAsia" w:cstheme="minorEastAsia"/>
                <w:sz w:val="21"/>
                <w:szCs w:val="21"/>
              </w:rPr>
              <w:t>512GB SSD M.2；</w:t>
            </w:r>
          </w:p>
          <w:p w14:paraId="43BAA3AA">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5.内存：容量</w:t>
            </w:r>
            <w:r>
              <w:rPr>
                <w:rFonts w:hint="eastAsia" w:ascii="宋体" w:hAnsi="宋体" w:cs="宋体"/>
                <w:sz w:val="21"/>
                <w:szCs w:val="21"/>
              </w:rPr>
              <w:t>≥</w:t>
            </w:r>
            <w:r>
              <w:rPr>
                <w:rFonts w:hint="eastAsia" w:asciiTheme="minorEastAsia" w:hAnsiTheme="minorEastAsia" w:eastAsiaTheme="minorEastAsia" w:cstheme="minorEastAsia"/>
                <w:sz w:val="21"/>
                <w:szCs w:val="21"/>
              </w:rPr>
              <w:t>16 GB DDR4 3200MHz，预留可扩容插槽；</w:t>
            </w:r>
          </w:p>
          <w:p w14:paraId="1A5D8D50">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6.显卡：</w:t>
            </w:r>
            <w:r>
              <w:rPr>
                <w:rFonts w:hint="eastAsia" w:ascii="宋体" w:hAnsi="宋体" w:cs="宋体"/>
                <w:sz w:val="21"/>
                <w:szCs w:val="21"/>
              </w:rPr>
              <w:t>≥</w:t>
            </w:r>
            <w:r>
              <w:rPr>
                <w:rFonts w:hint="eastAsia" w:asciiTheme="minorEastAsia" w:hAnsiTheme="minorEastAsia" w:eastAsiaTheme="minorEastAsia" w:cstheme="minorEastAsia"/>
                <w:sz w:val="21"/>
                <w:szCs w:val="21"/>
              </w:rPr>
              <w:t>NVIDIA® GeForce RTX™ 3050 6G；</w:t>
            </w:r>
          </w:p>
          <w:p w14:paraId="0A5F2E93">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7.光驱：选配（默认无光驱）；</w:t>
            </w:r>
          </w:p>
          <w:p w14:paraId="4DBAE2AB">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8.网卡：10/100/1000M自适应，RJ45接口；</w:t>
            </w:r>
          </w:p>
          <w:p w14:paraId="01475088">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9.鼠标、键盘：光电鼠标、标准键盘；</w:t>
            </w:r>
          </w:p>
          <w:p w14:paraId="3A9CCD44">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10.电源：600W 能效85%；110V/220V；</w:t>
            </w:r>
          </w:p>
          <w:p w14:paraId="1B211FD8">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11.机箱预留装双硬盘的空间；</w:t>
            </w:r>
          </w:p>
          <w:p w14:paraId="0B4FECE5">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12.免费质保：原厂三年；</w:t>
            </w:r>
          </w:p>
          <w:p w14:paraId="1D03962B">
            <w:pPr>
              <w:widowControl/>
              <w:jc w:val="left"/>
              <w:textAlignment w:val="center"/>
              <w:rPr>
                <w:rFonts w:hint="eastAsia" w:asciiTheme="minorEastAsia" w:hAnsiTheme="minorEastAsia" w:eastAsiaTheme="minorEastAsia" w:cstheme="minorEastAsia"/>
                <w:sz w:val="21"/>
                <w:szCs w:val="21"/>
                <w:lang w:eastAsia="zh-CN"/>
              </w:rPr>
            </w:pPr>
          </w:p>
        </w:tc>
        <w:tc>
          <w:tcPr>
            <w:tcW w:w="555" w:type="dxa"/>
            <w:vAlign w:val="center"/>
          </w:tcPr>
          <w:p w14:paraId="5AB0DE41">
            <w:pPr>
              <w:widowControl/>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38</w:t>
            </w:r>
          </w:p>
        </w:tc>
        <w:tc>
          <w:tcPr>
            <w:tcW w:w="682" w:type="dxa"/>
            <w:vAlign w:val="center"/>
          </w:tcPr>
          <w:p w14:paraId="668CC2CE">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套</w:t>
            </w:r>
          </w:p>
        </w:tc>
      </w:tr>
      <w:tr w14:paraId="6FAC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6"/>
            <w:vAlign w:val="center"/>
          </w:tcPr>
          <w:p w14:paraId="7020CAEF">
            <w:pPr>
              <w:jc w:val="left"/>
              <w:rPr>
                <w:rFonts w:ascii="宋体" w:hAnsi="宋体" w:cs="宋体"/>
                <w:kern w:val="0"/>
                <w:sz w:val="21"/>
                <w:szCs w:val="21"/>
              </w:rPr>
            </w:pPr>
            <w:r>
              <w:rPr>
                <w:rFonts w:hint="eastAsia" w:ascii="宋体" w:hAnsi="宋体" w:cs="宋体"/>
                <w:kern w:val="0"/>
                <w:sz w:val="21"/>
                <w:szCs w:val="21"/>
              </w:rPr>
              <w:t>商务要求：</w:t>
            </w:r>
          </w:p>
          <w:p w14:paraId="330E1463">
            <w:pPr>
              <w:numPr>
                <w:ilvl w:val="0"/>
                <w:numId w:val="1"/>
              </w:numPr>
              <w:spacing w:line="360" w:lineRule="auto"/>
              <w:rPr>
                <w:rFonts w:hint="eastAsia"/>
                <w:sz w:val="21"/>
                <w:szCs w:val="21"/>
                <w:lang w:val="en-US" w:eastAsia="zh-CN"/>
              </w:rPr>
            </w:pPr>
            <w:r>
              <w:rPr>
                <w:rFonts w:hint="eastAsia" w:ascii="宋体" w:hAnsi="宋体" w:cs="宋体"/>
                <w:kern w:val="0"/>
                <w:sz w:val="21"/>
                <w:szCs w:val="21"/>
              </w:rPr>
              <w:t>★</w:t>
            </w:r>
            <w:r>
              <w:rPr>
                <w:rFonts w:hint="eastAsia"/>
                <w:sz w:val="21"/>
                <w:szCs w:val="21"/>
                <w:lang w:val="en-US" w:eastAsia="zh-CN"/>
              </w:rPr>
              <w:t>合同签订期：自中标通知书发出之日起3个工作日内，</w:t>
            </w:r>
          </w:p>
          <w:p w14:paraId="34572AC3">
            <w:pPr>
              <w:numPr>
                <w:ilvl w:val="0"/>
                <w:numId w:val="1"/>
              </w:numPr>
              <w:spacing w:line="360" w:lineRule="auto"/>
              <w:rPr>
                <w:rFonts w:hint="default"/>
                <w:sz w:val="21"/>
                <w:szCs w:val="21"/>
                <w:lang w:val="en-US" w:eastAsia="zh-CN"/>
              </w:rPr>
            </w:pPr>
            <w:r>
              <w:rPr>
                <w:rFonts w:hint="eastAsia" w:ascii="宋体" w:hAnsi="宋体" w:cs="宋体"/>
                <w:kern w:val="0"/>
                <w:sz w:val="21"/>
                <w:szCs w:val="21"/>
              </w:rPr>
              <w:t>★</w:t>
            </w:r>
            <w:r>
              <w:rPr>
                <w:rFonts w:hint="eastAsia"/>
                <w:sz w:val="21"/>
                <w:szCs w:val="21"/>
                <w:lang w:val="en-US" w:eastAsia="zh-CN"/>
              </w:rPr>
              <w:t>交货期：自合同签订起之日7个工作日内交货、安装调试完毕。</w:t>
            </w:r>
          </w:p>
          <w:p w14:paraId="40226D6B">
            <w:pPr>
              <w:numPr>
                <w:ilvl w:val="0"/>
                <w:numId w:val="1"/>
              </w:numPr>
              <w:spacing w:line="360" w:lineRule="auto"/>
              <w:rPr>
                <w:rFonts w:hint="default"/>
                <w:sz w:val="21"/>
                <w:szCs w:val="21"/>
                <w:lang w:val="en-US" w:eastAsia="zh-CN"/>
              </w:rPr>
            </w:pPr>
            <w:r>
              <w:rPr>
                <w:rFonts w:hint="eastAsia" w:ascii="宋体" w:hAnsi="宋体" w:cs="宋体"/>
                <w:kern w:val="0"/>
                <w:sz w:val="21"/>
                <w:szCs w:val="21"/>
              </w:rPr>
              <w:t>★</w:t>
            </w:r>
            <w:r>
              <w:rPr>
                <w:rFonts w:hint="eastAsia"/>
                <w:sz w:val="21"/>
                <w:szCs w:val="21"/>
                <w:lang w:val="en-US" w:eastAsia="zh-CN"/>
              </w:rPr>
              <w:t>交货地点：采购人指定地点。</w:t>
            </w:r>
          </w:p>
          <w:p w14:paraId="18D874F4">
            <w:pPr>
              <w:numPr>
                <w:ilvl w:val="0"/>
                <w:numId w:val="1"/>
              </w:numPr>
              <w:spacing w:line="360" w:lineRule="auto"/>
              <w:rPr>
                <w:rFonts w:hint="default"/>
                <w:sz w:val="21"/>
                <w:szCs w:val="21"/>
                <w:lang w:val="en-US" w:eastAsia="zh-CN"/>
              </w:rPr>
            </w:pPr>
            <w:r>
              <w:rPr>
                <w:rFonts w:hint="eastAsia" w:ascii="宋体" w:hAnsi="宋体" w:cs="宋体"/>
                <w:kern w:val="0"/>
                <w:sz w:val="21"/>
                <w:szCs w:val="21"/>
              </w:rPr>
              <w:t>★</w:t>
            </w:r>
            <w:r>
              <w:rPr>
                <w:rFonts w:hint="eastAsia"/>
                <w:sz w:val="21"/>
                <w:szCs w:val="21"/>
                <w:lang w:val="en-US" w:eastAsia="zh-CN"/>
              </w:rPr>
              <w:t>交货方式：现场交货。</w:t>
            </w:r>
          </w:p>
          <w:p w14:paraId="09B35482">
            <w:pPr>
              <w:numPr>
                <w:ilvl w:val="0"/>
                <w:numId w:val="1"/>
              </w:numPr>
              <w:spacing w:line="360" w:lineRule="auto"/>
              <w:rPr>
                <w:rFonts w:hint="default"/>
                <w:sz w:val="21"/>
                <w:szCs w:val="21"/>
                <w:lang w:val="en-US" w:eastAsia="zh-CN"/>
              </w:rPr>
            </w:pPr>
            <w:r>
              <w:rPr>
                <w:rFonts w:hint="eastAsia" w:ascii="宋体" w:hAnsi="宋体" w:cs="宋体"/>
                <w:kern w:val="0"/>
                <w:sz w:val="21"/>
                <w:szCs w:val="21"/>
              </w:rPr>
              <w:t>★</w:t>
            </w:r>
            <w:r>
              <w:rPr>
                <w:rFonts w:hint="eastAsia"/>
                <w:sz w:val="21"/>
                <w:szCs w:val="21"/>
                <w:lang w:val="en-US" w:eastAsia="zh-CN"/>
              </w:rPr>
              <w:t>质保期</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b w:val="0"/>
                <w:bCs w:val="0"/>
                <w:color w:val="auto"/>
                <w:sz w:val="21"/>
                <w:szCs w:val="21"/>
                <w:highlight w:val="none"/>
                <w:lang w:val="en-US" w:eastAsia="zh-CN"/>
              </w:rPr>
              <w:t>所供</w:t>
            </w:r>
            <w:r>
              <w:rPr>
                <w:rFonts w:hint="eastAsia" w:asciiTheme="minorEastAsia" w:hAnsiTheme="minorEastAsia" w:eastAsiaTheme="minorEastAsia" w:cstheme="minorEastAsia"/>
                <w:b w:val="0"/>
                <w:bCs w:val="0"/>
                <w:color w:val="auto"/>
                <w:sz w:val="21"/>
                <w:szCs w:val="21"/>
                <w:highlight w:val="none"/>
              </w:rPr>
              <w:t>产品必须是厂家合法渠道的全新正品</w:t>
            </w:r>
            <w:r>
              <w:rPr>
                <w:rFonts w:hint="eastAsia" w:asciiTheme="minorEastAsia" w:hAnsiTheme="minorEastAsia" w:eastAsiaTheme="minorEastAsia" w:cstheme="minorEastAsia"/>
                <w:b w:val="0"/>
                <w:bCs w:val="0"/>
                <w:color w:val="auto"/>
                <w:sz w:val="21"/>
                <w:szCs w:val="21"/>
                <w:highlight w:val="none"/>
                <w:lang w:val="en-US" w:eastAsia="zh-CN"/>
              </w:rPr>
              <w:t>享受国家“三包”</w:t>
            </w:r>
            <w:r>
              <w:rPr>
                <w:rFonts w:hint="eastAsia" w:asciiTheme="minorEastAsia" w:hAnsiTheme="minorEastAsia" w:eastAsiaTheme="minorEastAsia" w:cstheme="minorEastAsia"/>
                <w:b w:val="0"/>
                <w:bCs w:val="0"/>
                <w:color w:val="auto"/>
                <w:sz w:val="21"/>
                <w:szCs w:val="21"/>
                <w:highlight w:val="none"/>
              </w:rPr>
              <w:t>，按国家有关产品“三包”规定执行“三包”，</w:t>
            </w:r>
            <w:r>
              <w:rPr>
                <w:rFonts w:hint="eastAsia" w:asciiTheme="minorEastAsia" w:hAnsiTheme="minorEastAsia" w:eastAsiaTheme="minorEastAsia" w:cstheme="minorEastAsia"/>
                <w:b w:val="0"/>
                <w:bCs w:val="0"/>
                <w:color w:val="auto"/>
                <w:sz w:val="21"/>
                <w:szCs w:val="21"/>
                <w:highlight w:val="none"/>
                <w:lang w:val="en-US" w:eastAsia="zh-CN"/>
              </w:rPr>
              <w:t>项目整体</w:t>
            </w:r>
            <w:r>
              <w:rPr>
                <w:rFonts w:hint="eastAsia" w:asciiTheme="minorEastAsia" w:hAnsiTheme="minorEastAsia" w:eastAsiaTheme="minorEastAsia" w:cstheme="minorEastAsia"/>
                <w:b w:val="0"/>
                <w:bCs w:val="0"/>
                <w:color w:val="auto"/>
                <w:sz w:val="21"/>
                <w:szCs w:val="21"/>
                <w:highlight w:val="none"/>
              </w:rPr>
              <w:t>质保期为</w:t>
            </w:r>
            <w:r>
              <w:rPr>
                <w:rFonts w:hint="eastAsia" w:asciiTheme="minorEastAsia" w:hAnsiTheme="minorEastAsia" w:cstheme="minorEastAsia"/>
                <w:b w:val="0"/>
                <w:bCs w:val="0"/>
                <w:color w:val="auto"/>
                <w:sz w:val="21"/>
                <w:szCs w:val="21"/>
                <w:highlight w:val="none"/>
                <w:lang w:val="en-US" w:eastAsia="zh-CN"/>
              </w:rPr>
              <w:t>三</w:t>
            </w:r>
            <w:r>
              <w:rPr>
                <w:rFonts w:hint="eastAsia" w:asciiTheme="minorEastAsia" w:hAnsiTheme="minorEastAsia" w:eastAsiaTheme="minorEastAsia" w:cstheme="minorEastAsia"/>
                <w:b w:val="0"/>
                <w:bCs w:val="0"/>
                <w:color w:val="auto"/>
                <w:sz w:val="21"/>
                <w:szCs w:val="21"/>
                <w:highlight w:val="none"/>
              </w:rPr>
              <w:t>年，自验收合格之日起计算；质保期内，成交</w:t>
            </w:r>
            <w:r>
              <w:rPr>
                <w:rFonts w:hint="eastAsia" w:asciiTheme="minorEastAsia" w:hAnsiTheme="minorEastAsia" w:eastAsiaTheme="minorEastAsia" w:cstheme="minorEastAsia"/>
                <w:b w:val="0"/>
                <w:bCs w:val="0"/>
                <w:color w:val="auto"/>
                <w:sz w:val="21"/>
                <w:szCs w:val="21"/>
                <w:highlight w:val="none"/>
                <w:lang w:val="en-US" w:eastAsia="zh-CN"/>
              </w:rPr>
              <w:t>供应商</w:t>
            </w:r>
            <w:r>
              <w:rPr>
                <w:rFonts w:hint="eastAsia" w:asciiTheme="minorEastAsia" w:hAnsiTheme="minorEastAsia" w:eastAsiaTheme="minorEastAsia" w:cstheme="minorEastAsia"/>
                <w:b w:val="0"/>
                <w:bCs w:val="0"/>
                <w:color w:val="auto"/>
                <w:sz w:val="21"/>
                <w:szCs w:val="21"/>
                <w:highlight w:val="none"/>
              </w:rPr>
              <w:t>将负责处理并解决故障，并免费更换有故障的零、部件及免费更换有质量问题的货物，一切费用由成交</w:t>
            </w:r>
            <w:r>
              <w:rPr>
                <w:rFonts w:hint="eastAsia" w:asciiTheme="minorEastAsia" w:hAnsiTheme="minorEastAsia" w:eastAsiaTheme="minorEastAsia" w:cstheme="minorEastAsia"/>
                <w:b w:val="0"/>
                <w:bCs w:val="0"/>
                <w:color w:val="auto"/>
                <w:sz w:val="21"/>
                <w:szCs w:val="21"/>
                <w:highlight w:val="none"/>
                <w:lang w:val="en-US" w:eastAsia="zh-CN"/>
              </w:rPr>
              <w:t>供应商</w:t>
            </w:r>
            <w:r>
              <w:rPr>
                <w:rFonts w:hint="eastAsia" w:asciiTheme="minorEastAsia" w:hAnsiTheme="minorEastAsia" w:eastAsiaTheme="minorEastAsia" w:cstheme="minorEastAsia"/>
                <w:b w:val="0"/>
                <w:bCs w:val="0"/>
                <w:color w:val="auto"/>
                <w:sz w:val="21"/>
                <w:szCs w:val="21"/>
                <w:highlight w:val="none"/>
              </w:rPr>
              <w:t>负责</w:t>
            </w:r>
            <w:r>
              <w:rPr>
                <w:rFonts w:hint="eastAsia" w:asciiTheme="minorEastAsia" w:hAnsiTheme="minorEastAsia" w:eastAsiaTheme="minorEastAsia" w:cstheme="minorEastAsia"/>
                <w:b w:val="0"/>
                <w:bCs w:val="0"/>
                <w:color w:val="auto"/>
                <w:sz w:val="21"/>
                <w:szCs w:val="21"/>
                <w:highlight w:val="none"/>
                <w:lang w:eastAsia="zh-CN"/>
              </w:rPr>
              <w:t>。</w:t>
            </w:r>
          </w:p>
          <w:p w14:paraId="681F9FBA">
            <w:pPr>
              <w:spacing w:line="360" w:lineRule="auto"/>
              <w:jc w:val="left"/>
              <w:rPr>
                <w:rFonts w:ascii="宋体" w:hAnsi="宋体" w:cs="宋体"/>
                <w:kern w:val="0"/>
                <w:sz w:val="21"/>
                <w:szCs w:val="21"/>
              </w:rPr>
            </w:pPr>
            <w:r>
              <w:rPr>
                <w:rFonts w:hint="eastAsia" w:ascii="宋体" w:hAnsi="宋体" w:cs="宋体"/>
                <w:kern w:val="0"/>
                <w:sz w:val="21"/>
                <w:szCs w:val="21"/>
                <w:lang w:val="en-US" w:eastAsia="zh-CN"/>
              </w:rPr>
              <w:t>六、</w:t>
            </w:r>
            <w:r>
              <w:rPr>
                <w:rFonts w:hint="eastAsia" w:ascii="宋体" w:hAnsi="宋体" w:cs="宋体"/>
                <w:kern w:val="0"/>
                <w:sz w:val="21"/>
                <w:szCs w:val="21"/>
              </w:rPr>
              <w:t>★</w:t>
            </w:r>
            <w:r>
              <w:rPr>
                <w:rFonts w:hint="eastAsia" w:ascii="宋体" w:hAnsi="宋体" w:cs="宋体"/>
                <w:bCs/>
                <w:kern w:val="0"/>
                <w:sz w:val="21"/>
                <w:szCs w:val="21"/>
              </w:rPr>
              <w:t>签订合同前中标</w:t>
            </w:r>
            <w:r>
              <w:rPr>
                <w:rFonts w:hint="eastAsia" w:ascii="宋体" w:hAnsi="宋体" w:cs="宋体"/>
                <w:bCs/>
                <w:kern w:val="0"/>
                <w:sz w:val="21"/>
                <w:szCs w:val="21"/>
                <w:lang w:val="en-US" w:eastAsia="zh-CN"/>
              </w:rPr>
              <w:t>供应商</w:t>
            </w:r>
            <w:r>
              <w:rPr>
                <w:rFonts w:hint="eastAsia" w:ascii="宋体" w:hAnsi="宋体" w:cs="宋体"/>
                <w:bCs/>
                <w:kern w:val="0"/>
                <w:sz w:val="21"/>
                <w:szCs w:val="21"/>
              </w:rPr>
              <w:t>须提供生产厂家针对此项目售后服务保证函原件及供货证明原件，否则不予通过。</w:t>
            </w:r>
            <w:r>
              <w:rPr>
                <w:rFonts w:hint="eastAsia" w:ascii="宋体" w:hAnsi="宋体" w:cs="宋体"/>
                <w:kern w:val="0"/>
                <w:sz w:val="21"/>
                <w:szCs w:val="21"/>
                <w:lang w:val="en-US" w:eastAsia="zh-CN"/>
              </w:rPr>
              <w:t>中标供应商</w:t>
            </w:r>
            <w:r>
              <w:rPr>
                <w:rFonts w:hint="eastAsia" w:ascii="宋体" w:hAnsi="宋体" w:cs="宋体"/>
                <w:kern w:val="0"/>
                <w:sz w:val="21"/>
                <w:szCs w:val="21"/>
              </w:rPr>
              <w:t>合同签订</w:t>
            </w:r>
            <w:r>
              <w:rPr>
                <w:rFonts w:hint="eastAsia" w:ascii="宋体" w:hAnsi="宋体" w:cs="宋体"/>
                <w:sz w:val="21"/>
                <w:szCs w:val="21"/>
              </w:rPr>
              <w:t>三</w:t>
            </w:r>
            <w:r>
              <w:rPr>
                <w:rFonts w:ascii="宋体" w:hAnsi="宋体" w:cs="宋体"/>
                <w:sz w:val="21"/>
                <w:szCs w:val="21"/>
              </w:rPr>
              <w:t>天内</w:t>
            </w:r>
            <w:r>
              <w:rPr>
                <w:rFonts w:hint="eastAsia" w:ascii="宋体" w:hAnsi="宋体" w:cs="宋体"/>
                <w:sz w:val="21"/>
                <w:szCs w:val="21"/>
                <w:lang w:val="en-US" w:eastAsia="zh-CN"/>
              </w:rPr>
              <w:t>需</w:t>
            </w:r>
            <w:r>
              <w:rPr>
                <w:rFonts w:ascii="宋体" w:hAnsi="宋体" w:cs="宋体"/>
                <w:sz w:val="21"/>
                <w:szCs w:val="21"/>
              </w:rPr>
              <w:t>提供所中标</w:t>
            </w:r>
            <w:r>
              <w:rPr>
                <w:rFonts w:ascii="宋体" w:hAnsi="宋体" w:cs="宋体"/>
                <w:color w:val="000000" w:themeColor="text1"/>
                <w:sz w:val="21"/>
                <w:szCs w:val="21"/>
                <w14:textFill>
                  <w14:solidFill>
                    <w14:schemeClr w14:val="tx1"/>
                  </w14:solidFill>
                </w14:textFill>
              </w:rPr>
              <w:t>品牌、型号的产品</w:t>
            </w:r>
            <w:r>
              <w:rPr>
                <w:rFonts w:hint="eastAsia" w:ascii="宋体" w:hAnsi="宋体" w:cs="宋体"/>
                <w:color w:val="000000" w:themeColor="text1"/>
                <w:sz w:val="21"/>
                <w:szCs w:val="21"/>
                <w14:textFill>
                  <w14:solidFill>
                    <w14:schemeClr w14:val="tx1"/>
                  </w14:solidFill>
                </w14:textFill>
              </w:rPr>
              <w:t>样机各一台</w:t>
            </w:r>
            <w:r>
              <w:rPr>
                <w:rFonts w:hint="eastAsia" w:ascii="宋体" w:hAnsi="宋体" w:cs="宋体"/>
                <w:color w:val="000000" w:themeColor="text1"/>
                <w:sz w:val="21"/>
                <w:szCs w:val="21"/>
                <w:lang w:val="en-US" w:eastAsia="zh-CN"/>
                <w14:textFill>
                  <w14:solidFill>
                    <w14:schemeClr w14:val="tx1"/>
                  </w14:solidFill>
                </w14:textFill>
              </w:rPr>
              <w:t>进行现场演示。根据采购需求的技术参数逐条进行功能演示以及与原云桌面平台对接兼容演示，</w:t>
            </w:r>
            <w:r>
              <w:rPr>
                <w:rFonts w:ascii="宋体" w:hAnsi="宋体" w:cs="宋体"/>
                <w:color w:val="000000" w:themeColor="text1"/>
                <w:sz w:val="21"/>
                <w:szCs w:val="21"/>
                <w14:textFill>
                  <w14:solidFill>
                    <w14:schemeClr w14:val="tx1"/>
                  </w14:solidFill>
                </w14:textFill>
              </w:rPr>
              <w:t>经</w:t>
            </w:r>
            <w:r>
              <w:rPr>
                <w:rFonts w:ascii="宋体" w:hAnsi="宋体" w:cs="宋体"/>
                <w:sz w:val="21"/>
                <w:szCs w:val="21"/>
              </w:rPr>
              <w:t>过采购人确认后方可</w:t>
            </w:r>
            <w:r>
              <w:rPr>
                <w:rFonts w:hint="eastAsia" w:ascii="宋体" w:hAnsi="宋体" w:cs="宋体"/>
                <w:sz w:val="21"/>
                <w:szCs w:val="21"/>
                <w:lang w:eastAsia="zh-CN"/>
              </w:rPr>
              <w:t>正式</w:t>
            </w:r>
            <w:r>
              <w:rPr>
                <w:rFonts w:ascii="宋体" w:hAnsi="宋体" w:cs="宋体"/>
                <w:sz w:val="21"/>
                <w:szCs w:val="21"/>
              </w:rPr>
              <w:t>供货。</w:t>
            </w:r>
            <w:r>
              <w:rPr>
                <w:rFonts w:hint="eastAsia" w:ascii="宋体" w:hAnsi="宋体" w:cs="宋体"/>
                <w:kern w:val="0"/>
                <w:sz w:val="21"/>
                <w:szCs w:val="21"/>
              </w:rPr>
              <w:t>为保证采购人的正常使用权益，产品</w:t>
            </w:r>
            <w:r>
              <w:rPr>
                <w:rFonts w:hint="eastAsia" w:ascii="宋体" w:hAnsi="宋体" w:cs="宋体"/>
                <w:kern w:val="0"/>
                <w:sz w:val="21"/>
                <w:szCs w:val="21"/>
                <w:lang w:val="en-US" w:eastAsia="zh-CN"/>
              </w:rPr>
              <w:t>性能、</w:t>
            </w:r>
            <w:r>
              <w:rPr>
                <w:rFonts w:hint="eastAsia" w:ascii="宋体" w:hAnsi="宋体" w:cs="宋体"/>
                <w:kern w:val="0"/>
                <w:sz w:val="21"/>
                <w:szCs w:val="21"/>
              </w:rPr>
              <w:t>保修服务等必须符合采购需求的要求。如提供假冒伪劣产品、旧品等不合格产品，经发现将拍照报送政采云平台及广西壮族自治区财政厅监管部门。如因上述原因造成的经济损失，由成交供应商承担赔偿责任。</w:t>
            </w:r>
          </w:p>
          <w:p w14:paraId="5C97FFDD">
            <w:pPr>
              <w:spacing w:line="360" w:lineRule="auto"/>
              <w:jc w:val="left"/>
              <w:rPr>
                <w:rFonts w:hint="default" w:ascii="宋体" w:hAnsi="宋体" w:cs="宋体"/>
                <w:kern w:val="0"/>
                <w:sz w:val="21"/>
                <w:szCs w:val="21"/>
                <w:lang w:val="en-US" w:eastAsia="zh-CN"/>
              </w:rPr>
            </w:pPr>
            <w:r>
              <w:rPr>
                <w:rFonts w:hint="eastAsia" w:ascii="宋体" w:hAnsi="宋体" w:cs="宋体"/>
                <w:kern w:val="0"/>
                <w:sz w:val="21"/>
                <w:szCs w:val="21"/>
                <w:lang w:val="en-US" w:eastAsia="zh-CN"/>
              </w:rPr>
              <w:t xml:space="preserve">七、★验收过程中，如采购人觉得有必要，可以邀请有资质的第三方检测机构对中标人提供的产品进行检测，费用由中标人负担。   </w:t>
            </w:r>
            <w:r>
              <w:rPr>
                <w:rFonts w:hint="eastAsia" w:ascii="宋体" w:hAnsi="宋体" w:cs="宋体"/>
                <w:kern w:val="0"/>
                <w:sz w:val="21"/>
                <w:szCs w:val="21"/>
              </w:rPr>
              <w:t xml:space="preserve">          </w:t>
            </w:r>
          </w:p>
          <w:p w14:paraId="2EF101E8">
            <w:pPr>
              <w:jc w:val="left"/>
              <w:rPr>
                <w:rFonts w:ascii="宋体" w:hAnsi="宋体" w:cs="宋体"/>
                <w:kern w:val="0"/>
                <w:sz w:val="20"/>
                <w:szCs w:val="20"/>
              </w:rPr>
            </w:pPr>
          </w:p>
        </w:tc>
      </w:tr>
      <w:bookmarkEnd w:id="0"/>
      <w:bookmarkEnd w:id="1"/>
    </w:tbl>
    <w:p w14:paraId="1E1C4DF5">
      <w:pPr>
        <w:pStyle w:val="6"/>
        <w:rPr>
          <w:rFonts w:hint="eastAsia" w:asciiTheme="minorEastAsia" w:hAnsiTheme="minorEastAsia" w:eastAsiaTheme="minorEastAsia" w:cstheme="minorEastAsia"/>
        </w:rPr>
        <w:sectPr>
          <w:pgSz w:w="11906" w:h="16838"/>
          <w:pgMar w:top="1440" w:right="1800" w:bottom="1440" w:left="1800" w:header="851" w:footer="992" w:gutter="0"/>
          <w:cols w:space="425" w:num="1"/>
          <w:docGrid w:type="lines" w:linePitch="312" w:charSpace="0"/>
        </w:sectPr>
      </w:pPr>
    </w:p>
    <w:p w14:paraId="04DFE4B2">
      <w:pPr>
        <w:pStyle w:val="6"/>
        <w:rPr>
          <w:rFonts w:hint="eastAsia" w:asciiTheme="minorEastAsia" w:hAnsiTheme="minorEastAsia" w:cstheme="minorEastAsia"/>
          <w:lang w:val="en-US" w:eastAsia="zh-CN"/>
        </w:rPr>
      </w:pPr>
      <w:r>
        <w:rPr>
          <w:rFonts w:hint="eastAsia" w:asciiTheme="minorEastAsia" w:hAnsiTheme="minorEastAsia" w:cstheme="minorEastAsia"/>
          <w:lang w:val="en-US" w:eastAsia="zh-CN"/>
        </w:rPr>
        <w:t>附件一、</w:t>
      </w:r>
    </w:p>
    <w:p w14:paraId="7DEE7FAB">
      <w:pPr>
        <w:pStyle w:val="6"/>
        <w:rPr>
          <w:rFonts w:hint="eastAsia" w:asciiTheme="minorEastAsia" w:hAnsiTheme="minorEastAsia" w:cstheme="minorEastAsia"/>
          <w:lang w:val="en-US" w:eastAsia="zh-CN"/>
        </w:rPr>
      </w:pPr>
    </w:p>
    <w:p w14:paraId="17479FAC">
      <w:pPr>
        <w:pStyle w:val="6"/>
        <w:rPr>
          <w:rFonts w:hint="default" w:asciiTheme="minorEastAsia" w:hAnsiTheme="minorEastAsia" w:cstheme="minorEastAsia"/>
          <w:lang w:val="en-US" w:eastAsia="zh-CN"/>
        </w:rPr>
      </w:pPr>
    </w:p>
    <w:p w14:paraId="6139ABB9">
      <w:pPr>
        <w:rPr>
          <w:rFonts w:hint="default" w:ascii="宋体" w:hAnsi="宋体" w:eastAsia="宋体"/>
          <w:lang w:val="en-US" w:eastAsia="zh-CN"/>
        </w:rPr>
      </w:pPr>
      <w:r>
        <w:rPr>
          <w:rFonts w:hint="eastAsia" w:ascii="宋体" w:hAnsi="宋体" w:cs="宋体"/>
          <w:sz w:val="21"/>
          <w:szCs w:val="21"/>
          <w:lang w:val="en-US" w:eastAsia="zh-CN"/>
        </w:rPr>
        <w:t>1、终端与平台对接</w:t>
      </w:r>
      <w:r>
        <w:rPr>
          <w:rFonts w:hint="eastAsia" w:ascii="宋体" w:hAnsi="宋体" w:cs="宋体"/>
          <w:sz w:val="21"/>
          <w:szCs w:val="21"/>
        </w:rPr>
        <w:t>兼容</w:t>
      </w:r>
      <w:r>
        <w:rPr>
          <w:rFonts w:hint="eastAsia" w:ascii="宋体" w:hAnsi="宋体" w:cs="宋体"/>
          <w:sz w:val="21"/>
          <w:szCs w:val="21"/>
          <w:lang w:val="en-US" w:eastAsia="zh-CN"/>
        </w:rPr>
        <w:t>技术</w:t>
      </w:r>
      <w:r>
        <w:rPr>
          <w:rFonts w:hint="eastAsia" w:ascii="宋体" w:hAnsi="宋体" w:cs="宋体"/>
          <w:sz w:val="21"/>
          <w:szCs w:val="21"/>
        </w:rPr>
        <w:t>承诺函并加盖</w:t>
      </w:r>
      <w:r>
        <w:rPr>
          <w:rFonts w:hint="eastAsia" w:ascii="宋体" w:hAnsi="宋体" w:cs="宋体"/>
          <w:color w:val="auto"/>
          <w:kern w:val="0"/>
          <w:sz w:val="21"/>
          <w:szCs w:val="21"/>
          <w:lang w:val="en-US" w:eastAsia="zh-CN"/>
        </w:rPr>
        <w:t>供应商</w:t>
      </w:r>
      <w:r>
        <w:rPr>
          <w:rFonts w:hint="eastAsia" w:ascii="宋体" w:hAnsi="宋体" w:cs="宋体"/>
          <w:sz w:val="21"/>
          <w:szCs w:val="21"/>
        </w:rPr>
        <w:t>公章；</w:t>
      </w:r>
      <w:r>
        <w:rPr>
          <w:rFonts w:hint="eastAsia" w:ascii="宋体" w:hAnsi="宋体" w:cs="宋体"/>
          <w:sz w:val="21"/>
          <w:szCs w:val="21"/>
          <w:lang w:eastAsia="zh-CN"/>
        </w:rPr>
        <w:t>（</w:t>
      </w:r>
      <w:r>
        <w:rPr>
          <w:rFonts w:hint="eastAsia" w:ascii="宋体" w:hAnsi="宋体" w:cs="宋体"/>
          <w:sz w:val="21"/>
          <w:szCs w:val="21"/>
          <w:lang w:val="en-US" w:eastAsia="zh-CN"/>
        </w:rPr>
        <w:t>格式自拟</w:t>
      </w:r>
      <w:r>
        <w:rPr>
          <w:rFonts w:hint="eastAsia" w:ascii="宋体" w:hAnsi="宋体" w:cs="宋体"/>
          <w:sz w:val="21"/>
          <w:szCs w:val="21"/>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B23A9A"/>
    <w:multiLevelType w:val="singleLevel"/>
    <w:tmpl w:val="72B23A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lMTllZTI1MWI0ZDJkNjMzYmUzMDlmNTVmMTM4MTQifQ=="/>
  </w:docVars>
  <w:rsids>
    <w:rsidRoot w:val="00172A27"/>
    <w:rsid w:val="00014E39"/>
    <w:rsid w:val="00064C80"/>
    <w:rsid w:val="00092A2C"/>
    <w:rsid w:val="000B2851"/>
    <w:rsid w:val="00172A27"/>
    <w:rsid w:val="0018187E"/>
    <w:rsid w:val="001A2F53"/>
    <w:rsid w:val="001A636E"/>
    <w:rsid w:val="001D7D3C"/>
    <w:rsid w:val="002001DC"/>
    <w:rsid w:val="00241654"/>
    <w:rsid w:val="002559A4"/>
    <w:rsid w:val="00262DFC"/>
    <w:rsid w:val="0032724C"/>
    <w:rsid w:val="0055428D"/>
    <w:rsid w:val="00574864"/>
    <w:rsid w:val="005935C4"/>
    <w:rsid w:val="005E37DF"/>
    <w:rsid w:val="00622E47"/>
    <w:rsid w:val="00634028"/>
    <w:rsid w:val="006B5CC3"/>
    <w:rsid w:val="006D2DC5"/>
    <w:rsid w:val="008564AD"/>
    <w:rsid w:val="00966C00"/>
    <w:rsid w:val="00997BF3"/>
    <w:rsid w:val="009A211E"/>
    <w:rsid w:val="009C2AA1"/>
    <w:rsid w:val="00A22FAD"/>
    <w:rsid w:val="00AA2C12"/>
    <w:rsid w:val="00B92047"/>
    <w:rsid w:val="00BD7BDC"/>
    <w:rsid w:val="00C335D4"/>
    <w:rsid w:val="00C443AE"/>
    <w:rsid w:val="00C6125E"/>
    <w:rsid w:val="00CA7755"/>
    <w:rsid w:val="00CE39DF"/>
    <w:rsid w:val="00D20B4D"/>
    <w:rsid w:val="00E92AF3"/>
    <w:rsid w:val="00ED2EA3"/>
    <w:rsid w:val="011918B2"/>
    <w:rsid w:val="01317F69"/>
    <w:rsid w:val="013E2686"/>
    <w:rsid w:val="018C21A5"/>
    <w:rsid w:val="01981D96"/>
    <w:rsid w:val="01C90631"/>
    <w:rsid w:val="01EE084F"/>
    <w:rsid w:val="038D51FF"/>
    <w:rsid w:val="03E0543C"/>
    <w:rsid w:val="03FA3682"/>
    <w:rsid w:val="04200809"/>
    <w:rsid w:val="04457DEF"/>
    <w:rsid w:val="044730A1"/>
    <w:rsid w:val="04EA5DFD"/>
    <w:rsid w:val="052A1782"/>
    <w:rsid w:val="054C7D90"/>
    <w:rsid w:val="054D62E6"/>
    <w:rsid w:val="05746676"/>
    <w:rsid w:val="05B25CDD"/>
    <w:rsid w:val="062067FE"/>
    <w:rsid w:val="06344057"/>
    <w:rsid w:val="06FC0D31"/>
    <w:rsid w:val="070954E4"/>
    <w:rsid w:val="070E48A8"/>
    <w:rsid w:val="07267E44"/>
    <w:rsid w:val="0757624F"/>
    <w:rsid w:val="07DB6591"/>
    <w:rsid w:val="07FE4C68"/>
    <w:rsid w:val="08065580"/>
    <w:rsid w:val="089B5884"/>
    <w:rsid w:val="092B20EA"/>
    <w:rsid w:val="0ACE6829"/>
    <w:rsid w:val="0B6F4D1A"/>
    <w:rsid w:val="0D7400B6"/>
    <w:rsid w:val="0DB9116D"/>
    <w:rsid w:val="0DC3019B"/>
    <w:rsid w:val="0DFE5677"/>
    <w:rsid w:val="0E2126D9"/>
    <w:rsid w:val="0ECB733C"/>
    <w:rsid w:val="0EDD528C"/>
    <w:rsid w:val="0F05607B"/>
    <w:rsid w:val="0F4C2412"/>
    <w:rsid w:val="0F7D081D"/>
    <w:rsid w:val="0F933B9D"/>
    <w:rsid w:val="0F9669F5"/>
    <w:rsid w:val="0F9A068E"/>
    <w:rsid w:val="0FB31E5E"/>
    <w:rsid w:val="0FB87AA7"/>
    <w:rsid w:val="0FF01609"/>
    <w:rsid w:val="10196798"/>
    <w:rsid w:val="1109192F"/>
    <w:rsid w:val="11534DF8"/>
    <w:rsid w:val="117235B3"/>
    <w:rsid w:val="117B0D8C"/>
    <w:rsid w:val="11E608FC"/>
    <w:rsid w:val="12CB491A"/>
    <w:rsid w:val="135763B5"/>
    <w:rsid w:val="1370122A"/>
    <w:rsid w:val="13960100"/>
    <w:rsid w:val="143E3F7E"/>
    <w:rsid w:val="147C10A3"/>
    <w:rsid w:val="148B578A"/>
    <w:rsid w:val="148D79A7"/>
    <w:rsid w:val="149A0C5C"/>
    <w:rsid w:val="14AB0D8C"/>
    <w:rsid w:val="155F416A"/>
    <w:rsid w:val="158073DD"/>
    <w:rsid w:val="15BE749A"/>
    <w:rsid w:val="15D55597"/>
    <w:rsid w:val="1698541C"/>
    <w:rsid w:val="1760421B"/>
    <w:rsid w:val="179E3A27"/>
    <w:rsid w:val="18606E46"/>
    <w:rsid w:val="18626802"/>
    <w:rsid w:val="18A230A3"/>
    <w:rsid w:val="18EB67F8"/>
    <w:rsid w:val="19A60971"/>
    <w:rsid w:val="19C07C84"/>
    <w:rsid w:val="1A4C32C6"/>
    <w:rsid w:val="1A5B79AD"/>
    <w:rsid w:val="1B157B5C"/>
    <w:rsid w:val="1B767F89"/>
    <w:rsid w:val="1BBA3BF3"/>
    <w:rsid w:val="1C406E5A"/>
    <w:rsid w:val="1CBA09BB"/>
    <w:rsid w:val="1CFB5557"/>
    <w:rsid w:val="1D2B18B9"/>
    <w:rsid w:val="1D305121"/>
    <w:rsid w:val="1D440BCC"/>
    <w:rsid w:val="1D8A2A83"/>
    <w:rsid w:val="1E65704C"/>
    <w:rsid w:val="20A35C0A"/>
    <w:rsid w:val="20CF69FF"/>
    <w:rsid w:val="20E13D6B"/>
    <w:rsid w:val="21A50B34"/>
    <w:rsid w:val="22211DCF"/>
    <w:rsid w:val="227123D7"/>
    <w:rsid w:val="2307194D"/>
    <w:rsid w:val="230C7A96"/>
    <w:rsid w:val="233901C8"/>
    <w:rsid w:val="23B8005D"/>
    <w:rsid w:val="23B95E70"/>
    <w:rsid w:val="241C1F5B"/>
    <w:rsid w:val="24961D0D"/>
    <w:rsid w:val="24A34A44"/>
    <w:rsid w:val="2546345C"/>
    <w:rsid w:val="254E26FD"/>
    <w:rsid w:val="25A011DE"/>
    <w:rsid w:val="25C66622"/>
    <w:rsid w:val="25F136F5"/>
    <w:rsid w:val="26B26BA7"/>
    <w:rsid w:val="27372D40"/>
    <w:rsid w:val="27750300"/>
    <w:rsid w:val="277F1EA7"/>
    <w:rsid w:val="284E0B51"/>
    <w:rsid w:val="285C501C"/>
    <w:rsid w:val="288307FB"/>
    <w:rsid w:val="288B65EF"/>
    <w:rsid w:val="289035E9"/>
    <w:rsid w:val="2907142C"/>
    <w:rsid w:val="2940493E"/>
    <w:rsid w:val="29567CBD"/>
    <w:rsid w:val="29B27D0E"/>
    <w:rsid w:val="2A5F0DF4"/>
    <w:rsid w:val="2A6C52BE"/>
    <w:rsid w:val="2ABC484C"/>
    <w:rsid w:val="2B4029D3"/>
    <w:rsid w:val="2B9B0B32"/>
    <w:rsid w:val="2BDE3F9A"/>
    <w:rsid w:val="2C071C42"/>
    <w:rsid w:val="2C1D2D14"/>
    <w:rsid w:val="2C695F59"/>
    <w:rsid w:val="2C7A2053"/>
    <w:rsid w:val="2CAD5E46"/>
    <w:rsid w:val="2D5717A7"/>
    <w:rsid w:val="2E3C1B78"/>
    <w:rsid w:val="2E8C4181"/>
    <w:rsid w:val="2E9372BE"/>
    <w:rsid w:val="2EA50432"/>
    <w:rsid w:val="2EFC1064"/>
    <w:rsid w:val="2F1D1A33"/>
    <w:rsid w:val="2F242C70"/>
    <w:rsid w:val="2F606CFF"/>
    <w:rsid w:val="2FC14B1A"/>
    <w:rsid w:val="2FC60D80"/>
    <w:rsid w:val="30590093"/>
    <w:rsid w:val="306A53C9"/>
    <w:rsid w:val="30B33C47"/>
    <w:rsid w:val="31903F88"/>
    <w:rsid w:val="31B00187"/>
    <w:rsid w:val="328C0BF4"/>
    <w:rsid w:val="32E16E4C"/>
    <w:rsid w:val="33152997"/>
    <w:rsid w:val="331A5350"/>
    <w:rsid w:val="33745910"/>
    <w:rsid w:val="34DE547F"/>
    <w:rsid w:val="34F67558"/>
    <w:rsid w:val="35BB5A78"/>
    <w:rsid w:val="35E84393"/>
    <w:rsid w:val="36392E40"/>
    <w:rsid w:val="36BD0470"/>
    <w:rsid w:val="37371BA6"/>
    <w:rsid w:val="37621F23"/>
    <w:rsid w:val="379D3C12"/>
    <w:rsid w:val="37CB5D1A"/>
    <w:rsid w:val="39033292"/>
    <w:rsid w:val="392751D2"/>
    <w:rsid w:val="396106E4"/>
    <w:rsid w:val="39970FE8"/>
    <w:rsid w:val="3A2A4F7A"/>
    <w:rsid w:val="3AA54601"/>
    <w:rsid w:val="3AD2116E"/>
    <w:rsid w:val="3AD42F2E"/>
    <w:rsid w:val="3AF70BD4"/>
    <w:rsid w:val="3B0C0B24"/>
    <w:rsid w:val="3B3D3DF1"/>
    <w:rsid w:val="3B974891"/>
    <w:rsid w:val="3C0E4427"/>
    <w:rsid w:val="3CCA404E"/>
    <w:rsid w:val="3D493F83"/>
    <w:rsid w:val="3D5931FA"/>
    <w:rsid w:val="3DEA67CE"/>
    <w:rsid w:val="3DF24001"/>
    <w:rsid w:val="3E304B29"/>
    <w:rsid w:val="3EC60D06"/>
    <w:rsid w:val="3EE65F79"/>
    <w:rsid w:val="3F7B12CB"/>
    <w:rsid w:val="3FEC6810"/>
    <w:rsid w:val="40A101D1"/>
    <w:rsid w:val="40AC7BA9"/>
    <w:rsid w:val="414D1C8C"/>
    <w:rsid w:val="414F52C6"/>
    <w:rsid w:val="41755F54"/>
    <w:rsid w:val="417E3DFD"/>
    <w:rsid w:val="41CE268F"/>
    <w:rsid w:val="42ED3265"/>
    <w:rsid w:val="433E1A96"/>
    <w:rsid w:val="43CA545D"/>
    <w:rsid w:val="444E7CA8"/>
    <w:rsid w:val="44705C7F"/>
    <w:rsid w:val="44B02520"/>
    <w:rsid w:val="45B660D5"/>
    <w:rsid w:val="46474FDF"/>
    <w:rsid w:val="46AE701E"/>
    <w:rsid w:val="46CB3641"/>
    <w:rsid w:val="47C255AA"/>
    <w:rsid w:val="47DC187E"/>
    <w:rsid w:val="48107E1B"/>
    <w:rsid w:val="484A4371"/>
    <w:rsid w:val="492B03C7"/>
    <w:rsid w:val="4A45195C"/>
    <w:rsid w:val="4A472602"/>
    <w:rsid w:val="4AEA2192"/>
    <w:rsid w:val="4B2C6678"/>
    <w:rsid w:val="4B5A1437"/>
    <w:rsid w:val="4B797B0F"/>
    <w:rsid w:val="4B941C34"/>
    <w:rsid w:val="4C544317"/>
    <w:rsid w:val="4C7812D0"/>
    <w:rsid w:val="4C7D0CFB"/>
    <w:rsid w:val="4CB16E35"/>
    <w:rsid w:val="4DFD6DE8"/>
    <w:rsid w:val="4E086F29"/>
    <w:rsid w:val="4E5D1341"/>
    <w:rsid w:val="4E7D6677"/>
    <w:rsid w:val="4ED92673"/>
    <w:rsid w:val="4F2F7315"/>
    <w:rsid w:val="508A4202"/>
    <w:rsid w:val="50E9506E"/>
    <w:rsid w:val="512F2A1E"/>
    <w:rsid w:val="515A3F3F"/>
    <w:rsid w:val="520F39C4"/>
    <w:rsid w:val="523D0C8A"/>
    <w:rsid w:val="52844FED"/>
    <w:rsid w:val="52E71802"/>
    <w:rsid w:val="533C1422"/>
    <w:rsid w:val="53770C52"/>
    <w:rsid w:val="53DD0E57"/>
    <w:rsid w:val="550A17D8"/>
    <w:rsid w:val="558D0F16"/>
    <w:rsid w:val="559A7000"/>
    <w:rsid w:val="55BD272D"/>
    <w:rsid w:val="55F36710"/>
    <w:rsid w:val="55FD30EB"/>
    <w:rsid w:val="563805C7"/>
    <w:rsid w:val="569F41A2"/>
    <w:rsid w:val="56B23ED5"/>
    <w:rsid w:val="56B75990"/>
    <w:rsid w:val="570A4C73"/>
    <w:rsid w:val="575A7C42"/>
    <w:rsid w:val="5797131D"/>
    <w:rsid w:val="57AF6667"/>
    <w:rsid w:val="585A02BB"/>
    <w:rsid w:val="58823D7B"/>
    <w:rsid w:val="58871392"/>
    <w:rsid w:val="588B5FCD"/>
    <w:rsid w:val="589F66DB"/>
    <w:rsid w:val="59090558"/>
    <w:rsid w:val="598805C8"/>
    <w:rsid w:val="59C56616"/>
    <w:rsid w:val="59C75EEA"/>
    <w:rsid w:val="5B230C8C"/>
    <w:rsid w:val="5B4E41E4"/>
    <w:rsid w:val="5B7E6A7C"/>
    <w:rsid w:val="5C0E3BCB"/>
    <w:rsid w:val="5C1E3DBB"/>
    <w:rsid w:val="5CA6628A"/>
    <w:rsid w:val="5DEA664B"/>
    <w:rsid w:val="5E2E58FB"/>
    <w:rsid w:val="5E532442"/>
    <w:rsid w:val="5F03180F"/>
    <w:rsid w:val="601856F1"/>
    <w:rsid w:val="60C2565D"/>
    <w:rsid w:val="60E02D21"/>
    <w:rsid w:val="612A3DC7"/>
    <w:rsid w:val="61842912"/>
    <w:rsid w:val="618A68FA"/>
    <w:rsid w:val="621719D8"/>
    <w:rsid w:val="626A7D5A"/>
    <w:rsid w:val="628C1E57"/>
    <w:rsid w:val="62EE2739"/>
    <w:rsid w:val="631A3502"/>
    <w:rsid w:val="64501F98"/>
    <w:rsid w:val="64616F3B"/>
    <w:rsid w:val="64B36C9B"/>
    <w:rsid w:val="64CC2F58"/>
    <w:rsid w:val="64DA742D"/>
    <w:rsid w:val="656C5B97"/>
    <w:rsid w:val="65A83860"/>
    <w:rsid w:val="65B12E03"/>
    <w:rsid w:val="65B512EC"/>
    <w:rsid w:val="65EE0CA2"/>
    <w:rsid w:val="662D3A2A"/>
    <w:rsid w:val="66AD46B9"/>
    <w:rsid w:val="67654F94"/>
    <w:rsid w:val="680C386F"/>
    <w:rsid w:val="685E3EBD"/>
    <w:rsid w:val="68A02082"/>
    <w:rsid w:val="68C301C4"/>
    <w:rsid w:val="68DC1B6E"/>
    <w:rsid w:val="698D45A4"/>
    <w:rsid w:val="69EB29F3"/>
    <w:rsid w:val="6A3A6264"/>
    <w:rsid w:val="6A880510"/>
    <w:rsid w:val="6A9C0CCD"/>
    <w:rsid w:val="6AE10DD5"/>
    <w:rsid w:val="6B054AC4"/>
    <w:rsid w:val="6B4B64F8"/>
    <w:rsid w:val="6BD93ECE"/>
    <w:rsid w:val="6BF3491C"/>
    <w:rsid w:val="6C586E75"/>
    <w:rsid w:val="6CDA5ADC"/>
    <w:rsid w:val="6D9D7A52"/>
    <w:rsid w:val="6DAE3BB3"/>
    <w:rsid w:val="6E470F4F"/>
    <w:rsid w:val="6F233D84"/>
    <w:rsid w:val="6FA43896"/>
    <w:rsid w:val="6FA84896"/>
    <w:rsid w:val="6FAD572A"/>
    <w:rsid w:val="6FCA62DC"/>
    <w:rsid w:val="6FCF744E"/>
    <w:rsid w:val="705C4D63"/>
    <w:rsid w:val="705F07D2"/>
    <w:rsid w:val="70D063BA"/>
    <w:rsid w:val="715F5A90"/>
    <w:rsid w:val="72080E01"/>
    <w:rsid w:val="722D3DE6"/>
    <w:rsid w:val="72A545F7"/>
    <w:rsid w:val="73843F8F"/>
    <w:rsid w:val="73C1083E"/>
    <w:rsid w:val="745E5245"/>
    <w:rsid w:val="7463285B"/>
    <w:rsid w:val="74C652C4"/>
    <w:rsid w:val="74DF0134"/>
    <w:rsid w:val="74EE65C9"/>
    <w:rsid w:val="75023186"/>
    <w:rsid w:val="75594513"/>
    <w:rsid w:val="75596138"/>
    <w:rsid w:val="755E2130"/>
    <w:rsid w:val="759D0D2C"/>
    <w:rsid w:val="759F2249"/>
    <w:rsid w:val="76173C81"/>
    <w:rsid w:val="76C40B40"/>
    <w:rsid w:val="778E7636"/>
    <w:rsid w:val="782263B1"/>
    <w:rsid w:val="7866291A"/>
    <w:rsid w:val="78A50F9B"/>
    <w:rsid w:val="78A53AB9"/>
    <w:rsid w:val="79627585"/>
    <w:rsid w:val="79865022"/>
    <w:rsid w:val="7A825C86"/>
    <w:rsid w:val="7ABC0D24"/>
    <w:rsid w:val="7AC12D9A"/>
    <w:rsid w:val="7BDB7CD4"/>
    <w:rsid w:val="7C476479"/>
    <w:rsid w:val="7C9A0DE4"/>
    <w:rsid w:val="7D091D7C"/>
    <w:rsid w:val="7D0B042F"/>
    <w:rsid w:val="7DC077CE"/>
    <w:rsid w:val="7E3B53A8"/>
    <w:rsid w:val="7E4D25B2"/>
    <w:rsid w:val="7EDD04C3"/>
    <w:rsid w:val="7F972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ody Text"/>
    <w:basedOn w:val="1"/>
    <w:unhideWhenUsed/>
    <w:qFormat/>
    <w:uiPriority w:val="99"/>
    <w:pPr>
      <w:spacing w:after="12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subject"/>
    <w:basedOn w:val="3"/>
    <w:next w:val="3"/>
    <w:link w:val="17"/>
    <w:semiHidden/>
    <w:unhideWhenUsed/>
    <w:qFormat/>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kern w:val="2"/>
      <w:sz w:val="18"/>
      <w:szCs w:val="18"/>
    </w:rPr>
  </w:style>
  <w:style w:type="character" w:customStyle="1" w:styleId="16">
    <w:name w:val="批注文字 Char"/>
    <w:basedOn w:val="11"/>
    <w:link w:val="3"/>
    <w:semiHidden/>
    <w:qFormat/>
    <w:uiPriority w:val="99"/>
    <w:rPr>
      <w:kern w:val="2"/>
      <w:sz w:val="21"/>
      <w:szCs w:val="24"/>
    </w:rPr>
  </w:style>
  <w:style w:type="character" w:customStyle="1" w:styleId="17">
    <w:name w:val="批注主题 Char"/>
    <w:basedOn w:val="16"/>
    <w:link w:val="8"/>
    <w:semiHidden/>
    <w:qFormat/>
    <w:uiPriority w:val="99"/>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27811-C1B6-4340-BB0C-E65BCC6407B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2345</Words>
  <Characters>2669</Characters>
  <Lines>87</Lines>
  <Paragraphs>24</Paragraphs>
  <TotalTime>5</TotalTime>
  <ScaleCrop>false</ScaleCrop>
  <LinksUpToDate>false</LinksUpToDate>
  <CharactersWithSpaces>2706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2024-10-11T15:47:00Z</dcterms:created>
  <dc:creator>Windows User</dc:creator>
  <cp:lastModifiedBy>HM</cp:lastModifiedBy>
  <dcterms:modified xsi:type="dcterms:W3CDTF">2025-05-27T06:37:40Z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3167114B62934DFCA3FE1332AE003805_13</vt:lpwstr>
  </property>
  <property fmtid="{D5CDD505-2E9C-101B-9397-08002B2CF9AE}" pid="4" name="KSOTemplateDocerSaveRecord">
    <vt:lpwstr>eyJoZGlkIjoiY2UxMjg2NzFhNWI0NDAzMjNiZDQ1MzYzYzRlYmNhYjkiLCJ1c2VySWQiOiI0NDI2MDkxODAifQ==</vt:lpwstr>
  </property>
</Properties>
</file>