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AEDC6">
      <w:pPr>
        <w:pStyle w:val="9"/>
        <w:ind w:firstLine="0" w:firstLineChars="0"/>
      </w:pPr>
      <w:r>
        <w:rPr>
          <w:rFonts w:hint="eastAsia"/>
        </w:rPr>
        <w:t>采购需求</w:t>
      </w:r>
    </w:p>
    <w:tbl>
      <w:tblPr>
        <w:tblStyle w:val="10"/>
        <w:tblW w:w="0" w:type="auto"/>
        <w:tblInd w:w="0" w:type="dxa"/>
        <w:tblLayout w:type="autofit"/>
        <w:tblCellMar>
          <w:top w:w="0" w:type="dxa"/>
          <w:left w:w="108" w:type="dxa"/>
          <w:bottom w:w="0" w:type="dxa"/>
          <w:right w:w="108" w:type="dxa"/>
        </w:tblCellMar>
      </w:tblPr>
      <w:tblGrid>
        <w:gridCol w:w="495"/>
        <w:gridCol w:w="1105"/>
        <w:gridCol w:w="984"/>
        <w:gridCol w:w="7378"/>
      </w:tblGrid>
      <w:tr w14:paraId="5EBEAA3B">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DE8C2A">
            <w:pPr>
              <w:widowControl/>
              <w:adjustRightInd w:val="0"/>
              <w:snapToGrid w:val="0"/>
              <w:ind w:firstLine="0" w:firstLineChars="0"/>
              <w:jc w:val="center"/>
              <w:rPr>
                <w:rFonts w:ascii="宋体" w:hAnsi="宋体" w:cs="宋体"/>
                <w:b/>
                <w:color w:val="000000"/>
                <w:kern w:val="0"/>
              </w:rPr>
            </w:pPr>
            <w:r>
              <w:rPr>
                <w:rFonts w:hint="eastAsia" w:ascii="宋体" w:hAnsi="宋体" w:cs="宋体"/>
                <w:b/>
                <w:color w:val="000000"/>
                <w:kern w:val="0"/>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43B3E9DF">
            <w:pPr>
              <w:widowControl/>
              <w:adjustRightInd w:val="0"/>
              <w:snapToGrid w:val="0"/>
              <w:ind w:firstLine="0" w:firstLineChars="0"/>
              <w:jc w:val="center"/>
              <w:rPr>
                <w:rFonts w:ascii="宋体" w:hAnsi="宋体" w:cs="宋体"/>
                <w:b/>
                <w:color w:val="000000"/>
                <w:kern w:val="0"/>
              </w:rPr>
            </w:pPr>
            <w:r>
              <w:rPr>
                <w:rFonts w:hint="eastAsia" w:ascii="宋体" w:hAnsi="宋体" w:cs="宋体"/>
                <w:b/>
                <w:color w:val="000000"/>
                <w:kern w:val="0"/>
              </w:rPr>
              <w:t>标的名称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681FD5D8">
            <w:pPr>
              <w:widowControl/>
              <w:adjustRightInd w:val="0"/>
              <w:snapToGrid w:val="0"/>
              <w:ind w:firstLine="0" w:firstLineChars="0"/>
              <w:jc w:val="center"/>
              <w:rPr>
                <w:rFonts w:ascii="宋体" w:hAnsi="宋体" w:cs="宋体"/>
                <w:b/>
                <w:color w:val="000000"/>
                <w:kern w:val="0"/>
              </w:rPr>
            </w:pPr>
            <w:r>
              <w:rPr>
                <w:rFonts w:hint="eastAsia" w:ascii="宋体" w:hAnsi="宋体" w:cs="宋体"/>
                <w:b/>
                <w:color w:val="000000"/>
                <w:kern w:val="0"/>
              </w:rPr>
              <w:t>数量单位</w:t>
            </w:r>
          </w:p>
        </w:tc>
        <w:tc>
          <w:tcPr>
            <w:tcW w:w="0" w:type="auto"/>
            <w:tcBorders>
              <w:top w:val="single" w:color="auto" w:sz="4" w:space="0"/>
              <w:left w:val="nil"/>
              <w:bottom w:val="single" w:color="auto" w:sz="4" w:space="0"/>
              <w:right w:val="single" w:color="auto" w:sz="4" w:space="0"/>
            </w:tcBorders>
            <w:shd w:val="clear" w:color="auto" w:fill="auto"/>
            <w:vAlign w:val="center"/>
          </w:tcPr>
          <w:p w14:paraId="285BA466">
            <w:pPr>
              <w:widowControl/>
              <w:adjustRightInd w:val="0"/>
              <w:snapToGrid w:val="0"/>
              <w:ind w:firstLine="0" w:firstLineChars="0"/>
              <w:jc w:val="center"/>
              <w:rPr>
                <w:rFonts w:ascii="宋体" w:hAnsi="宋体" w:cs="宋体"/>
                <w:b/>
                <w:color w:val="000000"/>
                <w:kern w:val="0"/>
              </w:rPr>
            </w:pPr>
            <w:r>
              <w:rPr>
                <w:rFonts w:hint="eastAsia" w:ascii="宋体" w:hAnsi="宋体" w:cs="宋体"/>
                <w:b/>
                <w:color w:val="000000"/>
                <w:kern w:val="0"/>
              </w:rPr>
              <w:t>服务要求及质量要求</w:t>
            </w:r>
          </w:p>
        </w:tc>
      </w:tr>
      <w:tr w14:paraId="4B5F47F8">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539576B8">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1</w:t>
            </w:r>
          </w:p>
        </w:tc>
        <w:tc>
          <w:tcPr>
            <w:tcW w:w="0" w:type="auto"/>
            <w:tcBorders>
              <w:top w:val="nil"/>
              <w:left w:val="nil"/>
              <w:bottom w:val="single" w:color="auto" w:sz="4" w:space="0"/>
              <w:right w:val="single" w:color="auto" w:sz="4" w:space="0"/>
            </w:tcBorders>
            <w:shd w:val="clear" w:color="auto" w:fill="auto"/>
            <w:vAlign w:val="center"/>
          </w:tcPr>
          <w:p w14:paraId="27F85028">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LED室内全彩屏</w:t>
            </w:r>
          </w:p>
        </w:tc>
        <w:tc>
          <w:tcPr>
            <w:tcW w:w="0" w:type="auto"/>
            <w:tcBorders>
              <w:top w:val="nil"/>
              <w:left w:val="nil"/>
              <w:bottom w:val="single" w:color="auto" w:sz="4" w:space="0"/>
              <w:right w:val="single" w:color="auto" w:sz="4" w:space="0"/>
            </w:tcBorders>
            <w:shd w:val="clear" w:color="auto" w:fill="auto"/>
            <w:vAlign w:val="center"/>
          </w:tcPr>
          <w:p w14:paraId="7C27C3CD">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22.53㎡</w:t>
            </w:r>
          </w:p>
        </w:tc>
        <w:tc>
          <w:tcPr>
            <w:tcW w:w="0" w:type="auto"/>
            <w:tcBorders>
              <w:top w:val="nil"/>
              <w:left w:val="nil"/>
              <w:bottom w:val="single" w:color="auto" w:sz="4" w:space="0"/>
              <w:right w:val="single" w:color="auto" w:sz="4" w:space="0"/>
            </w:tcBorders>
            <w:shd w:val="clear" w:color="auto" w:fill="auto"/>
            <w:vAlign w:val="center"/>
          </w:tcPr>
          <w:p w14:paraId="1C8F954C">
            <w:pPr>
              <w:widowControl/>
              <w:adjustRightInd w:val="0"/>
              <w:snapToGrid w:val="0"/>
              <w:ind w:firstLine="0" w:firstLineChars="0"/>
              <w:jc w:val="left"/>
              <w:rPr>
                <w:rFonts w:ascii="宋体" w:hAnsi="宋体" w:cs="宋体"/>
                <w:color w:val="000000"/>
                <w:kern w:val="0"/>
              </w:rPr>
            </w:pPr>
            <w:r>
              <w:rPr>
                <w:rFonts w:hint="eastAsia" w:ascii="宋体" w:hAnsi="宋体" w:cs="宋体"/>
                <w:color w:val="000000"/>
                <w:kern w:val="0"/>
              </w:rPr>
              <w:t>1、▲点间距≤1.86mm，有效显示尺寸≥7.04m*3.2m，整屏分辨率≥3784*1720</w:t>
            </w:r>
            <w:r>
              <w:rPr>
                <w:rFonts w:hint="eastAsia" w:ascii="宋体" w:hAnsi="宋体" w:cs="宋体"/>
                <w:color w:val="000000"/>
                <w:kern w:val="0"/>
              </w:rPr>
              <w:br w:type="textWrapping"/>
            </w:r>
            <w:r>
              <w:rPr>
                <w:rFonts w:hint="eastAsia" w:ascii="宋体" w:hAnsi="宋体" w:cs="宋体"/>
                <w:color w:val="000000"/>
                <w:kern w:val="0"/>
              </w:rPr>
              <w:t>2、▲为保证产品稳定性，要求采用TOP型SMD封装的灯珠，1R1G1B；灯珠结构支持PPA碗杯结构、点胶封装、出光方式为单面发光；支持PCB平面结构，molding封装、切割、出光方式为五面发光；</w:t>
            </w:r>
            <w:r>
              <w:rPr>
                <w:rFonts w:hint="eastAsia" w:ascii="宋体" w:hAnsi="宋体" w:cs="宋体"/>
                <w:color w:val="000000"/>
                <w:kern w:val="0"/>
              </w:rPr>
              <w:br w:type="textWrapping"/>
            </w:r>
            <w:r>
              <w:rPr>
                <w:rFonts w:hint="eastAsia" w:ascii="宋体" w:hAnsi="宋体" w:cs="宋体"/>
                <w:color w:val="000000"/>
                <w:kern w:val="0"/>
              </w:rPr>
              <w:t>3、LED显示模组亮度均匀性≥99%（校正后）；</w:t>
            </w:r>
            <w:r>
              <w:rPr>
                <w:rFonts w:hint="eastAsia" w:ascii="宋体" w:hAnsi="宋体" w:cs="宋体"/>
                <w:color w:val="000000"/>
                <w:kern w:val="0"/>
              </w:rPr>
              <w:br w:type="textWrapping"/>
            </w:r>
            <w:r>
              <w:rPr>
                <w:rFonts w:hint="eastAsia" w:ascii="宋体" w:hAnsi="宋体" w:cs="宋体"/>
                <w:color w:val="000000"/>
                <w:kern w:val="0"/>
              </w:rPr>
              <w:t>4、LED显示模组的基色主波长的测量误差</w:t>
            </w:r>
            <w:r>
              <w:rPr>
                <w:rFonts w:hint="eastAsia" w:ascii="微软雅黑" w:hAnsi="微软雅黑" w:eastAsia="微软雅黑" w:cs="微软雅黑"/>
                <w:color w:val="000000"/>
                <w:kern w:val="0"/>
              </w:rPr>
              <w:t>∆</w:t>
            </w:r>
            <w:r>
              <w:rPr>
                <w:rFonts w:hint="eastAsia" w:ascii="宋体" w:hAnsi="宋体" w:cs="宋体"/>
                <w:color w:val="000000"/>
                <w:kern w:val="0"/>
              </w:rPr>
              <w:t>入D≤2nm，满足SJ/T11141-2017的最高级别C级要求；</w:t>
            </w:r>
            <w:r>
              <w:rPr>
                <w:rFonts w:hint="eastAsia" w:ascii="宋体" w:hAnsi="宋体" w:cs="宋体"/>
                <w:color w:val="000000"/>
                <w:kern w:val="0"/>
              </w:rPr>
              <w:br w:type="textWrapping"/>
            </w:r>
            <w:r>
              <w:rPr>
                <w:rFonts w:hint="eastAsia" w:ascii="宋体" w:hAnsi="宋体" w:cs="宋体"/>
                <w:color w:val="000000"/>
                <w:kern w:val="0"/>
              </w:rPr>
              <w:t>5、▲依据SJ/T11281第4.2.2测试，垂直≥178度，水平≥178度</w:t>
            </w:r>
            <w:r>
              <w:rPr>
                <w:rFonts w:hint="eastAsia" w:ascii="宋体" w:hAnsi="宋体" w:cs="宋体"/>
                <w:color w:val="000000"/>
                <w:kern w:val="0"/>
              </w:rPr>
              <w:br w:type="textWrapping"/>
            </w:r>
            <w:r>
              <w:rPr>
                <w:rFonts w:hint="eastAsia" w:ascii="宋体" w:hAnsi="宋体" w:cs="宋体"/>
                <w:color w:val="000000"/>
                <w:kern w:val="0"/>
              </w:rPr>
              <w:t>6、色温（K）：9300K，20—20000可调，调节步长100K，色温为6500K时，100%、75%、50%、25%四档电平白场调节色温误差≤±200K；色温为8500K时，100%、75%、50%、25%四档电平白场调节色温误差≤±100K；</w:t>
            </w:r>
            <w:r>
              <w:rPr>
                <w:rFonts w:hint="eastAsia" w:ascii="宋体" w:hAnsi="宋体" w:cs="宋体"/>
                <w:color w:val="000000"/>
                <w:kern w:val="0"/>
              </w:rPr>
              <w:br w:type="textWrapping"/>
            </w:r>
            <w:r>
              <w:rPr>
                <w:rFonts w:hint="eastAsia" w:ascii="宋体" w:hAnsi="宋体" w:cs="宋体"/>
                <w:color w:val="000000"/>
                <w:kern w:val="0"/>
              </w:rPr>
              <w:t>7、▲电流增益调节级别≥10位，电流增益调节范围1%-199%</w:t>
            </w:r>
            <w:r>
              <w:rPr>
                <w:rFonts w:hint="eastAsia" w:ascii="宋体" w:hAnsi="宋体" w:cs="宋体"/>
                <w:color w:val="000000"/>
                <w:kern w:val="0"/>
              </w:rPr>
              <w:br w:type="textWrapping"/>
            </w:r>
            <w:r>
              <w:rPr>
                <w:rFonts w:hint="eastAsia" w:ascii="宋体" w:hAnsi="宋体" w:cs="宋体"/>
                <w:color w:val="000000"/>
                <w:kern w:val="0"/>
              </w:rPr>
              <w:t>8、视觉舒适度(VICO指数)测试值在O≤VICO＜1,满足CSA035.2-2017标准量化分级1级，视觉舒适度等级为1级，视觉健康舒适度等级为S级；</w:t>
            </w:r>
            <w:r>
              <w:rPr>
                <w:rFonts w:hint="eastAsia" w:ascii="宋体" w:hAnsi="宋体" w:cs="宋体"/>
                <w:color w:val="000000"/>
                <w:kern w:val="0"/>
              </w:rPr>
              <w:br w:type="textWrapping"/>
            </w:r>
            <w:r>
              <w:rPr>
                <w:rFonts w:hint="eastAsia" w:ascii="宋体" w:hAnsi="宋体" w:cs="宋体"/>
                <w:color w:val="000000"/>
                <w:kern w:val="0"/>
              </w:rPr>
              <w:t>9、色度均匀性：±0.001(Cx,Cy之内)；</w:t>
            </w:r>
            <w:r>
              <w:rPr>
                <w:rFonts w:hint="eastAsia" w:ascii="宋体" w:hAnsi="宋体" w:cs="宋体"/>
                <w:color w:val="000000"/>
                <w:kern w:val="0"/>
              </w:rPr>
              <w:br w:type="textWrapping"/>
            </w:r>
            <w:r>
              <w:rPr>
                <w:rFonts w:hint="eastAsia" w:ascii="宋体" w:hAnsi="宋体" w:cs="宋体"/>
                <w:color w:val="000000"/>
                <w:kern w:val="0"/>
              </w:rPr>
              <w:t xml:space="preserve">10、▲对比度≥20000:1； </w:t>
            </w:r>
            <w:r>
              <w:rPr>
                <w:rFonts w:hint="eastAsia" w:ascii="宋体" w:hAnsi="宋体" w:cs="宋体"/>
                <w:color w:val="000000"/>
                <w:kern w:val="0"/>
              </w:rPr>
              <w:br w:type="textWrapping"/>
            </w:r>
            <w:r>
              <w:rPr>
                <w:rFonts w:hint="eastAsia" w:ascii="宋体" w:hAnsi="宋体" w:cs="宋体"/>
                <w:color w:val="000000"/>
                <w:kern w:val="0"/>
              </w:rPr>
              <w:t xml:space="preserve">11、▲平整度等级（符合SJ/T11141-2017的最高级别C级要求），其中模组间隙≤0.01mm，拼接模组间隙≤0.01mm，像素中心距相对偏差等级Jx≤0.5%，垂直相对错位等级Cc≤0.5%，水平相对错位等级Cs≤0.5%； </w:t>
            </w:r>
            <w:r>
              <w:rPr>
                <w:rFonts w:hint="eastAsia" w:ascii="宋体" w:hAnsi="宋体" w:cs="宋体"/>
                <w:color w:val="000000"/>
                <w:kern w:val="0"/>
              </w:rPr>
              <w:br w:type="textWrapping"/>
            </w:r>
            <w:r>
              <w:rPr>
                <w:rFonts w:hint="eastAsia" w:ascii="宋体" w:hAnsi="宋体" w:cs="宋体"/>
                <w:color w:val="000000"/>
                <w:kern w:val="0"/>
              </w:rPr>
              <w:t>12、刷新率（符合SJ/T11141-2017标准C级要求），≥3840Hz；</w:t>
            </w:r>
            <w:r>
              <w:rPr>
                <w:rFonts w:hint="eastAsia" w:ascii="宋体" w:hAnsi="宋体" w:cs="宋体"/>
                <w:color w:val="000000"/>
                <w:kern w:val="0"/>
              </w:rPr>
              <w:br w:type="textWrapping"/>
            </w:r>
            <w:r>
              <w:rPr>
                <w:rFonts w:hint="eastAsia" w:ascii="宋体" w:hAnsi="宋体" w:cs="宋体"/>
                <w:color w:val="000000"/>
                <w:kern w:val="0"/>
              </w:rPr>
              <w:t>13、色域覆盖率：显示符合广电级显示效果，高色域重合度，色域重合度≥99.3%；色域覆盖率：NTSC 色域覆盖率≥125%；</w:t>
            </w:r>
            <w:r>
              <w:rPr>
                <w:rFonts w:hint="eastAsia" w:ascii="宋体" w:hAnsi="宋体" w:cs="宋体"/>
                <w:color w:val="000000"/>
                <w:kern w:val="0"/>
              </w:rPr>
              <w:br w:type="textWrapping"/>
            </w:r>
            <w:r>
              <w:rPr>
                <w:rFonts w:hint="eastAsia" w:ascii="宋体" w:hAnsi="宋体" w:cs="宋体"/>
                <w:color w:val="000000"/>
                <w:kern w:val="0"/>
              </w:rPr>
              <w:t>14、▲PCB 采用 FR-4 四层板同等级或更高材料，表面沉金处理，板厚≥1.6mm，铜厚≥1 盎司，TG≥150，PCB 板表面具备防潮/防尘/防静电/抗氧化，防霉等级≤1 级。符合CQC13-471301-2018节能要求，采用抗消隐设计，无“毛毛虫”“鬼影”跟随现象，模组与HUB板采用排线连接，无级联，可直接插拔和热插拔</w:t>
            </w:r>
            <w:r>
              <w:rPr>
                <w:rFonts w:hint="eastAsia" w:ascii="宋体" w:hAnsi="宋体" w:cs="宋体"/>
                <w:color w:val="000000"/>
                <w:kern w:val="0"/>
              </w:rPr>
              <w:br w:type="textWrapping"/>
            </w:r>
            <w:r>
              <w:rPr>
                <w:rFonts w:hint="eastAsia" w:ascii="宋体" w:hAnsi="宋体" w:cs="宋体"/>
                <w:color w:val="000000"/>
                <w:kern w:val="0"/>
              </w:rPr>
              <w:t>15、显示屏塑料面罩底壳应能通过GB4943.1-2011条款4.7的550℃灼热丝试验要求，满足HB等级要求；</w:t>
            </w:r>
            <w:r>
              <w:rPr>
                <w:rFonts w:hint="eastAsia" w:ascii="宋体" w:hAnsi="宋体" w:cs="宋体"/>
                <w:color w:val="000000"/>
                <w:kern w:val="0"/>
              </w:rPr>
              <w:br w:type="textWrapping"/>
            </w:r>
            <w:r>
              <w:rPr>
                <w:rFonts w:hint="eastAsia" w:ascii="宋体" w:hAnsi="宋体" w:cs="宋体"/>
                <w:color w:val="000000"/>
                <w:kern w:val="0"/>
              </w:rPr>
              <w:t>16、显示屏经蓝光危害检测结果为无危害；</w:t>
            </w:r>
            <w:r>
              <w:rPr>
                <w:rFonts w:hint="eastAsia" w:ascii="宋体" w:hAnsi="宋体" w:cs="宋体"/>
                <w:color w:val="000000"/>
                <w:kern w:val="0"/>
              </w:rPr>
              <w:br w:type="textWrapping"/>
            </w:r>
            <w:r>
              <w:rPr>
                <w:rFonts w:hint="eastAsia" w:ascii="宋体" w:hAnsi="宋体" w:cs="宋体"/>
                <w:color w:val="000000"/>
                <w:kern w:val="0"/>
              </w:rPr>
              <w:t xml:space="preserve">17、▲噪声测试（符合GB22337-2008社会生活环境噪声排放标准）屏前、屏后、屏左、屏右1m处，噪声声压≤3dB； </w:t>
            </w:r>
            <w:r>
              <w:rPr>
                <w:rFonts w:hint="eastAsia" w:ascii="宋体" w:hAnsi="宋体" w:cs="宋体"/>
                <w:color w:val="000000"/>
                <w:kern w:val="0"/>
              </w:rPr>
              <w:br w:type="textWrapping"/>
            </w:r>
            <w:r>
              <w:rPr>
                <w:rFonts w:hint="eastAsia" w:ascii="宋体" w:hAnsi="宋体" w:cs="宋体"/>
                <w:color w:val="000000"/>
                <w:kern w:val="0"/>
              </w:rPr>
              <w:t xml:space="preserve">18、▲符合CQC3158-2016(LED显示单元节能认证技术规范),具有智能节电和黑屏节电功能，节能模式节电60%以上； </w:t>
            </w:r>
            <w:r>
              <w:rPr>
                <w:rFonts w:hint="eastAsia" w:ascii="宋体" w:hAnsi="宋体" w:cs="宋体"/>
                <w:color w:val="000000"/>
                <w:kern w:val="0"/>
              </w:rPr>
              <w:br w:type="textWrapping"/>
            </w:r>
            <w:r>
              <w:rPr>
                <w:rFonts w:hint="eastAsia" w:ascii="宋体" w:hAnsi="宋体" w:cs="宋体"/>
                <w:color w:val="000000"/>
                <w:kern w:val="0"/>
              </w:rPr>
              <w:t xml:space="preserve">19、▲平均修复时间≤1分钟，平均无故障工作时间≥120000小时，支持7*24小时不间断工作； </w:t>
            </w:r>
            <w:r>
              <w:rPr>
                <w:rFonts w:hint="eastAsia" w:ascii="宋体" w:hAnsi="宋体" w:cs="宋体"/>
                <w:color w:val="000000"/>
                <w:kern w:val="0"/>
              </w:rPr>
              <w:br w:type="textWrapping"/>
            </w:r>
            <w:r>
              <w:rPr>
                <w:rFonts w:hint="eastAsia" w:ascii="宋体" w:hAnsi="宋体" w:cs="宋体"/>
                <w:color w:val="000000"/>
                <w:kern w:val="0"/>
              </w:rPr>
              <w:t xml:space="preserve">20、▲LED显示屏所使用的各种材料和元器件，都应满足《SJ/T11363-2016电子信息产品中有毒有害物质的限量要求》,铅、汞、六价铬、多溴联苯、多溴二苯醚(十溴二苯醚除外)的含量不应超过0.1%,镉的含量不应超过0.01%； </w:t>
            </w:r>
            <w:r>
              <w:rPr>
                <w:rFonts w:hint="eastAsia" w:ascii="宋体" w:hAnsi="宋体" w:cs="宋体"/>
                <w:color w:val="000000"/>
                <w:kern w:val="0"/>
              </w:rPr>
              <w:br w:type="textWrapping"/>
            </w:r>
            <w:r>
              <w:rPr>
                <w:rFonts w:hint="eastAsia" w:ascii="宋体" w:hAnsi="宋体" w:cs="宋体"/>
                <w:color w:val="000000"/>
                <w:kern w:val="0"/>
              </w:rPr>
              <w:t>21、按SJ/T 11590-2016LED显示屏图像质量主观评价方法进行，运动图像清晰度、灰度表现力2（伪轮廓现象）主观感受满足图像质量好，十分满意，评价优级，评分5分；</w:t>
            </w:r>
            <w:r>
              <w:rPr>
                <w:rFonts w:hint="eastAsia" w:ascii="宋体" w:hAnsi="宋体" w:cs="宋体"/>
                <w:color w:val="000000"/>
                <w:kern w:val="0"/>
              </w:rPr>
              <w:br w:type="textWrapping"/>
            </w:r>
            <w:r>
              <w:rPr>
                <w:rFonts w:hint="eastAsia" w:ascii="宋体" w:hAnsi="宋体" w:cs="宋体"/>
                <w:color w:val="000000"/>
                <w:kern w:val="0"/>
              </w:rPr>
              <w:t>22、采用GB/T 4677 印制板测试方法，GB/T 1408.1 ，IPC-TM-650 2.5.7D、IPC-TM-650 2.5.7.1、IPC-TM-6502.5.6B、IPC-TM-650 2.5.6.2AASTM D149 在工业用电频率时实心电绝缘材料的介电击穿电压与介电强度的试验方法，印刷板在经过湿热箱处理120h后进行测试，绝缘部分未被击穿；</w:t>
            </w:r>
            <w:r>
              <w:rPr>
                <w:rFonts w:hint="eastAsia" w:ascii="宋体" w:hAnsi="宋体" w:cs="宋体"/>
                <w:color w:val="000000"/>
                <w:kern w:val="0"/>
              </w:rPr>
              <w:br w:type="textWrapping"/>
            </w:r>
            <w:r>
              <w:rPr>
                <w:rFonts w:hint="eastAsia" w:ascii="宋体" w:hAnsi="宋体" w:cs="宋体"/>
                <w:color w:val="000000"/>
                <w:kern w:val="0"/>
              </w:rPr>
              <w:t xml:space="preserve">23、▲采用 MC 多通道校正技术，消除屏体在不同灰阶下的麻点和色块问题，保证全灰阶显示均匀一致； </w:t>
            </w:r>
            <w:r>
              <w:rPr>
                <w:rFonts w:hint="eastAsia" w:ascii="宋体" w:hAnsi="宋体" w:cs="宋体"/>
                <w:color w:val="000000"/>
                <w:kern w:val="0"/>
              </w:rPr>
              <w:br w:type="textWrapping"/>
            </w:r>
            <w:r>
              <w:rPr>
                <w:rFonts w:hint="eastAsia" w:ascii="宋体" w:hAnsi="宋体" w:cs="宋体"/>
                <w:color w:val="000000"/>
                <w:kern w:val="0"/>
              </w:rPr>
              <w:t>24、支持鬼影消除、低灰偏色补偿、去除坏点、毛毛虫消除、余辉消除、亮度缓慢变亮功能；</w:t>
            </w:r>
            <w:r>
              <w:rPr>
                <w:rFonts w:hint="eastAsia" w:ascii="宋体" w:hAnsi="宋体" w:cs="宋体"/>
                <w:color w:val="000000"/>
                <w:kern w:val="0"/>
              </w:rPr>
              <w:br w:type="textWrapping"/>
            </w:r>
            <w:r>
              <w:rPr>
                <w:rFonts w:hint="eastAsia" w:ascii="宋体" w:hAnsi="宋体" w:cs="宋体"/>
                <w:color w:val="000000"/>
                <w:kern w:val="0"/>
              </w:rPr>
              <w:t xml:space="preserve">25、▲摩擦起电电压|V|≤100V;静电电压衰减期 (±1000-±100V）≤2S; </w:t>
            </w:r>
            <w:r>
              <w:rPr>
                <w:rFonts w:hint="eastAsia" w:ascii="宋体" w:hAnsi="宋体" w:cs="宋体"/>
                <w:color w:val="000000"/>
                <w:kern w:val="0"/>
              </w:rPr>
              <w:br w:type="textWrapping"/>
            </w:r>
            <w:r>
              <w:rPr>
                <w:rFonts w:hint="eastAsia" w:ascii="宋体" w:hAnsi="宋体" w:cs="宋体"/>
                <w:color w:val="000000"/>
                <w:kern w:val="0"/>
              </w:rPr>
              <w:t>26、具备20条以上可调节的γ校正曲线；</w:t>
            </w:r>
            <w:r>
              <w:rPr>
                <w:rFonts w:hint="eastAsia" w:ascii="宋体" w:hAnsi="宋体" w:cs="宋体"/>
                <w:color w:val="000000"/>
                <w:kern w:val="0"/>
              </w:rPr>
              <w:br w:type="textWrapping"/>
            </w:r>
            <w:r>
              <w:rPr>
                <w:rFonts w:hint="eastAsia" w:ascii="宋体" w:hAnsi="宋体" w:cs="宋体"/>
                <w:color w:val="000000"/>
                <w:kern w:val="0"/>
              </w:rPr>
              <w:t xml:space="preserve">27、▲采用 MWFRFT 多层多参数智慧调节技术处理技术，打破传统单层 WFRFT 结构模式扩展为多层 MWFRFT 结构，提升大屏低灰刷新不足引起的闪烁问题； </w:t>
            </w:r>
            <w:r>
              <w:rPr>
                <w:rFonts w:hint="eastAsia" w:ascii="宋体" w:hAnsi="宋体" w:cs="宋体"/>
                <w:color w:val="000000"/>
                <w:kern w:val="0"/>
              </w:rPr>
              <w:br w:type="textWrapping"/>
            </w:r>
            <w:r>
              <w:rPr>
                <w:rFonts w:hint="eastAsia" w:ascii="宋体" w:hAnsi="宋体" w:cs="宋体"/>
                <w:color w:val="000000"/>
                <w:kern w:val="0"/>
              </w:rPr>
              <w:t>28、模组采用4P接插头，免工具维护，具有防呆设置，避免线路接错的问题。采用集成hub接收卡控制，支持通讯状态监测，高灰度，高刷新</w:t>
            </w:r>
            <w:r>
              <w:rPr>
                <w:rFonts w:hint="eastAsia" w:ascii="宋体" w:hAnsi="宋体" w:cs="宋体"/>
                <w:color w:val="000000"/>
                <w:kern w:val="0"/>
              </w:rPr>
              <w:br w:type="textWrapping"/>
            </w:r>
            <w:r>
              <w:rPr>
                <w:rFonts w:hint="eastAsia" w:ascii="宋体" w:hAnsi="宋体" w:cs="宋体"/>
                <w:color w:val="000000"/>
                <w:kern w:val="0"/>
              </w:rPr>
              <w:t>29、▲支持HDR信号显示,依据CESI/TS 008-2019标准，支持HDR高动态光照渲染技米。依据CESI/TS008-2019《HDR 显示认证技术规范》，支持高动态范围(HDR，Higi-Dynamic Range)检测项目峰值亮度1000-1500、黑色亮度≤0.05cd/m2、EOTF 曲线拟合度0.7-1.3、色域覆盖率≥90（相对DCILP3色空间）、色域重合度≥60%.达到HDR3.0标准。</w:t>
            </w:r>
            <w:r>
              <w:rPr>
                <w:rFonts w:hint="eastAsia" w:ascii="宋体" w:hAnsi="宋体" w:cs="宋体"/>
                <w:color w:val="000000"/>
                <w:kern w:val="0"/>
              </w:rPr>
              <w:br w:type="textWrapping"/>
            </w:r>
            <w:r>
              <w:rPr>
                <w:rFonts w:hint="eastAsia" w:ascii="宋体" w:hAnsi="宋体" w:cs="宋体"/>
                <w:color w:val="000000"/>
                <w:kern w:val="0"/>
              </w:rPr>
              <w:t>30、支持模组级的 LED 灯防撞灯保护装置，符合GB/T 20138-2006/IEC62262：2002 要求；</w:t>
            </w:r>
            <w:r>
              <w:rPr>
                <w:rFonts w:hint="eastAsia" w:ascii="宋体" w:hAnsi="宋体" w:cs="宋体"/>
                <w:color w:val="000000"/>
                <w:kern w:val="0"/>
              </w:rPr>
              <w:br w:type="textWrapping"/>
            </w:r>
            <w:r>
              <w:rPr>
                <w:rFonts w:hint="eastAsia" w:ascii="宋体" w:hAnsi="宋体" w:cs="宋体"/>
                <w:color w:val="000000"/>
                <w:kern w:val="0"/>
              </w:rPr>
              <w:t xml:space="preserve">31、▲通过 GB/T 2423.37-2006 4.2 沙尘试验，粒子尺寸＜75μm 的滑石粉，尘降量 600g/（㎡ ·d）， 自由降尘，试验时间8h，产品未发现尘沉积及侵入； </w:t>
            </w:r>
            <w:r>
              <w:rPr>
                <w:rFonts w:hint="eastAsia" w:ascii="宋体" w:hAnsi="宋体" w:cs="宋体"/>
                <w:color w:val="000000"/>
                <w:kern w:val="0"/>
              </w:rPr>
              <w:br w:type="textWrapping"/>
            </w:r>
            <w:r>
              <w:rPr>
                <w:rFonts w:hint="eastAsia" w:ascii="宋体" w:hAnsi="宋体" w:cs="宋体"/>
                <w:color w:val="000000"/>
                <w:kern w:val="0"/>
              </w:rPr>
              <w:t>32、电源插头或电源接入端子与外壳裸露金属部件之间绝缘电阻在正常大气条件下应≥500MΩ，湿热条件下应≥20MΩ;</w:t>
            </w:r>
            <w:r>
              <w:rPr>
                <w:rFonts w:hint="eastAsia" w:ascii="宋体" w:hAnsi="宋体" w:cs="宋体"/>
                <w:color w:val="000000"/>
                <w:kern w:val="0"/>
              </w:rPr>
              <w:br w:type="textWrapping"/>
            </w:r>
            <w:r>
              <w:rPr>
                <w:rFonts w:hint="eastAsia" w:ascii="宋体" w:hAnsi="宋体" w:cs="宋体"/>
                <w:color w:val="000000"/>
                <w:kern w:val="0"/>
              </w:rPr>
              <w:t>33、亮度调节支持手动/自动/远程调节；</w:t>
            </w:r>
            <w:r>
              <w:rPr>
                <w:rFonts w:hint="eastAsia" w:ascii="宋体" w:hAnsi="宋体" w:cs="宋体"/>
                <w:color w:val="000000"/>
                <w:kern w:val="0"/>
              </w:rPr>
              <w:br w:type="textWrapping"/>
            </w:r>
            <w:r>
              <w:rPr>
                <w:rFonts w:hint="eastAsia" w:ascii="宋体" w:hAnsi="宋体" w:cs="宋体"/>
                <w:color w:val="000000"/>
                <w:kern w:val="0"/>
              </w:rPr>
              <w:t xml:space="preserve">34、▲通过灯管耐焊耐热测试：灯珠引脚无氧化,焊接正常,灯珠胶体正常,点亮正常； </w:t>
            </w:r>
            <w:r>
              <w:rPr>
                <w:rFonts w:hint="eastAsia" w:ascii="宋体" w:hAnsi="宋体" w:cs="宋体"/>
                <w:color w:val="000000"/>
                <w:kern w:val="0"/>
              </w:rPr>
              <w:br w:type="textWrapping"/>
            </w:r>
            <w:r>
              <w:rPr>
                <w:rFonts w:hint="eastAsia" w:ascii="宋体" w:hAnsi="宋体" w:cs="宋体"/>
                <w:color w:val="000000"/>
                <w:kern w:val="0"/>
              </w:rPr>
              <w:t xml:space="preserve">35、▲通过抗静电(ESD)测试:HBM模式:ESD＞2000V,灯珠点亮无异常； </w:t>
            </w:r>
            <w:r>
              <w:rPr>
                <w:rFonts w:hint="eastAsia" w:ascii="宋体" w:hAnsi="宋体" w:cs="宋体"/>
                <w:color w:val="000000"/>
                <w:kern w:val="0"/>
              </w:rPr>
              <w:br w:type="textWrapping"/>
            </w:r>
            <w:r>
              <w:rPr>
                <w:rFonts w:hint="eastAsia" w:ascii="宋体" w:hAnsi="宋体" w:cs="宋体"/>
                <w:color w:val="000000"/>
                <w:kern w:val="0"/>
              </w:rPr>
              <w:t>36、PCB板及塑胶底壳、面罩满足UL94 V-0级要求</w:t>
            </w:r>
            <w:r>
              <w:rPr>
                <w:rFonts w:hint="eastAsia" w:ascii="宋体" w:hAnsi="宋体" w:cs="宋体"/>
                <w:color w:val="000000"/>
                <w:kern w:val="0"/>
              </w:rPr>
              <w:br w:type="textWrapping"/>
            </w:r>
            <w:r>
              <w:rPr>
                <w:rFonts w:hint="eastAsia" w:ascii="宋体" w:hAnsi="宋体" w:cs="宋体"/>
                <w:color w:val="000000"/>
                <w:kern w:val="0"/>
              </w:rPr>
              <w:t xml:space="preserve">37、▲通过 GB 8898-2011 爬电试验：使用 50 滴溶液（质量分 数 0.1%，纯度 99.8%的分析纯无水氯化铵）进行试验，爬电距离不超过 1.9mm，产品不出现绝缘闪络或击穿； </w:t>
            </w:r>
          </w:p>
        </w:tc>
      </w:tr>
      <w:tr w14:paraId="3B56718A">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2158DA40">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2</w:t>
            </w:r>
          </w:p>
        </w:tc>
        <w:tc>
          <w:tcPr>
            <w:tcW w:w="0" w:type="auto"/>
            <w:tcBorders>
              <w:top w:val="nil"/>
              <w:left w:val="nil"/>
              <w:bottom w:val="single" w:color="auto" w:sz="4" w:space="0"/>
              <w:right w:val="single" w:color="auto" w:sz="4" w:space="0"/>
            </w:tcBorders>
            <w:shd w:val="clear" w:color="auto" w:fill="auto"/>
            <w:vAlign w:val="center"/>
          </w:tcPr>
          <w:p w14:paraId="68B984F7">
            <w:pPr>
              <w:widowControl/>
              <w:adjustRightInd w:val="0"/>
              <w:snapToGrid w:val="0"/>
              <w:ind w:firstLine="0" w:firstLineChars="0"/>
              <w:jc w:val="center"/>
              <w:rPr>
                <w:rFonts w:ascii="宋体" w:hAnsi="宋体" w:cs="宋体"/>
                <w:kern w:val="0"/>
              </w:rPr>
            </w:pPr>
            <w:r>
              <w:rPr>
                <w:rFonts w:hint="eastAsia" w:ascii="宋体" w:hAnsi="宋体" w:cs="宋体"/>
                <w:kern w:val="0"/>
              </w:rPr>
              <w:t>p1.86专用电源</w:t>
            </w:r>
          </w:p>
        </w:tc>
        <w:tc>
          <w:tcPr>
            <w:tcW w:w="0" w:type="auto"/>
            <w:tcBorders>
              <w:top w:val="nil"/>
              <w:left w:val="nil"/>
              <w:bottom w:val="single" w:color="auto" w:sz="4" w:space="0"/>
              <w:right w:val="single" w:color="auto" w:sz="4" w:space="0"/>
            </w:tcBorders>
            <w:shd w:val="clear" w:color="auto" w:fill="auto"/>
            <w:vAlign w:val="center"/>
          </w:tcPr>
          <w:p w14:paraId="302EEF05">
            <w:pPr>
              <w:widowControl/>
              <w:adjustRightInd w:val="0"/>
              <w:snapToGrid w:val="0"/>
              <w:ind w:firstLine="0" w:firstLineChars="0"/>
              <w:jc w:val="center"/>
              <w:rPr>
                <w:rFonts w:ascii="宋体" w:hAnsi="宋体" w:cs="宋体"/>
                <w:kern w:val="0"/>
              </w:rPr>
            </w:pPr>
            <w:r>
              <w:rPr>
                <w:rFonts w:hint="eastAsia" w:ascii="宋体" w:hAnsi="宋体" w:cs="宋体"/>
                <w:kern w:val="0"/>
              </w:rPr>
              <w:t>74台</w:t>
            </w:r>
          </w:p>
        </w:tc>
        <w:tc>
          <w:tcPr>
            <w:tcW w:w="0" w:type="auto"/>
            <w:tcBorders>
              <w:top w:val="nil"/>
              <w:left w:val="nil"/>
              <w:bottom w:val="single" w:color="auto" w:sz="4" w:space="0"/>
              <w:right w:val="single" w:color="auto" w:sz="4" w:space="0"/>
            </w:tcBorders>
            <w:shd w:val="clear" w:color="auto" w:fill="auto"/>
            <w:vAlign w:val="center"/>
          </w:tcPr>
          <w:p w14:paraId="13944CE4">
            <w:pPr>
              <w:widowControl/>
              <w:adjustRightInd w:val="0"/>
              <w:snapToGrid w:val="0"/>
              <w:ind w:firstLine="0" w:firstLineChars="0"/>
              <w:jc w:val="left"/>
              <w:rPr>
                <w:rFonts w:ascii="宋体" w:hAnsi="宋体" w:cs="宋体"/>
                <w:kern w:val="0"/>
              </w:rPr>
            </w:pPr>
            <w:r>
              <w:rPr>
                <w:rFonts w:hint="eastAsia" w:ascii="宋体" w:hAnsi="宋体" w:cs="宋体"/>
                <w:kern w:val="0"/>
              </w:rPr>
              <w:t>5V/4.5V,40A输出功率，有效率75%以上，带6个灯板</w:t>
            </w:r>
          </w:p>
        </w:tc>
      </w:tr>
      <w:tr w14:paraId="0666EB98">
        <w:tblPrEx>
          <w:tblCellMar>
            <w:top w:w="0" w:type="dxa"/>
            <w:left w:w="108" w:type="dxa"/>
            <w:bottom w:w="0" w:type="dxa"/>
            <w:right w:w="108" w:type="dxa"/>
          </w:tblCellMar>
        </w:tblPrEx>
        <w:trPr>
          <w:trHeight w:val="665" w:hRule="atLeast"/>
        </w:trPr>
        <w:tc>
          <w:tcPr>
            <w:tcW w:w="0" w:type="auto"/>
            <w:vMerge w:val="restart"/>
            <w:tcBorders>
              <w:top w:val="nil"/>
              <w:left w:val="single" w:color="auto" w:sz="4" w:space="0"/>
              <w:right w:val="single" w:color="auto" w:sz="4" w:space="0"/>
            </w:tcBorders>
            <w:shd w:val="clear" w:color="auto" w:fill="auto"/>
            <w:vAlign w:val="center"/>
          </w:tcPr>
          <w:p w14:paraId="2C2DBF10">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3</w:t>
            </w:r>
          </w:p>
        </w:tc>
        <w:tc>
          <w:tcPr>
            <w:tcW w:w="0" w:type="auto"/>
            <w:vMerge w:val="restart"/>
            <w:tcBorders>
              <w:top w:val="nil"/>
              <w:left w:val="nil"/>
              <w:right w:val="single" w:color="auto" w:sz="4" w:space="0"/>
            </w:tcBorders>
            <w:shd w:val="clear" w:color="auto" w:fill="auto"/>
            <w:vAlign w:val="center"/>
          </w:tcPr>
          <w:p w14:paraId="72078919">
            <w:pPr>
              <w:widowControl/>
              <w:adjustRightInd w:val="0"/>
              <w:snapToGrid w:val="0"/>
              <w:ind w:firstLine="0" w:firstLineChars="0"/>
              <w:rPr>
                <w:rFonts w:ascii="宋体" w:hAnsi="宋体" w:cs="宋体"/>
                <w:color w:val="000000"/>
                <w:kern w:val="0"/>
              </w:rPr>
            </w:pPr>
            <w:r>
              <w:rPr>
                <w:rFonts w:hint="eastAsia" w:ascii="宋体" w:hAnsi="宋体" w:cs="宋体"/>
                <w:color w:val="000000"/>
                <w:kern w:val="0"/>
              </w:rPr>
              <w:t>视频处理器及平台服务</w:t>
            </w:r>
          </w:p>
        </w:tc>
        <w:tc>
          <w:tcPr>
            <w:tcW w:w="0" w:type="auto"/>
            <w:tcBorders>
              <w:top w:val="nil"/>
              <w:left w:val="nil"/>
              <w:bottom w:val="single" w:color="auto" w:sz="4" w:space="0"/>
              <w:right w:val="single" w:color="auto" w:sz="4" w:space="0"/>
            </w:tcBorders>
            <w:shd w:val="clear" w:color="auto" w:fill="auto"/>
            <w:vAlign w:val="center"/>
          </w:tcPr>
          <w:p w14:paraId="26237E71">
            <w:pPr>
              <w:widowControl/>
              <w:adjustRightInd w:val="0"/>
              <w:snapToGrid w:val="0"/>
              <w:ind w:firstLine="0" w:firstLineChars="0"/>
              <w:jc w:val="center"/>
              <w:rPr>
                <w:rFonts w:ascii="宋体" w:hAnsi="宋体" w:cs="宋体"/>
                <w:kern w:val="0"/>
              </w:rPr>
            </w:pPr>
            <w:r>
              <w:rPr>
                <w:rFonts w:hint="eastAsia" w:ascii="宋体" w:hAnsi="宋体" w:cs="宋体"/>
                <w:kern w:val="0"/>
              </w:rPr>
              <w:t>1项</w:t>
            </w:r>
          </w:p>
        </w:tc>
        <w:tc>
          <w:tcPr>
            <w:tcW w:w="0" w:type="auto"/>
            <w:tcBorders>
              <w:top w:val="nil"/>
              <w:left w:val="nil"/>
              <w:bottom w:val="single" w:color="auto" w:sz="4" w:space="0"/>
              <w:right w:val="single" w:color="auto" w:sz="4" w:space="0"/>
            </w:tcBorders>
            <w:shd w:val="clear" w:color="auto" w:fill="auto"/>
            <w:vAlign w:val="center"/>
          </w:tcPr>
          <w:p w14:paraId="3AB6805B">
            <w:pPr>
              <w:widowControl/>
              <w:adjustRightInd w:val="0"/>
              <w:snapToGrid w:val="0"/>
              <w:ind w:firstLine="0" w:firstLineChars="0"/>
              <w:jc w:val="left"/>
              <w:rPr>
                <w:rFonts w:ascii="宋体" w:hAnsi="宋体" w:cs="宋体"/>
                <w:kern w:val="0"/>
              </w:rPr>
            </w:pPr>
            <w:r>
              <w:rPr>
                <w:rFonts w:hint="eastAsia" w:ascii="宋体" w:hAnsi="宋体" w:cs="宋体"/>
                <w:color w:val="000000"/>
                <w:kern w:val="0"/>
              </w:rPr>
              <w:t>▲</w:t>
            </w:r>
            <w:r>
              <w:rPr>
                <w:rFonts w:hint="eastAsia" w:ascii="宋体" w:hAnsi="宋体" w:cs="宋体"/>
                <w:kern w:val="0"/>
              </w:rPr>
              <w:t>咪咕产品平台服务：提供咪咕产品平台接入授权</w:t>
            </w:r>
            <w:r>
              <w:rPr>
                <w:rFonts w:hint="eastAsia" w:ascii="宋体" w:hAnsi="宋体" w:cs="宋体"/>
                <w:color w:val="000000"/>
                <w:kern w:val="0"/>
              </w:rPr>
              <w:t>（</w:t>
            </w:r>
            <w:r>
              <w:rPr>
                <w:rFonts w:hint="eastAsia" w:ascii="宋体" w:hAnsi="宋体" w:cs="宋体"/>
                <w:kern w:val="0"/>
              </w:rPr>
              <w:t>提供咪咕产品平台接入授权书</w:t>
            </w:r>
            <w:r>
              <w:rPr>
                <w:rFonts w:hint="eastAsia" w:ascii="宋体" w:hAnsi="宋体" w:cs="宋体"/>
                <w:color w:val="000000"/>
                <w:kern w:val="0"/>
              </w:rPr>
              <w:t>并加盖公章）</w:t>
            </w:r>
          </w:p>
        </w:tc>
      </w:tr>
      <w:tr w14:paraId="2683E32B">
        <w:tblPrEx>
          <w:tblCellMar>
            <w:top w:w="0" w:type="dxa"/>
            <w:left w:w="108" w:type="dxa"/>
            <w:bottom w:w="0" w:type="dxa"/>
            <w:right w:w="108" w:type="dxa"/>
          </w:tblCellMar>
        </w:tblPrEx>
        <w:tc>
          <w:tcPr>
            <w:tcW w:w="0" w:type="auto"/>
            <w:vMerge w:val="continue"/>
            <w:tcBorders>
              <w:left w:val="single" w:color="auto" w:sz="4" w:space="0"/>
              <w:bottom w:val="single" w:color="auto" w:sz="4" w:space="0"/>
              <w:right w:val="single" w:color="auto" w:sz="4" w:space="0"/>
            </w:tcBorders>
            <w:shd w:val="clear" w:color="auto" w:fill="auto"/>
            <w:vAlign w:val="center"/>
          </w:tcPr>
          <w:p w14:paraId="7E4E8323">
            <w:pPr>
              <w:widowControl/>
              <w:adjustRightInd w:val="0"/>
              <w:snapToGrid w:val="0"/>
              <w:ind w:firstLine="0" w:firstLineChars="0"/>
              <w:jc w:val="center"/>
              <w:rPr>
                <w:rFonts w:ascii="宋体" w:hAnsi="宋体" w:cs="宋体"/>
                <w:color w:val="000000"/>
                <w:kern w:val="0"/>
              </w:rPr>
            </w:pPr>
          </w:p>
        </w:tc>
        <w:tc>
          <w:tcPr>
            <w:tcW w:w="0" w:type="auto"/>
            <w:vMerge w:val="continue"/>
            <w:tcBorders>
              <w:left w:val="nil"/>
              <w:bottom w:val="single" w:color="auto" w:sz="4" w:space="0"/>
              <w:right w:val="single" w:color="auto" w:sz="4" w:space="0"/>
            </w:tcBorders>
            <w:shd w:val="clear" w:color="auto" w:fill="auto"/>
            <w:vAlign w:val="center"/>
          </w:tcPr>
          <w:p w14:paraId="2509C4E9">
            <w:pPr>
              <w:widowControl/>
              <w:adjustRightInd w:val="0"/>
              <w:snapToGrid w:val="0"/>
              <w:ind w:firstLine="0" w:firstLineChars="0"/>
              <w:jc w:val="center"/>
              <w:rPr>
                <w:rFonts w:ascii="宋体" w:hAnsi="宋体" w:cs="宋体"/>
                <w:kern w:val="0"/>
              </w:rPr>
            </w:pPr>
          </w:p>
        </w:tc>
        <w:tc>
          <w:tcPr>
            <w:tcW w:w="0" w:type="auto"/>
            <w:tcBorders>
              <w:top w:val="nil"/>
              <w:left w:val="nil"/>
              <w:bottom w:val="single" w:color="auto" w:sz="4" w:space="0"/>
              <w:right w:val="single" w:color="auto" w:sz="4" w:space="0"/>
            </w:tcBorders>
            <w:shd w:val="clear" w:color="auto" w:fill="auto"/>
            <w:vAlign w:val="center"/>
          </w:tcPr>
          <w:p w14:paraId="02D3E767">
            <w:pPr>
              <w:widowControl/>
              <w:adjustRightInd w:val="0"/>
              <w:snapToGrid w:val="0"/>
              <w:ind w:firstLine="0" w:firstLineChars="0"/>
              <w:jc w:val="center"/>
              <w:rPr>
                <w:rFonts w:ascii="宋体" w:hAnsi="宋体" w:cs="宋体"/>
                <w:kern w:val="0"/>
              </w:rPr>
            </w:pPr>
            <w:r>
              <w:rPr>
                <w:rFonts w:hint="eastAsia" w:ascii="宋体" w:hAnsi="宋体" w:cs="宋体"/>
                <w:kern w:val="0"/>
              </w:rPr>
              <w:t>1台</w:t>
            </w:r>
          </w:p>
        </w:tc>
        <w:tc>
          <w:tcPr>
            <w:tcW w:w="0" w:type="auto"/>
            <w:tcBorders>
              <w:top w:val="nil"/>
              <w:left w:val="nil"/>
              <w:bottom w:val="single" w:color="auto" w:sz="4" w:space="0"/>
              <w:right w:val="single" w:color="auto" w:sz="4" w:space="0"/>
            </w:tcBorders>
            <w:shd w:val="clear" w:color="auto" w:fill="auto"/>
            <w:vAlign w:val="center"/>
          </w:tcPr>
          <w:p w14:paraId="16611C35">
            <w:pPr>
              <w:widowControl/>
              <w:adjustRightInd w:val="0"/>
              <w:snapToGrid w:val="0"/>
              <w:ind w:firstLine="0" w:firstLineChars="0"/>
              <w:jc w:val="left"/>
              <w:rPr>
                <w:rFonts w:ascii="宋体" w:hAnsi="宋体" w:cs="宋体"/>
                <w:kern w:val="0"/>
              </w:rPr>
            </w:pPr>
            <w:r>
              <w:rPr>
                <w:rFonts w:hint="eastAsia" w:ascii="宋体" w:hAnsi="宋体" w:cs="宋体"/>
                <w:kern w:val="0"/>
              </w:rPr>
              <w:t xml:space="preserve"> 1、支持常见的视频接口，包括 1 路DVI，2 路 HDMI1.4，1 路3G-SDI+LOOP（可根据实际需求选配）</w:t>
            </w:r>
            <w:r>
              <w:rPr>
                <w:rFonts w:hint="eastAsia" w:ascii="宋体" w:hAnsi="宋体" w:cs="宋体"/>
                <w:kern w:val="0"/>
              </w:rPr>
              <w:br w:type="textWrapping"/>
            </w:r>
            <w:r>
              <w:rPr>
                <w:rFonts w:hint="eastAsia" w:ascii="宋体" w:hAnsi="宋体" w:cs="宋体"/>
                <w:kern w:val="0"/>
              </w:rPr>
              <w:t>2、支持 不少于3 个窗口和 1 路 OSD同时显示。</w:t>
            </w:r>
            <w:r>
              <w:rPr>
                <w:rFonts w:hint="eastAsia" w:ascii="宋体" w:hAnsi="宋体" w:cs="宋体"/>
                <w:kern w:val="0"/>
              </w:rPr>
              <w:br w:type="textWrapping"/>
            </w:r>
            <w:r>
              <w:rPr>
                <w:rFonts w:hint="eastAsia" w:ascii="宋体" w:hAnsi="宋体" w:cs="宋体"/>
                <w:kern w:val="0"/>
              </w:rPr>
              <w:t>3、支持快捷配屏和高级配屏功能，脱离电脑也能实现快速配屏。</w:t>
            </w:r>
            <w:r>
              <w:rPr>
                <w:rFonts w:hint="eastAsia" w:ascii="宋体" w:hAnsi="宋体" w:cs="宋体"/>
                <w:kern w:val="0"/>
              </w:rPr>
              <w:br w:type="textWrapping"/>
            </w:r>
            <w:r>
              <w:rPr>
                <w:rFonts w:hint="eastAsia" w:ascii="宋体" w:hAnsi="宋体" w:cs="宋体"/>
                <w:kern w:val="0"/>
              </w:rPr>
              <w:t>4、支持 HDMI、DVI 输入分辨率自定义调节，支持选择HDMI源或DVI源作为同步信号，达到输出的场级同步。</w:t>
            </w:r>
            <w:r>
              <w:rPr>
                <w:rFonts w:hint="eastAsia" w:ascii="宋体" w:hAnsi="宋体" w:cs="宋体"/>
                <w:kern w:val="0"/>
              </w:rPr>
              <w:br w:type="textWrapping"/>
            </w:r>
            <w:r>
              <w:rPr>
                <w:rFonts w:hint="eastAsia" w:ascii="宋体" w:hAnsi="宋体" w:cs="宋体"/>
                <w:kern w:val="0"/>
              </w:rPr>
              <w:t>5、支持设备间备份和设备内网口备份设置，保障因设备故障或网线故障时，屏体运行正常。</w:t>
            </w:r>
            <w:r>
              <w:rPr>
                <w:rFonts w:hint="eastAsia" w:ascii="宋体" w:hAnsi="宋体" w:cs="宋体"/>
                <w:kern w:val="0"/>
              </w:rPr>
              <w:br w:type="textWrapping"/>
            </w:r>
            <w:r>
              <w:rPr>
                <w:rFonts w:hint="eastAsia" w:ascii="宋体" w:hAnsi="宋体" w:cs="宋体"/>
                <w:kern w:val="0"/>
              </w:rPr>
              <w:t>6、视频输出最大带载高达 650 万像素，最宽可达10240，最高可达8192。</w:t>
            </w:r>
            <w:r>
              <w:rPr>
                <w:rFonts w:hint="eastAsia" w:ascii="宋体" w:hAnsi="宋体" w:cs="宋体"/>
                <w:kern w:val="0"/>
              </w:rPr>
              <w:br w:type="textWrapping"/>
            </w:r>
            <w:r>
              <w:rPr>
                <w:rFonts w:hint="eastAsia" w:ascii="宋体" w:hAnsi="宋体" w:cs="宋体"/>
                <w:kern w:val="0"/>
              </w:rPr>
              <w:t>7、支持带载屏体亮度调节，通过旋钮可实现一键大屏亮度调节。</w:t>
            </w:r>
            <w:r>
              <w:rPr>
                <w:rFonts w:hint="eastAsia" w:ascii="宋体" w:hAnsi="宋体" w:cs="宋体"/>
                <w:kern w:val="0"/>
              </w:rPr>
              <w:br w:type="textWrapping"/>
            </w:r>
            <w:r>
              <w:rPr>
                <w:rFonts w:hint="eastAsia" w:ascii="宋体" w:hAnsi="宋体" w:cs="宋体"/>
                <w:kern w:val="0"/>
              </w:rPr>
              <w:t>8、支持逐点亮度校正，可以对所有灯点的亮度和色度进行采集校正，有效消除LED模组的色差，使整屏的亮度和色度达到高度均匀一致，提高显示屏的画质。</w:t>
            </w:r>
            <w:r>
              <w:rPr>
                <w:rFonts w:hint="eastAsia" w:ascii="宋体" w:hAnsi="宋体" w:cs="宋体"/>
                <w:kern w:val="0"/>
              </w:rPr>
              <w:br w:type="textWrapping"/>
            </w:r>
            <w:r>
              <w:rPr>
                <w:rFonts w:hint="eastAsia" w:ascii="宋体" w:hAnsi="宋体" w:cs="宋体"/>
                <w:kern w:val="0"/>
              </w:rPr>
              <w:t>9、支持创建 不少于10 个用户场景作为模板保存，方便使用。</w:t>
            </w:r>
            <w:r>
              <w:rPr>
                <w:rFonts w:hint="eastAsia" w:ascii="宋体" w:hAnsi="宋体" w:cs="宋体"/>
                <w:kern w:val="0"/>
              </w:rPr>
              <w:br w:type="textWrapping"/>
            </w:r>
            <w:r>
              <w:rPr>
                <w:rFonts w:hint="eastAsia" w:ascii="宋体" w:hAnsi="宋体" w:cs="宋体"/>
                <w:kern w:val="0"/>
              </w:rPr>
              <w:t>10、支持选择 HDMI 输入源或 DVI 输入源作为同步信号，达到输出的场级同步。</w:t>
            </w:r>
            <w:r>
              <w:rPr>
                <w:rFonts w:hint="eastAsia" w:ascii="宋体" w:hAnsi="宋体" w:cs="宋体"/>
                <w:kern w:val="0"/>
              </w:rPr>
              <w:br w:type="textWrapping"/>
            </w:r>
            <w:r>
              <w:rPr>
                <w:rFonts w:hint="eastAsia" w:ascii="宋体" w:hAnsi="宋体" w:cs="宋体"/>
                <w:kern w:val="0"/>
              </w:rPr>
              <w:t>11、支持一键缩放功能，无需电脑，一键将优先级最低的窗口全屏自动缩放；</w:t>
            </w:r>
            <w:r>
              <w:rPr>
                <w:rFonts w:hint="eastAsia" w:ascii="宋体" w:hAnsi="宋体" w:cs="宋体"/>
                <w:kern w:val="0"/>
              </w:rPr>
              <w:br w:type="textWrapping"/>
            </w:r>
            <w:r>
              <w:rPr>
                <w:rFonts w:hint="eastAsia" w:ascii="宋体" w:hAnsi="宋体" w:cs="宋体"/>
                <w:kern w:val="0"/>
              </w:rPr>
              <w:t>12、前面板配备直观的 LCD 显示界面，可直接观察网口的通讯状态，设备型号，IP地址，屏幕大小及信号源状态等信息，简化系统的控制操作。</w:t>
            </w:r>
            <w:r>
              <w:rPr>
                <w:rFonts w:hint="eastAsia" w:ascii="宋体" w:hAnsi="宋体" w:cs="宋体"/>
                <w:kern w:val="0"/>
              </w:rPr>
              <w:br w:type="textWrapping"/>
            </w:r>
            <w:r>
              <w:rPr>
                <w:rFonts w:hint="eastAsia" w:ascii="宋体" w:hAnsi="宋体" w:cs="宋体"/>
                <w:kern w:val="0"/>
              </w:rPr>
              <w:t>13、支持自定义按键功能，可将按键设置为用户常用的功能菜单，一键快捷直达；</w:t>
            </w:r>
            <w:r>
              <w:rPr>
                <w:rFonts w:hint="eastAsia" w:ascii="宋体" w:hAnsi="宋体" w:cs="宋体"/>
                <w:kern w:val="0"/>
              </w:rPr>
              <w:br w:type="textWrapping"/>
            </w:r>
            <w:r>
              <w:rPr>
                <w:rFonts w:hint="eastAsia" w:ascii="宋体" w:hAnsi="宋体" w:cs="宋体"/>
                <w:kern w:val="0"/>
              </w:rPr>
              <w:t>14、集成视频处理和发送卡功能，简化系统链路，提高系统的稳定性及兼容性；</w:t>
            </w:r>
          </w:p>
        </w:tc>
      </w:tr>
      <w:tr w14:paraId="31EE1765">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2CAE9ECC">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4</w:t>
            </w:r>
          </w:p>
        </w:tc>
        <w:tc>
          <w:tcPr>
            <w:tcW w:w="0" w:type="auto"/>
            <w:tcBorders>
              <w:top w:val="nil"/>
              <w:left w:val="nil"/>
              <w:bottom w:val="single" w:color="auto" w:sz="4" w:space="0"/>
              <w:right w:val="single" w:color="auto" w:sz="4" w:space="0"/>
            </w:tcBorders>
            <w:shd w:val="clear" w:color="auto" w:fill="auto"/>
            <w:vAlign w:val="center"/>
          </w:tcPr>
          <w:p w14:paraId="420EB819">
            <w:pPr>
              <w:widowControl/>
              <w:adjustRightInd w:val="0"/>
              <w:snapToGrid w:val="0"/>
              <w:ind w:firstLine="0" w:firstLineChars="0"/>
              <w:jc w:val="center"/>
              <w:rPr>
                <w:rFonts w:ascii="宋体" w:hAnsi="宋体" w:cs="宋体"/>
                <w:kern w:val="0"/>
              </w:rPr>
            </w:pPr>
            <w:r>
              <w:rPr>
                <w:rFonts w:hint="eastAsia" w:ascii="宋体" w:hAnsi="宋体" w:cs="宋体"/>
                <w:kern w:val="0"/>
              </w:rPr>
              <w:t>p1.86接收卡</w:t>
            </w:r>
          </w:p>
        </w:tc>
        <w:tc>
          <w:tcPr>
            <w:tcW w:w="0" w:type="auto"/>
            <w:tcBorders>
              <w:top w:val="nil"/>
              <w:left w:val="nil"/>
              <w:bottom w:val="single" w:color="auto" w:sz="4" w:space="0"/>
              <w:right w:val="single" w:color="auto" w:sz="4" w:space="0"/>
            </w:tcBorders>
            <w:shd w:val="clear" w:color="auto" w:fill="auto"/>
            <w:vAlign w:val="center"/>
          </w:tcPr>
          <w:p w14:paraId="49B97591">
            <w:pPr>
              <w:widowControl/>
              <w:adjustRightInd w:val="0"/>
              <w:snapToGrid w:val="0"/>
              <w:ind w:firstLine="0" w:firstLineChars="0"/>
              <w:jc w:val="center"/>
              <w:rPr>
                <w:rFonts w:ascii="宋体" w:hAnsi="宋体" w:cs="宋体"/>
                <w:kern w:val="0"/>
              </w:rPr>
            </w:pPr>
            <w:r>
              <w:rPr>
                <w:rFonts w:hint="eastAsia" w:ascii="宋体" w:hAnsi="宋体" w:cs="宋体"/>
                <w:kern w:val="0"/>
              </w:rPr>
              <w:t>44张</w:t>
            </w:r>
          </w:p>
        </w:tc>
        <w:tc>
          <w:tcPr>
            <w:tcW w:w="0" w:type="auto"/>
            <w:tcBorders>
              <w:top w:val="nil"/>
              <w:left w:val="nil"/>
              <w:bottom w:val="single" w:color="auto" w:sz="4" w:space="0"/>
              <w:right w:val="single" w:color="auto" w:sz="4" w:space="0"/>
            </w:tcBorders>
            <w:shd w:val="clear" w:color="auto" w:fill="auto"/>
            <w:vAlign w:val="center"/>
          </w:tcPr>
          <w:p w14:paraId="6AE01763">
            <w:pPr>
              <w:widowControl/>
              <w:adjustRightInd w:val="0"/>
              <w:snapToGrid w:val="0"/>
              <w:ind w:firstLine="0" w:firstLineChars="0"/>
              <w:jc w:val="left"/>
              <w:rPr>
                <w:rFonts w:ascii="宋体" w:hAnsi="宋体" w:cs="宋体"/>
                <w:kern w:val="0"/>
              </w:rPr>
            </w:pPr>
            <w:r>
              <w:rPr>
                <w:rFonts w:hint="eastAsia" w:ascii="宋体" w:hAnsi="宋体" w:cs="宋体"/>
                <w:kern w:val="0"/>
              </w:rPr>
              <w:t>1.单卡最大带载 512×512像素，最多支持 24 组RGB 并行数据；</w:t>
            </w:r>
            <w:r>
              <w:rPr>
                <w:rFonts w:hint="eastAsia" w:ascii="宋体" w:hAnsi="宋体" w:cs="宋体"/>
                <w:kern w:val="0"/>
              </w:rPr>
              <w:br w:type="textWrapping"/>
            </w:r>
            <w:r>
              <w:rPr>
                <w:rFonts w:hint="eastAsia" w:ascii="宋体" w:hAnsi="宋体" w:cs="宋体"/>
                <w:kern w:val="0"/>
              </w:rPr>
              <w:t>2.支持色彩管理，将显示色域在多个色域之间自由切换，使显示屏色彩更精准。</w:t>
            </w:r>
            <w:r>
              <w:rPr>
                <w:rFonts w:hint="eastAsia" w:ascii="宋体" w:hAnsi="宋体" w:cs="宋体"/>
                <w:kern w:val="0"/>
              </w:rPr>
              <w:br w:type="textWrapping"/>
            </w:r>
            <w:r>
              <w:rPr>
                <w:rFonts w:hint="eastAsia" w:ascii="宋体" w:hAnsi="宋体" w:cs="宋体"/>
                <w:kern w:val="0"/>
              </w:rPr>
              <w:t>3.支持18Bit+,使LED显示屏灰阶提升4倍，有效处理低亮时灰度丢失问题，使图像显示更细腻。</w:t>
            </w:r>
            <w:r>
              <w:rPr>
                <w:rFonts w:hint="eastAsia" w:ascii="宋体" w:hAnsi="宋体" w:cs="宋体"/>
                <w:kern w:val="0"/>
              </w:rPr>
              <w:br w:type="textWrapping"/>
            </w:r>
            <w:r>
              <w:rPr>
                <w:rFonts w:hint="eastAsia" w:ascii="宋体" w:hAnsi="宋体" w:cs="宋体"/>
                <w:kern w:val="0"/>
              </w:rPr>
              <w:t>4.采用 12 个标准HUB75接口，具有高稳定性和高可靠性，适用于多种环境的搭建；</w:t>
            </w:r>
            <w:r>
              <w:rPr>
                <w:rFonts w:hint="eastAsia" w:ascii="宋体" w:hAnsi="宋体" w:cs="宋体"/>
                <w:kern w:val="0"/>
              </w:rPr>
              <w:br w:type="textWrapping"/>
            </w:r>
            <w:r>
              <w:rPr>
                <w:rFonts w:hint="eastAsia" w:ascii="宋体" w:hAnsi="宋体" w:cs="宋体"/>
                <w:kern w:val="0"/>
              </w:rPr>
              <w:t>5.支持逐点亮度校正，可以对每个灯点的亮度进行校正，使整屏的亮度达到高度均匀一致，提高显示屏的画质；</w:t>
            </w:r>
            <w:r>
              <w:rPr>
                <w:rFonts w:hint="eastAsia" w:ascii="宋体" w:hAnsi="宋体" w:cs="宋体"/>
                <w:kern w:val="0"/>
              </w:rPr>
              <w:br w:type="textWrapping"/>
            </w:r>
            <w:r>
              <w:rPr>
                <w:rFonts w:hint="eastAsia" w:ascii="宋体" w:hAnsi="宋体" w:cs="宋体"/>
                <w:kern w:val="0"/>
              </w:rPr>
              <w:t>6.快速亮暗线调节在调试软件上进行快速亮暗线调节，快速解决因箱体及模组拼接造成的显示屏亮暗线，调节过程中即时生效，简单易用。</w:t>
            </w:r>
            <w:r>
              <w:rPr>
                <w:rFonts w:hint="eastAsia" w:ascii="宋体" w:hAnsi="宋体" w:cs="宋体"/>
                <w:kern w:val="0"/>
              </w:rPr>
              <w:br w:type="textWrapping"/>
            </w:r>
            <w:r>
              <w:rPr>
                <w:rFonts w:hint="eastAsia" w:ascii="宋体" w:hAnsi="宋体" w:cs="宋体"/>
                <w:kern w:val="0"/>
              </w:rPr>
              <w:t>7.配合支持 3D 功能的独立主控，在软件或独立主控的操作面板上开启 3D 功能，并设置 3D 参数，使画面显示 3D 效果。</w:t>
            </w:r>
            <w:r>
              <w:rPr>
                <w:rFonts w:hint="eastAsia" w:ascii="宋体" w:hAnsi="宋体" w:cs="宋体"/>
                <w:kern w:val="0"/>
              </w:rPr>
              <w:br w:type="textWrapping"/>
            </w:r>
            <w:r>
              <w:rPr>
                <w:rFonts w:hint="eastAsia" w:ascii="宋体" w:hAnsi="宋体" w:cs="宋体"/>
                <w:kern w:val="0"/>
              </w:rPr>
              <w:t>8.支持Mapping功能开启，每个箱体上会显示数字，清楚告诉您当前箱体是哪个网口下的哪张接收卡，直观的看到显示屏连接状况。</w:t>
            </w:r>
            <w:r>
              <w:rPr>
                <w:rFonts w:hint="eastAsia" w:ascii="宋体" w:hAnsi="宋体" w:cs="宋体"/>
                <w:kern w:val="0"/>
              </w:rPr>
              <w:br w:type="textWrapping"/>
            </w:r>
            <w:r>
              <w:rPr>
                <w:rFonts w:hint="eastAsia" w:ascii="宋体" w:hAnsi="宋体" w:cs="宋体"/>
                <w:kern w:val="0"/>
              </w:rPr>
              <w:t>9.支持预存画面设置，可以将指定图片设置为显示屏的开机、网线断开或无视频源信号时的画面或者最后一帧画面</w:t>
            </w:r>
            <w:r>
              <w:rPr>
                <w:rFonts w:hint="eastAsia" w:ascii="宋体" w:hAnsi="宋体" w:cs="宋体"/>
                <w:kern w:val="0"/>
              </w:rPr>
              <w:br w:type="textWrapping"/>
            </w:r>
            <w:r>
              <w:rPr>
                <w:rFonts w:hint="eastAsia" w:ascii="宋体" w:hAnsi="宋体" w:cs="宋体"/>
                <w:kern w:val="0"/>
              </w:rPr>
              <w:t>10.通过电源指示灯和状态指示灯不同闪烁状态可以判断，屏体工作状态，无需软件；</w:t>
            </w:r>
            <w:r>
              <w:rPr>
                <w:rFonts w:hint="eastAsia" w:ascii="宋体" w:hAnsi="宋体" w:cs="宋体"/>
                <w:kern w:val="0"/>
              </w:rPr>
              <w:br w:type="textWrapping"/>
            </w:r>
            <w:r>
              <w:rPr>
                <w:rFonts w:hint="eastAsia" w:ascii="宋体" w:hAnsi="宋体" w:cs="宋体"/>
                <w:kern w:val="0"/>
              </w:rPr>
              <w:t>11.可配合多功能卡，实现当温度高于设定值时，自动断电，或打开风扇空调降低温度，保证屏体安全</w:t>
            </w:r>
          </w:p>
        </w:tc>
      </w:tr>
      <w:tr w14:paraId="166BFD5F">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16043CDC">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5</w:t>
            </w:r>
          </w:p>
        </w:tc>
        <w:tc>
          <w:tcPr>
            <w:tcW w:w="0" w:type="auto"/>
            <w:tcBorders>
              <w:top w:val="nil"/>
              <w:left w:val="nil"/>
              <w:bottom w:val="single" w:color="auto" w:sz="4" w:space="0"/>
              <w:right w:val="single" w:color="auto" w:sz="4" w:space="0"/>
            </w:tcBorders>
            <w:shd w:val="clear" w:color="auto" w:fill="auto"/>
            <w:vAlign w:val="center"/>
          </w:tcPr>
          <w:p w14:paraId="3B9F7C1E">
            <w:pPr>
              <w:widowControl/>
              <w:adjustRightInd w:val="0"/>
              <w:snapToGrid w:val="0"/>
              <w:ind w:firstLine="0" w:firstLineChars="0"/>
              <w:jc w:val="center"/>
              <w:rPr>
                <w:rFonts w:ascii="宋体" w:hAnsi="宋体" w:cs="宋体"/>
                <w:kern w:val="0"/>
              </w:rPr>
            </w:pPr>
            <w:r>
              <w:rPr>
                <w:rFonts w:hint="eastAsia" w:ascii="宋体" w:hAnsi="宋体" w:cs="宋体"/>
                <w:kern w:val="0"/>
              </w:rPr>
              <w:t>控制软件</w:t>
            </w:r>
          </w:p>
        </w:tc>
        <w:tc>
          <w:tcPr>
            <w:tcW w:w="0" w:type="auto"/>
            <w:tcBorders>
              <w:top w:val="nil"/>
              <w:left w:val="nil"/>
              <w:bottom w:val="single" w:color="auto" w:sz="4" w:space="0"/>
              <w:right w:val="single" w:color="auto" w:sz="4" w:space="0"/>
            </w:tcBorders>
            <w:shd w:val="clear" w:color="auto" w:fill="auto"/>
            <w:vAlign w:val="center"/>
          </w:tcPr>
          <w:p w14:paraId="70696D94">
            <w:pPr>
              <w:widowControl/>
              <w:adjustRightInd w:val="0"/>
              <w:snapToGrid w:val="0"/>
              <w:ind w:firstLine="0" w:firstLineChars="0"/>
              <w:jc w:val="center"/>
              <w:rPr>
                <w:rFonts w:ascii="宋体" w:hAnsi="宋体" w:cs="宋体"/>
                <w:kern w:val="0"/>
              </w:rPr>
            </w:pPr>
            <w:r>
              <w:rPr>
                <w:rFonts w:hint="eastAsia" w:ascii="宋体" w:hAnsi="宋体" w:cs="宋体"/>
                <w:kern w:val="0"/>
              </w:rPr>
              <w:t>1套</w:t>
            </w:r>
          </w:p>
        </w:tc>
        <w:tc>
          <w:tcPr>
            <w:tcW w:w="0" w:type="auto"/>
            <w:tcBorders>
              <w:top w:val="nil"/>
              <w:left w:val="nil"/>
              <w:bottom w:val="single" w:color="auto" w:sz="4" w:space="0"/>
              <w:right w:val="single" w:color="auto" w:sz="4" w:space="0"/>
            </w:tcBorders>
            <w:shd w:val="clear" w:color="auto" w:fill="auto"/>
            <w:vAlign w:val="center"/>
          </w:tcPr>
          <w:p w14:paraId="179DA913">
            <w:pPr>
              <w:widowControl/>
              <w:adjustRightInd w:val="0"/>
              <w:snapToGrid w:val="0"/>
              <w:ind w:firstLine="0" w:firstLineChars="0"/>
              <w:jc w:val="left"/>
              <w:rPr>
                <w:rFonts w:ascii="宋体" w:hAnsi="宋体" w:cs="宋体"/>
                <w:kern w:val="0"/>
              </w:rPr>
            </w:pPr>
            <w:r>
              <w:rPr>
                <w:rFonts w:hint="eastAsia" w:ascii="宋体" w:hAnsi="宋体" w:cs="宋体"/>
                <w:kern w:val="0"/>
              </w:rPr>
              <w:t>1.支持主流视频格式：MPG、AVI、MP4、RMVB、MKV、MOV。</w:t>
            </w:r>
            <w:r>
              <w:rPr>
                <w:rFonts w:hint="eastAsia" w:ascii="宋体" w:hAnsi="宋体" w:cs="宋体"/>
                <w:kern w:val="0"/>
              </w:rPr>
              <w:br w:type="textWrapping"/>
            </w:r>
            <w:r>
              <w:rPr>
                <w:rFonts w:hint="eastAsia" w:ascii="宋体" w:hAnsi="宋体" w:cs="宋体"/>
                <w:kern w:val="0"/>
              </w:rPr>
              <w:t>2.支持主流图片格式：JPG、PNG、GIF、BMP、JPEG。</w:t>
            </w:r>
            <w:r>
              <w:rPr>
                <w:rFonts w:hint="eastAsia" w:ascii="宋体" w:hAnsi="宋体" w:cs="宋体"/>
                <w:kern w:val="0"/>
              </w:rPr>
              <w:br w:type="textWrapping"/>
            </w:r>
            <w:r>
              <w:rPr>
                <w:rFonts w:hint="eastAsia" w:ascii="宋体" w:hAnsi="宋体" w:cs="宋体"/>
                <w:kern w:val="0"/>
              </w:rPr>
              <w:t>3.支持主流文档格式：PDF、PPT、WORD、EXCEL。</w:t>
            </w:r>
            <w:r>
              <w:rPr>
                <w:rFonts w:hint="eastAsia" w:ascii="宋体" w:hAnsi="宋体" w:cs="宋体"/>
                <w:kern w:val="0"/>
              </w:rPr>
              <w:br w:type="textWrapping"/>
            </w:r>
            <w:r>
              <w:rPr>
                <w:rFonts w:hint="eastAsia" w:ascii="宋体" w:hAnsi="宋体" w:cs="宋体"/>
                <w:kern w:val="0"/>
              </w:rPr>
              <w:t>4.支持需支持文本、GIF、媒体、天气、时钟、文本、温度、RSS、倒计时、炫彩文字等多种复杂媒体组合。</w:t>
            </w:r>
            <w:r>
              <w:rPr>
                <w:rFonts w:hint="eastAsia" w:ascii="宋体" w:hAnsi="宋体" w:cs="宋体"/>
                <w:kern w:val="0"/>
              </w:rPr>
              <w:br w:type="textWrapping"/>
            </w:r>
            <w:r>
              <w:rPr>
                <w:rFonts w:hint="eastAsia" w:ascii="宋体" w:hAnsi="宋体" w:cs="宋体"/>
                <w:kern w:val="0"/>
              </w:rPr>
              <w:t>5.软件支持自动搜索连接终端，并进行屏体配置、节目发布、播放控制等</w:t>
            </w:r>
            <w:r>
              <w:rPr>
                <w:rFonts w:hint="eastAsia" w:ascii="宋体" w:hAnsi="宋体" w:cs="宋体"/>
                <w:kern w:val="0"/>
              </w:rPr>
              <w:br w:type="textWrapping"/>
            </w:r>
            <w:r>
              <w:rPr>
                <w:rFonts w:hint="eastAsia" w:ascii="宋体" w:hAnsi="宋体" w:cs="宋体"/>
                <w:kern w:val="0"/>
              </w:rPr>
              <w:t>6.支持多窗口自定义布局播放，可任意设定播放窗口分辨率，可根据X、Y偏移和宽高任意设定窗口布局方式。</w:t>
            </w:r>
            <w:r>
              <w:rPr>
                <w:rFonts w:hint="eastAsia" w:ascii="宋体" w:hAnsi="宋体" w:cs="宋体"/>
                <w:kern w:val="0"/>
              </w:rPr>
              <w:br w:type="textWrapping"/>
            </w:r>
            <w:r>
              <w:rPr>
                <w:rFonts w:hint="eastAsia" w:ascii="宋体" w:hAnsi="宋体" w:cs="宋体"/>
                <w:kern w:val="0"/>
              </w:rPr>
              <w:t>7.支持高级节目由节目经过排期形成。 用户可新建、编辑、删除、导入、导出和发布高级节目。</w:t>
            </w:r>
            <w:r>
              <w:rPr>
                <w:rFonts w:hint="eastAsia" w:ascii="宋体" w:hAnsi="宋体" w:cs="宋体"/>
                <w:kern w:val="0"/>
              </w:rPr>
              <w:br w:type="textWrapping"/>
            </w:r>
            <w:r>
              <w:rPr>
                <w:rFonts w:hint="eastAsia" w:ascii="宋体" w:hAnsi="宋体" w:cs="宋体"/>
                <w:kern w:val="0"/>
              </w:rPr>
              <w:t>8.支持播放设备字体管理，用户可以进行添加、删除操作。</w:t>
            </w:r>
          </w:p>
        </w:tc>
      </w:tr>
      <w:tr w14:paraId="556578D6">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47E3D338">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6</w:t>
            </w:r>
          </w:p>
        </w:tc>
        <w:tc>
          <w:tcPr>
            <w:tcW w:w="0" w:type="auto"/>
            <w:tcBorders>
              <w:top w:val="nil"/>
              <w:left w:val="nil"/>
              <w:bottom w:val="single" w:color="auto" w:sz="4" w:space="0"/>
              <w:right w:val="single" w:color="auto" w:sz="4" w:space="0"/>
            </w:tcBorders>
            <w:shd w:val="clear" w:color="auto" w:fill="auto"/>
            <w:vAlign w:val="center"/>
          </w:tcPr>
          <w:p w14:paraId="0A2ADD8B">
            <w:pPr>
              <w:widowControl/>
              <w:adjustRightInd w:val="0"/>
              <w:snapToGrid w:val="0"/>
              <w:ind w:firstLine="0" w:firstLineChars="0"/>
              <w:jc w:val="center"/>
              <w:rPr>
                <w:rFonts w:ascii="宋体" w:hAnsi="宋体" w:cs="宋体"/>
                <w:kern w:val="0"/>
              </w:rPr>
            </w:pPr>
            <w:r>
              <w:rPr>
                <w:rFonts w:hint="eastAsia" w:ascii="宋体" w:hAnsi="宋体" w:cs="宋体"/>
                <w:kern w:val="0"/>
              </w:rPr>
              <w:t>钢结构</w:t>
            </w:r>
          </w:p>
        </w:tc>
        <w:tc>
          <w:tcPr>
            <w:tcW w:w="0" w:type="auto"/>
            <w:tcBorders>
              <w:top w:val="nil"/>
              <w:left w:val="nil"/>
              <w:bottom w:val="single" w:color="auto" w:sz="4" w:space="0"/>
              <w:right w:val="single" w:color="auto" w:sz="4" w:space="0"/>
            </w:tcBorders>
            <w:shd w:val="clear" w:color="auto" w:fill="auto"/>
            <w:vAlign w:val="center"/>
          </w:tcPr>
          <w:p w14:paraId="2981DAF0">
            <w:pPr>
              <w:widowControl/>
              <w:adjustRightInd w:val="0"/>
              <w:snapToGrid w:val="0"/>
              <w:ind w:firstLine="0" w:firstLineChars="0"/>
              <w:jc w:val="center"/>
              <w:rPr>
                <w:rFonts w:ascii="宋体" w:hAnsi="宋体" w:cs="宋体"/>
                <w:kern w:val="0"/>
              </w:rPr>
            </w:pPr>
            <w:r>
              <w:rPr>
                <w:rFonts w:hint="eastAsia" w:ascii="宋体" w:hAnsi="宋体" w:cs="宋体"/>
                <w:kern w:val="0"/>
              </w:rPr>
              <w:t>23.562㎡</w:t>
            </w:r>
          </w:p>
        </w:tc>
        <w:tc>
          <w:tcPr>
            <w:tcW w:w="0" w:type="auto"/>
            <w:tcBorders>
              <w:top w:val="nil"/>
              <w:left w:val="nil"/>
              <w:bottom w:val="single" w:color="auto" w:sz="4" w:space="0"/>
              <w:right w:val="single" w:color="auto" w:sz="4" w:space="0"/>
            </w:tcBorders>
            <w:shd w:val="clear" w:color="auto" w:fill="auto"/>
            <w:vAlign w:val="center"/>
          </w:tcPr>
          <w:p w14:paraId="75B900ED">
            <w:pPr>
              <w:widowControl/>
              <w:adjustRightInd w:val="0"/>
              <w:snapToGrid w:val="0"/>
              <w:ind w:firstLine="0" w:firstLineChars="0"/>
              <w:jc w:val="left"/>
              <w:rPr>
                <w:rFonts w:ascii="宋体" w:hAnsi="宋体" w:cs="宋体"/>
                <w:kern w:val="0"/>
              </w:rPr>
            </w:pPr>
            <w:r>
              <w:rPr>
                <w:rFonts w:hint="eastAsia" w:ascii="宋体" w:hAnsi="宋体" w:cs="宋体"/>
                <w:kern w:val="0"/>
              </w:rPr>
              <w:t>1、钢结构根据屏幕情况施工</w:t>
            </w:r>
            <w:r>
              <w:rPr>
                <w:rFonts w:hint="eastAsia" w:ascii="宋体" w:hAnsi="宋体" w:cs="宋体"/>
                <w:kern w:val="0"/>
              </w:rPr>
              <w:br w:type="textWrapping"/>
            </w:r>
            <w:r>
              <w:rPr>
                <w:rFonts w:hint="eastAsia" w:ascii="宋体" w:hAnsi="宋体" w:cs="宋体"/>
                <w:kern w:val="0"/>
              </w:rPr>
              <w:t>2、固定安装，按照国家钢结构设计规范，满足屏体安全承载需求定制；</w:t>
            </w:r>
            <w:r>
              <w:rPr>
                <w:rFonts w:hint="eastAsia" w:ascii="宋体" w:hAnsi="宋体" w:cs="宋体"/>
                <w:kern w:val="0"/>
              </w:rPr>
              <w:br w:type="textWrapping"/>
            </w:r>
            <w:r>
              <w:rPr>
                <w:rFonts w:hint="eastAsia" w:ascii="宋体" w:hAnsi="宋体" w:cs="宋体"/>
                <w:kern w:val="0"/>
              </w:rPr>
              <w:t>3、安装结构能满足 LED 高清显示屏的整体均匀平滑要求，结构便于安装和调试；支架颜色、质感、支撑结构同室内整体装修风格一致;</w:t>
            </w:r>
            <w:r>
              <w:rPr>
                <w:rFonts w:hint="eastAsia" w:ascii="宋体" w:hAnsi="宋体" w:cs="宋体"/>
                <w:kern w:val="0"/>
              </w:rPr>
              <w:br w:type="textWrapping"/>
            </w:r>
            <w:r>
              <w:rPr>
                <w:rFonts w:hint="eastAsia" w:ascii="宋体" w:hAnsi="宋体" w:cs="宋体"/>
                <w:kern w:val="0"/>
              </w:rPr>
              <w:t>4、地面考虑承重;</w:t>
            </w:r>
            <w:r>
              <w:rPr>
                <w:rFonts w:hint="eastAsia" w:ascii="宋体" w:hAnsi="宋体" w:cs="宋体"/>
                <w:kern w:val="0"/>
              </w:rPr>
              <w:br w:type="textWrapping"/>
            </w:r>
            <w:r>
              <w:rPr>
                <w:rFonts w:hint="eastAsia" w:ascii="宋体" w:hAnsi="宋体" w:cs="宋体"/>
                <w:kern w:val="0"/>
              </w:rPr>
              <w:t>5、不锈钢或同级别材质包边；</w:t>
            </w:r>
            <w:r>
              <w:rPr>
                <w:rFonts w:hint="eastAsia" w:ascii="宋体" w:hAnsi="宋体" w:cs="宋体"/>
                <w:kern w:val="0"/>
              </w:rPr>
              <w:br w:type="textWrapping"/>
            </w:r>
            <w:r>
              <w:rPr>
                <w:rFonts w:hint="eastAsia" w:ascii="宋体" w:hAnsi="宋体" w:cs="宋体"/>
                <w:kern w:val="0"/>
              </w:rPr>
              <w:t>6、包含LED显示屏屏内综合布线施工</w:t>
            </w:r>
          </w:p>
        </w:tc>
      </w:tr>
      <w:tr w14:paraId="3AF9AE58">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30D98395">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7</w:t>
            </w:r>
          </w:p>
        </w:tc>
        <w:tc>
          <w:tcPr>
            <w:tcW w:w="0" w:type="auto"/>
            <w:tcBorders>
              <w:top w:val="nil"/>
              <w:left w:val="nil"/>
              <w:bottom w:val="single" w:color="auto" w:sz="4" w:space="0"/>
              <w:right w:val="single" w:color="auto" w:sz="4" w:space="0"/>
            </w:tcBorders>
            <w:shd w:val="clear" w:color="auto" w:fill="auto"/>
            <w:vAlign w:val="center"/>
          </w:tcPr>
          <w:p w14:paraId="2399BCCE">
            <w:pPr>
              <w:widowControl/>
              <w:adjustRightInd w:val="0"/>
              <w:snapToGrid w:val="0"/>
              <w:ind w:firstLine="0" w:firstLineChars="0"/>
              <w:jc w:val="center"/>
              <w:rPr>
                <w:rFonts w:ascii="宋体" w:hAnsi="宋体" w:cs="宋体"/>
                <w:kern w:val="0"/>
              </w:rPr>
            </w:pPr>
            <w:r>
              <w:rPr>
                <w:rFonts w:hint="eastAsia" w:ascii="宋体" w:hAnsi="宋体" w:cs="宋体"/>
                <w:kern w:val="0"/>
              </w:rPr>
              <w:t>屏幕显示控制终端</w:t>
            </w:r>
          </w:p>
        </w:tc>
        <w:tc>
          <w:tcPr>
            <w:tcW w:w="0" w:type="auto"/>
            <w:tcBorders>
              <w:top w:val="nil"/>
              <w:left w:val="nil"/>
              <w:bottom w:val="single" w:color="auto" w:sz="4" w:space="0"/>
              <w:right w:val="single" w:color="auto" w:sz="4" w:space="0"/>
            </w:tcBorders>
            <w:shd w:val="clear" w:color="auto" w:fill="auto"/>
            <w:vAlign w:val="center"/>
          </w:tcPr>
          <w:p w14:paraId="5BECDDDC">
            <w:pPr>
              <w:widowControl/>
              <w:adjustRightInd w:val="0"/>
              <w:snapToGrid w:val="0"/>
              <w:ind w:firstLine="0" w:firstLineChars="0"/>
              <w:jc w:val="center"/>
              <w:rPr>
                <w:rFonts w:ascii="宋体" w:hAnsi="宋体" w:cs="宋体"/>
                <w:kern w:val="0"/>
              </w:rPr>
            </w:pPr>
            <w:r>
              <w:rPr>
                <w:rFonts w:hint="eastAsia" w:ascii="宋体" w:hAnsi="宋体" w:cs="宋体"/>
                <w:kern w:val="0"/>
              </w:rPr>
              <w:t>1台</w:t>
            </w:r>
          </w:p>
        </w:tc>
        <w:tc>
          <w:tcPr>
            <w:tcW w:w="0" w:type="auto"/>
            <w:tcBorders>
              <w:top w:val="nil"/>
              <w:left w:val="nil"/>
              <w:bottom w:val="single" w:color="auto" w:sz="4" w:space="0"/>
              <w:right w:val="single" w:color="auto" w:sz="4" w:space="0"/>
            </w:tcBorders>
            <w:shd w:val="clear" w:color="auto" w:fill="auto"/>
            <w:vAlign w:val="center"/>
          </w:tcPr>
          <w:p w14:paraId="29083583">
            <w:pPr>
              <w:widowControl/>
              <w:adjustRightInd w:val="0"/>
              <w:snapToGrid w:val="0"/>
              <w:ind w:firstLine="0" w:firstLineChars="0"/>
              <w:jc w:val="left"/>
              <w:rPr>
                <w:rFonts w:ascii="宋体" w:hAnsi="宋体" w:cs="宋体"/>
                <w:kern w:val="0"/>
              </w:rPr>
            </w:pPr>
            <w:r>
              <w:rPr>
                <w:rFonts w:hint="eastAsia" w:ascii="宋体" w:hAnsi="宋体" w:cs="宋体"/>
                <w:kern w:val="0"/>
              </w:rPr>
              <w:t>含2G独立显卡</w:t>
            </w:r>
          </w:p>
        </w:tc>
      </w:tr>
      <w:tr w14:paraId="329B0C6E">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17A231F3">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8</w:t>
            </w:r>
          </w:p>
        </w:tc>
        <w:tc>
          <w:tcPr>
            <w:tcW w:w="0" w:type="auto"/>
            <w:tcBorders>
              <w:top w:val="nil"/>
              <w:left w:val="nil"/>
              <w:bottom w:val="single" w:color="auto" w:sz="4" w:space="0"/>
              <w:right w:val="single" w:color="auto" w:sz="4" w:space="0"/>
            </w:tcBorders>
            <w:shd w:val="clear" w:color="auto" w:fill="auto"/>
            <w:vAlign w:val="center"/>
          </w:tcPr>
          <w:p w14:paraId="4462F1CC">
            <w:pPr>
              <w:widowControl/>
              <w:adjustRightInd w:val="0"/>
              <w:snapToGrid w:val="0"/>
              <w:ind w:firstLine="0" w:firstLineChars="0"/>
              <w:jc w:val="center"/>
              <w:rPr>
                <w:rFonts w:ascii="宋体" w:hAnsi="宋体" w:cs="宋体"/>
                <w:kern w:val="0"/>
              </w:rPr>
            </w:pPr>
            <w:r>
              <w:rPr>
                <w:rFonts w:hint="eastAsia" w:ascii="宋体" w:hAnsi="宋体" w:cs="宋体"/>
                <w:kern w:val="0"/>
              </w:rPr>
              <w:t>配电柜</w:t>
            </w:r>
          </w:p>
        </w:tc>
        <w:tc>
          <w:tcPr>
            <w:tcW w:w="0" w:type="auto"/>
            <w:tcBorders>
              <w:top w:val="nil"/>
              <w:left w:val="nil"/>
              <w:bottom w:val="single" w:color="auto" w:sz="4" w:space="0"/>
              <w:right w:val="single" w:color="auto" w:sz="4" w:space="0"/>
            </w:tcBorders>
            <w:shd w:val="clear" w:color="auto" w:fill="auto"/>
            <w:vAlign w:val="center"/>
          </w:tcPr>
          <w:p w14:paraId="22E2F3A1">
            <w:pPr>
              <w:widowControl/>
              <w:adjustRightInd w:val="0"/>
              <w:snapToGrid w:val="0"/>
              <w:ind w:firstLine="0" w:firstLineChars="0"/>
              <w:jc w:val="center"/>
              <w:rPr>
                <w:rFonts w:ascii="宋体" w:hAnsi="宋体" w:cs="宋体"/>
                <w:kern w:val="0"/>
              </w:rPr>
            </w:pPr>
            <w:r>
              <w:rPr>
                <w:rFonts w:hint="eastAsia" w:ascii="宋体" w:hAnsi="宋体" w:cs="宋体"/>
                <w:kern w:val="0"/>
              </w:rPr>
              <w:t>1台</w:t>
            </w:r>
          </w:p>
        </w:tc>
        <w:tc>
          <w:tcPr>
            <w:tcW w:w="0" w:type="auto"/>
            <w:tcBorders>
              <w:top w:val="nil"/>
              <w:left w:val="nil"/>
              <w:bottom w:val="single" w:color="auto" w:sz="4" w:space="0"/>
              <w:right w:val="single" w:color="auto" w:sz="4" w:space="0"/>
            </w:tcBorders>
            <w:shd w:val="clear" w:color="auto" w:fill="auto"/>
            <w:vAlign w:val="center"/>
          </w:tcPr>
          <w:p w14:paraId="77A93D21">
            <w:pPr>
              <w:widowControl/>
              <w:adjustRightInd w:val="0"/>
              <w:snapToGrid w:val="0"/>
              <w:ind w:firstLine="0" w:firstLineChars="0"/>
              <w:jc w:val="left"/>
              <w:rPr>
                <w:rFonts w:ascii="宋体" w:hAnsi="宋体" w:cs="宋体"/>
                <w:kern w:val="0"/>
              </w:rPr>
            </w:pPr>
            <w:r>
              <w:rPr>
                <w:rFonts w:hint="eastAsia" w:ascii="宋体" w:hAnsi="宋体" w:cs="宋体"/>
                <w:kern w:val="0"/>
              </w:rPr>
              <w:t>带远程、定时开关电</w:t>
            </w:r>
          </w:p>
        </w:tc>
      </w:tr>
      <w:tr w14:paraId="6387DB7D">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0138B21B">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9</w:t>
            </w:r>
          </w:p>
        </w:tc>
        <w:tc>
          <w:tcPr>
            <w:tcW w:w="0" w:type="auto"/>
            <w:tcBorders>
              <w:top w:val="nil"/>
              <w:left w:val="nil"/>
              <w:bottom w:val="single" w:color="auto" w:sz="4" w:space="0"/>
              <w:right w:val="single" w:color="auto" w:sz="4" w:space="0"/>
            </w:tcBorders>
            <w:shd w:val="clear" w:color="auto" w:fill="auto"/>
            <w:vAlign w:val="center"/>
          </w:tcPr>
          <w:p w14:paraId="771556A0">
            <w:pPr>
              <w:widowControl/>
              <w:adjustRightInd w:val="0"/>
              <w:snapToGrid w:val="0"/>
              <w:ind w:firstLine="0" w:firstLineChars="0"/>
              <w:jc w:val="center"/>
              <w:rPr>
                <w:rFonts w:ascii="宋体" w:hAnsi="宋体" w:cs="宋体"/>
                <w:kern w:val="0"/>
              </w:rPr>
            </w:pPr>
            <w:r>
              <w:rPr>
                <w:rFonts w:hint="eastAsia" w:ascii="宋体" w:hAnsi="宋体" w:cs="宋体"/>
                <w:kern w:val="0"/>
              </w:rPr>
              <w:t>网线及电缆</w:t>
            </w:r>
          </w:p>
        </w:tc>
        <w:tc>
          <w:tcPr>
            <w:tcW w:w="0" w:type="auto"/>
            <w:tcBorders>
              <w:top w:val="nil"/>
              <w:left w:val="nil"/>
              <w:bottom w:val="single" w:color="auto" w:sz="4" w:space="0"/>
              <w:right w:val="single" w:color="auto" w:sz="4" w:space="0"/>
            </w:tcBorders>
            <w:shd w:val="clear" w:color="auto" w:fill="auto"/>
            <w:vAlign w:val="center"/>
          </w:tcPr>
          <w:p w14:paraId="08A92766">
            <w:pPr>
              <w:widowControl/>
              <w:adjustRightInd w:val="0"/>
              <w:snapToGrid w:val="0"/>
              <w:ind w:firstLine="0" w:firstLineChars="0"/>
              <w:jc w:val="center"/>
              <w:rPr>
                <w:rFonts w:ascii="宋体" w:hAnsi="宋体" w:cs="宋体"/>
                <w:kern w:val="0"/>
              </w:rPr>
            </w:pPr>
            <w:r>
              <w:rPr>
                <w:rFonts w:hint="eastAsia" w:ascii="宋体" w:hAnsi="宋体" w:cs="宋体"/>
                <w:kern w:val="0"/>
              </w:rPr>
              <w:t>1套</w:t>
            </w:r>
          </w:p>
        </w:tc>
        <w:tc>
          <w:tcPr>
            <w:tcW w:w="0" w:type="auto"/>
            <w:tcBorders>
              <w:top w:val="nil"/>
              <w:left w:val="nil"/>
              <w:bottom w:val="single" w:color="auto" w:sz="4" w:space="0"/>
              <w:right w:val="single" w:color="auto" w:sz="4" w:space="0"/>
            </w:tcBorders>
            <w:shd w:val="clear" w:color="auto" w:fill="auto"/>
            <w:vAlign w:val="center"/>
          </w:tcPr>
          <w:p w14:paraId="5C592907">
            <w:pPr>
              <w:widowControl/>
              <w:adjustRightInd w:val="0"/>
              <w:snapToGrid w:val="0"/>
              <w:ind w:firstLine="0" w:firstLineChars="0"/>
              <w:jc w:val="left"/>
              <w:rPr>
                <w:rFonts w:ascii="宋体" w:hAnsi="宋体" w:cs="宋体"/>
                <w:kern w:val="0"/>
              </w:rPr>
            </w:pPr>
            <w:r>
              <w:rPr>
                <w:rFonts w:hint="eastAsia" w:ascii="宋体" w:hAnsi="宋体" w:cs="宋体"/>
                <w:kern w:val="0"/>
              </w:rPr>
              <w:t>控制室到屏体超五类8芯网线5条）</w:t>
            </w:r>
            <w:r>
              <w:rPr>
                <w:rFonts w:hint="eastAsia" w:ascii="宋体" w:hAnsi="宋体" w:cs="宋体"/>
                <w:kern w:val="0"/>
              </w:rPr>
              <w:br w:type="textWrapping"/>
            </w:r>
            <w:r>
              <w:rPr>
                <w:rFonts w:hint="eastAsia" w:ascii="宋体" w:hAnsi="宋体" w:cs="宋体"/>
                <w:kern w:val="0"/>
              </w:rPr>
              <w:t>配电房至LED屏2组220V 2.5平方国标电缆</w:t>
            </w:r>
          </w:p>
        </w:tc>
      </w:tr>
      <w:tr w14:paraId="27ED7E9F">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6DFC4477">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10</w:t>
            </w:r>
          </w:p>
        </w:tc>
        <w:tc>
          <w:tcPr>
            <w:tcW w:w="0" w:type="auto"/>
            <w:tcBorders>
              <w:top w:val="nil"/>
              <w:left w:val="nil"/>
              <w:bottom w:val="single" w:color="auto" w:sz="4" w:space="0"/>
              <w:right w:val="single" w:color="auto" w:sz="4" w:space="0"/>
            </w:tcBorders>
            <w:shd w:val="clear" w:color="auto" w:fill="auto"/>
            <w:vAlign w:val="center"/>
          </w:tcPr>
          <w:p w14:paraId="01DB8551">
            <w:pPr>
              <w:widowControl/>
              <w:adjustRightInd w:val="0"/>
              <w:snapToGrid w:val="0"/>
              <w:ind w:firstLine="0" w:firstLineChars="0"/>
              <w:jc w:val="center"/>
              <w:rPr>
                <w:rFonts w:ascii="宋体" w:hAnsi="宋体" w:cs="宋体"/>
                <w:kern w:val="0"/>
              </w:rPr>
            </w:pPr>
            <w:r>
              <w:rPr>
                <w:rFonts w:hint="eastAsia" w:ascii="宋体" w:hAnsi="宋体" w:cs="宋体"/>
                <w:kern w:val="0"/>
              </w:rPr>
              <w:t>施工安装服务</w:t>
            </w:r>
          </w:p>
        </w:tc>
        <w:tc>
          <w:tcPr>
            <w:tcW w:w="0" w:type="auto"/>
            <w:tcBorders>
              <w:top w:val="nil"/>
              <w:left w:val="nil"/>
              <w:bottom w:val="single" w:color="auto" w:sz="4" w:space="0"/>
              <w:right w:val="single" w:color="auto" w:sz="4" w:space="0"/>
            </w:tcBorders>
            <w:shd w:val="clear" w:color="auto" w:fill="auto"/>
            <w:vAlign w:val="center"/>
          </w:tcPr>
          <w:p w14:paraId="5D96201C">
            <w:pPr>
              <w:widowControl/>
              <w:adjustRightInd w:val="0"/>
              <w:snapToGrid w:val="0"/>
              <w:ind w:firstLine="0" w:firstLineChars="0"/>
              <w:jc w:val="center"/>
              <w:rPr>
                <w:rFonts w:ascii="宋体" w:hAnsi="宋体" w:cs="宋体"/>
                <w:kern w:val="0"/>
              </w:rPr>
            </w:pPr>
            <w:r>
              <w:rPr>
                <w:rFonts w:hint="eastAsia" w:ascii="宋体" w:hAnsi="宋体" w:cs="宋体"/>
                <w:kern w:val="0"/>
              </w:rPr>
              <w:t>1项</w:t>
            </w:r>
          </w:p>
        </w:tc>
        <w:tc>
          <w:tcPr>
            <w:tcW w:w="0" w:type="auto"/>
            <w:tcBorders>
              <w:top w:val="nil"/>
              <w:left w:val="nil"/>
              <w:bottom w:val="single" w:color="auto" w:sz="4" w:space="0"/>
              <w:right w:val="single" w:color="auto" w:sz="4" w:space="0"/>
            </w:tcBorders>
            <w:shd w:val="clear" w:color="auto" w:fill="auto"/>
            <w:vAlign w:val="center"/>
          </w:tcPr>
          <w:p w14:paraId="635AA80A">
            <w:pPr>
              <w:widowControl/>
              <w:adjustRightInd w:val="0"/>
              <w:snapToGrid w:val="0"/>
              <w:ind w:firstLine="0" w:firstLineChars="0"/>
              <w:jc w:val="left"/>
              <w:rPr>
                <w:rFonts w:ascii="宋体" w:hAnsi="宋体" w:cs="宋体"/>
                <w:kern w:val="0"/>
              </w:rPr>
            </w:pPr>
            <w:r>
              <w:rPr>
                <w:rFonts w:hint="eastAsia" w:ascii="宋体" w:hAnsi="宋体" w:cs="宋体"/>
                <w:kern w:val="0"/>
              </w:rPr>
              <w:t>工程结构:用于安装支撑屏体的钢结构体费用及安装</w:t>
            </w:r>
            <w:r>
              <w:rPr>
                <w:rFonts w:hint="eastAsia" w:ascii="宋体" w:hAnsi="宋体" w:cs="宋体"/>
                <w:kern w:val="0"/>
              </w:rPr>
              <w:br w:type="textWrapping"/>
            </w:r>
            <w:r>
              <w:rPr>
                <w:rFonts w:hint="eastAsia" w:ascii="宋体" w:hAnsi="宋体" w:cs="宋体"/>
                <w:kern w:val="0"/>
              </w:rPr>
              <w:t>屏幕包边:用于屏体四周包边装饰，正常2-5cm</w:t>
            </w:r>
            <w:r>
              <w:rPr>
                <w:rFonts w:hint="eastAsia" w:ascii="宋体" w:hAnsi="宋体" w:cs="宋体"/>
                <w:kern w:val="0"/>
              </w:rPr>
              <w:br w:type="textWrapping"/>
            </w:r>
            <w:r>
              <w:rPr>
                <w:rFonts w:hint="eastAsia" w:ascii="宋体" w:hAnsi="宋体" w:cs="宋体"/>
                <w:kern w:val="0"/>
              </w:rPr>
              <w:t>安装调试:安装完成后的设备运行调试</w:t>
            </w:r>
          </w:p>
        </w:tc>
      </w:tr>
      <w:tr w14:paraId="2455B8A2">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5D1F5E52">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11</w:t>
            </w:r>
          </w:p>
        </w:tc>
        <w:tc>
          <w:tcPr>
            <w:tcW w:w="0" w:type="auto"/>
            <w:tcBorders>
              <w:top w:val="nil"/>
              <w:left w:val="nil"/>
              <w:bottom w:val="single" w:color="auto" w:sz="4" w:space="0"/>
              <w:right w:val="single" w:color="auto" w:sz="4" w:space="0"/>
            </w:tcBorders>
            <w:shd w:val="clear" w:color="auto" w:fill="auto"/>
            <w:vAlign w:val="center"/>
          </w:tcPr>
          <w:p w14:paraId="17725159">
            <w:pPr>
              <w:widowControl/>
              <w:adjustRightInd w:val="0"/>
              <w:snapToGrid w:val="0"/>
              <w:ind w:firstLine="0" w:firstLineChars="0"/>
              <w:jc w:val="center"/>
              <w:rPr>
                <w:rFonts w:ascii="宋体" w:hAnsi="宋体" w:cs="宋体"/>
                <w:kern w:val="0"/>
              </w:rPr>
            </w:pPr>
            <w:r>
              <w:rPr>
                <w:rFonts w:hint="eastAsia" w:ascii="宋体" w:hAnsi="宋体" w:cs="宋体"/>
                <w:kern w:val="0"/>
              </w:rPr>
              <w:t>LED屏幕拆除</w:t>
            </w:r>
          </w:p>
        </w:tc>
        <w:tc>
          <w:tcPr>
            <w:tcW w:w="0" w:type="auto"/>
            <w:tcBorders>
              <w:top w:val="nil"/>
              <w:left w:val="nil"/>
              <w:bottom w:val="single" w:color="auto" w:sz="4" w:space="0"/>
              <w:right w:val="single" w:color="auto" w:sz="4" w:space="0"/>
            </w:tcBorders>
            <w:shd w:val="clear" w:color="auto" w:fill="auto"/>
            <w:vAlign w:val="center"/>
          </w:tcPr>
          <w:p w14:paraId="17A789D8">
            <w:pPr>
              <w:widowControl/>
              <w:adjustRightInd w:val="0"/>
              <w:snapToGrid w:val="0"/>
              <w:ind w:firstLine="0" w:firstLineChars="0"/>
              <w:jc w:val="center"/>
              <w:rPr>
                <w:rFonts w:ascii="宋体" w:hAnsi="宋体" w:cs="宋体"/>
                <w:kern w:val="0"/>
              </w:rPr>
            </w:pPr>
            <w:r>
              <w:rPr>
                <w:rFonts w:hint="eastAsia" w:ascii="宋体" w:hAnsi="宋体" w:cs="宋体"/>
                <w:kern w:val="0"/>
              </w:rPr>
              <w:t>1项</w:t>
            </w:r>
          </w:p>
        </w:tc>
        <w:tc>
          <w:tcPr>
            <w:tcW w:w="0" w:type="auto"/>
            <w:tcBorders>
              <w:top w:val="nil"/>
              <w:left w:val="nil"/>
              <w:bottom w:val="single" w:color="auto" w:sz="4" w:space="0"/>
              <w:right w:val="single" w:color="auto" w:sz="4" w:space="0"/>
            </w:tcBorders>
            <w:shd w:val="clear" w:color="auto" w:fill="auto"/>
            <w:vAlign w:val="center"/>
          </w:tcPr>
          <w:p w14:paraId="115FD407">
            <w:pPr>
              <w:widowControl/>
              <w:adjustRightInd w:val="0"/>
              <w:snapToGrid w:val="0"/>
              <w:ind w:firstLine="0" w:firstLineChars="0"/>
              <w:jc w:val="left"/>
              <w:rPr>
                <w:rFonts w:ascii="宋体" w:hAnsi="宋体" w:cs="宋体"/>
                <w:kern w:val="0"/>
              </w:rPr>
            </w:pPr>
            <w:r>
              <w:rPr>
                <w:rFonts w:hint="eastAsia" w:ascii="宋体" w:hAnsi="宋体" w:cs="宋体"/>
                <w:kern w:val="0"/>
              </w:rPr>
              <w:t>屏幕尺寸：7.5m*0.6m</w:t>
            </w:r>
            <w:r>
              <w:rPr>
                <w:rFonts w:hint="eastAsia" w:ascii="宋体" w:hAnsi="宋体" w:cs="宋体"/>
                <w:kern w:val="0"/>
              </w:rPr>
              <w:br w:type="textWrapping"/>
            </w:r>
            <w:r>
              <w:rPr>
                <w:rFonts w:hint="eastAsia" w:ascii="宋体" w:hAnsi="宋体" w:cs="宋体"/>
                <w:kern w:val="0"/>
              </w:rPr>
              <w:t>屏幕类型：室内单色屏幕</w:t>
            </w:r>
            <w:r>
              <w:rPr>
                <w:rFonts w:hint="eastAsia" w:ascii="宋体" w:hAnsi="宋体" w:cs="宋体"/>
                <w:kern w:val="0"/>
              </w:rPr>
              <w:br w:type="textWrapping"/>
            </w:r>
            <w:r>
              <w:rPr>
                <w:rFonts w:hint="eastAsia" w:ascii="宋体" w:hAnsi="宋体" w:cs="宋体"/>
                <w:kern w:val="0"/>
              </w:rPr>
              <w:t>安装方式：壁挂</w:t>
            </w:r>
          </w:p>
        </w:tc>
      </w:tr>
      <w:tr w14:paraId="00645FDC">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0798D926">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12</w:t>
            </w:r>
          </w:p>
        </w:tc>
        <w:tc>
          <w:tcPr>
            <w:tcW w:w="0" w:type="auto"/>
            <w:tcBorders>
              <w:top w:val="nil"/>
              <w:left w:val="nil"/>
              <w:bottom w:val="single" w:color="auto" w:sz="4" w:space="0"/>
              <w:right w:val="single" w:color="auto" w:sz="4" w:space="0"/>
            </w:tcBorders>
            <w:shd w:val="clear" w:color="auto" w:fill="auto"/>
            <w:vAlign w:val="center"/>
          </w:tcPr>
          <w:p w14:paraId="0DCF466C">
            <w:pPr>
              <w:widowControl/>
              <w:adjustRightInd w:val="0"/>
              <w:snapToGrid w:val="0"/>
              <w:ind w:firstLine="0" w:firstLineChars="0"/>
              <w:jc w:val="center"/>
              <w:rPr>
                <w:rFonts w:ascii="宋体" w:hAnsi="宋体" w:cs="宋体"/>
                <w:kern w:val="0"/>
              </w:rPr>
            </w:pPr>
            <w:r>
              <w:rPr>
                <w:rFonts w:hint="eastAsia" w:ascii="宋体" w:hAnsi="宋体" w:cs="宋体"/>
                <w:kern w:val="0"/>
              </w:rPr>
              <w:t>配件拆除及整理</w:t>
            </w:r>
          </w:p>
        </w:tc>
        <w:tc>
          <w:tcPr>
            <w:tcW w:w="0" w:type="auto"/>
            <w:tcBorders>
              <w:top w:val="nil"/>
              <w:left w:val="nil"/>
              <w:bottom w:val="single" w:color="auto" w:sz="4" w:space="0"/>
              <w:right w:val="single" w:color="auto" w:sz="4" w:space="0"/>
            </w:tcBorders>
            <w:shd w:val="clear" w:color="auto" w:fill="auto"/>
            <w:vAlign w:val="center"/>
          </w:tcPr>
          <w:p w14:paraId="63CD58E0">
            <w:pPr>
              <w:widowControl/>
              <w:adjustRightInd w:val="0"/>
              <w:snapToGrid w:val="0"/>
              <w:ind w:firstLine="0" w:firstLineChars="0"/>
              <w:jc w:val="center"/>
              <w:rPr>
                <w:rFonts w:ascii="宋体" w:hAnsi="宋体" w:cs="宋体"/>
                <w:kern w:val="0"/>
              </w:rPr>
            </w:pPr>
            <w:r>
              <w:rPr>
                <w:rFonts w:hint="eastAsia" w:ascii="宋体" w:hAnsi="宋体" w:cs="宋体"/>
                <w:kern w:val="0"/>
              </w:rPr>
              <w:t>1项</w:t>
            </w:r>
          </w:p>
        </w:tc>
        <w:tc>
          <w:tcPr>
            <w:tcW w:w="0" w:type="auto"/>
            <w:tcBorders>
              <w:top w:val="nil"/>
              <w:left w:val="nil"/>
              <w:bottom w:val="single" w:color="auto" w:sz="4" w:space="0"/>
              <w:right w:val="single" w:color="auto" w:sz="4" w:space="0"/>
            </w:tcBorders>
            <w:shd w:val="clear" w:color="auto" w:fill="auto"/>
            <w:vAlign w:val="center"/>
          </w:tcPr>
          <w:p w14:paraId="57D779B1">
            <w:pPr>
              <w:widowControl/>
              <w:adjustRightInd w:val="0"/>
              <w:snapToGrid w:val="0"/>
              <w:ind w:firstLine="0" w:firstLineChars="0"/>
              <w:jc w:val="left"/>
              <w:rPr>
                <w:rFonts w:ascii="宋体" w:hAnsi="宋体" w:cs="宋体"/>
                <w:kern w:val="0"/>
              </w:rPr>
            </w:pPr>
            <w:r>
              <w:rPr>
                <w:rFonts w:hint="eastAsia" w:ascii="宋体" w:hAnsi="宋体" w:cs="宋体"/>
                <w:kern w:val="0"/>
              </w:rPr>
              <w:t>包括电源、接收卡、连接线等配件</w:t>
            </w:r>
          </w:p>
        </w:tc>
      </w:tr>
      <w:tr w14:paraId="112C021D">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25BE2542">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13</w:t>
            </w:r>
          </w:p>
        </w:tc>
        <w:tc>
          <w:tcPr>
            <w:tcW w:w="0" w:type="auto"/>
            <w:tcBorders>
              <w:top w:val="nil"/>
              <w:left w:val="nil"/>
              <w:bottom w:val="single" w:color="auto" w:sz="4" w:space="0"/>
              <w:right w:val="single" w:color="auto" w:sz="4" w:space="0"/>
            </w:tcBorders>
            <w:shd w:val="clear" w:color="auto" w:fill="auto"/>
            <w:vAlign w:val="center"/>
          </w:tcPr>
          <w:p w14:paraId="0AA82082">
            <w:pPr>
              <w:widowControl/>
              <w:adjustRightInd w:val="0"/>
              <w:snapToGrid w:val="0"/>
              <w:ind w:firstLine="0" w:firstLineChars="0"/>
              <w:jc w:val="center"/>
              <w:rPr>
                <w:rFonts w:ascii="宋体" w:hAnsi="宋体" w:cs="宋体"/>
                <w:kern w:val="0"/>
              </w:rPr>
            </w:pPr>
            <w:r>
              <w:rPr>
                <w:rFonts w:hint="eastAsia" w:ascii="宋体" w:hAnsi="宋体" w:cs="宋体"/>
                <w:kern w:val="0"/>
              </w:rPr>
              <w:t>结构拆除</w:t>
            </w:r>
          </w:p>
        </w:tc>
        <w:tc>
          <w:tcPr>
            <w:tcW w:w="0" w:type="auto"/>
            <w:tcBorders>
              <w:top w:val="nil"/>
              <w:left w:val="nil"/>
              <w:bottom w:val="single" w:color="auto" w:sz="4" w:space="0"/>
              <w:right w:val="single" w:color="auto" w:sz="4" w:space="0"/>
            </w:tcBorders>
            <w:shd w:val="clear" w:color="auto" w:fill="auto"/>
            <w:vAlign w:val="center"/>
          </w:tcPr>
          <w:p w14:paraId="6EF3E0AF">
            <w:pPr>
              <w:widowControl/>
              <w:adjustRightInd w:val="0"/>
              <w:snapToGrid w:val="0"/>
              <w:ind w:firstLine="0" w:firstLineChars="0"/>
              <w:jc w:val="center"/>
              <w:rPr>
                <w:rFonts w:ascii="宋体" w:hAnsi="宋体" w:cs="宋体"/>
                <w:kern w:val="0"/>
              </w:rPr>
            </w:pPr>
            <w:r>
              <w:rPr>
                <w:rFonts w:hint="eastAsia" w:ascii="宋体" w:hAnsi="宋体" w:cs="宋体"/>
                <w:kern w:val="0"/>
              </w:rPr>
              <w:t>1项</w:t>
            </w:r>
          </w:p>
        </w:tc>
        <w:tc>
          <w:tcPr>
            <w:tcW w:w="0" w:type="auto"/>
            <w:tcBorders>
              <w:top w:val="nil"/>
              <w:left w:val="nil"/>
              <w:bottom w:val="single" w:color="auto" w:sz="4" w:space="0"/>
              <w:right w:val="single" w:color="auto" w:sz="4" w:space="0"/>
            </w:tcBorders>
            <w:shd w:val="clear" w:color="auto" w:fill="auto"/>
            <w:vAlign w:val="center"/>
          </w:tcPr>
          <w:p w14:paraId="1CFF8207">
            <w:pPr>
              <w:widowControl/>
              <w:adjustRightInd w:val="0"/>
              <w:snapToGrid w:val="0"/>
              <w:ind w:firstLine="0" w:firstLineChars="0"/>
              <w:jc w:val="left"/>
              <w:rPr>
                <w:rFonts w:ascii="宋体" w:hAnsi="宋体" w:cs="宋体"/>
                <w:kern w:val="0"/>
              </w:rPr>
            </w:pPr>
            <w:r>
              <w:rPr>
                <w:rFonts w:hint="eastAsia" w:ascii="宋体" w:hAnsi="宋体" w:cs="宋体"/>
                <w:kern w:val="0"/>
              </w:rPr>
              <w:t>屏幕的安装结构（如钢结构、铝型材框架等）</w:t>
            </w:r>
          </w:p>
        </w:tc>
      </w:tr>
      <w:tr w14:paraId="4E385187">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6059D585">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14</w:t>
            </w:r>
          </w:p>
        </w:tc>
        <w:tc>
          <w:tcPr>
            <w:tcW w:w="0" w:type="auto"/>
            <w:tcBorders>
              <w:top w:val="nil"/>
              <w:left w:val="nil"/>
              <w:bottom w:val="single" w:color="auto" w:sz="4" w:space="0"/>
              <w:right w:val="single" w:color="auto" w:sz="4" w:space="0"/>
            </w:tcBorders>
            <w:shd w:val="clear" w:color="auto" w:fill="auto"/>
            <w:vAlign w:val="center"/>
          </w:tcPr>
          <w:p w14:paraId="716137FD">
            <w:pPr>
              <w:widowControl/>
              <w:adjustRightInd w:val="0"/>
              <w:snapToGrid w:val="0"/>
              <w:ind w:firstLine="0" w:firstLineChars="0"/>
              <w:jc w:val="center"/>
              <w:rPr>
                <w:rFonts w:ascii="宋体" w:hAnsi="宋体" w:cs="宋体"/>
                <w:kern w:val="0"/>
              </w:rPr>
            </w:pPr>
            <w:r>
              <w:rPr>
                <w:rFonts w:hint="eastAsia" w:ascii="宋体" w:hAnsi="宋体" w:cs="宋体"/>
                <w:kern w:val="0"/>
              </w:rPr>
              <w:t>高空作业</w:t>
            </w:r>
          </w:p>
        </w:tc>
        <w:tc>
          <w:tcPr>
            <w:tcW w:w="0" w:type="auto"/>
            <w:tcBorders>
              <w:top w:val="nil"/>
              <w:left w:val="nil"/>
              <w:bottom w:val="single" w:color="auto" w:sz="4" w:space="0"/>
              <w:right w:val="single" w:color="auto" w:sz="4" w:space="0"/>
            </w:tcBorders>
            <w:shd w:val="clear" w:color="auto" w:fill="auto"/>
            <w:vAlign w:val="center"/>
          </w:tcPr>
          <w:p w14:paraId="39ADDB99">
            <w:pPr>
              <w:widowControl/>
              <w:adjustRightInd w:val="0"/>
              <w:snapToGrid w:val="0"/>
              <w:ind w:firstLine="0" w:firstLineChars="0"/>
              <w:jc w:val="center"/>
              <w:rPr>
                <w:rFonts w:ascii="宋体" w:hAnsi="宋体" w:cs="宋体"/>
                <w:kern w:val="0"/>
              </w:rPr>
            </w:pPr>
            <w:r>
              <w:rPr>
                <w:rFonts w:hint="eastAsia" w:ascii="宋体" w:hAnsi="宋体" w:cs="宋体"/>
                <w:kern w:val="0"/>
              </w:rPr>
              <w:t>1项</w:t>
            </w:r>
          </w:p>
        </w:tc>
        <w:tc>
          <w:tcPr>
            <w:tcW w:w="0" w:type="auto"/>
            <w:tcBorders>
              <w:top w:val="nil"/>
              <w:left w:val="nil"/>
              <w:bottom w:val="single" w:color="auto" w:sz="4" w:space="0"/>
              <w:right w:val="single" w:color="auto" w:sz="4" w:space="0"/>
            </w:tcBorders>
            <w:shd w:val="clear" w:color="auto" w:fill="auto"/>
            <w:vAlign w:val="center"/>
          </w:tcPr>
          <w:p w14:paraId="5DCE4BA1">
            <w:pPr>
              <w:widowControl/>
              <w:adjustRightInd w:val="0"/>
              <w:snapToGrid w:val="0"/>
              <w:ind w:firstLine="0" w:firstLineChars="0"/>
              <w:jc w:val="left"/>
              <w:rPr>
                <w:rFonts w:ascii="宋体" w:hAnsi="宋体" w:cs="宋体"/>
                <w:kern w:val="0"/>
              </w:rPr>
            </w:pPr>
            <w:r>
              <w:rPr>
                <w:rFonts w:hint="eastAsia" w:ascii="宋体" w:hAnsi="宋体" w:cs="宋体"/>
                <w:kern w:val="0"/>
              </w:rPr>
              <w:t>若屏幕安装高度超过2 米，需进行高空作业</w:t>
            </w:r>
          </w:p>
        </w:tc>
      </w:tr>
      <w:tr w14:paraId="35A1228D">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shd w:val="clear" w:color="auto" w:fill="auto"/>
            <w:vAlign w:val="center"/>
          </w:tcPr>
          <w:p w14:paraId="619C936A">
            <w:pPr>
              <w:widowControl/>
              <w:adjustRightInd w:val="0"/>
              <w:snapToGrid w:val="0"/>
              <w:ind w:firstLine="0" w:firstLineChars="0"/>
              <w:jc w:val="center"/>
              <w:rPr>
                <w:rFonts w:ascii="宋体" w:hAnsi="宋体" w:cs="宋体"/>
                <w:color w:val="000000"/>
                <w:kern w:val="0"/>
              </w:rPr>
            </w:pPr>
            <w:r>
              <w:rPr>
                <w:rFonts w:hint="eastAsia" w:ascii="宋体" w:hAnsi="宋体" w:cs="宋体"/>
                <w:color w:val="000000"/>
                <w:kern w:val="0"/>
              </w:rPr>
              <w:t>15</w:t>
            </w:r>
          </w:p>
        </w:tc>
        <w:tc>
          <w:tcPr>
            <w:tcW w:w="0" w:type="auto"/>
            <w:tcBorders>
              <w:top w:val="nil"/>
              <w:left w:val="nil"/>
              <w:bottom w:val="single" w:color="auto" w:sz="4" w:space="0"/>
              <w:right w:val="single" w:color="auto" w:sz="4" w:space="0"/>
            </w:tcBorders>
            <w:shd w:val="clear" w:color="auto" w:fill="auto"/>
            <w:vAlign w:val="center"/>
          </w:tcPr>
          <w:p w14:paraId="4ED02E83">
            <w:pPr>
              <w:widowControl/>
              <w:adjustRightInd w:val="0"/>
              <w:snapToGrid w:val="0"/>
              <w:ind w:firstLine="0" w:firstLineChars="0"/>
              <w:jc w:val="center"/>
              <w:rPr>
                <w:rFonts w:ascii="宋体" w:hAnsi="宋体" w:cs="宋体"/>
                <w:kern w:val="0"/>
              </w:rPr>
            </w:pPr>
            <w:r>
              <w:rPr>
                <w:rFonts w:hint="eastAsia" w:ascii="宋体" w:hAnsi="宋体" w:cs="宋体"/>
                <w:kern w:val="0"/>
              </w:rPr>
              <w:t>设备搬运</w:t>
            </w:r>
          </w:p>
        </w:tc>
        <w:tc>
          <w:tcPr>
            <w:tcW w:w="0" w:type="auto"/>
            <w:tcBorders>
              <w:top w:val="nil"/>
              <w:left w:val="nil"/>
              <w:bottom w:val="single" w:color="auto" w:sz="4" w:space="0"/>
              <w:right w:val="single" w:color="auto" w:sz="4" w:space="0"/>
            </w:tcBorders>
            <w:shd w:val="clear" w:color="auto" w:fill="auto"/>
            <w:vAlign w:val="center"/>
          </w:tcPr>
          <w:p w14:paraId="23952BBD">
            <w:pPr>
              <w:widowControl/>
              <w:adjustRightInd w:val="0"/>
              <w:snapToGrid w:val="0"/>
              <w:ind w:firstLine="0" w:firstLineChars="0"/>
              <w:jc w:val="center"/>
              <w:rPr>
                <w:rFonts w:ascii="宋体" w:hAnsi="宋体" w:cs="宋体"/>
                <w:kern w:val="0"/>
              </w:rPr>
            </w:pPr>
            <w:r>
              <w:rPr>
                <w:rFonts w:hint="eastAsia" w:ascii="宋体" w:hAnsi="宋体" w:cs="宋体"/>
                <w:kern w:val="0"/>
              </w:rPr>
              <w:t>1项</w:t>
            </w:r>
          </w:p>
        </w:tc>
        <w:tc>
          <w:tcPr>
            <w:tcW w:w="0" w:type="auto"/>
            <w:tcBorders>
              <w:top w:val="nil"/>
              <w:left w:val="nil"/>
              <w:bottom w:val="single" w:color="auto" w:sz="4" w:space="0"/>
              <w:right w:val="single" w:color="auto" w:sz="4" w:space="0"/>
            </w:tcBorders>
            <w:shd w:val="clear" w:color="auto" w:fill="auto"/>
            <w:vAlign w:val="center"/>
          </w:tcPr>
          <w:p w14:paraId="2CBBA477">
            <w:pPr>
              <w:widowControl/>
              <w:adjustRightInd w:val="0"/>
              <w:snapToGrid w:val="0"/>
              <w:ind w:firstLine="0" w:firstLineChars="0"/>
              <w:jc w:val="left"/>
              <w:rPr>
                <w:rFonts w:ascii="宋体" w:hAnsi="宋体" w:cs="宋体"/>
                <w:kern w:val="0"/>
              </w:rPr>
            </w:pPr>
            <w:r>
              <w:rPr>
                <w:rFonts w:hint="eastAsia" w:ascii="宋体" w:hAnsi="宋体" w:cs="宋体"/>
                <w:kern w:val="0"/>
              </w:rPr>
              <w:t>将拆除后的屏幕、配件及结构搬运至指定地点</w:t>
            </w:r>
          </w:p>
        </w:tc>
      </w:tr>
    </w:tbl>
    <w:p w14:paraId="534AE490">
      <w:pPr>
        <w:ind w:hanging="2" w:firstLineChars="0"/>
        <w:jc w:val="left"/>
      </w:pPr>
    </w:p>
    <w:p w14:paraId="35560742">
      <w:pPr>
        <w:pStyle w:val="2"/>
        <w:ind w:left="0" w:leftChars="0" w:firstLine="0" w:firstLineChars="0"/>
      </w:pPr>
    </w:p>
    <w:p w14:paraId="3401C923">
      <w:pPr>
        <w:pStyle w:val="2"/>
        <w:ind w:left="480" w:firstLine="480"/>
      </w:pPr>
      <w:r>
        <w:br w:type="page"/>
      </w:r>
    </w:p>
    <w:p w14:paraId="3B955ED7">
      <w:pPr>
        <w:pStyle w:val="9"/>
        <w:ind w:firstLine="640"/>
      </w:pPr>
      <w:r>
        <w:rPr>
          <w:rFonts w:hint="eastAsia"/>
        </w:rPr>
        <w:t xml:space="preserve">商务要求 </w:t>
      </w:r>
    </w:p>
    <w:tbl>
      <w:tblPr>
        <w:tblStyle w:val="1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37"/>
        <w:gridCol w:w="7625"/>
      </w:tblGrid>
      <w:tr w14:paraId="2ED4E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173" w:type="pct"/>
            <w:tcBorders>
              <w:top w:val="single" w:color="auto" w:sz="4" w:space="0"/>
              <w:left w:val="single" w:color="auto" w:sz="4" w:space="0"/>
              <w:bottom w:val="single" w:color="auto" w:sz="4" w:space="0"/>
              <w:right w:val="single" w:color="auto" w:sz="4" w:space="0"/>
            </w:tcBorders>
            <w:vAlign w:val="center"/>
          </w:tcPr>
          <w:p w14:paraId="0F3D451E">
            <w:pPr>
              <w:ind w:firstLine="0" w:firstLineChars="0"/>
              <w:jc w:val="center"/>
              <w:rPr>
                <w:rFonts w:ascii="宋体" w:hAnsi="宋体" w:cs="宋体"/>
                <w:b/>
              </w:rPr>
            </w:pPr>
            <w:r>
              <w:rPr>
                <w:rFonts w:hint="eastAsia" w:ascii="宋体" w:hAnsi="宋体" w:cs="宋体"/>
                <w:b/>
              </w:rPr>
              <w:t>报价要求</w:t>
            </w:r>
          </w:p>
        </w:tc>
        <w:tc>
          <w:tcPr>
            <w:tcW w:w="3827" w:type="pct"/>
            <w:tcBorders>
              <w:top w:val="single" w:color="auto" w:sz="4" w:space="0"/>
              <w:left w:val="single" w:color="auto" w:sz="4" w:space="0"/>
              <w:bottom w:val="single" w:color="auto" w:sz="4" w:space="0"/>
              <w:right w:val="single" w:color="auto" w:sz="4" w:space="0"/>
            </w:tcBorders>
            <w:vAlign w:val="center"/>
          </w:tcPr>
          <w:p w14:paraId="3C915775">
            <w:pPr>
              <w:snapToGrid w:val="0"/>
              <w:ind w:firstLine="0" w:firstLineChars="0"/>
              <w:rPr>
                <w:rFonts w:ascii="宋体" w:hAnsi="宋体" w:cs="宋体"/>
                <w:kern w:val="0"/>
              </w:rPr>
            </w:pPr>
            <w:r>
              <w:rPr>
                <w:rFonts w:hint="eastAsia" w:ascii="宋体" w:hAnsi="宋体"/>
                <w:bCs/>
              </w:rPr>
              <w:t>报价包括本次采购范围内供应商供应的服务、货物货款、货物标准附件、包装、运输、装卸、保险、税金、货到就位、人工、售后服务等一切费用。</w:t>
            </w:r>
          </w:p>
        </w:tc>
      </w:tr>
      <w:tr w14:paraId="11696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73" w:type="pct"/>
            <w:tcBorders>
              <w:top w:val="single" w:color="auto" w:sz="4" w:space="0"/>
              <w:left w:val="single" w:color="auto" w:sz="4" w:space="0"/>
              <w:bottom w:val="single" w:color="auto" w:sz="4" w:space="0"/>
              <w:right w:val="single" w:color="auto" w:sz="4" w:space="0"/>
            </w:tcBorders>
            <w:vAlign w:val="center"/>
          </w:tcPr>
          <w:p w14:paraId="38F72DF3">
            <w:pPr>
              <w:pStyle w:val="6"/>
              <w:ind w:firstLine="0" w:firstLineChars="0"/>
              <w:jc w:val="center"/>
              <w:rPr>
                <w:rFonts w:hAnsi="宋体" w:cs="宋体"/>
                <w:b/>
                <w:bCs/>
                <w:sz w:val="24"/>
                <w:szCs w:val="24"/>
              </w:rPr>
            </w:pPr>
            <w:r>
              <w:rPr>
                <w:rFonts w:hint="eastAsia" w:hAnsi="宋体"/>
                <w:b/>
                <w:bCs/>
                <w:sz w:val="24"/>
                <w:szCs w:val="24"/>
              </w:rPr>
              <w:t>物品质量要求</w:t>
            </w:r>
          </w:p>
        </w:tc>
        <w:tc>
          <w:tcPr>
            <w:tcW w:w="3827" w:type="pct"/>
            <w:tcBorders>
              <w:top w:val="single" w:color="auto" w:sz="4" w:space="0"/>
              <w:left w:val="single" w:color="auto" w:sz="4" w:space="0"/>
              <w:bottom w:val="single" w:color="auto" w:sz="4" w:space="0"/>
              <w:right w:val="single" w:color="auto" w:sz="4" w:space="0"/>
            </w:tcBorders>
            <w:vAlign w:val="center"/>
          </w:tcPr>
          <w:p w14:paraId="7DAA82D0">
            <w:pPr>
              <w:ind w:firstLine="0" w:firstLineChars="0"/>
              <w:rPr>
                <w:rFonts w:ascii="宋体" w:hAnsi="宋体" w:cs="宋体"/>
              </w:rPr>
            </w:pPr>
            <w:r>
              <w:rPr>
                <w:rFonts w:hint="eastAsia" w:ascii="宋体" w:hAnsi="宋体"/>
              </w:rPr>
              <w:t>必须完全满足采购文件要求，提供所有物资必须符合国家或行业标准，质量合格。</w:t>
            </w:r>
          </w:p>
        </w:tc>
      </w:tr>
      <w:tr w14:paraId="3A471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73" w:type="pct"/>
            <w:tcBorders>
              <w:top w:val="single" w:color="auto" w:sz="4" w:space="0"/>
              <w:left w:val="single" w:color="auto" w:sz="4" w:space="0"/>
              <w:bottom w:val="single" w:color="auto" w:sz="4" w:space="0"/>
              <w:right w:val="single" w:color="auto" w:sz="4" w:space="0"/>
            </w:tcBorders>
            <w:vAlign w:val="center"/>
          </w:tcPr>
          <w:p w14:paraId="7C4E52EB">
            <w:pPr>
              <w:pStyle w:val="6"/>
              <w:ind w:firstLine="0" w:firstLineChars="0"/>
              <w:jc w:val="center"/>
              <w:rPr>
                <w:rFonts w:hAnsi="宋体" w:cs="宋体"/>
                <w:b/>
                <w:bCs/>
                <w:sz w:val="24"/>
                <w:szCs w:val="24"/>
              </w:rPr>
            </w:pPr>
            <w:r>
              <w:rPr>
                <w:rFonts w:hint="eastAsia" w:hAnsi="宋体" w:cs="宋体"/>
                <w:b/>
                <w:bCs/>
                <w:sz w:val="24"/>
                <w:szCs w:val="24"/>
              </w:rPr>
              <w:t>服务期限</w:t>
            </w:r>
          </w:p>
        </w:tc>
        <w:tc>
          <w:tcPr>
            <w:tcW w:w="3827" w:type="pct"/>
            <w:tcBorders>
              <w:top w:val="single" w:color="auto" w:sz="4" w:space="0"/>
              <w:left w:val="single" w:color="auto" w:sz="4" w:space="0"/>
              <w:bottom w:val="single" w:color="auto" w:sz="4" w:space="0"/>
              <w:right w:val="single" w:color="auto" w:sz="4" w:space="0"/>
            </w:tcBorders>
            <w:vAlign w:val="center"/>
          </w:tcPr>
          <w:p w14:paraId="63CFE9BF">
            <w:pPr>
              <w:pStyle w:val="26"/>
              <w:jc w:val="both"/>
              <w:rPr>
                <w:rFonts w:hAnsi="宋体"/>
              </w:rPr>
            </w:pPr>
            <w:r>
              <w:rPr>
                <w:rFonts w:hint="eastAsia"/>
                <w:sz w:val="23"/>
                <w:szCs w:val="23"/>
              </w:rPr>
              <w:t>服务期限：自合同签订之日起</w:t>
            </w:r>
            <w:r>
              <w:rPr>
                <w:sz w:val="23"/>
                <w:szCs w:val="23"/>
              </w:rPr>
              <w:t xml:space="preserve"> 1 </w:t>
            </w:r>
            <w:r>
              <w:rPr>
                <w:rFonts w:hint="eastAsia"/>
                <w:sz w:val="23"/>
                <w:szCs w:val="23"/>
              </w:rPr>
              <w:t>年（服务期内免费维修、定期保养）。</w:t>
            </w:r>
            <w:r>
              <w:rPr>
                <w:sz w:val="23"/>
                <w:szCs w:val="23"/>
              </w:rPr>
              <w:t xml:space="preserve"> </w:t>
            </w:r>
          </w:p>
        </w:tc>
      </w:tr>
      <w:tr w14:paraId="59288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73" w:type="pct"/>
            <w:tcBorders>
              <w:top w:val="single" w:color="auto" w:sz="4" w:space="0"/>
              <w:left w:val="single" w:color="auto" w:sz="4" w:space="0"/>
              <w:bottom w:val="single" w:color="auto" w:sz="4" w:space="0"/>
              <w:right w:val="single" w:color="auto" w:sz="4" w:space="0"/>
            </w:tcBorders>
            <w:vAlign w:val="center"/>
          </w:tcPr>
          <w:p w14:paraId="5587A6EE">
            <w:pPr>
              <w:pStyle w:val="6"/>
              <w:ind w:firstLine="0" w:firstLineChars="0"/>
              <w:jc w:val="center"/>
              <w:rPr>
                <w:rFonts w:hAnsi="宋体" w:cs="宋体"/>
                <w:b/>
                <w:bCs/>
                <w:sz w:val="24"/>
                <w:szCs w:val="24"/>
              </w:rPr>
            </w:pPr>
            <w:r>
              <w:rPr>
                <w:rFonts w:hint="eastAsia" w:hAnsi="宋体"/>
                <w:b/>
                <w:bCs/>
                <w:sz w:val="24"/>
                <w:szCs w:val="24"/>
              </w:rPr>
              <w:t>服务要求</w:t>
            </w:r>
          </w:p>
        </w:tc>
        <w:tc>
          <w:tcPr>
            <w:tcW w:w="3827" w:type="pct"/>
            <w:tcBorders>
              <w:top w:val="single" w:color="auto" w:sz="4" w:space="0"/>
              <w:left w:val="single" w:color="auto" w:sz="4" w:space="0"/>
              <w:bottom w:val="single" w:color="auto" w:sz="4" w:space="0"/>
              <w:right w:val="single" w:color="auto" w:sz="4" w:space="0"/>
            </w:tcBorders>
            <w:vAlign w:val="center"/>
          </w:tcPr>
          <w:p w14:paraId="501BE4E2">
            <w:pPr>
              <w:ind w:firstLine="0" w:firstLineChars="0"/>
              <w:rPr>
                <w:rFonts w:ascii="宋体" w:hAnsi="宋体" w:cs="宋体"/>
              </w:rPr>
            </w:pPr>
            <w:r>
              <w:rPr>
                <w:rFonts w:hint="eastAsia" w:ascii="宋体" w:hAnsi="宋体"/>
              </w:rPr>
              <w:t>配合采购人指挥调配。</w:t>
            </w:r>
          </w:p>
        </w:tc>
      </w:tr>
      <w:tr w14:paraId="76F6C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73" w:type="pct"/>
            <w:tcBorders>
              <w:top w:val="single" w:color="auto" w:sz="4" w:space="0"/>
              <w:left w:val="single" w:color="auto" w:sz="4" w:space="0"/>
              <w:bottom w:val="single" w:color="auto" w:sz="4" w:space="0"/>
              <w:right w:val="single" w:color="auto" w:sz="4" w:space="0"/>
            </w:tcBorders>
            <w:vAlign w:val="center"/>
          </w:tcPr>
          <w:p w14:paraId="4C989E13">
            <w:pPr>
              <w:pStyle w:val="6"/>
              <w:ind w:firstLine="0" w:firstLineChars="0"/>
              <w:jc w:val="center"/>
              <w:rPr>
                <w:rFonts w:hAnsi="宋体" w:cs="宋体"/>
                <w:b/>
                <w:bCs/>
                <w:sz w:val="24"/>
                <w:szCs w:val="24"/>
              </w:rPr>
            </w:pPr>
            <w:r>
              <w:rPr>
                <w:rFonts w:hint="eastAsia" w:hAnsi="宋体"/>
                <w:b/>
                <w:bCs/>
                <w:sz w:val="24"/>
                <w:szCs w:val="24"/>
              </w:rPr>
              <w:t>付款方式</w:t>
            </w:r>
          </w:p>
        </w:tc>
        <w:tc>
          <w:tcPr>
            <w:tcW w:w="3827" w:type="pct"/>
            <w:tcBorders>
              <w:top w:val="single" w:color="auto" w:sz="4" w:space="0"/>
              <w:left w:val="single" w:color="auto" w:sz="4" w:space="0"/>
              <w:bottom w:val="single" w:color="auto" w:sz="4" w:space="0"/>
              <w:right w:val="single" w:color="auto" w:sz="4" w:space="0"/>
            </w:tcBorders>
            <w:vAlign w:val="center"/>
          </w:tcPr>
          <w:p w14:paraId="15F51A18">
            <w:pPr>
              <w:ind w:firstLine="0" w:firstLineChars="0"/>
              <w:rPr>
                <w:rFonts w:ascii="宋体" w:hAnsi="宋体" w:cs="宋体"/>
              </w:rPr>
            </w:pPr>
            <w:r>
              <w:rPr>
                <w:rFonts w:hint="eastAsia" w:ascii="宋体" w:hAnsi="宋体" w:cs="宋体"/>
              </w:rPr>
              <w:t>一次性付款。项目安装调试验收合格后,30个日历日内一次性付清全款。</w:t>
            </w:r>
          </w:p>
        </w:tc>
      </w:tr>
      <w:tr w14:paraId="6873F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73" w:type="pct"/>
            <w:tcBorders>
              <w:top w:val="single" w:color="auto" w:sz="4" w:space="0"/>
              <w:left w:val="single" w:color="auto" w:sz="4" w:space="0"/>
              <w:bottom w:val="single" w:color="auto" w:sz="4" w:space="0"/>
              <w:right w:val="single" w:color="auto" w:sz="4" w:space="0"/>
            </w:tcBorders>
            <w:vAlign w:val="center"/>
          </w:tcPr>
          <w:p w14:paraId="733EB215">
            <w:pPr>
              <w:pStyle w:val="6"/>
              <w:ind w:firstLine="0" w:firstLineChars="0"/>
              <w:jc w:val="center"/>
              <w:rPr>
                <w:rFonts w:hAnsi="宋体" w:cs="宋体"/>
                <w:b/>
                <w:bCs/>
                <w:sz w:val="24"/>
                <w:szCs w:val="24"/>
              </w:rPr>
            </w:pPr>
            <w:r>
              <w:rPr>
                <w:rFonts w:hint="eastAsia" w:hAnsi="宋体"/>
                <w:b/>
                <w:bCs/>
                <w:sz w:val="24"/>
                <w:szCs w:val="24"/>
              </w:rPr>
              <w:t>验收要求</w:t>
            </w:r>
          </w:p>
        </w:tc>
        <w:tc>
          <w:tcPr>
            <w:tcW w:w="3827" w:type="pct"/>
            <w:tcBorders>
              <w:top w:val="single" w:color="auto" w:sz="4" w:space="0"/>
              <w:left w:val="single" w:color="auto" w:sz="4" w:space="0"/>
              <w:bottom w:val="single" w:color="auto" w:sz="4" w:space="0"/>
              <w:right w:val="single" w:color="auto" w:sz="4" w:space="0"/>
            </w:tcBorders>
            <w:vAlign w:val="center"/>
          </w:tcPr>
          <w:p w14:paraId="4742CB09">
            <w:pPr>
              <w:ind w:firstLine="0" w:firstLineChars="0"/>
              <w:rPr>
                <w:rFonts w:ascii="宋体" w:hAnsi="宋体" w:cs="宋体"/>
              </w:rPr>
            </w:pPr>
            <w:r>
              <w:rPr>
                <w:rFonts w:hint="eastAsia" w:ascii="宋体" w:hAnsi="宋体"/>
              </w:rPr>
              <w:t>工程完毕后，成交人应在采购人单位人员在场情况下当面核验，共同按合同清单清点、检查质量，双方签字确认。</w:t>
            </w:r>
          </w:p>
        </w:tc>
      </w:tr>
      <w:tr w14:paraId="67B52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73" w:type="pct"/>
            <w:tcBorders>
              <w:top w:val="single" w:color="auto" w:sz="4" w:space="0"/>
              <w:left w:val="single" w:color="auto" w:sz="4" w:space="0"/>
              <w:bottom w:val="single" w:color="auto" w:sz="4" w:space="0"/>
              <w:right w:val="single" w:color="auto" w:sz="4" w:space="0"/>
            </w:tcBorders>
            <w:vAlign w:val="center"/>
          </w:tcPr>
          <w:p w14:paraId="440D62FB">
            <w:pPr>
              <w:pStyle w:val="6"/>
              <w:ind w:firstLine="0" w:firstLineChars="0"/>
              <w:jc w:val="center"/>
              <w:rPr>
                <w:rFonts w:hAnsi="宋体" w:cs="宋体"/>
                <w:b/>
                <w:bCs/>
                <w:sz w:val="24"/>
                <w:szCs w:val="24"/>
              </w:rPr>
            </w:pPr>
            <w:r>
              <w:rPr>
                <w:rFonts w:hint="eastAsia" w:hAnsi="宋体"/>
                <w:b/>
                <w:bCs/>
                <w:sz w:val="24"/>
                <w:szCs w:val="24"/>
              </w:rPr>
              <w:t>售后服务要求</w:t>
            </w:r>
          </w:p>
        </w:tc>
        <w:tc>
          <w:tcPr>
            <w:tcW w:w="3827" w:type="pct"/>
            <w:tcBorders>
              <w:top w:val="single" w:color="auto" w:sz="4" w:space="0"/>
              <w:left w:val="single" w:color="auto" w:sz="4" w:space="0"/>
              <w:bottom w:val="single" w:color="auto" w:sz="4" w:space="0"/>
              <w:right w:val="single" w:color="auto" w:sz="4" w:space="0"/>
            </w:tcBorders>
            <w:vAlign w:val="center"/>
          </w:tcPr>
          <w:p w14:paraId="509B0FAC">
            <w:pPr>
              <w:ind w:firstLine="0" w:firstLineChars="0"/>
              <w:rPr>
                <w:rFonts w:ascii="宋体" w:hAnsi="宋体" w:cs="宋体"/>
              </w:rPr>
            </w:pPr>
            <w:r>
              <w:rPr>
                <w:rFonts w:hint="eastAsia" w:ascii="宋体" w:hAnsi="宋体"/>
              </w:rPr>
              <w:t>提供全天候7×24小时售后服务。设备有故障的，在接到采购人通知后，</w:t>
            </w:r>
            <w:r>
              <w:rPr>
                <w:rFonts w:ascii="宋体" w:hAnsi="宋体"/>
              </w:rPr>
              <w:t>1</w:t>
            </w:r>
            <w:r>
              <w:rPr>
                <w:rFonts w:hint="eastAsia" w:ascii="宋体" w:hAnsi="宋体"/>
              </w:rPr>
              <w:t>小时内电话响应，电话无法解决的，8个小时内安排人员到指定现场进行维修。重大故障处理时限不超过24小时修复。一般故障处理时限不超过</w:t>
            </w:r>
            <w:r>
              <w:rPr>
                <w:rFonts w:ascii="宋体" w:hAnsi="宋体"/>
              </w:rPr>
              <w:t>48</w:t>
            </w:r>
            <w:r>
              <w:rPr>
                <w:rFonts w:hint="eastAsia" w:ascii="宋体" w:hAnsi="宋体"/>
              </w:rPr>
              <w:t>小时修复。</w:t>
            </w:r>
          </w:p>
        </w:tc>
      </w:tr>
    </w:tbl>
    <w:p w14:paraId="73F280EA">
      <w:pPr>
        <w:pStyle w:val="2"/>
        <w:ind w:left="0" w:leftChars="0" w:firstLine="0" w:firstLineChars="0"/>
      </w:pPr>
    </w:p>
    <w:p w14:paraId="313C67AD">
      <w:pPr>
        <w:pStyle w:val="2"/>
        <w:ind w:left="480" w:firstLine="480"/>
      </w:pPr>
    </w:p>
    <w:p w14:paraId="258A9093">
      <w:pPr>
        <w:pStyle w:val="2"/>
        <w:ind w:left="0" w:leftChars="0" w:firstLine="0" w:firstLineChars="0"/>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3BAFF">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C8186">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26B1">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DEABF">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2EA5">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97EDC">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66"/>
    <w:rsid w:val="0002158B"/>
    <w:rsid w:val="000766A3"/>
    <w:rsid w:val="0009625D"/>
    <w:rsid w:val="000B0DEB"/>
    <w:rsid w:val="000D2E77"/>
    <w:rsid w:val="000D3F60"/>
    <w:rsid w:val="00143274"/>
    <w:rsid w:val="00180EE2"/>
    <w:rsid w:val="001A2950"/>
    <w:rsid w:val="00205A2C"/>
    <w:rsid w:val="00214187"/>
    <w:rsid w:val="0022656E"/>
    <w:rsid w:val="002307DD"/>
    <w:rsid w:val="00277A29"/>
    <w:rsid w:val="00285421"/>
    <w:rsid w:val="002B2B1F"/>
    <w:rsid w:val="002B2DF8"/>
    <w:rsid w:val="00360B6A"/>
    <w:rsid w:val="00366198"/>
    <w:rsid w:val="003A6671"/>
    <w:rsid w:val="003D4863"/>
    <w:rsid w:val="0042466F"/>
    <w:rsid w:val="00437294"/>
    <w:rsid w:val="004A0D34"/>
    <w:rsid w:val="004A7F3E"/>
    <w:rsid w:val="004C7751"/>
    <w:rsid w:val="00507FFD"/>
    <w:rsid w:val="00525A2D"/>
    <w:rsid w:val="00582535"/>
    <w:rsid w:val="005A0D55"/>
    <w:rsid w:val="005A1731"/>
    <w:rsid w:val="005C4F93"/>
    <w:rsid w:val="005D3277"/>
    <w:rsid w:val="005F2B97"/>
    <w:rsid w:val="0060492F"/>
    <w:rsid w:val="00612108"/>
    <w:rsid w:val="00670F5D"/>
    <w:rsid w:val="006D3179"/>
    <w:rsid w:val="00711006"/>
    <w:rsid w:val="00736F80"/>
    <w:rsid w:val="0073777A"/>
    <w:rsid w:val="00740136"/>
    <w:rsid w:val="00751D26"/>
    <w:rsid w:val="007609AA"/>
    <w:rsid w:val="0077601F"/>
    <w:rsid w:val="007860A2"/>
    <w:rsid w:val="00796452"/>
    <w:rsid w:val="007F1153"/>
    <w:rsid w:val="008C0BD6"/>
    <w:rsid w:val="008F6462"/>
    <w:rsid w:val="009D0196"/>
    <w:rsid w:val="009D485D"/>
    <w:rsid w:val="009E3186"/>
    <w:rsid w:val="00A02FAE"/>
    <w:rsid w:val="00A11095"/>
    <w:rsid w:val="00A30BFF"/>
    <w:rsid w:val="00A63C05"/>
    <w:rsid w:val="00AC72A9"/>
    <w:rsid w:val="00AD5DC3"/>
    <w:rsid w:val="00AD7F13"/>
    <w:rsid w:val="00AF1AFC"/>
    <w:rsid w:val="00B10DDF"/>
    <w:rsid w:val="00B160CC"/>
    <w:rsid w:val="00B422FE"/>
    <w:rsid w:val="00B76473"/>
    <w:rsid w:val="00BC2D90"/>
    <w:rsid w:val="00BE3575"/>
    <w:rsid w:val="00C73A92"/>
    <w:rsid w:val="00CB7880"/>
    <w:rsid w:val="00D34377"/>
    <w:rsid w:val="00D434E2"/>
    <w:rsid w:val="00D5186F"/>
    <w:rsid w:val="00D51BC2"/>
    <w:rsid w:val="00D65DE3"/>
    <w:rsid w:val="00D84542"/>
    <w:rsid w:val="00DC526C"/>
    <w:rsid w:val="00DC6D0A"/>
    <w:rsid w:val="00DD3789"/>
    <w:rsid w:val="00E327AB"/>
    <w:rsid w:val="00E4058C"/>
    <w:rsid w:val="00E43391"/>
    <w:rsid w:val="00E61FEE"/>
    <w:rsid w:val="00EA09BF"/>
    <w:rsid w:val="00EC0EC6"/>
    <w:rsid w:val="00EE4736"/>
    <w:rsid w:val="00F50B02"/>
    <w:rsid w:val="00F627DE"/>
    <w:rsid w:val="00F830E7"/>
    <w:rsid w:val="00F91401"/>
    <w:rsid w:val="00FA4F66"/>
    <w:rsid w:val="00FC5EDB"/>
    <w:rsid w:val="00FD419A"/>
    <w:rsid w:val="00FF19FC"/>
    <w:rsid w:val="67B906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8"/>
    <w:unhideWhenUsed/>
    <w:qFormat/>
    <w:uiPriority w:val="99"/>
    <w:pPr>
      <w:ind w:firstLine="420"/>
    </w:pPr>
  </w:style>
  <w:style w:type="paragraph" w:styleId="3">
    <w:name w:val="Body Text Indent"/>
    <w:basedOn w:val="1"/>
    <w:link w:val="17"/>
    <w:semiHidden/>
    <w:unhideWhenUsed/>
    <w:uiPriority w:val="99"/>
    <w:pPr>
      <w:spacing w:after="120"/>
      <w:ind w:left="420" w:leftChars="200"/>
    </w:pPr>
  </w:style>
  <w:style w:type="paragraph" w:styleId="4">
    <w:name w:val="index 8"/>
    <w:basedOn w:val="1"/>
    <w:next w:val="1"/>
    <w:autoRedefine/>
    <w:semiHidden/>
    <w:unhideWhenUsed/>
    <w:qFormat/>
    <w:uiPriority w:val="99"/>
    <w:pPr>
      <w:ind w:left="1400" w:leftChars="1400" w:firstLine="0"/>
    </w:pPr>
  </w:style>
  <w:style w:type="paragraph" w:styleId="5">
    <w:name w:val="annotation text"/>
    <w:basedOn w:val="1"/>
    <w:link w:val="21"/>
    <w:semiHidden/>
    <w:qFormat/>
    <w:uiPriority w:val="0"/>
    <w:pPr>
      <w:spacing w:line="240" w:lineRule="auto"/>
      <w:ind w:firstLine="0" w:firstLineChars="0"/>
      <w:jc w:val="left"/>
    </w:pPr>
    <w:rPr>
      <w:sz w:val="21"/>
    </w:rPr>
  </w:style>
  <w:style w:type="paragraph" w:styleId="6">
    <w:name w:val="Plain Text"/>
    <w:basedOn w:val="1"/>
    <w:next w:val="4"/>
    <w:link w:val="13"/>
    <w:qFormat/>
    <w:uiPriority w:val="99"/>
    <w:rPr>
      <w:rFonts w:ascii="宋体" w:hAnsi="Courier New" w:cstheme="minorBidi"/>
      <w:sz w:val="21"/>
      <w:szCs w:val="22"/>
    </w:rPr>
  </w:style>
  <w:style w:type="paragraph" w:styleId="7">
    <w:name w:val="footer"/>
    <w:basedOn w:val="1"/>
    <w:link w:val="24"/>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23"/>
    <w:unhideWhenUsed/>
    <w:qFormat/>
    <w:uiPriority w:val="99"/>
    <w:pPr>
      <w:tabs>
        <w:tab w:val="center" w:pos="4153"/>
        <w:tab w:val="right" w:pos="8306"/>
      </w:tabs>
      <w:snapToGrid w:val="0"/>
      <w:spacing w:line="240" w:lineRule="auto"/>
      <w:jc w:val="center"/>
    </w:pPr>
    <w:rPr>
      <w:sz w:val="18"/>
      <w:szCs w:val="18"/>
    </w:rPr>
  </w:style>
  <w:style w:type="paragraph" w:styleId="9">
    <w:name w:val="Title"/>
    <w:basedOn w:val="1"/>
    <w:link w:val="14"/>
    <w:qFormat/>
    <w:uiPriority w:val="0"/>
    <w:pPr>
      <w:spacing w:before="240" w:after="60"/>
      <w:jc w:val="center"/>
      <w:outlineLvl w:val="0"/>
    </w:pPr>
    <w:rPr>
      <w:rFonts w:ascii="Arial" w:hAnsi="Arial" w:cs="Arial" w:eastAsiaTheme="minorEastAsia"/>
      <w:b/>
      <w:bCs/>
      <w:sz w:val="32"/>
      <w:szCs w:val="32"/>
    </w:rPr>
  </w:style>
  <w:style w:type="character" w:styleId="12">
    <w:name w:val="annotation reference"/>
    <w:semiHidden/>
    <w:uiPriority w:val="0"/>
    <w:rPr>
      <w:sz w:val="21"/>
      <w:szCs w:val="21"/>
    </w:rPr>
  </w:style>
  <w:style w:type="character" w:customStyle="1" w:styleId="13">
    <w:name w:val="纯文本 字符"/>
    <w:link w:val="6"/>
    <w:qFormat/>
    <w:uiPriority w:val="0"/>
    <w:rPr>
      <w:rFonts w:ascii="宋体" w:hAnsi="Courier New" w:eastAsia="宋体"/>
    </w:rPr>
  </w:style>
  <w:style w:type="character" w:customStyle="1" w:styleId="14">
    <w:name w:val="标题 字符"/>
    <w:link w:val="9"/>
    <w:uiPriority w:val="0"/>
    <w:rPr>
      <w:rFonts w:ascii="Arial" w:hAnsi="Arial" w:cs="Arial"/>
      <w:b/>
      <w:bCs/>
      <w:sz w:val="32"/>
      <w:szCs w:val="32"/>
    </w:rPr>
  </w:style>
  <w:style w:type="character" w:customStyle="1" w:styleId="15">
    <w:name w:val="纯文本 字符1"/>
    <w:basedOn w:val="11"/>
    <w:semiHidden/>
    <w:uiPriority w:val="99"/>
    <w:rPr>
      <w:rFonts w:hAnsi="Courier New" w:cs="Courier New" w:asciiTheme="minorEastAsia"/>
      <w:sz w:val="24"/>
      <w:szCs w:val="24"/>
    </w:rPr>
  </w:style>
  <w:style w:type="character" w:customStyle="1" w:styleId="16">
    <w:name w:val="标题 字符1"/>
    <w:basedOn w:val="11"/>
    <w:uiPriority w:val="10"/>
    <w:rPr>
      <w:rFonts w:asciiTheme="majorHAnsi" w:hAnsiTheme="majorHAnsi" w:eastAsiaTheme="majorEastAsia" w:cstheme="majorBidi"/>
      <w:b/>
      <w:bCs/>
      <w:sz w:val="32"/>
      <w:szCs w:val="32"/>
    </w:rPr>
  </w:style>
  <w:style w:type="character" w:customStyle="1" w:styleId="17">
    <w:name w:val="正文文本缩进 字符"/>
    <w:basedOn w:val="11"/>
    <w:link w:val="3"/>
    <w:semiHidden/>
    <w:uiPriority w:val="99"/>
    <w:rPr>
      <w:rFonts w:ascii="Times New Roman" w:hAnsi="Times New Roman" w:eastAsia="宋体" w:cs="Times New Roman"/>
      <w:sz w:val="24"/>
      <w:szCs w:val="24"/>
    </w:rPr>
  </w:style>
  <w:style w:type="character" w:customStyle="1" w:styleId="18">
    <w:name w:val="正文文本首行缩进 2 字符"/>
    <w:basedOn w:val="17"/>
    <w:link w:val="2"/>
    <w:qFormat/>
    <w:uiPriority w:val="99"/>
    <w:rPr>
      <w:rFonts w:ascii="Times New Roman" w:hAnsi="Times New Roman" w:eastAsia="宋体" w:cs="Times New Roman"/>
      <w:sz w:val="24"/>
      <w:szCs w:val="24"/>
    </w:rPr>
  </w:style>
  <w:style w:type="paragraph" w:styleId="19">
    <w:name w:val="Intense Quote"/>
    <w:basedOn w:val="1"/>
    <w:next w:val="1"/>
    <w:link w:val="20"/>
    <w:qFormat/>
    <w:uiPriority w:val="0"/>
    <w:pPr>
      <w:pBdr>
        <w:bottom w:val="single" w:color="4F81BD" w:sz="4" w:space="4"/>
      </w:pBdr>
      <w:spacing w:before="200" w:after="280" w:line="240" w:lineRule="auto"/>
      <w:ind w:left="936" w:right="936" w:firstLine="0" w:firstLineChars="0"/>
    </w:pPr>
    <w:rPr>
      <w:b/>
      <w:bCs/>
      <w:i/>
      <w:iCs/>
      <w:color w:val="4F81BD"/>
      <w:sz w:val="21"/>
      <w:szCs w:val="22"/>
    </w:rPr>
  </w:style>
  <w:style w:type="character" w:customStyle="1" w:styleId="20">
    <w:name w:val="明显引用 字符"/>
    <w:basedOn w:val="11"/>
    <w:link w:val="19"/>
    <w:qFormat/>
    <w:uiPriority w:val="0"/>
    <w:rPr>
      <w:rFonts w:ascii="Times New Roman" w:hAnsi="Times New Roman" w:eastAsia="宋体" w:cs="Times New Roman"/>
      <w:b/>
      <w:bCs/>
      <w:i/>
      <w:iCs/>
      <w:color w:val="4F81BD"/>
    </w:rPr>
  </w:style>
  <w:style w:type="character" w:customStyle="1" w:styleId="21">
    <w:name w:val="批注文字 字符"/>
    <w:basedOn w:val="11"/>
    <w:link w:val="5"/>
    <w:semiHidden/>
    <w:qFormat/>
    <w:uiPriority w:val="0"/>
    <w:rPr>
      <w:rFonts w:ascii="Times New Roman" w:hAnsi="Times New Roman" w:eastAsia="宋体" w:cs="Times New Roman"/>
      <w:szCs w:val="24"/>
    </w:rPr>
  </w:style>
  <w:style w:type="paragraph" w:customStyle="1" w:styleId="22">
    <w:name w:val="列表段落1"/>
    <w:basedOn w:val="1"/>
    <w:qFormat/>
    <w:uiPriority w:val="0"/>
    <w:pPr>
      <w:spacing w:line="240" w:lineRule="auto"/>
      <w:ind w:firstLine="420"/>
    </w:pPr>
    <w:rPr>
      <w:sz w:val="21"/>
      <w:szCs w:val="21"/>
    </w:rPr>
  </w:style>
  <w:style w:type="character" w:customStyle="1" w:styleId="23">
    <w:name w:val="页眉 字符"/>
    <w:basedOn w:val="11"/>
    <w:link w:val="8"/>
    <w:qFormat/>
    <w:uiPriority w:val="99"/>
    <w:rPr>
      <w:rFonts w:ascii="Times New Roman" w:hAnsi="Times New Roman" w:eastAsia="宋体" w:cs="Times New Roman"/>
      <w:sz w:val="18"/>
      <w:szCs w:val="18"/>
    </w:rPr>
  </w:style>
  <w:style w:type="character" w:customStyle="1" w:styleId="24">
    <w:name w:val="页脚 字符"/>
    <w:basedOn w:val="11"/>
    <w:link w:val="7"/>
    <w:qFormat/>
    <w:uiPriority w:val="99"/>
    <w:rPr>
      <w:rFonts w:ascii="Times New Roman" w:hAnsi="Times New Roman" w:eastAsia="宋体" w:cs="Times New Roman"/>
      <w:sz w:val="18"/>
      <w:szCs w:val="18"/>
    </w:rPr>
  </w:style>
  <w:style w:type="character" w:customStyle="1" w:styleId="25">
    <w:name w:val="纯文本 字符2"/>
    <w:qFormat/>
    <w:uiPriority w:val="99"/>
    <w:rPr>
      <w:rFonts w:ascii="宋体" w:eastAsia="宋体"/>
      <w:szCs w:val="21"/>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27">
    <w:name w:val="List Paragraph"/>
    <w:basedOn w:val="1"/>
    <w:link w:val="28"/>
    <w:qFormat/>
    <w:uiPriority w:val="34"/>
    <w:pPr>
      <w:spacing w:line="240" w:lineRule="auto"/>
      <w:jc w:val="left"/>
    </w:pPr>
    <w:rPr>
      <w:rFonts w:ascii="宋体"/>
      <w:szCs w:val="21"/>
    </w:rPr>
  </w:style>
  <w:style w:type="character" w:customStyle="1" w:styleId="28">
    <w:name w:val="列表段落 字符"/>
    <w:link w:val="27"/>
    <w:qFormat/>
    <w:locked/>
    <w:uiPriority w:val="34"/>
    <w:rPr>
      <w:rFonts w:ascii="宋体" w:hAnsi="Times New Roman" w:eastAsia="宋体" w:cs="Times New Roman"/>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CCA56-DF5F-4B17-9559-055293B60646}">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3663</Words>
  <Characters>4566</Characters>
  <Lines>50</Lines>
  <Paragraphs>14</Paragraphs>
  <TotalTime>171</TotalTime>
  <ScaleCrop>false</ScaleCrop>
  <LinksUpToDate>false</LinksUpToDate>
  <CharactersWithSpaces>4674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2025-06-23T01:04:00Z</dcterms:created>
  <dc:creator>YC</dc:creator>
  <cp:lastModifiedBy>冰与火之歌</cp:lastModifiedBy>
  <dcterms:modified xsi:type="dcterms:W3CDTF">2025-07-02T09:43:38Z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eyJoZGlkIjoiYmUzZjJhZTdmOGNhNjg3ZjRkMDhjMmMzMzI2OWU5ZjMiLCJ1c2VySWQiOiI5NjYyNTYyOTIifQ==</vt:lpwstr>
  </property>
  <property fmtid="{D5CDD505-2E9C-101B-9397-08002B2CF9AE}" pid="3" name="KSOProductBuildVer">
    <vt:lpwstr>2052-12.1.0.21171</vt:lpwstr>
  </property>
  <property fmtid="{D5CDD505-2E9C-101B-9397-08002B2CF9AE}" pid="4" name="ICV">
    <vt:lpwstr>CB33C016590C453B91F8949A86661B87_12</vt:lpwstr>
  </property>
</Properties>
</file>