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3A60"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广西骨伤医院空调项目招标采购需求</w:t>
      </w:r>
    </w:p>
    <w:tbl>
      <w:tblPr>
        <w:tblStyle w:val="4"/>
        <w:tblW w:w="9750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947"/>
        <w:gridCol w:w="2316"/>
        <w:gridCol w:w="2972"/>
      </w:tblGrid>
      <w:tr w14:paraId="45EC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1A2FA18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 w14:paraId="331F94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名称：</w:t>
            </w:r>
          </w:p>
        </w:tc>
        <w:tc>
          <w:tcPr>
            <w:tcW w:w="8235" w:type="dxa"/>
            <w:gridSpan w:val="3"/>
            <w:vAlign w:val="center"/>
          </w:tcPr>
          <w:p w14:paraId="222A8325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广西骨伤医院空调招标项目</w:t>
            </w:r>
          </w:p>
        </w:tc>
      </w:tr>
      <w:tr w14:paraId="4F98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8F436F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  格：</w:t>
            </w:r>
          </w:p>
        </w:tc>
        <w:tc>
          <w:tcPr>
            <w:tcW w:w="2947" w:type="dxa"/>
            <w:vAlign w:val="center"/>
          </w:tcPr>
          <w:p w14:paraId="4643D374"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以实际需求为准</w:t>
            </w:r>
          </w:p>
        </w:tc>
        <w:tc>
          <w:tcPr>
            <w:tcW w:w="2316" w:type="dxa"/>
            <w:vAlign w:val="center"/>
          </w:tcPr>
          <w:p w14:paraId="07A0E5F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    量：</w:t>
            </w:r>
          </w:p>
        </w:tc>
        <w:tc>
          <w:tcPr>
            <w:tcW w:w="2972" w:type="dxa"/>
            <w:vAlign w:val="center"/>
          </w:tcPr>
          <w:p w14:paraId="1DBE1405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15台</w:t>
            </w:r>
          </w:p>
        </w:tc>
      </w:tr>
      <w:tr w14:paraId="047F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BF38514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预算（元）：</w:t>
            </w:r>
          </w:p>
        </w:tc>
        <w:tc>
          <w:tcPr>
            <w:tcW w:w="2947" w:type="dxa"/>
            <w:vAlign w:val="center"/>
          </w:tcPr>
          <w:p w14:paraId="446FA1CD"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102200.00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  <w:tc>
          <w:tcPr>
            <w:tcW w:w="2316" w:type="dxa"/>
            <w:vAlign w:val="center"/>
          </w:tcPr>
          <w:p w14:paraId="159C2E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经费来源：</w:t>
            </w:r>
          </w:p>
        </w:tc>
        <w:tc>
          <w:tcPr>
            <w:tcW w:w="2972" w:type="dxa"/>
            <w:vAlign w:val="center"/>
          </w:tcPr>
          <w:p w14:paraId="08135508"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自有资金</w:t>
            </w:r>
          </w:p>
        </w:tc>
      </w:tr>
      <w:tr w14:paraId="3A1A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textDirection w:val="tbRlV"/>
            <w:vAlign w:val="center"/>
          </w:tcPr>
          <w:p w14:paraId="3B164054">
            <w:pPr>
              <w:spacing w:line="60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技术参数</w:t>
            </w:r>
          </w:p>
        </w:tc>
        <w:tc>
          <w:tcPr>
            <w:tcW w:w="8235" w:type="dxa"/>
            <w:gridSpan w:val="3"/>
            <w:vAlign w:val="center"/>
          </w:tcPr>
          <w:p w14:paraId="6499001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一、项目内容：</w:t>
            </w:r>
          </w:p>
          <w:p w14:paraId="46EE2FE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1、项目预算：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102200.00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元 </w:t>
            </w:r>
          </w:p>
          <w:p w14:paraId="567F8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（1）1.5匹冷暖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变频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壁挂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00.00元/台）；</w:t>
            </w:r>
          </w:p>
          <w:p w14:paraId="4C9C1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（2）2匹冷暖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变频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壁挂式1台（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00.00元/台）；</w:t>
            </w:r>
          </w:p>
          <w:p w14:paraId="776F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匹冷暖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变频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天井式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00.00元/台）；</w:t>
            </w:r>
          </w:p>
          <w:p w14:paraId="2FE07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（4）3匹冷暖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变频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天井式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台（11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00.00元/台）。</w:t>
            </w:r>
          </w:p>
          <w:p w14:paraId="6B06F3C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2、本次空调采购安装项目位于广西骨伤医院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6DF96D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3、空调工程施工主要内容包括：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空调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铁架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打孔、高空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安装等。</w:t>
            </w:r>
          </w:p>
          <w:p w14:paraId="2314BD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4、免费送货上门，免费提供完善的设备使用、操作培训，为保证使用人员正常操作设备的各种功能，对甲方相关人员进行必要的培训。</w:t>
            </w:r>
          </w:p>
          <w:p w14:paraId="4F16248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15151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51515"/>
                <w:sz w:val="24"/>
                <w:szCs w:val="24"/>
              </w:rPr>
              <w:t>5、交付期：自合同签订之日起</w:t>
            </w:r>
            <w:r>
              <w:rPr>
                <w:rFonts w:hint="eastAsia" w:ascii="仿宋_GB2312" w:hAnsi="仿宋_GB2312" w:eastAsia="仿宋_GB2312" w:cs="仿宋_GB2312"/>
                <w:color w:val="151515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151515"/>
                <w:sz w:val="24"/>
                <w:szCs w:val="24"/>
              </w:rPr>
              <w:t>个日历日内竣工。</w:t>
            </w:r>
          </w:p>
          <w:p w14:paraId="2FA9B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二、采购参数</w:t>
            </w:r>
          </w:p>
          <w:tbl>
            <w:tblPr>
              <w:tblStyle w:val="3"/>
              <w:tblW w:w="7819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6"/>
              <w:gridCol w:w="810"/>
              <w:gridCol w:w="5843"/>
            </w:tblGrid>
            <w:tr w14:paraId="3BF1C7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480" w:hRule="atLeast"/>
              </w:trPr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0FB8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货物名称</w:t>
                  </w:r>
                </w:p>
              </w:tc>
              <w:tc>
                <w:tcPr>
                  <w:tcW w:w="8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DBF7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565A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参数要求</w:t>
                  </w:r>
                </w:p>
              </w:tc>
            </w:tr>
            <w:tr w14:paraId="7C9E69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823065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1.5匹冷暖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  <w:lang w:val="en-US" w:eastAsia="zh-CN"/>
                    </w:rPr>
                    <w:t>变频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壁挂式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F301D8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5BACCEB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技术参数</w:t>
                  </w:r>
                </w:p>
              </w:tc>
            </w:tr>
            <w:tr w14:paraId="6233C2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7F7346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B87E99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B569FC5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①定频/变频：变频</w:t>
                  </w:r>
                </w:p>
              </w:tc>
            </w:tr>
            <w:tr w14:paraId="13967D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97DC1B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678A05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C121F83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②APF：≥5.26</w:t>
                  </w:r>
                </w:p>
              </w:tc>
            </w:tr>
            <w:tr w14:paraId="51FCA4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A0B297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DD858C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1A5A5B4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③冷媒:R32</w:t>
                  </w:r>
                </w:p>
              </w:tc>
            </w:tr>
            <w:tr w14:paraId="6E09D3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709D57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87F367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0E0AC7F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④能效等级:1级</w:t>
                  </w:r>
                </w:p>
              </w:tc>
            </w:tr>
            <w:tr w14:paraId="23F188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268355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C56904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8BCB05A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★⑤制冷量:</w:t>
                  </w:r>
                  <w:r>
                    <w:rPr>
                      <w:rStyle w:val="21"/>
                      <w:rFonts w:hint="eastAsia" w:ascii="仿宋_GB2312" w:hAnsi="仿宋_GB2312" w:eastAsia="仿宋_GB2312" w:cs="仿宋_GB2312"/>
                      <w:color w:val="auto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3500W</w:t>
                  </w:r>
                </w:p>
              </w:tc>
            </w:tr>
            <w:tr w14:paraId="0051D1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4B5A95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578F75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C4A3CD3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★⑥制冷功率: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810W</w:t>
                  </w:r>
                </w:p>
              </w:tc>
            </w:tr>
            <w:tr w14:paraId="0136AE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F3BC21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595544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F121646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★⑦制热量: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Style w:val="20"/>
                      <w:rFonts w:hint="eastAsia" w:ascii="仿宋_GB2312" w:hAnsi="仿宋_GB2312" w:eastAsia="仿宋_GB2312" w:cs="仿宋_GB2312"/>
                      <w:color w:val="auto"/>
                    </w:rPr>
                    <w:t>5010W</w:t>
                  </w:r>
                </w:p>
              </w:tc>
            </w:tr>
            <w:tr w14:paraId="182A84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466D17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6E190E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ECD85D9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★⑧制热功率: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Style w:val="22"/>
                      <w:rFonts w:hint="eastAsia" w:ascii="仿宋_GB2312" w:hAnsi="仿宋_GB2312" w:eastAsia="仿宋_GB2312" w:cs="仿宋_GB2312"/>
                      <w:color w:val="auto"/>
                    </w:rPr>
                    <w:t>1252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W</w:t>
                  </w:r>
                </w:p>
              </w:tc>
            </w:tr>
            <w:tr w14:paraId="5B042E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8FD22A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C9970F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6B43300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★⑨室内机噪音: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36（高风）dB(A）</w:t>
                  </w:r>
                  <w:r>
                    <w:rPr>
                      <w:rStyle w:val="20"/>
                      <w:rFonts w:hint="eastAsia" w:ascii="仿宋_GB2312" w:hAnsi="仿宋_GB2312" w:eastAsia="仿宋_GB2312" w:cs="仿宋_GB2312"/>
                      <w:color w:val="auto"/>
                    </w:rPr>
                    <w:t>，室外机噪音: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Style w:val="20"/>
                      <w:rFonts w:hint="eastAsia" w:ascii="仿宋_GB2312" w:hAnsi="仿宋_GB2312" w:eastAsia="仿宋_GB2312" w:cs="仿宋_GB2312"/>
                      <w:color w:val="auto"/>
                    </w:rPr>
                    <w:t>51dB(A）</w:t>
                  </w:r>
                </w:p>
              </w:tc>
            </w:tr>
            <w:tr w14:paraId="0DEB78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192F20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E29811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36BED15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★⑩循环风量: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640m³/h</w:t>
                  </w:r>
                </w:p>
              </w:tc>
            </w:tr>
            <w:tr w14:paraId="3CCD4A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CB9AC9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46BB5A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C957EE0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⑪电源:220V ～ 50Hz</w:t>
                  </w:r>
                </w:p>
              </w:tc>
            </w:tr>
            <w:tr w14:paraId="78A7BA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CA0D53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E1000E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909813">
                  <w:pPr>
                    <w:widowControl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★⑫电辅加热功率：≥970W</w:t>
                  </w:r>
                </w:p>
              </w:tc>
            </w:tr>
            <w:tr w14:paraId="6E6847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9B7822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3E0399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40B5CB">
                  <w:pPr>
                    <w:widowControl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⑬带来电断电记忆功能</w:t>
                  </w:r>
                </w:p>
              </w:tc>
            </w:tr>
            <w:tr w14:paraId="7AFFDA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A1F05B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3A8409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A019A0">
                  <w:pPr>
                    <w:widowControl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⑭标准配置：室内机1台、室外机1台、遥控器1个、胶泥1块、墙孔套1个、保修卡1份、说明书1份、合格证1份。</w:t>
                  </w:r>
                </w:p>
              </w:tc>
            </w:tr>
            <w:tr w14:paraId="6312D1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BAD4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D0B4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1BDE1B7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技术参数</w:t>
                  </w:r>
                </w:p>
              </w:tc>
            </w:tr>
            <w:tr w14:paraId="7B416F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5784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507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2981094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①定频/变频：变频</w:t>
                  </w:r>
                </w:p>
              </w:tc>
            </w:tr>
            <w:tr w14:paraId="44E306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3CA3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4DFA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ED69BFA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②APF：≥4.81</w:t>
                  </w:r>
                </w:p>
              </w:tc>
            </w:tr>
            <w:tr w14:paraId="014F13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F5A0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20D1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EA52A8A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③冷媒:R32</w:t>
                  </w:r>
                </w:p>
              </w:tc>
            </w:tr>
            <w:tr w14:paraId="12B8E4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59E2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6E04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D54F2CB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④能效等级:1级</w:t>
                  </w:r>
                </w:p>
              </w:tc>
            </w:tr>
            <w:tr w14:paraId="22CDD4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94BB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  <w:lang w:val="en-US" w:eastAsia="zh-CN"/>
                    </w:rPr>
                    <w:t>2.0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匹冷暖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  <w:lang w:val="en-US" w:eastAsia="zh-CN"/>
                    </w:rPr>
                    <w:t>变频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壁挂式</w:t>
                  </w:r>
                </w:p>
              </w:tc>
              <w:tc>
                <w:tcPr>
                  <w:tcW w:w="810" w:type="dxa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84F9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1台</w:t>
                  </w: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B06CD9A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★⑤制冷量: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5030W</w:t>
                  </w:r>
                </w:p>
              </w:tc>
            </w:tr>
            <w:tr w14:paraId="16E167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5D25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FEB4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33FC095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★⑥制冷功率: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1260W</w:t>
                  </w:r>
                </w:p>
              </w:tc>
            </w:tr>
            <w:tr w14:paraId="56F17A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1338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BF6A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FA6E123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★⑦制热量: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7210W</w:t>
                  </w:r>
                </w:p>
              </w:tc>
            </w:tr>
            <w:tr w14:paraId="10AF33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6D1D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6FBB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C7C785E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★⑧制热功率: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≤1980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W</w:t>
                  </w:r>
                </w:p>
              </w:tc>
            </w:tr>
            <w:tr w14:paraId="173635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498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6099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EC551AA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★⑨室内机噪音: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≤40.5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（高风）dB(A），室外机噪音: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53dB(A）</w:t>
                  </w:r>
                </w:p>
              </w:tc>
            </w:tr>
            <w:tr w14:paraId="2FF682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A852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F3A1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F1850F6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★⑩循环风量: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890m³/h</w:t>
                  </w:r>
                </w:p>
              </w:tc>
            </w:tr>
            <w:tr w14:paraId="399D6D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48AD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C08D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683A9F2"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⑪电源:220V ～ 50Hz</w:t>
                  </w:r>
                </w:p>
              </w:tc>
            </w:tr>
            <w:tr w14:paraId="7F2916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D13E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18B4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8C6457">
                  <w:pPr>
                    <w:widowControl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★⑫电辅加热功率：≥1200W</w:t>
                  </w:r>
                </w:p>
              </w:tc>
            </w:tr>
            <w:tr w14:paraId="4CE303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2777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DF63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7D1955">
                  <w:pPr>
                    <w:widowControl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⑬带来电断电记忆功能</w:t>
                  </w:r>
                </w:p>
              </w:tc>
            </w:tr>
            <w:tr w14:paraId="7C5B89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6739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1863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68A3C8">
                  <w:pPr>
                    <w:widowControl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⑭标准配置：室内机1台、室外机1台、遥控器1个、胶泥1块、墙孔套1个、保修卡1份、说明书1份、合格证1份。</w:t>
                  </w:r>
                </w:p>
              </w:tc>
            </w:tr>
            <w:tr w14:paraId="6C437E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344F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2匹冷暖天井式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49D4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3台</w:t>
                  </w: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F5FEB8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技术参数</w:t>
                  </w:r>
                </w:p>
              </w:tc>
            </w:tr>
            <w:tr w14:paraId="79C427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4DCA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A690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44BEA1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①定频/变频：变频</w:t>
                  </w:r>
                </w:p>
              </w:tc>
            </w:tr>
            <w:tr w14:paraId="1F1F05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DF2C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39B5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C01FC3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②APF：≥3.78</w:t>
                  </w:r>
                </w:p>
              </w:tc>
            </w:tr>
            <w:tr w14:paraId="4D15CF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C8A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32C5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B419A5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③冷媒:R32</w:t>
                  </w:r>
                </w:p>
              </w:tc>
            </w:tr>
            <w:tr w14:paraId="720C06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0D89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84AB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A61E60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④能效等级: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</w:t>
                  </w:r>
                  <w:bookmarkStart w:id="0" w:name="_GoBack"/>
                  <w:bookmarkEnd w:id="0"/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三级</w:t>
                  </w:r>
                </w:p>
              </w:tc>
            </w:tr>
            <w:tr w14:paraId="400BDF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9E21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83B8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ADEA1C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★⑤制冷量: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5000W</w:t>
                  </w:r>
                </w:p>
              </w:tc>
            </w:tr>
            <w:tr w14:paraId="403DFC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6BED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4FF1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1DA085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★⑥制冷功率: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1570W</w:t>
                  </w:r>
                </w:p>
              </w:tc>
            </w:tr>
            <w:tr w14:paraId="2DC65A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DEEB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F9F3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9DEC50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★⑦制热量: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6300W</w:t>
                  </w:r>
                </w:p>
              </w:tc>
            </w:tr>
            <w:tr w14:paraId="37CE1D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D4DB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AB93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A35621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★⑧制热功率: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≤2100W</w:t>
                  </w:r>
                </w:p>
              </w:tc>
            </w:tr>
            <w:tr w14:paraId="0B2A69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9909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0E39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848501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★⑨室内机噪音: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≤40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（高风）dB(A），室外机噪音: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54dB(A）</w:t>
                  </w:r>
                </w:p>
              </w:tc>
            </w:tr>
            <w:tr w14:paraId="470008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A49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A530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A28B38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★⑩循环风量: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950m³/h</w:t>
                  </w:r>
                </w:p>
              </w:tc>
            </w:tr>
            <w:tr w14:paraId="74D528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AE15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E6C8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D915C2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⑪电源:220V ～ 50Hz</w:t>
                  </w:r>
                </w:p>
              </w:tc>
            </w:tr>
            <w:tr w14:paraId="24ECC3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E0F2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C583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92EFF8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★⑫电辅加热功率：≤1200W</w:t>
                  </w:r>
                </w:p>
              </w:tc>
            </w:tr>
            <w:tr w14:paraId="037A65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1D49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F904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34EB2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⑬带来电断电记忆功能</w:t>
                  </w:r>
                </w:p>
              </w:tc>
            </w:tr>
            <w:tr w14:paraId="49B56A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DE8E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0EFD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CDD42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⑭标准配置：室内机1台、室外机1台、遥控器1个、胶泥1块、墙孔套1个、保修卡1份、说明书1份、合格证1份。</w:t>
                  </w:r>
                </w:p>
              </w:tc>
            </w:tr>
            <w:tr w14:paraId="269F86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941E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3匹冷暖天井式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DE2B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3台</w:t>
                  </w: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F81E90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技术参数</w:t>
                  </w:r>
                </w:p>
              </w:tc>
            </w:tr>
            <w:tr w14:paraId="796489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3D44E9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5CBCCB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09928E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①定频/变频：定频</w:t>
                  </w:r>
                </w:p>
              </w:tc>
            </w:tr>
            <w:tr w14:paraId="5B4A9E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000418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18E1F4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7D2354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②APF：≥3.02</w:t>
                  </w:r>
                </w:p>
              </w:tc>
            </w:tr>
            <w:tr w14:paraId="757FBB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8B3BE6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CD905B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E5BC6D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③冷媒:R32</w:t>
                  </w:r>
                </w:p>
              </w:tc>
            </w:tr>
            <w:tr w14:paraId="0D9719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07C0BD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B5EC74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A9A083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④能效等级: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三级</w:t>
                  </w:r>
                </w:p>
              </w:tc>
            </w:tr>
            <w:tr w14:paraId="5F1AE3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9878CA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C54469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AAFEEB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★⑤制冷量: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7200W</w:t>
                  </w:r>
                </w:p>
              </w:tc>
            </w:tr>
            <w:tr w14:paraId="168080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06D5A1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2F1BCC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0C2B87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★⑥制冷功率: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2300W</w:t>
                  </w:r>
                </w:p>
              </w:tc>
            </w:tr>
            <w:tr w14:paraId="4725A5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A38BAD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343D71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457910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★⑦制热量: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7700W</w:t>
                  </w:r>
                </w:p>
              </w:tc>
            </w:tr>
            <w:tr w14:paraId="4F33F2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3F7C43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92F060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A0ED35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★⑧制热功率: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≤2200W</w:t>
                  </w:r>
                </w:p>
              </w:tc>
            </w:tr>
            <w:tr w14:paraId="5B55A6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09C680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DF610F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3975C2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★⑨室内机噪音: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≤43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（高风）dB(A），室外机噪音: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≤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56dB(A）</w:t>
                  </w:r>
                </w:p>
              </w:tc>
            </w:tr>
            <w:tr w14:paraId="0F1FF0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D92174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6534D4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404157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★⑩风量: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≥1300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m³/h</w:t>
                  </w:r>
                </w:p>
              </w:tc>
            </w:tr>
            <w:tr w14:paraId="4B279C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9EECB2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EE13D9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CBC9F5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⑪电源:220V ～ 50Hz</w:t>
                  </w:r>
                </w:p>
              </w:tc>
            </w:tr>
            <w:tr w14:paraId="285EF0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5A4056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88BCC5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EE854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★⑫电辅加热功率：≤1100W</w:t>
                  </w:r>
                </w:p>
              </w:tc>
            </w:tr>
            <w:tr w14:paraId="668251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31D9E4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918353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C8588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⑬带来电断电记忆功能</w:t>
                  </w:r>
                </w:p>
              </w:tc>
            </w:tr>
            <w:tr w14:paraId="7929A9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9" w:hRule="atLeast"/>
              </w:trPr>
              <w:tc>
                <w:tcPr>
                  <w:tcW w:w="11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432346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D6FB7D"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7A850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⑭标准配置：室内机1台、室外机1台、遥控器1个、胶泥1块、墙孔套1个、保修卡1份、说明书1份、合格证1份。</w:t>
                  </w:r>
                </w:p>
              </w:tc>
            </w:tr>
          </w:tbl>
          <w:p w14:paraId="2ECD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须知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：</w:t>
            </w:r>
          </w:p>
          <w:p w14:paraId="2FA7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1、标注★的参数为必须响应的实质性要求，投标产品必须满足以上参数要求，否则投标无效。</w:t>
            </w:r>
          </w:p>
          <w:p w14:paraId="21BA3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2、技术支持资料以国家认可实验室出具的检测报告为准。</w:t>
            </w:r>
          </w:p>
          <w:p w14:paraId="5B11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三、参考品牌：</w:t>
            </w:r>
          </w:p>
          <w:p w14:paraId="34175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1、格力；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大金。</w:t>
            </w:r>
          </w:p>
        </w:tc>
      </w:tr>
      <w:tr w14:paraId="4C3F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515" w:type="dxa"/>
            <w:textDirection w:val="tbRlV"/>
            <w:vAlign w:val="center"/>
          </w:tcPr>
          <w:p w14:paraId="1C8BA6F8">
            <w:pPr>
              <w:spacing w:line="60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商务要求</w:t>
            </w:r>
          </w:p>
        </w:tc>
        <w:tc>
          <w:tcPr>
            <w:tcW w:w="8235" w:type="dxa"/>
            <w:gridSpan w:val="3"/>
            <w:vAlign w:val="center"/>
          </w:tcPr>
          <w:p w14:paraId="16584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一、投标人应当具备以下条件：</w:t>
            </w:r>
          </w:p>
          <w:p w14:paraId="38D433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1.具备相关的空调销售及空调安装等资质。  </w:t>
            </w:r>
          </w:p>
          <w:p w14:paraId="510580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2.信誉要求。</w:t>
            </w:r>
          </w:p>
          <w:p w14:paraId="55D29DC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2.1根据最高人民法院等9部门《关于在招投标活动中对失信被执行人实施联合惩戒的通知》（法〔2016〕285号）规定，投标人、拟派项目负责人不得为失信被执行人（以评标阶段 “信用中国”网站（www.creditchina.gov.cn）查询信息为准）。</w:t>
            </w:r>
          </w:p>
          <w:p w14:paraId="0A1221A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2.2投标人拟派项目负责人不得是列为企业或个人诚信不良、黑名单、失信联合惩戒的投标人、项目负责人。（以评标阶段全国建筑市场监管公共服务平台（http://jzsc.mohurd.gov.cn/home）查询信息为准）。</w:t>
            </w:r>
          </w:p>
          <w:p w14:paraId="4AF577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2.3近三年内投标人或其法定代表人不得有行贿犯罪行为（以评标阶段“中国裁判文书”网站（https://wenshu.court.gov.cn）查询信息为准）。</w:t>
            </w:r>
          </w:p>
          <w:p w14:paraId="2ABB85F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3. 其他投标条件要求：  </w:t>
            </w:r>
          </w:p>
          <w:p w14:paraId="5CFE0B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（1）本项目不接受联合体投标；  </w:t>
            </w:r>
          </w:p>
          <w:p w14:paraId="14049E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（2）投标人有依法缴纳税收和社会保障资金的良好记录；</w:t>
            </w:r>
          </w:p>
          <w:p w14:paraId="4713666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（3）参加政府采购活动近三年内，在经营活动中没有重大违法记录；</w:t>
            </w:r>
          </w:p>
          <w:p w14:paraId="6C40CF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（4）本项目投标人报价默认为含税价。</w:t>
            </w:r>
          </w:p>
          <w:p w14:paraId="11E18E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（5）中标后7个工作日签订本项目合同。</w:t>
            </w:r>
          </w:p>
          <w:p w14:paraId="5D53E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二、提交以下材料：</w:t>
            </w:r>
          </w:p>
          <w:p w14:paraId="68B78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1、法人授权委托书；</w:t>
            </w:r>
          </w:p>
          <w:p w14:paraId="0DCBC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2、营业执照副本复印件（加盖公章）；</w:t>
            </w:r>
          </w:p>
          <w:p w14:paraId="4CE92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3、业绩材料（重点客户服务情况说明）；</w:t>
            </w:r>
          </w:p>
          <w:p w14:paraId="3E578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4、提供2年及以上质保期；</w:t>
            </w:r>
          </w:p>
          <w:p w14:paraId="6F9F63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5.必须明确所提供的品牌及型号，空调型号参数图片、报价、安装费用明细清单（安装过程中产生的：铁架费、加管费、高空作业费等相关辅材费用不另外结算）</w:t>
            </w:r>
          </w:p>
          <w:p w14:paraId="61500CD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6.为避免假冒伪劣、串货等非品牌正规渠道产品影响供货质量及产品售后，供应商须提供以下授权证明：</w:t>
            </w:r>
          </w:p>
          <w:p w14:paraId="585603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（1）生产厂家的经销授权书。</w:t>
            </w:r>
          </w:p>
          <w:p w14:paraId="0B4CAEA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（2）供应商品牌年度经销授权书。</w:t>
            </w:r>
          </w:p>
          <w:p w14:paraId="2CC63AC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7.品牌技术支持资料；</w:t>
            </w:r>
          </w:p>
          <w:p w14:paraId="7BF6DC2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8.为确保我方权益，我方要求预成交后提交相关资料进行审查，审查不合格或不提交审查材料做废标处理，影响采购进度，我单位将按“供应商虚假响应”向上报相关主管部门； </w:t>
            </w:r>
          </w:p>
          <w:p w14:paraId="46CD0AA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9.报价产品需完全满足参数和商务条款要求，产品参数不接受负偏离，供应商响应报价即为同意全部以上要求，最终实施与需求不符，我单位将按“供应商虚假响应”，根据《政府采购质疑和投诉管理办法》拨打政采云400-881-7190投诉处理，报相关主管部门，按政采云平台“在线询价、反向竞价违约处理规则”严肃处理。</w:t>
            </w:r>
          </w:p>
        </w:tc>
      </w:tr>
      <w:tr w14:paraId="6588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6322CC8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项目主管部门负责人签字</w:t>
            </w:r>
          </w:p>
        </w:tc>
        <w:tc>
          <w:tcPr>
            <w:tcW w:w="8235" w:type="dxa"/>
            <w:gridSpan w:val="3"/>
            <w:vAlign w:val="center"/>
          </w:tcPr>
          <w:p w14:paraId="731AE757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0414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25AE845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采购部门接收确认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签字</w:t>
            </w:r>
          </w:p>
        </w:tc>
        <w:tc>
          <w:tcPr>
            <w:tcW w:w="8235" w:type="dxa"/>
            <w:gridSpan w:val="3"/>
            <w:vAlign w:val="center"/>
          </w:tcPr>
          <w:p w14:paraId="0CDC35E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 w14:paraId="4D1EC0DE">
      <w:pPr>
        <w:rPr>
          <w:rFonts w:hint="eastAsia" w:ascii="宋体" w:hAnsi="宋体" w:eastAsia="宋体" w:cs="宋体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WMwZTZlNTZiODE2MGNmOTg3NzEyMTUxZTk3NDEifQ=="/>
  </w:docVars>
  <w:rsids>
    <w:rsidRoot w:val="00000000"/>
    <w:rsid w:val="00997D30"/>
    <w:rsid w:val="023A109F"/>
    <w:rsid w:val="026C4FD1"/>
    <w:rsid w:val="03546191"/>
    <w:rsid w:val="043D6C25"/>
    <w:rsid w:val="05A056BD"/>
    <w:rsid w:val="09572537"/>
    <w:rsid w:val="09DE4A06"/>
    <w:rsid w:val="0A7B04A7"/>
    <w:rsid w:val="0A8E01DA"/>
    <w:rsid w:val="0A911A78"/>
    <w:rsid w:val="0AA040DC"/>
    <w:rsid w:val="0AEA2F37"/>
    <w:rsid w:val="0BCF0AAA"/>
    <w:rsid w:val="0CB7003B"/>
    <w:rsid w:val="0CB832EC"/>
    <w:rsid w:val="0CE87CB7"/>
    <w:rsid w:val="0CF21ACD"/>
    <w:rsid w:val="0D774F56"/>
    <w:rsid w:val="0D8B46AA"/>
    <w:rsid w:val="0DAB2905"/>
    <w:rsid w:val="0E4137B5"/>
    <w:rsid w:val="0F242EBB"/>
    <w:rsid w:val="10BE10ED"/>
    <w:rsid w:val="10E70644"/>
    <w:rsid w:val="123A29F6"/>
    <w:rsid w:val="13262781"/>
    <w:rsid w:val="13916645"/>
    <w:rsid w:val="165F6ECF"/>
    <w:rsid w:val="16EA2C3C"/>
    <w:rsid w:val="17982698"/>
    <w:rsid w:val="183103F7"/>
    <w:rsid w:val="188C387F"/>
    <w:rsid w:val="190855FC"/>
    <w:rsid w:val="190F698A"/>
    <w:rsid w:val="19173A91"/>
    <w:rsid w:val="19BE215E"/>
    <w:rsid w:val="1A6E5932"/>
    <w:rsid w:val="1B1E1106"/>
    <w:rsid w:val="1B7C5E2D"/>
    <w:rsid w:val="1BD42322"/>
    <w:rsid w:val="1CFC5477"/>
    <w:rsid w:val="1DC37D43"/>
    <w:rsid w:val="1DD45AAC"/>
    <w:rsid w:val="1F1D7927"/>
    <w:rsid w:val="1FA12306"/>
    <w:rsid w:val="205E01F7"/>
    <w:rsid w:val="206F41B2"/>
    <w:rsid w:val="20A66F53"/>
    <w:rsid w:val="20D504B9"/>
    <w:rsid w:val="21E417F4"/>
    <w:rsid w:val="223E208E"/>
    <w:rsid w:val="23833774"/>
    <w:rsid w:val="24CC3981"/>
    <w:rsid w:val="24E63C37"/>
    <w:rsid w:val="25506360"/>
    <w:rsid w:val="25CB59E7"/>
    <w:rsid w:val="25EB42DB"/>
    <w:rsid w:val="25F413E1"/>
    <w:rsid w:val="260158AC"/>
    <w:rsid w:val="26945351"/>
    <w:rsid w:val="27351CB2"/>
    <w:rsid w:val="2C0E0D23"/>
    <w:rsid w:val="2E3507E9"/>
    <w:rsid w:val="2E5073D1"/>
    <w:rsid w:val="2F261EE0"/>
    <w:rsid w:val="2F9B28CE"/>
    <w:rsid w:val="2FBE65BC"/>
    <w:rsid w:val="312D39F9"/>
    <w:rsid w:val="3268280F"/>
    <w:rsid w:val="328B4E7C"/>
    <w:rsid w:val="32C71C2C"/>
    <w:rsid w:val="34496D9C"/>
    <w:rsid w:val="348778C5"/>
    <w:rsid w:val="34D348B8"/>
    <w:rsid w:val="359C114E"/>
    <w:rsid w:val="35DA3E26"/>
    <w:rsid w:val="368500BA"/>
    <w:rsid w:val="368C4895"/>
    <w:rsid w:val="372E06C6"/>
    <w:rsid w:val="37335AE2"/>
    <w:rsid w:val="382A0C93"/>
    <w:rsid w:val="38E452E6"/>
    <w:rsid w:val="3A173499"/>
    <w:rsid w:val="3B2220F5"/>
    <w:rsid w:val="3BAC5E63"/>
    <w:rsid w:val="3D821A22"/>
    <w:rsid w:val="3E0F1646"/>
    <w:rsid w:val="3E90381A"/>
    <w:rsid w:val="3ECF4342"/>
    <w:rsid w:val="3F0E3978"/>
    <w:rsid w:val="4047615A"/>
    <w:rsid w:val="40AC04FC"/>
    <w:rsid w:val="40FC0CF2"/>
    <w:rsid w:val="414B04B9"/>
    <w:rsid w:val="41A01FC6"/>
    <w:rsid w:val="41AE6491"/>
    <w:rsid w:val="42685FB8"/>
    <w:rsid w:val="439321B7"/>
    <w:rsid w:val="43D1290A"/>
    <w:rsid w:val="4402047A"/>
    <w:rsid w:val="457B0D80"/>
    <w:rsid w:val="4685087F"/>
    <w:rsid w:val="470923BB"/>
    <w:rsid w:val="47BB1907"/>
    <w:rsid w:val="48401E0D"/>
    <w:rsid w:val="48B56357"/>
    <w:rsid w:val="49534D60"/>
    <w:rsid w:val="4B0E61F2"/>
    <w:rsid w:val="4B1E2A64"/>
    <w:rsid w:val="4BEB02E1"/>
    <w:rsid w:val="4C07336D"/>
    <w:rsid w:val="4C8147A2"/>
    <w:rsid w:val="4C942727"/>
    <w:rsid w:val="4E061402"/>
    <w:rsid w:val="4E52289A"/>
    <w:rsid w:val="4E854A1D"/>
    <w:rsid w:val="4ECA0682"/>
    <w:rsid w:val="4EF456FF"/>
    <w:rsid w:val="50153B7F"/>
    <w:rsid w:val="519363F6"/>
    <w:rsid w:val="52050FBB"/>
    <w:rsid w:val="5253273C"/>
    <w:rsid w:val="53BD6A07"/>
    <w:rsid w:val="55164621"/>
    <w:rsid w:val="559D089E"/>
    <w:rsid w:val="55C951EF"/>
    <w:rsid w:val="55CA619E"/>
    <w:rsid w:val="5604091D"/>
    <w:rsid w:val="578F49D6"/>
    <w:rsid w:val="57E502DB"/>
    <w:rsid w:val="57F10A2D"/>
    <w:rsid w:val="58D345D7"/>
    <w:rsid w:val="5B286E5C"/>
    <w:rsid w:val="5B445318"/>
    <w:rsid w:val="5BB16E51"/>
    <w:rsid w:val="5BB46942"/>
    <w:rsid w:val="5D83481E"/>
    <w:rsid w:val="5E005E6E"/>
    <w:rsid w:val="5E033269"/>
    <w:rsid w:val="60732927"/>
    <w:rsid w:val="619012B7"/>
    <w:rsid w:val="61A42FB4"/>
    <w:rsid w:val="633F4D43"/>
    <w:rsid w:val="63A92B04"/>
    <w:rsid w:val="63B65814"/>
    <w:rsid w:val="63B86816"/>
    <w:rsid w:val="63F26259"/>
    <w:rsid w:val="672246C3"/>
    <w:rsid w:val="68556DB7"/>
    <w:rsid w:val="68A80964"/>
    <w:rsid w:val="68F44821"/>
    <w:rsid w:val="68FC5484"/>
    <w:rsid w:val="690E4025"/>
    <w:rsid w:val="69B0699A"/>
    <w:rsid w:val="69CF4947"/>
    <w:rsid w:val="6B52582F"/>
    <w:rsid w:val="6B6C4B43"/>
    <w:rsid w:val="6CA16A6E"/>
    <w:rsid w:val="6CCF784E"/>
    <w:rsid w:val="6CDF3973"/>
    <w:rsid w:val="6D5378EE"/>
    <w:rsid w:val="6D543AE1"/>
    <w:rsid w:val="6D910891"/>
    <w:rsid w:val="6DAE1443"/>
    <w:rsid w:val="6E153270"/>
    <w:rsid w:val="6E9314E4"/>
    <w:rsid w:val="6F63625D"/>
    <w:rsid w:val="6FEC1DAE"/>
    <w:rsid w:val="7040659E"/>
    <w:rsid w:val="7060454A"/>
    <w:rsid w:val="70C25205"/>
    <w:rsid w:val="70FC0717"/>
    <w:rsid w:val="7129322A"/>
    <w:rsid w:val="71883967"/>
    <w:rsid w:val="71CD3E62"/>
    <w:rsid w:val="756D3991"/>
    <w:rsid w:val="75A5137D"/>
    <w:rsid w:val="7731475D"/>
    <w:rsid w:val="777D59E2"/>
    <w:rsid w:val="77882D05"/>
    <w:rsid w:val="77F716D1"/>
    <w:rsid w:val="782D06E9"/>
    <w:rsid w:val="784F3822"/>
    <w:rsid w:val="799E3527"/>
    <w:rsid w:val="7A431165"/>
    <w:rsid w:val="7AB20098"/>
    <w:rsid w:val="7B430CF1"/>
    <w:rsid w:val="7B7A6E08"/>
    <w:rsid w:val="7B8B4B71"/>
    <w:rsid w:val="7C3F3BAE"/>
    <w:rsid w:val="7CB974BC"/>
    <w:rsid w:val="7D342FE7"/>
    <w:rsid w:val="7DF74740"/>
    <w:rsid w:val="7E927FC5"/>
    <w:rsid w:val="7EE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qFormat/>
    <w:uiPriority w:val="0"/>
    <w:rPr>
      <w:rFonts w:hint="default" w:ascii="仿宋_GB2312" w:eastAsia="仿宋_GB2312" w:cs="仿宋_GB2312"/>
      <w:color w:val="FF0000"/>
      <w:sz w:val="21"/>
      <w:szCs w:val="21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11">
    <w:name w:val="font9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2">
    <w:name w:val="font101"/>
    <w:basedOn w:val="5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3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131"/>
    <w:basedOn w:val="5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7">
    <w:name w:val="font14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5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9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13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21">
    <w:name w:val="font11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2">
    <w:name w:val="font132"/>
    <w:basedOn w:val="5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2016</Words>
  <Characters>2373</Characters>
  <Lines>0</Lines>
  <Paragraphs>0</Paragraphs>
  <TotalTime>3</TotalTime>
  <ScaleCrop>false</ScaleCrop>
  <LinksUpToDate>false</LinksUpToDate>
  <CharactersWithSpaces>2398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2024-04-16T10:41:00Z</dcterms:created>
  <dc:creator>Administrator</dc:creator>
  <cp:lastModifiedBy>L</cp:lastModifiedBy>
  <dcterms:modified xsi:type="dcterms:W3CDTF">2025-07-16T00:59:48Z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91BE7AC8AED3467A87A98BE0BD6C5EC7_13</vt:lpwstr>
  </property>
  <property fmtid="{D5CDD505-2E9C-101B-9397-08002B2CF9AE}" pid="4" name="KSOTemplateDocerSaveRecord">
    <vt:lpwstr>eyJoZGlkIjoiM2ExOWRlMTFhYmQ2ODE1NzQ4ZjUyYzY1NDE4ZGY1ZmYiLCJ1c2VySWQiOiI4NTI4NDExNDUifQ==</vt:lpwstr>
  </property>
</Properties>
</file>