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F0605">
      <w:pPr>
        <w:widowControl w:val="0"/>
        <w:spacing w:line="240" w:lineRule="auto"/>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触控一体机参数</w:t>
      </w:r>
    </w:p>
    <w:tbl>
      <w:tblPr>
        <w:tblStyle w:val="13"/>
        <w:tblW w:w="10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8829"/>
        <w:gridCol w:w="1089"/>
      </w:tblGrid>
      <w:tr w14:paraId="36A0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66" w:type="dxa"/>
            <w:vAlign w:val="center"/>
          </w:tcPr>
          <w:p w14:paraId="7CA6AEB3">
            <w:pPr>
              <w:widowControl w:val="0"/>
              <w:spacing w:line="360" w:lineRule="auto"/>
              <w:rPr>
                <w:rFonts w:hint="eastAsia" w:ascii="宋体" w:hAnsi="宋体" w:eastAsia="宋体" w:cs="宋体"/>
                <w:sz w:val="24"/>
                <w:szCs w:val="24"/>
              </w:rPr>
            </w:pPr>
            <w:r>
              <w:rPr>
                <w:rFonts w:hint="eastAsia" w:ascii="宋体" w:hAnsi="宋体" w:eastAsia="宋体" w:cs="宋体"/>
                <w:sz w:val="24"/>
                <w:szCs w:val="24"/>
              </w:rPr>
              <w:t>货物名称</w:t>
            </w:r>
          </w:p>
        </w:tc>
        <w:tc>
          <w:tcPr>
            <w:tcW w:w="8829" w:type="dxa"/>
            <w:vAlign w:val="center"/>
          </w:tcPr>
          <w:p w14:paraId="218914C5">
            <w:pPr>
              <w:widowControl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技术参数要求</w:t>
            </w:r>
          </w:p>
        </w:tc>
        <w:tc>
          <w:tcPr>
            <w:tcW w:w="1089" w:type="dxa"/>
            <w:vAlign w:val="center"/>
          </w:tcPr>
          <w:p w14:paraId="22EE9A44">
            <w:pPr>
              <w:widowControl w:val="0"/>
              <w:spacing w:line="360" w:lineRule="auto"/>
              <w:rPr>
                <w:rFonts w:hint="eastAsia" w:ascii="宋体" w:hAnsi="宋体" w:eastAsia="宋体" w:cs="宋体"/>
                <w:sz w:val="24"/>
                <w:szCs w:val="24"/>
              </w:rPr>
            </w:pPr>
            <w:r>
              <w:rPr>
                <w:rFonts w:hint="eastAsia" w:ascii="宋体" w:hAnsi="宋体" w:eastAsia="宋体" w:cs="宋体"/>
                <w:sz w:val="24"/>
                <w:szCs w:val="24"/>
              </w:rPr>
              <w:t>采购预算</w:t>
            </w:r>
          </w:p>
        </w:tc>
      </w:tr>
      <w:tr w14:paraId="2711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66" w:type="dxa"/>
            <w:vAlign w:val="center"/>
          </w:tcPr>
          <w:p w14:paraId="56E02ADE">
            <w:pPr>
              <w:widowControl w:val="0"/>
              <w:spacing w:line="360" w:lineRule="auto"/>
              <w:rPr>
                <w:rFonts w:hint="eastAsia" w:ascii="宋体" w:hAnsi="宋体" w:eastAsia="宋体" w:cs="宋体"/>
                <w:sz w:val="24"/>
                <w:szCs w:val="24"/>
              </w:rPr>
            </w:pPr>
            <w:r>
              <w:rPr>
                <w:rFonts w:hint="eastAsia" w:ascii="宋体" w:hAnsi="宋体" w:eastAsia="宋体" w:cs="宋体"/>
                <w:sz w:val="24"/>
                <w:szCs w:val="24"/>
              </w:rPr>
              <w:t>触控一体机</w:t>
            </w:r>
          </w:p>
        </w:tc>
        <w:tc>
          <w:tcPr>
            <w:tcW w:w="8829" w:type="dxa"/>
            <w:vAlign w:val="center"/>
          </w:tcPr>
          <w:p w14:paraId="70D973E4">
            <w:pPr>
              <w:widowControl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一、显示硬件及接口要求</w:t>
            </w:r>
          </w:p>
          <w:p w14:paraId="613FEB96">
            <w:pPr>
              <w:widowControl w:val="0"/>
              <w:spacing w:line="360" w:lineRule="auto"/>
              <w:rPr>
                <w:rFonts w:ascii="宋体" w:hAnsi="Courier New" w:eastAsia="宋体" w:cs="Times New Roman"/>
                <w:sz w:val="24"/>
                <w:szCs w:val="24"/>
                <w:lang w:bidi="ar"/>
              </w:rPr>
            </w:pPr>
            <w:r>
              <w:rPr>
                <w:rFonts w:hint="eastAsia" w:ascii="宋体" w:hAnsi="宋体" w:eastAsia="宋体" w:cs="宋体"/>
                <w:kern w:val="0"/>
                <w:sz w:val="24"/>
                <w:szCs w:val="24"/>
              </w:rPr>
              <w:t>★</w:t>
            </w:r>
            <w:r>
              <w:rPr>
                <w:rFonts w:ascii="宋体" w:hAnsi="宋体" w:eastAsia="宋体" w:cs="宋体"/>
                <w:sz w:val="24"/>
                <w:szCs w:val="24"/>
                <w:lang w:bidi="ar"/>
              </w:rPr>
              <w:t>1、整机屏幕采用98英寸超高液晶屏，显示比例16:9，屏幕图像分辨率达3840*2160，色彩度10bit ,可视角度178°，全高清4K系统图标显示。</w:t>
            </w:r>
          </w:p>
          <w:p w14:paraId="6C3DB9C6">
            <w:pPr>
              <w:widowControl w:val="0"/>
              <w:spacing w:line="360" w:lineRule="auto"/>
              <w:rPr>
                <w:rFonts w:ascii="宋体" w:hAnsi="Courier New" w:eastAsia="宋体" w:cs="Times New Roman"/>
                <w:sz w:val="24"/>
                <w:szCs w:val="24"/>
                <w:lang w:bidi="ar"/>
              </w:rPr>
            </w:pPr>
            <w:r>
              <w:rPr>
                <w:rFonts w:hint="eastAsia" w:ascii="宋体" w:hAnsi="宋体" w:eastAsia="宋体" w:cs="宋体"/>
                <w:sz w:val="24"/>
                <w:szCs w:val="24"/>
              </w:rPr>
              <w:t>2、</w:t>
            </w:r>
            <w:r>
              <w:rPr>
                <w:rFonts w:ascii="宋体" w:hAnsi="宋体" w:eastAsia="宋体" w:cs="宋体"/>
                <w:sz w:val="24"/>
                <w:szCs w:val="24"/>
                <w:lang w:bidi="ar"/>
              </w:rPr>
              <w:t>整机屏幕与屏幕保护层零贴合技术，色域达到</w:t>
            </w:r>
            <w:r>
              <w:rPr>
                <w:rFonts w:ascii="宋体" w:hAnsi="宋体" w:eastAsia="宋体" w:cs="宋体"/>
                <w:b/>
                <w:sz w:val="24"/>
                <w:szCs w:val="24"/>
                <w:lang w:bidi="ar"/>
              </w:rPr>
              <w:t>90%</w:t>
            </w:r>
            <w:r>
              <w:rPr>
                <w:rFonts w:ascii="宋体" w:hAnsi="宋体" w:eastAsia="宋体" w:cs="宋体"/>
                <w:sz w:val="24"/>
                <w:szCs w:val="24"/>
                <w:lang w:bidi="ar"/>
              </w:rPr>
              <w:t>NTSC，可显示更真实更鲜艳的色；支持≥5种色彩空间选择，在色彩空间sRGB模式下达到△E≤1.5。</w:t>
            </w:r>
          </w:p>
          <w:p w14:paraId="170CCA6E">
            <w:pPr>
              <w:widowControl w:val="0"/>
              <w:spacing w:line="360" w:lineRule="auto"/>
              <w:rPr>
                <w:rFonts w:hint="eastAsia" w:ascii="宋体" w:hAnsi="宋体" w:eastAsia="宋体" w:cs="宋体"/>
                <w:sz w:val="24"/>
                <w:szCs w:val="24"/>
                <w:lang w:bidi="ar"/>
              </w:rPr>
            </w:pPr>
            <w:r>
              <w:rPr>
                <w:rFonts w:ascii="宋体" w:hAnsi="宋体" w:eastAsia="宋体" w:cs="宋体"/>
                <w:sz w:val="24"/>
                <w:szCs w:val="24"/>
                <w:lang w:bidi="ar"/>
              </w:rPr>
              <w:t>整机采用3mm AG防眩光玻璃，硬度7级，可见光透射比不低于88%</w:t>
            </w:r>
            <w:r>
              <w:rPr>
                <w:rFonts w:ascii="宋体" w:hAnsi="宋体" w:eastAsia="宋体" w:cs="宋体"/>
                <w:sz w:val="22"/>
                <w:szCs w:val="22"/>
              </w:rPr>
              <w:t>；</w:t>
            </w:r>
          </w:p>
          <w:p w14:paraId="60BEAE35">
            <w:pPr>
              <w:widowControl w:val="0"/>
              <w:spacing w:line="360" w:lineRule="auto"/>
              <w:jc w:val="both"/>
              <w:rPr>
                <w:rFonts w:hint="eastAsia" w:ascii="宋体" w:hAnsi="宋体" w:eastAsia="宋体" w:cs="宋体"/>
                <w:sz w:val="24"/>
                <w:szCs w:val="24"/>
              </w:rPr>
            </w:pPr>
            <w:r>
              <w:rPr>
                <w:rFonts w:ascii="宋体" w:hAnsi="宋体" w:eastAsia="宋体" w:cs="宋体"/>
                <w:kern w:val="0"/>
                <w:sz w:val="24"/>
                <w:szCs w:val="24"/>
              </w:rPr>
              <w:t>3</w:t>
            </w:r>
            <w:r>
              <w:rPr>
                <w:rFonts w:hint="eastAsia" w:ascii="宋体" w:hAnsi="宋体" w:eastAsia="宋体" w:cs="宋体"/>
                <w:sz w:val="24"/>
                <w:szCs w:val="24"/>
              </w:rPr>
              <w:t>、端口设计：</w:t>
            </w:r>
            <w:r>
              <w:rPr>
                <w:rFonts w:hint="eastAsia" w:ascii="宋体" w:hAnsi="宋体" w:eastAsia="宋体" w:cs="宋体"/>
                <w:kern w:val="0"/>
                <w:sz w:val="24"/>
                <w:szCs w:val="24"/>
                <w:lang w:bidi="ar"/>
              </w:rPr>
              <w:t>I/O接口:≥</w:t>
            </w:r>
            <w:r>
              <w:rPr>
                <w:rFonts w:ascii="宋体" w:hAnsi="宋体" w:eastAsia="宋体" w:cs="宋体"/>
                <w:kern w:val="0"/>
                <w:sz w:val="24"/>
                <w:szCs w:val="24"/>
                <w:lang w:bidi="ar"/>
              </w:rPr>
              <w:t>2</w:t>
            </w:r>
            <w:r>
              <w:rPr>
                <w:rFonts w:hint="eastAsia" w:ascii="宋体" w:hAnsi="宋体" w:eastAsia="宋体" w:cs="宋体"/>
                <w:kern w:val="0"/>
                <w:sz w:val="24"/>
                <w:szCs w:val="24"/>
                <w:lang w:bidi="ar"/>
              </w:rPr>
              <w:t>路HDMI IN；≥1路 USB 2.0；≥2路USB 3.0；≥</w:t>
            </w:r>
            <w:r>
              <w:rPr>
                <w:rFonts w:ascii="宋体" w:hAnsi="宋体" w:eastAsia="宋体" w:cs="宋体"/>
                <w:kern w:val="0"/>
                <w:sz w:val="24"/>
                <w:szCs w:val="24"/>
                <w:lang w:bidi="ar"/>
              </w:rPr>
              <w:t>1</w:t>
            </w:r>
            <w:r>
              <w:rPr>
                <w:rFonts w:hint="eastAsia" w:ascii="宋体" w:hAnsi="宋体" w:eastAsia="宋体" w:cs="宋体"/>
                <w:kern w:val="0"/>
                <w:sz w:val="24"/>
                <w:szCs w:val="24"/>
                <w:lang w:bidi="ar"/>
              </w:rPr>
              <w:t>路Type-C；≥1路TOUCH；≥1路AUDIO OUT；≥1路RS232；</w:t>
            </w:r>
          </w:p>
          <w:p w14:paraId="0E2E15B4">
            <w:pPr>
              <w:widowControl w:val="0"/>
              <w:spacing w:line="360" w:lineRule="auto"/>
              <w:rPr>
                <w:rFonts w:ascii="宋体" w:hAnsi="Courier New" w:eastAsia="宋体" w:cs="Times New Roman"/>
                <w:sz w:val="24"/>
                <w:szCs w:val="24"/>
                <w:lang w:bidi="ar"/>
              </w:rPr>
            </w:pPr>
            <w:r>
              <w:rPr>
                <w:rFonts w:ascii="宋体" w:hAnsi="宋体" w:eastAsia="宋体" w:cs="宋体"/>
                <w:sz w:val="24"/>
                <w:szCs w:val="24"/>
              </w:rPr>
              <w:t>4</w:t>
            </w:r>
            <w:r>
              <w:rPr>
                <w:rFonts w:hint="eastAsia" w:ascii="宋体" w:hAnsi="宋体" w:eastAsia="宋体" w:cs="宋体"/>
                <w:sz w:val="24"/>
                <w:szCs w:val="24"/>
              </w:rPr>
              <w:t>、</w:t>
            </w:r>
            <w:r>
              <w:rPr>
                <w:rFonts w:ascii="宋体" w:hAnsi="宋体" w:eastAsia="宋体" w:cs="宋体"/>
                <w:sz w:val="24"/>
                <w:szCs w:val="24"/>
                <w:lang w:bidi="ar"/>
              </w:rPr>
              <w:t>内置麦克风≥8个，有效拾音距离≥15米，内置独立4核高性能独立DSP芯片，支持AI降噪，支持混响抑；</w:t>
            </w:r>
          </w:p>
          <w:p w14:paraId="190343D4">
            <w:pPr>
              <w:widowControl w:val="0"/>
              <w:spacing w:line="360" w:lineRule="auto"/>
              <w:rPr>
                <w:rFonts w:hint="eastAsia" w:ascii="宋体" w:hAnsi="宋体" w:eastAsia="宋体" w:cs="宋体"/>
                <w:color w:val="000000" w:themeColor="text1"/>
                <w:sz w:val="24"/>
                <w:szCs w:val="24"/>
                <w:lang w:bidi="ar"/>
                <w14:textFill>
                  <w14:solidFill>
                    <w14:schemeClr w14:val="tx1"/>
                  </w14:solidFill>
                </w14:textFill>
              </w:rPr>
            </w:pPr>
            <w:r>
              <w:rPr>
                <w:rFonts w:ascii="宋体" w:hAnsi="宋体" w:eastAsia="宋体" w:cs="宋体"/>
                <w:sz w:val="24"/>
                <w:szCs w:val="24"/>
                <w:lang w:bidi="ar"/>
              </w:rPr>
              <w:t>5、前置面板具有全功能Type-C接口，可支持手机充电、音视频信号传输、外部设备调用本机摄像头、麦克风及扬声器</w:t>
            </w:r>
            <w:r>
              <w:rPr>
                <w:rFonts w:hint="eastAsia" w:ascii="宋体" w:hAnsi="宋体" w:eastAsia="宋体" w:cs="宋体"/>
                <w:b/>
                <w:bCs/>
                <w:sz w:val="24"/>
                <w:szCs w:val="24"/>
                <w:lang w:bidi="ar"/>
              </w:rPr>
              <w:t>，</w:t>
            </w:r>
            <w:r>
              <w:rPr>
                <w:rFonts w:ascii="宋体" w:hAnsi="宋体" w:eastAsia="宋体" w:cs="宋体"/>
                <w:sz w:val="22"/>
                <w:szCs w:val="22"/>
                <w:lang w:bidi="ar"/>
              </w:rPr>
              <w:t>采</w:t>
            </w:r>
            <w:r>
              <w:rPr>
                <w:rFonts w:ascii="宋体" w:hAnsi="宋体" w:eastAsia="宋体" w:cs="宋体"/>
                <w:sz w:val="24"/>
                <w:szCs w:val="24"/>
                <w:lang w:bidi="ar"/>
              </w:rPr>
              <w:t>用模块化系统方案，</w:t>
            </w:r>
            <w:r>
              <w:rPr>
                <w:rFonts w:ascii="宋体" w:hAnsi="宋体" w:eastAsia="宋体" w:cs="宋体"/>
                <w:color w:val="000000" w:themeColor="text1"/>
                <w:sz w:val="24"/>
                <w:szCs w:val="24"/>
                <w:lang w:bidi="ar"/>
                <w14:textFill>
                  <w14:solidFill>
                    <w14:schemeClr w14:val="tx1"/>
                  </w14:solidFill>
                </w14:textFill>
              </w:rPr>
              <w:t>整机通过同一高速接口支持Windows 10</w:t>
            </w:r>
            <w:r>
              <w:rPr>
                <w:rFonts w:hint="eastAsia" w:ascii="宋体" w:hAnsi="宋体" w:eastAsia="宋体" w:cs="宋体"/>
                <w:color w:val="000000" w:themeColor="text1"/>
                <w:sz w:val="24"/>
                <w:szCs w:val="24"/>
                <w:lang w:bidi="ar"/>
                <w14:textFill>
                  <w14:solidFill>
                    <w14:schemeClr w14:val="tx1"/>
                  </w14:solidFill>
                </w14:textFill>
              </w:rPr>
              <w:t>正</w:t>
            </w:r>
            <w:r>
              <w:rPr>
                <w:rFonts w:ascii="宋体" w:hAnsi="宋体" w:eastAsia="宋体" w:cs="宋体"/>
                <w:color w:val="000000" w:themeColor="text1"/>
                <w:sz w:val="24"/>
                <w:szCs w:val="24"/>
                <w:lang w:bidi="ar"/>
                <w14:textFill>
                  <w14:solidFill>
                    <w14:schemeClr w14:val="tx1"/>
                  </w14:solidFill>
                </w14:textFill>
              </w:rPr>
              <w:t>版系统模块：配置I5 8G 256SSD</w:t>
            </w:r>
          </w:p>
          <w:p w14:paraId="2D4DE0A7">
            <w:pPr>
              <w:widowControl w:val="0"/>
              <w:spacing w:line="360" w:lineRule="auto"/>
              <w:rPr>
                <w:rFonts w:ascii="宋体" w:hAnsi="Courier New" w:eastAsia="宋体" w:cs="Times New Roman"/>
                <w:sz w:val="24"/>
                <w:szCs w:val="24"/>
                <w:lang w:bidi="ar"/>
              </w:rPr>
            </w:pPr>
            <w:r>
              <w:rPr>
                <w:rFonts w:ascii="宋体" w:hAnsi="宋体" w:eastAsia="宋体" w:cs="宋体"/>
                <w:b/>
                <w:bCs/>
                <w:sz w:val="24"/>
                <w:szCs w:val="24"/>
                <w:lang w:bidi="ar"/>
              </w:rPr>
              <w:t>★</w:t>
            </w:r>
            <w:r>
              <w:rPr>
                <w:rFonts w:ascii="宋体" w:hAnsi="宋体" w:eastAsia="宋体" w:cs="宋体"/>
                <w:kern w:val="0"/>
                <w:sz w:val="24"/>
                <w:szCs w:val="24"/>
              </w:rPr>
              <w:t>6</w:t>
            </w:r>
            <w:r>
              <w:rPr>
                <w:rFonts w:hint="eastAsia" w:ascii="宋体" w:hAnsi="宋体" w:eastAsia="宋体" w:cs="宋体"/>
                <w:sz w:val="24"/>
                <w:szCs w:val="24"/>
              </w:rPr>
              <w:t>、为保证视频会议清晰度</w:t>
            </w:r>
            <w:r>
              <w:rPr>
                <w:rFonts w:ascii="宋体" w:hAnsi="宋体" w:eastAsia="宋体" w:cs="宋体"/>
                <w:sz w:val="24"/>
                <w:szCs w:val="24"/>
                <w:lang w:bidi="ar"/>
              </w:rPr>
              <w:t>整机内置正面上居中4K、4800W像素及以上高清摄像头，水平视场角≥92°；智能取景，保证人物视角；支持声源定位；支持电子云台，无需机械转动部分，可通过程序设置，在摄像机内部控制镜头的视角和变焦；支持WDR功能，过曝环境下自动调整画面亮度。</w:t>
            </w:r>
          </w:p>
          <w:p w14:paraId="1FB028D5">
            <w:pPr>
              <w:widowControl w:val="0"/>
              <w:spacing w:line="360" w:lineRule="auto"/>
              <w:rPr>
                <w:rFonts w:ascii="宋体" w:hAnsi="Courier New" w:eastAsia="宋体" w:cs="Times New Roman"/>
                <w:sz w:val="21"/>
                <w:szCs w:val="20"/>
                <w:lang w:bidi="ar"/>
              </w:rPr>
            </w:pPr>
            <w:r>
              <w:rPr>
                <w:rFonts w:ascii="宋体" w:hAnsi="宋体" w:eastAsia="宋体" w:cs="宋体"/>
                <w:sz w:val="24"/>
                <w:szCs w:val="24"/>
                <w:lang w:bidi="ar"/>
              </w:rPr>
              <w:t>7、</w:t>
            </w:r>
            <w:r>
              <w:rPr>
                <w:rFonts w:hint="eastAsia" w:ascii="宋体" w:hAnsi="宋体" w:eastAsia="宋体" w:cs="宋体"/>
                <w:sz w:val="22"/>
                <w:szCs w:val="22"/>
                <w:lang w:bidi="ar"/>
              </w:rPr>
              <w:t>支持手动取景模式，在此模式下支持设置摄像头预设位，最多支持预设9个机位</w:t>
            </w:r>
          </w:p>
          <w:p w14:paraId="441B35C4">
            <w:pPr>
              <w:widowControl w:val="0"/>
              <w:spacing w:line="360" w:lineRule="auto"/>
              <w:rPr>
                <w:rFonts w:ascii="宋体" w:hAnsi="Courier New" w:eastAsia="宋体" w:cs="Times New Roman"/>
                <w:sz w:val="21"/>
                <w:szCs w:val="20"/>
                <w:lang w:bidi="ar"/>
              </w:rPr>
            </w:pPr>
            <w:r>
              <w:rPr>
                <w:rFonts w:hint="eastAsia" w:ascii="宋体" w:hAnsi="宋体" w:eastAsia="宋体" w:cs="宋体"/>
                <w:sz w:val="22"/>
                <w:szCs w:val="22"/>
                <w:lang w:bidi="ar"/>
              </w:rPr>
              <w:t>支持智能全景模式，无需机械转动，可根据与会人数自动调整焦距，聚焦会议全员，支持5倍变焦，支持发言人追踪，自动切换发言人特写画面，无需手动调整声源定位精度≤1 度，跟踪定位后可支持最大4.5 倍的画面放大。</w:t>
            </w:r>
          </w:p>
          <w:p w14:paraId="62EA777E">
            <w:pPr>
              <w:widowControl w:val="0"/>
              <w:spacing w:line="360" w:lineRule="auto"/>
              <w:rPr>
                <w:rFonts w:hint="eastAsia" w:ascii="宋体" w:hAnsi="宋体" w:eastAsia="宋体" w:cs="宋体"/>
                <w:sz w:val="24"/>
                <w:szCs w:val="24"/>
              </w:rPr>
            </w:pPr>
            <w:r>
              <w:rPr>
                <w:rFonts w:hint="eastAsia" w:ascii="宋体" w:hAnsi="宋体" w:eastAsia="宋体" w:cs="宋体"/>
                <w:b/>
                <w:bCs/>
                <w:sz w:val="24"/>
                <w:szCs w:val="24"/>
              </w:rPr>
              <w:t>二、触摸书写设计</w:t>
            </w:r>
          </w:p>
          <w:p w14:paraId="57F70E10">
            <w:pPr>
              <w:widowControl w:val="0"/>
              <w:adjustRightInd w:val="0"/>
              <w:spacing w:line="360" w:lineRule="auto"/>
              <w:rPr>
                <w:rFonts w:hint="eastAsia" w:ascii="宋体" w:hAnsi="宋体" w:eastAsia="宋体" w:cs="宋体"/>
                <w:sz w:val="24"/>
                <w:szCs w:val="24"/>
              </w:rPr>
            </w:pPr>
            <w:r>
              <w:rPr>
                <w:rFonts w:ascii="宋体" w:hAnsi="宋体" w:eastAsia="宋体" w:cs="宋体"/>
                <w:sz w:val="24"/>
                <w:szCs w:val="24"/>
              </w:rPr>
              <w:t>8</w:t>
            </w:r>
            <w:r>
              <w:rPr>
                <w:rFonts w:hint="eastAsia" w:ascii="宋体" w:hAnsi="宋体" w:eastAsia="宋体" w:cs="宋体"/>
                <w:sz w:val="24"/>
                <w:szCs w:val="24"/>
              </w:rPr>
              <w:t>、采用红外触控技术，支持20点或以上触控，支持高精度红外被动笔书写，书写精度可达±1mm。触摸点数：20点书写，20点触摸。</w:t>
            </w:r>
          </w:p>
          <w:p w14:paraId="3BE36E3B">
            <w:pPr>
              <w:widowControl w:val="0"/>
              <w:adjustRightInd w:val="0"/>
              <w:spacing w:line="360" w:lineRule="auto"/>
              <w:rPr>
                <w:rFonts w:hint="eastAsia"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w:t>
            </w:r>
            <w:r>
              <w:rPr>
                <w:rFonts w:hint="eastAsia" w:ascii="宋体" w:hAnsi="宋体" w:eastAsia="宋体" w:cs="宋体"/>
                <w:kern w:val="0"/>
                <w:sz w:val="24"/>
                <w:szCs w:val="24"/>
                <w:lang w:bidi="ar"/>
              </w:rPr>
              <w:t>整机屏幕触摸有效识别高度≤3mm,，即触摸物体距离玻璃外表面高度≤3mm时，触摸屏识别为点击操作，保证触摸精准；单点触摸响应时间≤10ms，90%以上触摸区域精度为±1mm</w:t>
            </w:r>
            <w:r>
              <w:rPr>
                <w:rFonts w:ascii="宋体" w:hAnsi="宋体" w:eastAsia="宋体" w:cs="宋体"/>
                <w:sz w:val="24"/>
                <w:szCs w:val="24"/>
                <w:lang w:bidi="ar"/>
              </w:rPr>
              <w:t>。</w:t>
            </w:r>
          </w:p>
          <w:p w14:paraId="1F088EEC">
            <w:pPr>
              <w:widowControl w:val="0"/>
              <w:adjustRightInd w:val="0"/>
              <w:spacing w:line="360" w:lineRule="auto"/>
              <w:rPr>
                <w:rFonts w:hint="eastAsia" w:ascii="宋体" w:hAnsi="宋体" w:eastAsia="宋体" w:cs="宋体"/>
                <w:sz w:val="24"/>
                <w:szCs w:val="24"/>
              </w:rPr>
            </w:pPr>
            <w:r>
              <w:rPr>
                <w:rFonts w:ascii="宋体" w:hAnsi="宋体" w:eastAsia="宋体" w:cs="宋体"/>
                <w:sz w:val="24"/>
                <w:szCs w:val="24"/>
              </w:rPr>
              <w:t>10</w:t>
            </w:r>
            <w:r>
              <w:rPr>
                <w:rFonts w:hint="eastAsia" w:ascii="宋体" w:hAnsi="宋体" w:eastAsia="宋体" w:cs="宋体"/>
                <w:sz w:val="24"/>
                <w:szCs w:val="24"/>
              </w:rPr>
              <w:t>、触摸屏具有防光干扰功能，能在照度≥100K LUX（勒克司）环境下仍能正常工作。</w:t>
            </w:r>
          </w:p>
          <w:p w14:paraId="265FC422">
            <w:pPr>
              <w:widowControl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三、整机功能设计</w:t>
            </w:r>
          </w:p>
          <w:p w14:paraId="42F4225F">
            <w:pPr>
              <w:widowControl w:val="0"/>
              <w:spacing w:line="360" w:lineRule="auto"/>
              <w:rPr>
                <w:rFonts w:hint="eastAsia" w:ascii="宋体" w:hAnsi="宋体" w:eastAsia="宋体" w:cs="宋体"/>
                <w:sz w:val="24"/>
                <w:szCs w:val="24"/>
              </w:rPr>
            </w:pPr>
            <w:r>
              <w:rPr>
                <w:rFonts w:ascii="宋体" w:hAnsi="宋体" w:eastAsia="宋体" w:cs="宋体"/>
                <w:sz w:val="24"/>
                <w:szCs w:val="24"/>
              </w:rPr>
              <w:t>11</w:t>
            </w:r>
            <w:r>
              <w:rPr>
                <w:rFonts w:hint="eastAsia" w:ascii="宋体" w:hAnsi="宋体" w:eastAsia="宋体" w:cs="宋体"/>
                <w:sz w:val="24"/>
                <w:szCs w:val="24"/>
              </w:rPr>
              <w:t>、支持提笔检测：吸附在整机笔槽上的书写笔，提笔之后，可出现提示窗口，引导用户进入白板、批注或者快捷白板，方便使用，整体操作更加便捷</w:t>
            </w:r>
          </w:p>
          <w:p w14:paraId="2AD75E12">
            <w:pPr>
              <w:widowControl w:val="0"/>
              <w:spacing w:line="360" w:lineRule="auto"/>
              <w:rPr>
                <w:rFonts w:hint="eastAsia" w:ascii="宋体" w:hAnsi="宋体" w:eastAsia="宋体" w:cs="宋体"/>
                <w:sz w:val="24"/>
                <w:szCs w:val="24"/>
              </w:rPr>
            </w:pPr>
            <w:r>
              <w:rPr>
                <w:rFonts w:ascii="宋体" w:hAnsi="宋体" w:eastAsia="宋体" w:cs="宋体"/>
                <w:sz w:val="24"/>
                <w:szCs w:val="24"/>
              </w:rPr>
              <w:t>12</w:t>
            </w:r>
            <w:r>
              <w:rPr>
                <w:rFonts w:hint="eastAsia" w:ascii="宋体" w:hAnsi="宋体" w:eastAsia="宋体" w:cs="宋体"/>
                <w:sz w:val="24"/>
                <w:szCs w:val="24"/>
              </w:rPr>
              <w:t>、</w:t>
            </w:r>
            <w:r>
              <w:rPr>
                <w:rFonts w:ascii="宋体" w:hAnsi="宋体" w:eastAsia="宋体" w:cs="宋体"/>
                <w:sz w:val="24"/>
                <w:szCs w:val="24"/>
                <w:lang w:bidi="ar"/>
              </w:rPr>
              <w:t>白板内支持mp3、mp4、ppt、pdf、word等多种格式文件窗口化插入，插入后可随意调整其位置、大小，同时支持对窗口化文件重点内容直接截图并以图片格式插入白板中</w:t>
            </w:r>
          </w:p>
          <w:p w14:paraId="23409DED">
            <w:pPr>
              <w:widowControl w:val="0"/>
              <w:spacing w:line="360" w:lineRule="auto"/>
              <w:rPr>
                <w:rFonts w:hint="eastAsia" w:ascii="宋体" w:hAnsi="Courier New" w:eastAsia="宋体" w:cs="Times New Roman"/>
                <w:b/>
                <w:bCs/>
                <w:sz w:val="24"/>
                <w:szCs w:val="24"/>
                <w:lang w:eastAsia="zh-CN" w:bidi="ar"/>
              </w:rPr>
            </w:pPr>
            <w:r>
              <w:rPr>
                <w:rFonts w:ascii="宋体" w:hAnsi="宋体" w:eastAsia="宋体" w:cs="宋体"/>
                <w:b/>
                <w:bCs/>
                <w:sz w:val="24"/>
                <w:szCs w:val="24"/>
                <w:lang w:bidi="ar"/>
              </w:rPr>
              <w:t>★</w:t>
            </w:r>
            <w:r>
              <w:rPr>
                <w:rFonts w:ascii="宋体" w:hAnsi="宋体" w:eastAsia="宋体" w:cs="宋体"/>
                <w:sz w:val="24"/>
                <w:szCs w:val="24"/>
                <w:lang w:bidi="ar"/>
              </w:rPr>
              <w:t>13、白板中笔迹粗细可无级调节，并预置至少5种颜色及“无限色盘”供选择</w:t>
            </w:r>
            <w:r>
              <w:rPr>
                <w:rFonts w:hint="eastAsia" w:ascii="宋体" w:hAnsi="宋体" w:eastAsia="宋体" w:cs="宋体"/>
                <w:sz w:val="24"/>
                <w:szCs w:val="24"/>
                <w:lang w:eastAsia="zh-CN" w:bidi="ar"/>
              </w:rPr>
              <w:t>。</w:t>
            </w:r>
          </w:p>
          <w:p w14:paraId="00F74838">
            <w:pPr>
              <w:widowControl w:val="0"/>
              <w:spacing w:line="360" w:lineRule="auto"/>
              <w:rPr>
                <w:rFonts w:ascii="宋体" w:hAnsi="Courier New" w:eastAsia="宋体" w:cs="Times New Roman"/>
                <w:b/>
                <w:bCs/>
                <w:sz w:val="24"/>
                <w:szCs w:val="24"/>
                <w:lang w:bidi="ar"/>
              </w:rPr>
            </w:pPr>
            <w:r>
              <w:rPr>
                <w:rFonts w:ascii="宋体" w:hAnsi="宋体" w:eastAsia="宋体" w:cs="宋体"/>
                <w:b/>
                <w:bCs/>
                <w:sz w:val="24"/>
                <w:szCs w:val="24"/>
                <w:lang w:bidi="ar"/>
              </w:rPr>
              <w:t>★</w:t>
            </w:r>
            <w:r>
              <w:rPr>
                <w:rFonts w:ascii="宋体" w:hAnsi="宋体" w:eastAsia="宋体" w:cs="宋体"/>
                <w:sz w:val="24"/>
                <w:szCs w:val="24"/>
                <w:lang w:bidi="ar"/>
              </w:rPr>
              <w:t>14、</w:t>
            </w:r>
            <w:r>
              <w:rPr>
                <w:rFonts w:hint="eastAsia" w:ascii="宋体" w:hAnsi="宋体" w:eastAsia="宋体" w:cs="宋体"/>
                <w:sz w:val="24"/>
                <w:szCs w:val="24"/>
                <w:lang w:bidi="ar"/>
              </w:rPr>
              <w:t>支持全局 0CR，即在文件搜索、浏览器等界面的文本输入框中，可自动将书写笔迹转换成文字输入</w:t>
            </w:r>
            <w:r>
              <w:rPr>
                <w:rFonts w:ascii="宋体" w:hAnsi="宋体" w:eastAsia="宋体" w:cs="宋体"/>
                <w:sz w:val="24"/>
                <w:szCs w:val="24"/>
                <w:lang w:bidi="ar"/>
              </w:rPr>
              <w:t>。</w:t>
            </w:r>
          </w:p>
          <w:p w14:paraId="299A4BE2">
            <w:pPr>
              <w:widowControl w:val="0"/>
              <w:spacing w:line="360" w:lineRule="auto"/>
              <w:rPr>
                <w:rFonts w:ascii="宋体" w:hAnsi="Courier New" w:eastAsia="宋体" w:cs="Times New Roman"/>
                <w:sz w:val="24"/>
                <w:szCs w:val="24"/>
                <w:lang w:bidi="ar"/>
              </w:rPr>
            </w:pPr>
            <w:r>
              <w:rPr>
                <w:rFonts w:ascii="宋体" w:hAnsi="宋体" w:eastAsia="宋体" w:cs="宋体"/>
                <w:sz w:val="24"/>
                <w:szCs w:val="24"/>
                <w:lang w:bidi="ar"/>
              </w:rPr>
              <w:t>15、支持插入思维导图，可任意增加思维导图单元格数量并形成树状思维导图，并且可在单元格大小可根据书写内容自动扩充。</w:t>
            </w:r>
          </w:p>
          <w:p w14:paraId="730556A7">
            <w:pPr>
              <w:widowControl w:val="0"/>
              <w:spacing w:line="360" w:lineRule="auto"/>
              <w:rPr>
                <w:rFonts w:hint="eastAsia" w:ascii="宋体" w:hAnsi="Courier New" w:eastAsia="宋体" w:cs="Times New Roman"/>
                <w:sz w:val="24"/>
                <w:szCs w:val="24"/>
                <w:lang w:eastAsia="zh-CN" w:bidi="ar"/>
              </w:rPr>
            </w:pPr>
            <w:r>
              <w:rPr>
                <w:rFonts w:ascii="宋体" w:hAnsi="宋体" w:eastAsia="宋体" w:cs="宋体"/>
                <w:b/>
                <w:bCs/>
                <w:sz w:val="24"/>
                <w:szCs w:val="24"/>
                <w:lang w:bidi="ar"/>
              </w:rPr>
              <w:t>★</w:t>
            </w:r>
            <w:r>
              <w:rPr>
                <w:rFonts w:ascii="宋体" w:hAnsi="宋体" w:eastAsia="宋体" w:cs="宋体"/>
                <w:sz w:val="24"/>
                <w:szCs w:val="24"/>
                <w:lang w:bidi="ar"/>
              </w:rPr>
              <w:t>16、支持书写转文字，开启后可将笔迹转化为文本，方便用户保存使用</w:t>
            </w:r>
            <w:r>
              <w:rPr>
                <w:rFonts w:hint="eastAsia" w:ascii="宋体" w:hAnsi="宋体" w:eastAsia="宋体" w:cs="宋体"/>
                <w:sz w:val="24"/>
                <w:szCs w:val="24"/>
                <w:lang w:eastAsia="zh-CN" w:bidi="ar"/>
              </w:rPr>
              <w:t>，</w:t>
            </w:r>
            <w:r>
              <w:rPr>
                <w:rFonts w:ascii="宋体" w:hAnsi="宋体" w:eastAsia="宋体" w:cs="宋体"/>
                <w:sz w:val="24"/>
                <w:szCs w:val="24"/>
                <w:lang w:bidi="ar"/>
              </w:rPr>
              <w:t>白板内支持多人书写模式，打开后即可锁定白板并支持最多20点同时书写</w:t>
            </w:r>
            <w:r>
              <w:rPr>
                <w:rFonts w:hint="eastAsia" w:ascii="宋体" w:hAnsi="宋体" w:eastAsia="宋体" w:cs="宋体"/>
                <w:sz w:val="24"/>
                <w:szCs w:val="24"/>
                <w:lang w:eastAsia="zh-CN" w:bidi="ar"/>
              </w:rPr>
              <w:t>。</w:t>
            </w:r>
          </w:p>
          <w:p w14:paraId="2EDA377F">
            <w:pPr>
              <w:widowControl w:val="0"/>
              <w:spacing w:line="360" w:lineRule="auto"/>
              <w:rPr>
                <w:rFonts w:hint="eastAsia" w:ascii="宋体" w:hAnsi="Courier New" w:eastAsia="宋体" w:cs="Times New Roman"/>
                <w:b/>
                <w:bCs/>
                <w:sz w:val="24"/>
                <w:szCs w:val="24"/>
                <w:lang w:eastAsia="zh-CN" w:bidi="ar"/>
              </w:rPr>
            </w:pPr>
            <w:r>
              <w:rPr>
                <w:rFonts w:ascii="宋体" w:hAnsi="宋体" w:eastAsia="宋体" w:cs="宋体"/>
                <w:b/>
                <w:bCs/>
                <w:sz w:val="24"/>
                <w:szCs w:val="24"/>
                <w:lang w:bidi="ar"/>
              </w:rPr>
              <w:t>★</w:t>
            </w:r>
            <w:r>
              <w:rPr>
                <w:rFonts w:ascii="宋体" w:hAnsi="宋体" w:eastAsia="宋体" w:cs="宋体"/>
                <w:sz w:val="24"/>
                <w:szCs w:val="24"/>
                <w:lang w:bidi="ar"/>
              </w:rPr>
              <w:t>17、支持单笔双色书写：笔尖可单独设定一种颜色，笔尾可单独设定为另外一种颜色，快速实现内容讲解，差异化标注</w:t>
            </w:r>
            <w:r>
              <w:rPr>
                <w:rFonts w:hint="eastAsia" w:ascii="宋体" w:hAnsi="宋体" w:eastAsia="宋体" w:cs="宋体"/>
                <w:b/>
                <w:bCs/>
                <w:sz w:val="24"/>
                <w:szCs w:val="24"/>
                <w:lang w:eastAsia="zh-CN" w:bidi="ar"/>
              </w:rPr>
              <w:t>。</w:t>
            </w:r>
          </w:p>
          <w:p w14:paraId="048FD7E2">
            <w:pPr>
              <w:widowControl w:val="0"/>
              <w:spacing w:line="360" w:lineRule="auto"/>
              <w:rPr>
                <w:rFonts w:ascii="宋体" w:hAnsi="Courier New" w:eastAsia="宋体" w:cs="Times New Roman"/>
                <w:sz w:val="24"/>
                <w:szCs w:val="24"/>
                <w:lang w:bidi="ar"/>
              </w:rPr>
            </w:pPr>
            <w:r>
              <w:rPr>
                <w:rFonts w:ascii="宋体" w:hAnsi="宋体" w:eastAsia="宋体" w:cs="宋体"/>
                <w:sz w:val="24"/>
                <w:szCs w:val="24"/>
                <w:lang w:bidi="ar"/>
              </w:rPr>
              <w:t>18、在全屏播放PPT时，提供上下翻页、多页批注、共享桌面功能入口，可通过共享桌面一键进入视频会议并将大板内容共享至远端。</w:t>
            </w:r>
          </w:p>
          <w:p w14:paraId="1D59BD4A">
            <w:pPr>
              <w:widowControl w:val="0"/>
              <w:spacing w:line="360" w:lineRule="auto"/>
              <w:rPr>
                <w:rFonts w:ascii="宋体" w:hAnsi="Courier New" w:eastAsia="宋体" w:cs="Times New Roman"/>
                <w:sz w:val="24"/>
                <w:szCs w:val="24"/>
                <w:lang w:bidi="ar"/>
              </w:rPr>
            </w:pPr>
            <w:r>
              <w:rPr>
                <w:rFonts w:ascii="宋体" w:hAnsi="宋体" w:eastAsia="宋体" w:cs="宋体"/>
                <w:sz w:val="24"/>
                <w:szCs w:val="24"/>
                <w:lang w:bidi="ar"/>
              </w:rPr>
              <w:t>19、在全屏展示PPT并进行批注后，支持将批注内容扫码带走，并支持页面筛选。</w:t>
            </w:r>
          </w:p>
          <w:p w14:paraId="16BF7E9A">
            <w:pPr>
              <w:widowControl w:val="0"/>
              <w:spacing w:line="360" w:lineRule="auto"/>
              <w:rPr>
                <w:rFonts w:ascii="宋体" w:hAnsi="Courier New" w:eastAsia="宋体" w:cs="Times New Roman"/>
                <w:sz w:val="24"/>
                <w:szCs w:val="24"/>
                <w:lang w:bidi="ar"/>
              </w:rPr>
            </w:pPr>
            <w:r>
              <w:rPr>
                <w:rFonts w:ascii="宋体" w:hAnsi="宋体" w:eastAsia="宋体" w:cs="宋体"/>
                <w:sz w:val="24"/>
                <w:szCs w:val="24"/>
                <w:lang w:bidi="ar"/>
              </w:rPr>
              <w:t>20、内置软件应用商城：为确保第三方软件使用稳定性，内置软件应用商城，支持第三方应用软件下载、安装、使用。</w:t>
            </w:r>
          </w:p>
          <w:p w14:paraId="4B688EB2">
            <w:pPr>
              <w:widowControl w:val="0"/>
              <w:spacing w:line="360" w:lineRule="auto"/>
              <w:rPr>
                <w:rFonts w:ascii="宋体" w:hAnsi="Courier New" w:eastAsia="宋体" w:cs="Times New Roman"/>
                <w:sz w:val="24"/>
                <w:szCs w:val="24"/>
                <w:lang w:bidi="ar"/>
              </w:rPr>
            </w:pPr>
            <w:r>
              <w:rPr>
                <w:rFonts w:ascii="宋体" w:hAnsi="宋体" w:eastAsia="宋体" w:cs="宋体"/>
                <w:sz w:val="24"/>
                <w:szCs w:val="24"/>
                <w:lang w:bidi="ar"/>
              </w:rPr>
              <w:t>21、支持多应用的窗口在同一屏展示，可任意拉伸大小，可支持4分屏。</w:t>
            </w:r>
          </w:p>
          <w:p w14:paraId="053717B6">
            <w:pPr>
              <w:widowControl w:val="0"/>
              <w:spacing w:line="360" w:lineRule="auto"/>
              <w:rPr>
                <w:rFonts w:ascii="宋体" w:hAnsi="Courier New" w:eastAsia="宋体" w:cs="Times New Roman"/>
                <w:sz w:val="24"/>
                <w:szCs w:val="24"/>
                <w:lang w:bidi="ar"/>
              </w:rPr>
            </w:pPr>
            <w:r>
              <w:rPr>
                <w:rFonts w:ascii="宋体" w:hAnsi="宋体" w:eastAsia="宋体" w:cs="宋体"/>
                <w:sz w:val="24"/>
                <w:szCs w:val="24"/>
                <w:lang w:bidi="ar"/>
              </w:rPr>
              <w:t>22、录屏：整机自带录屏功能，可将屏幕画面和声音同步录入一个视频中并支持二维码带走或者保存本机，二维码支持加密</w:t>
            </w:r>
          </w:p>
          <w:p w14:paraId="2D955AD0">
            <w:pPr>
              <w:widowControl w:val="0"/>
              <w:spacing w:line="360" w:lineRule="auto"/>
              <w:rPr>
                <w:rFonts w:ascii="宋体" w:hAnsi="Courier New" w:eastAsia="宋体" w:cs="Times New Roman"/>
                <w:sz w:val="24"/>
                <w:szCs w:val="24"/>
                <w:lang w:bidi="ar"/>
              </w:rPr>
            </w:pPr>
            <w:r>
              <w:rPr>
                <w:rFonts w:ascii="宋体" w:hAnsi="宋体" w:eastAsia="宋体" w:cs="宋体"/>
                <w:sz w:val="24"/>
                <w:szCs w:val="24"/>
                <w:lang w:bidi="ar"/>
              </w:rPr>
              <w:t>23、支持手势打开侧边栏，同时在侧边栏页面中可以看到所有进行中的任务并快捷进入任务；工具栏中可以快速触达常用功能，无需退出当前页面便可操作</w:t>
            </w:r>
          </w:p>
          <w:p w14:paraId="55C9B228">
            <w:pPr>
              <w:widowControl w:val="0"/>
              <w:spacing w:line="360" w:lineRule="auto"/>
              <w:rPr>
                <w:rFonts w:ascii="宋体" w:hAnsi="Courier New" w:eastAsia="宋体" w:cs="Times New Roman"/>
                <w:sz w:val="24"/>
                <w:szCs w:val="24"/>
                <w:lang w:bidi="ar"/>
              </w:rPr>
            </w:pPr>
            <w:r>
              <w:rPr>
                <w:rFonts w:ascii="宋体" w:hAnsi="宋体" w:eastAsia="宋体" w:cs="宋体"/>
                <w:sz w:val="24"/>
                <w:szCs w:val="24"/>
                <w:lang w:bidi="ar"/>
              </w:rPr>
              <w:t>24、支持用户自定义桌面样式，可基于不同</w:t>
            </w:r>
            <w:r>
              <w:rPr>
                <w:rFonts w:hint="eastAsia" w:ascii="宋体" w:hAnsi="宋体" w:eastAsia="宋体" w:cs="宋体"/>
                <w:sz w:val="24"/>
                <w:szCs w:val="24"/>
                <w:lang w:bidi="ar"/>
              </w:rPr>
              <w:t>模板</w:t>
            </w:r>
            <w:r>
              <w:rPr>
                <w:rFonts w:ascii="宋体" w:hAnsi="宋体" w:eastAsia="宋体" w:cs="宋体"/>
                <w:sz w:val="24"/>
                <w:szCs w:val="24"/>
                <w:lang w:bidi="ar"/>
              </w:rPr>
              <w:t>快速调整，还可以自定义壁纸和主页快捷应用，最多可添加6个主页面</w:t>
            </w:r>
          </w:p>
          <w:p w14:paraId="35C48525">
            <w:pPr>
              <w:widowControl w:val="0"/>
              <w:spacing w:line="360" w:lineRule="auto"/>
              <w:rPr>
                <w:rFonts w:ascii="宋体" w:hAnsi="Courier New" w:eastAsia="宋体" w:cs="Times New Roman"/>
                <w:sz w:val="24"/>
                <w:szCs w:val="24"/>
                <w:lang w:bidi="ar"/>
              </w:rPr>
            </w:pPr>
            <w:r>
              <w:rPr>
                <w:rFonts w:ascii="宋体" w:hAnsi="宋体" w:eastAsia="宋体" w:cs="宋体"/>
                <w:sz w:val="24"/>
                <w:szCs w:val="24"/>
                <w:lang w:bidi="ar"/>
              </w:rPr>
              <w:t>25、无需二次操作，即可在侧边栏一键进入远程共享桌面，即可召开视频会26、支持带有NFC功能的手机开启NFC后，一碰即可将手机与大板链接，并进行投屏等后续操作</w:t>
            </w:r>
          </w:p>
          <w:p w14:paraId="4F34A366">
            <w:pPr>
              <w:widowControl w:val="0"/>
              <w:spacing w:line="360" w:lineRule="auto"/>
              <w:rPr>
                <w:rFonts w:ascii="宋体" w:hAnsi="Courier New" w:eastAsia="宋体" w:cs="Times New Roman"/>
                <w:sz w:val="24"/>
                <w:szCs w:val="24"/>
                <w:lang w:bidi="ar"/>
              </w:rPr>
            </w:pPr>
            <w:r>
              <w:rPr>
                <w:rFonts w:ascii="宋体" w:hAnsi="宋体" w:eastAsia="宋体" w:cs="宋体"/>
                <w:sz w:val="24"/>
                <w:szCs w:val="24"/>
                <w:lang w:bidi="ar"/>
              </w:rPr>
              <w:t>27、可直接将输入源图标放置于主界面ICON中，方便客户自由切换通道</w:t>
            </w:r>
          </w:p>
          <w:p w14:paraId="316D5A6B">
            <w:pPr>
              <w:widowControl w:val="0"/>
              <w:spacing w:line="360" w:lineRule="auto"/>
              <w:rPr>
                <w:rFonts w:hint="eastAsia" w:ascii="宋体" w:hAnsi="Courier New" w:eastAsia="宋体" w:cs="Times New Roman"/>
                <w:b/>
                <w:bCs/>
                <w:sz w:val="24"/>
                <w:szCs w:val="24"/>
                <w:lang w:eastAsia="zh-CN" w:bidi="ar"/>
              </w:rPr>
            </w:pPr>
            <w:r>
              <w:rPr>
                <w:rFonts w:ascii="宋体" w:hAnsi="宋体" w:eastAsia="宋体" w:cs="宋体"/>
                <w:b/>
                <w:bCs/>
                <w:sz w:val="24"/>
                <w:szCs w:val="24"/>
                <w:lang w:bidi="ar"/>
              </w:rPr>
              <w:t>★</w:t>
            </w:r>
            <w:r>
              <w:rPr>
                <w:rFonts w:ascii="宋体" w:hAnsi="宋体" w:eastAsia="宋体" w:cs="宋体"/>
                <w:sz w:val="24"/>
                <w:szCs w:val="24"/>
                <w:lang w:bidi="ar"/>
              </w:rPr>
              <w:t>28、集控管理：支持集控管理平台软件对接，实现集控相关功能，如：远程桌面控制，恢复出厂设置，检查系统更新，开关机，命令行等功能。</w:t>
            </w:r>
          </w:p>
          <w:p w14:paraId="4B3296F5">
            <w:pPr>
              <w:widowControl w:val="0"/>
              <w:spacing w:line="360" w:lineRule="auto"/>
              <w:rPr>
                <w:rFonts w:hint="eastAsia" w:ascii="宋体" w:hAnsi="宋体" w:eastAsia="宋体" w:cs="宋体"/>
                <w:b/>
                <w:bCs/>
                <w:color w:val="000000" w:themeColor="text1"/>
                <w:sz w:val="24"/>
                <w:szCs w:val="24"/>
                <w:lang w:bidi="ar"/>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四、质量保证</w:t>
            </w:r>
          </w:p>
          <w:p w14:paraId="1F16E6B6">
            <w:pPr>
              <w:widowControl w:val="0"/>
              <w:spacing w:line="360" w:lineRule="auto"/>
              <w:rPr>
                <w:rFonts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整机质保1年。</w:t>
            </w:r>
          </w:p>
          <w:p w14:paraId="17705AC6">
            <w:pPr>
              <w:widowControl w:val="0"/>
              <w:spacing w:line="360" w:lineRule="auto"/>
              <w:rPr>
                <w:rFonts w:hint="eastAsia" w:ascii="宋体" w:hAnsi="宋体" w:eastAsia="宋体" w:cs="宋体"/>
                <w:b/>
                <w:bCs/>
                <w:color w:val="000000" w:themeColor="text1"/>
                <w:sz w:val="24"/>
                <w:szCs w:val="24"/>
                <w:lang w:bidi="ar"/>
                <w14:textFill>
                  <w14:solidFill>
                    <w14:schemeClr w14:val="tx1"/>
                  </w14:solidFill>
                </w14:textFill>
              </w:rPr>
            </w:pPr>
            <w:bookmarkStart w:id="0" w:name="_GoBack"/>
            <w:r>
              <w:rPr>
                <w:rFonts w:hint="eastAsia" w:asciiTheme="minorEastAsia" w:hAnsiTheme="minorEastAsia" w:eastAsiaTheme="minorEastAsia"/>
                <w:b/>
                <w:bCs/>
                <w:color w:val="000000" w:themeColor="text1"/>
                <w:sz w:val="24"/>
                <w:szCs w:val="24"/>
                <w14:textFill>
                  <w14:solidFill>
                    <w14:schemeClr w14:val="tx1"/>
                  </w14:solidFill>
                </w14:textFill>
              </w:rPr>
              <w:t>五、另配带脚轮的移动支架、无线投屏器，配备Windows10的OPS模块。</w:t>
            </w:r>
          </w:p>
          <w:bookmarkEnd w:id="0"/>
          <w:p w14:paraId="2660167E">
            <w:pPr>
              <w:widowControl w:val="0"/>
              <w:spacing w:line="360" w:lineRule="auto"/>
              <w:rPr>
                <w:rFonts w:hint="eastAsia" w:ascii="宋体" w:hAnsi="宋体" w:eastAsia="宋体" w:cs="宋体"/>
                <w:b/>
                <w:bCs/>
                <w:sz w:val="24"/>
                <w:szCs w:val="24"/>
                <w:lang w:bidi="ar"/>
              </w:rPr>
            </w:pPr>
            <w:r>
              <w:rPr>
                <w:rFonts w:ascii="宋体" w:hAnsi="宋体" w:eastAsia="宋体" w:cs="宋体"/>
                <w:b/>
                <w:bCs/>
                <w:sz w:val="24"/>
                <w:szCs w:val="24"/>
                <w:lang w:bidi="ar"/>
              </w:rPr>
              <w:t>★为了保证货物正规来源，</w:t>
            </w:r>
            <w:r>
              <w:rPr>
                <w:rFonts w:hint="eastAsia" w:ascii="宋体" w:hAnsi="宋体" w:eastAsia="宋体" w:cs="宋体"/>
                <w:b/>
                <w:bCs/>
                <w:sz w:val="24"/>
                <w:szCs w:val="24"/>
                <w:lang w:bidi="ar"/>
              </w:rPr>
              <w:t>投标时</w:t>
            </w:r>
            <w:r>
              <w:rPr>
                <w:rFonts w:hint="eastAsia" w:ascii="宋体" w:hAnsi="宋体" w:eastAsia="宋体" w:cs="宋体"/>
                <w:b/>
                <w:bCs/>
                <w:sz w:val="24"/>
                <w:szCs w:val="24"/>
                <w:lang w:val="en-US" w:eastAsia="zh-CN" w:bidi="ar"/>
              </w:rPr>
              <w:t>需</w:t>
            </w:r>
            <w:r>
              <w:rPr>
                <w:rFonts w:hint="eastAsia" w:ascii="宋体" w:hAnsi="宋体" w:eastAsia="宋体" w:cs="宋体"/>
                <w:b/>
                <w:bCs/>
                <w:sz w:val="24"/>
                <w:szCs w:val="24"/>
                <w:lang w:bidi="ar"/>
              </w:rPr>
              <w:t>上传</w:t>
            </w:r>
            <w:r>
              <w:rPr>
                <w:rFonts w:ascii="宋体" w:hAnsi="宋体" w:eastAsia="宋体" w:cs="宋体"/>
                <w:b/>
                <w:bCs/>
                <w:sz w:val="24"/>
                <w:szCs w:val="24"/>
                <w:lang w:bidi="ar"/>
              </w:rPr>
              <w:t>原厂盖章</w:t>
            </w:r>
            <w:r>
              <w:rPr>
                <w:rFonts w:hint="eastAsia" w:ascii="宋体" w:hAnsi="宋体" w:eastAsia="宋体" w:cs="宋体"/>
                <w:b/>
                <w:bCs/>
                <w:sz w:val="24"/>
                <w:szCs w:val="24"/>
                <w:lang w:bidi="ar"/>
              </w:rPr>
              <w:t>授权书和</w:t>
            </w:r>
            <w:r>
              <w:rPr>
                <w:rFonts w:ascii="宋体" w:hAnsi="宋体" w:eastAsia="宋体" w:cs="宋体"/>
                <w:b/>
                <w:bCs/>
                <w:sz w:val="24"/>
                <w:szCs w:val="24"/>
                <w:lang w:bidi="ar"/>
              </w:rPr>
              <w:t>服务承诺函文件</w:t>
            </w:r>
            <w:r>
              <w:rPr>
                <w:rFonts w:hint="eastAsia" w:ascii="宋体" w:hAnsi="宋体" w:eastAsia="宋体" w:cs="宋体"/>
                <w:b/>
                <w:bCs/>
                <w:sz w:val="24"/>
                <w:szCs w:val="24"/>
                <w:lang w:eastAsia="zh-CN" w:bidi="ar"/>
              </w:rPr>
              <w:t>，</w:t>
            </w:r>
            <w:r>
              <w:rPr>
                <w:rFonts w:hint="eastAsia" w:ascii="宋体" w:hAnsi="宋体" w:eastAsia="宋体" w:cs="宋体"/>
                <w:b/>
                <w:bCs/>
                <w:sz w:val="24"/>
                <w:szCs w:val="24"/>
                <w:lang w:bidi="ar"/>
              </w:rPr>
              <w:t>否则投标无效</w:t>
            </w:r>
            <w:r>
              <w:rPr>
                <w:rFonts w:ascii="宋体" w:hAnsi="宋体" w:eastAsia="宋体" w:cs="宋体"/>
                <w:b/>
                <w:bCs/>
                <w:sz w:val="24"/>
                <w:szCs w:val="24"/>
                <w:lang w:bidi="ar"/>
              </w:rPr>
              <w:t>。</w:t>
            </w:r>
          </w:p>
        </w:tc>
        <w:tc>
          <w:tcPr>
            <w:tcW w:w="1089" w:type="dxa"/>
            <w:vAlign w:val="center"/>
          </w:tcPr>
          <w:p w14:paraId="4F4BB950">
            <w:pPr>
              <w:widowControl w:val="0"/>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47000元</w:t>
            </w:r>
          </w:p>
        </w:tc>
      </w:tr>
    </w:tbl>
    <w:p w14:paraId="545B8A94">
      <w:pPr>
        <w:keepNext/>
        <w:keepLines/>
        <w:pageBreakBefore w:val="0"/>
        <w:widowControl w:val="0"/>
        <w:kinsoku/>
        <w:wordWrap/>
        <w:overflowPunct/>
        <w:topLinePunct w:val="0"/>
        <w:autoSpaceDE/>
        <w:autoSpaceDN/>
        <w:bidi w:val="0"/>
        <w:adjustRightInd/>
        <w:jc w:val="both"/>
        <w:textAlignment w:val="auto"/>
        <w:outlineLvl w:val="3"/>
        <w:rPr>
          <w:rFonts w:ascii="Cambria" w:hAnsi="Cambria" w:eastAsia="宋体" w:cs="Times New Roman"/>
          <w:sz w:val="28"/>
          <w:szCs w:val="28"/>
        </w:rPr>
      </w:pPr>
      <w:r>
        <w:rPr>
          <w:rFonts w:hint="eastAsia" w:ascii="Cambria" w:hAnsi="Cambria" w:eastAsia="宋体" w:cs="Times New Roman"/>
          <w:sz w:val="28"/>
          <w:szCs w:val="28"/>
        </w:rPr>
        <w:t>通用商务参数：</w:t>
      </w:r>
    </w:p>
    <w:p w14:paraId="56E042DB">
      <w:pPr>
        <w:keepNext/>
        <w:keepLines/>
        <w:pageBreakBefore w:val="0"/>
        <w:widowControl w:val="0"/>
        <w:kinsoku/>
        <w:wordWrap/>
        <w:overflowPunct/>
        <w:topLinePunct w:val="0"/>
        <w:autoSpaceDE/>
        <w:autoSpaceDN/>
        <w:bidi w:val="0"/>
        <w:adjustRightInd/>
        <w:snapToGrid w:val="0"/>
        <w:jc w:val="both"/>
        <w:textAlignment w:val="auto"/>
        <w:outlineLvl w:val="3"/>
        <w:rPr>
          <w:rFonts w:ascii="Cambria" w:hAnsi="Cambria" w:eastAsia="宋体" w:cs="Times New Roman"/>
          <w:sz w:val="28"/>
          <w:szCs w:val="28"/>
        </w:rPr>
      </w:pPr>
      <w:r>
        <w:rPr>
          <w:rFonts w:hint="eastAsia" w:ascii="Cambria" w:hAnsi="Cambria" w:eastAsia="宋体" w:cs="Times New Roman"/>
          <w:sz w:val="28"/>
          <w:szCs w:val="28"/>
        </w:rPr>
        <w:t>★1.投标人需提供有效期内的营业执照。</w:t>
      </w:r>
    </w:p>
    <w:p w14:paraId="7471A565">
      <w:pPr>
        <w:keepNext/>
        <w:keepLines/>
        <w:pageBreakBefore w:val="0"/>
        <w:widowControl w:val="0"/>
        <w:kinsoku/>
        <w:wordWrap/>
        <w:overflowPunct/>
        <w:topLinePunct w:val="0"/>
        <w:autoSpaceDE/>
        <w:autoSpaceDN/>
        <w:bidi w:val="0"/>
        <w:adjustRightInd/>
        <w:snapToGrid w:val="0"/>
        <w:jc w:val="both"/>
        <w:textAlignment w:val="auto"/>
        <w:outlineLvl w:val="3"/>
        <w:rPr>
          <w:rFonts w:ascii="Cambria" w:hAnsi="Cambria" w:eastAsia="宋体" w:cs="Times New Roman"/>
          <w:sz w:val="28"/>
          <w:szCs w:val="28"/>
        </w:rPr>
      </w:pPr>
      <w:r>
        <w:rPr>
          <w:rFonts w:hint="eastAsia" w:ascii="Cambria" w:hAnsi="Cambria" w:eastAsia="宋体" w:cs="Times New Roman"/>
          <w:sz w:val="28"/>
          <w:szCs w:val="28"/>
        </w:rPr>
        <w:t>★2.投标人需提供法定代表人身份证明，或法人授权委托书及被授权人身份证明和联系方式。</w:t>
      </w:r>
    </w:p>
    <w:p w14:paraId="46E30BBA">
      <w:pPr>
        <w:keepNext/>
        <w:keepLines/>
        <w:pageBreakBefore w:val="0"/>
        <w:widowControl w:val="0"/>
        <w:kinsoku/>
        <w:wordWrap/>
        <w:overflowPunct/>
        <w:topLinePunct w:val="0"/>
        <w:autoSpaceDE/>
        <w:autoSpaceDN/>
        <w:bidi w:val="0"/>
        <w:adjustRightInd/>
        <w:snapToGrid w:val="0"/>
        <w:jc w:val="both"/>
        <w:textAlignment w:val="auto"/>
        <w:outlineLvl w:val="3"/>
        <w:rPr>
          <w:rFonts w:ascii="Cambria" w:hAnsi="Cambria" w:eastAsia="宋体" w:cs="Times New Roman"/>
          <w:sz w:val="28"/>
          <w:szCs w:val="28"/>
        </w:rPr>
      </w:pPr>
      <w:r>
        <w:rPr>
          <w:rFonts w:hint="eastAsia" w:ascii="Cambria" w:hAnsi="Cambria" w:eastAsia="宋体" w:cs="Times New Roman"/>
          <w:sz w:val="28"/>
          <w:szCs w:val="28"/>
        </w:rPr>
        <w:t>★3.未被“信用中国”网站（www.creditchina.gov.cn）、中国政府采购网（www.ccgp.gov.cn）等网址列入“失信被执行人”“重大税收违法案件当事人名单”“政府采购严重违法失信行为记录名单”。</w:t>
      </w:r>
    </w:p>
    <w:p w14:paraId="0F45B81D">
      <w:pPr>
        <w:pageBreakBefore w:val="0"/>
        <w:widowControl w:val="0"/>
        <w:kinsoku/>
        <w:wordWrap/>
        <w:overflowPunct/>
        <w:topLinePunct w:val="0"/>
        <w:autoSpaceDE/>
        <w:autoSpaceDN/>
        <w:bidi w:val="0"/>
        <w:adjustRightInd/>
        <w:snapToGrid w:val="0"/>
        <w:jc w:val="both"/>
        <w:textAlignment w:val="auto"/>
        <w:outlineLvl w:val="0"/>
        <w:rPr>
          <w:rFonts w:ascii="Cambria" w:hAnsi="Cambria" w:eastAsia="宋体" w:cs="Times New Roman"/>
          <w:sz w:val="28"/>
          <w:szCs w:val="28"/>
        </w:rPr>
      </w:pPr>
      <w:r>
        <w:rPr>
          <w:rFonts w:hint="eastAsia" w:ascii="Cambria" w:hAnsi="Cambria" w:eastAsia="宋体" w:cs="Times New Roman"/>
          <w:sz w:val="28"/>
          <w:szCs w:val="28"/>
        </w:rPr>
        <w:t>★4.单位负责人为同一人或者存在直接控股、管理关系的不同供应商，不得参加同一合同项下的采购活动。</w:t>
      </w:r>
    </w:p>
    <w:p w14:paraId="36F534C1">
      <w:pPr>
        <w:keepNext/>
        <w:keepLines/>
        <w:pageBreakBefore w:val="0"/>
        <w:widowControl w:val="0"/>
        <w:kinsoku/>
        <w:wordWrap/>
        <w:overflowPunct/>
        <w:topLinePunct w:val="0"/>
        <w:autoSpaceDE/>
        <w:autoSpaceDN/>
        <w:bidi w:val="0"/>
        <w:adjustRightInd/>
        <w:snapToGrid w:val="0"/>
        <w:jc w:val="both"/>
        <w:textAlignment w:val="auto"/>
        <w:outlineLvl w:val="3"/>
        <w:rPr>
          <w:rFonts w:hint="eastAsia" w:ascii="Cambria" w:hAnsi="Cambria" w:eastAsia="宋体" w:cs="Times New Roman"/>
          <w:sz w:val="28"/>
          <w:szCs w:val="28"/>
        </w:rPr>
      </w:pPr>
      <w:r>
        <w:rPr>
          <w:rFonts w:hint="eastAsia" w:ascii="Cambria" w:hAnsi="Cambria" w:eastAsia="宋体" w:cs="Times New Roman"/>
          <w:sz w:val="28"/>
          <w:szCs w:val="28"/>
        </w:rPr>
        <w:t>★</w:t>
      </w:r>
      <w:r>
        <w:rPr>
          <w:rFonts w:hint="eastAsia" w:ascii="Cambria" w:hAnsi="Cambria" w:eastAsia="宋体" w:cs="Times New Roman"/>
          <w:sz w:val="28"/>
          <w:szCs w:val="28"/>
          <w:lang w:val="en-US" w:eastAsia="zh-CN"/>
        </w:rPr>
        <w:t>5</w:t>
      </w:r>
      <w:r>
        <w:rPr>
          <w:rFonts w:hint="eastAsia" w:ascii="Cambria" w:hAnsi="Cambria" w:eastAsia="宋体" w:cs="Times New Roman"/>
          <w:sz w:val="28"/>
          <w:szCs w:val="28"/>
        </w:rPr>
        <w:t>.报价函及以上所需的全部资料须加盖单位公章。</w:t>
      </w:r>
    </w:p>
    <w:p w14:paraId="388DF561">
      <w:pPr>
        <w:pageBreakBefore w:val="0"/>
        <w:widowControl w:val="0"/>
        <w:kinsoku/>
        <w:wordWrap/>
        <w:overflowPunct/>
        <w:topLinePunct w:val="0"/>
        <w:autoSpaceDE/>
        <w:autoSpaceDN/>
        <w:bidi w:val="0"/>
        <w:adjustRightInd/>
        <w:snapToGrid w:val="0"/>
        <w:jc w:val="both"/>
        <w:textAlignment w:val="auto"/>
        <w:outlineLvl w:val="0"/>
      </w:pPr>
      <w:r>
        <w:rPr>
          <w:rFonts w:hint="eastAsia" w:ascii="Cambria" w:hAnsi="Cambria" w:eastAsia="宋体" w:cs="Times New Roman"/>
          <w:sz w:val="28"/>
          <w:szCs w:val="28"/>
          <w:lang w:val="en-US" w:eastAsia="zh-CN"/>
        </w:rPr>
        <w:t>6</w:t>
      </w:r>
      <w:r>
        <w:rPr>
          <w:rFonts w:hint="eastAsia" w:ascii="Cambria" w:hAnsi="Cambria" w:eastAsia="宋体" w:cs="Times New Roman"/>
          <w:sz w:val="28"/>
          <w:szCs w:val="28"/>
        </w:rPr>
        <w:t>.投标文件需注明联系人及联系方式。</w:t>
      </w:r>
    </w:p>
    <w:p w14:paraId="77F59CD7">
      <w:pPr>
        <w:keepNext/>
        <w:keepLines/>
        <w:pageBreakBefore w:val="0"/>
        <w:widowControl w:val="0"/>
        <w:kinsoku/>
        <w:wordWrap/>
        <w:overflowPunct/>
        <w:topLinePunct w:val="0"/>
        <w:autoSpaceDE/>
        <w:autoSpaceDN/>
        <w:bidi w:val="0"/>
        <w:adjustRightInd/>
        <w:snapToGrid w:val="0"/>
        <w:jc w:val="both"/>
        <w:textAlignment w:val="auto"/>
        <w:outlineLvl w:val="3"/>
        <w:rPr>
          <w:rFonts w:ascii="Cambria" w:hAnsi="Cambria" w:eastAsia="宋体" w:cs="Times New Roman"/>
          <w:sz w:val="28"/>
          <w:szCs w:val="28"/>
        </w:rPr>
      </w:pPr>
      <w:r>
        <w:rPr>
          <w:rFonts w:hint="eastAsia" w:ascii="Cambria" w:hAnsi="Cambria" w:eastAsia="宋体" w:cs="Times New Roman"/>
          <w:sz w:val="28"/>
          <w:szCs w:val="28"/>
        </w:rPr>
        <w:t>注意：★ 的内容是实质性要求，响应文件必须完全满足，否则将导致响应无效。</w:t>
      </w:r>
    </w:p>
    <w:p w14:paraId="14D18ACD">
      <w:pPr>
        <w:rPr>
          <w:rFonts w:hint="eastAsia"/>
        </w:rPr>
      </w:pPr>
    </w:p>
    <w:sectPr>
      <w:pgSz w:w="11906" w:h="16838"/>
      <w:pgMar w:top="1440" w:right="1418" w:bottom="1440"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E69D2293-EC14-44DB-AAE0-DA597889AF3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E263890-70DE-4421-9A10-AAD76D05379F}"/>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0010101010101"/>
    <w:charset w:val="86"/>
    <w:family w:val="auto"/>
    <w:pitch w:val="default"/>
    <w:sig w:usb0="00000001" w:usb1="080E0000" w:usb2="00000000" w:usb3="00000000" w:csb0="00040000" w:csb1="00000000"/>
    <w:embedRegular r:id="rId3" w:fontKey="{E0B59D6C-74B5-4541-9187-BDC8530E0ADA}"/>
  </w:font>
  <w:font w:name="Cambria">
    <w:panose1 w:val="02040503050406030204"/>
    <w:charset w:val="00"/>
    <w:family w:val="roman"/>
    <w:pitch w:val="default"/>
    <w:sig w:usb0="E00006FF" w:usb1="420024FF" w:usb2="02000000" w:usb3="00000000" w:csb0="2000019F" w:csb1="00000000"/>
    <w:embedRegular r:id="rId4" w:fontKey="{CAC10CFE-5491-4366-A1D2-952DD508E8E7}"/>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617CAE"/>
    <w:multiLevelType w:val="multilevel"/>
    <w:tmpl w:val="E8617CAE"/>
    <w:lvl w:ilvl="0" w:tentative="0">
      <w:start w:val="1"/>
      <w:numFmt w:val="none"/>
      <w:pStyle w:val="3"/>
      <w:suff w:val="nothing"/>
      <w:lvlText w:val="一、"/>
      <w:lvlJc w:val="left"/>
      <w:pPr>
        <w:tabs>
          <w:tab w:val="left" w:pos="0"/>
        </w:tabs>
        <w:ind w:left="420" w:hanging="400"/>
      </w:pPr>
      <w:rPr>
        <w:rFonts w:hint="default" w:eastAsia="黑体"/>
        <w:sz w:val="32"/>
      </w:rPr>
    </w:lvl>
    <w:lvl w:ilvl="1" w:tentative="0">
      <w:start w:val="1"/>
      <w:numFmt w:val="none"/>
      <w:pStyle w:val="4"/>
      <w:suff w:val="nothing"/>
      <w:lvlText w:val="（二）"/>
      <w:lvlJc w:val="left"/>
      <w:pPr>
        <w:ind w:left="420" w:hanging="420"/>
      </w:pPr>
      <w:rPr>
        <w:rFonts w:hint="default" w:eastAsia="楷体_GB2312"/>
        <w:sz w:val="32"/>
      </w:rPr>
    </w:lvl>
    <w:lvl w:ilvl="2" w:tentative="0">
      <w:start w:val="1"/>
      <w:numFmt w:val="none"/>
      <w:pStyle w:val="5"/>
      <w:suff w:val="nothing"/>
      <w:lvlText w:val="1."/>
      <w:lvlJc w:val="left"/>
      <w:pPr>
        <w:ind w:left="420" w:hanging="380"/>
      </w:pPr>
      <w:rPr>
        <w:rFonts w:hint="default" w:eastAsia="仿宋_GB2312"/>
        <w:sz w:val="32"/>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191BB7"/>
    <w:rsid w:val="000B0134"/>
    <w:rsid w:val="00350EFD"/>
    <w:rsid w:val="005A68A8"/>
    <w:rsid w:val="006352F2"/>
    <w:rsid w:val="00DC52B6"/>
    <w:rsid w:val="01485A5F"/>
    <w:rsid w:val="02A14F4B"/>
    <w:rsid w:val="03BC1D2E"/>
    <w:rsid w:val="0412360F"/>
    <w:rsid w:val="049850B2"/>
    <w:rsid w:val="0525395D"/>
    <w:rsid w:val="05F90EE6"/>
    <w:rsid w:val="06473886"/>
    <w:rsid w:val="066B40A2"/>
    <w:rsid w:val="06F757B1"/>
    <w:rsid w:val="07EA2478"/>
    <w:rsid w:val="0A8D446D"/>
    <w:rsid w:val="0AFC4852"/>
    <w:rsid w:val="0B1C7125"/>
    <w:rsid w:val="0D92494D"/>
    <w:rsid w:val="0E100905"/>
    <w:rsid w:val="10380D46"/>
    <w:rsid w:val="10381A2D"/>
    <w:rsid w:val="10B20503"/>
    <w:rsid w:val="10C70488"/>
    <w:rsid w:val="12211DBD"/>
    <w:rsid w:val="147C1DD5"/>
    <w:rsid w:val="149D188E"/>
    <w:rsid w:val="161A1F2E"/>
    <w:rsid w:val="16CA122D"/>
    <w:rsid w:val="1755387B"/>
    <w:rsid w:val="17E22832"/>
    <w:rsid w:val="18CD5E83"/>
    <w:rsid w:val="18D845C8"/>
    <w:rsid w:val="1A616681"/>
    <w:rsid w:val="1FBE60E2"/>
    <w:rsid w:val="21C6205E"/>
    <w:rsid w:val="21DD4A19"/>
    <w:rsid w:val="22D47567"/>
    <w:rsid w:val="238E5AB3"/>
    <w:rsid w:val="254858E4"/>
    <w:rsid w:val="28310779"/>
    <w:rsid w:val="283D0564"/>
    <w:rsid w:val="2AE27405"/>
    <w:rsid w:val="2B72168A"/>
    <w:rsid w:val="2DFA024D"/>
    <w:rsid w:val="2F263FFE"/>
    <w:rsid w:val="30D33951"/>
    <w:rsid w:val="3169038C"/>
    <w:rsid w:val="31B156BE"/>
    <w:rsid w:val="32126EC2"/>
    <w:rsid w:val="321A12DD"/>
    <w:rsid w:val="329E2E4A"/>
    <w:rsid w:val="33186865"/>
    <w:rsid w:val="33B017A1"/>
    <w:rsid w:val="349D0E96"/>
    <w:rsid w:val="354B3AAB"/>
    <w:rsid w:val="371B3F7C"/>
    <w:rsid w:val="38800583"/>
    <w:rsid w:val="3A184834"/>
    <w:rsid w:val="3B97692D"/>
    <w:rsid w:val="3DBA0E56"/>
    <w:rsid w:val="3EAD693A"/>
    <w:rsid w:val="3EE92675"/>
    <w:rsid w:val="401E14FF"/>
    <w:rsid w:val="409D7FFF"/>
    <w:rsid w:val="40E251F6"/>
    <w:rsid w:val="410A6D1F"/>
    <w:rsid w:val="41F20110"/>
    <w:rsid w:val="43B96F61"/>
    <w:rsid w:val="44247A97"/>
    <w:rsid w:val="44D36FCA"/>
    <w:rsid w:val="45191BB7"/>
    <w:rsid w:val="460B73A6"/>
    <w:rsid w:val="46FA3949"/>
    <w:rsid w:val="483D0907"/>
    <w:rsid w:val="48A4105A"/>
    <w:rsid w:val="48B82A49"/>
    <w:rsid w:val="49CC7DFC"/>
    <w:rsid w:val="4A8918C9"/>
    <w:rsid w:val="4B5C626C"/>
    <w:rsid w:val="4C1701C5"/>
    <w:rsid w:val="4C4275C2"/>
    <w:rsid w:val="4D901140"/>
    <w:rsid w:val="4E065A41"/>
    <w:rsid w:val="4E1B0608"/>
    <w:rsid w:val="508469C7"/>
    <w:rsid w:val="5134296E"/>
    <w:rsid w:val="51856DBF"/>
    <w:rsid w:val="51E96B09"/>
    <w:rsid w:val="527505D4"/>
    <w:rsid w:val="527D22F7"/>
    <w:rsid w:val="538E2405"/>
    <w:rsid w:val="53D00959"/>
    <w:rsid w:val="58A43AE1"/>
    <w:rsid w:val="59C12681"/>
    <w:rsid w:val="59C86619"/>
    <w:rsid w:val="59D61BFC"/>
    <w:rsid w:val="5B401C96"/>
    <w:rsid w:val="5B763C1B"/>
    <w:rsid w:val="5B92555D"/>
    <w:rsid w:val="5CBF4991"/>
    <w:rsid w:val="5DE85669"/>
    <w:rsid w:val="621242D7"/>
    <w:rsid w:val="633D1282"/>
    <w:rsid w:val="63F363D3"/>
    <w:rsid w:val="646B13DC"/>
    <w:rsid w:val="65D474B5"/>
    <w:rsid w:val="67123649"/>
    <w:rsid w:val="68A25EC1"/>
    <w:rsid w:val="6AA9581F"/>
    <w:rsid w:val="6AFF65B0"/>
    <w:rsid w:val="6C765525"/>
    <w:rsid w:val="6C9B38C6"/>
    <w:rsid w:val="6DB73862"/>
    <w:rsid w:val="6E6C298A"/>
    <w:rsid w:val="6E7225C5"/>
    <w:rsid w:val="6F081C75"/>
    <w:rsid w:val="70B02DF7"/>
    <w:rsid w:val="7173650B"/>
    <w:rsid w:val="725220E8"/>
    <w:rsid w:val="732D6F12"/>
    <w:rsid w:val="76D40018"/>
    <w:rsid w:val="783E7089"/>
    <w:rsid w:val="79914127"/>
    <w:rsid w:val="7A017628"/>
    <w:rsid w:val="7CCB3CD7"/>
    <w:rsid w:val="7CD641CE"/>
    <w:rsid w:val="7DEA0CBE"/>
    <w:rsid w:val="7E3B6E95"/>
    <w:rsid w:val="7E8668BD"/>
    <w:rsid w:val="7F0A1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560" w:lineRule="exact"/>
    </w:pPr>
    <w:rPr>
      <w:rFonts w:ascii="仿宋_GB2312" w:hAnsi="仿宋_GB2312" w:eastAsia="仿宋_GB2312" w:cs="仿宋_GB2312"/>
      <w:kern w:val="2"/>
      <w:sz w:val="32"/>
      <w:szCs w:val="32"/>
      <w:lang w:val="en-US" w:eastAsia="zh-CN" w:bidi="ar-SA"/>
    </w:rPr>
  </w:style>
  <w:style w:type="paragraph" w:styleId="3">
    <w:name w:val="heading 1"/>
    <w:basedOn w:val="1"/>
    <w:next w:val="1"/>
    <w:qFormat/>
    <w:uiPriority w:val="0"/>
    <w:pPr>
      <w:keepNext/>
      <w:keepLines/>
      <w:numPr>
        <w:ilvl w:val="0"/>
        <w:numId w:val="1"/>
      </w:numPr>
      <w:spacing w:before="340" w:after="330" w:line="576" w:lineRule="auto"/>
      <w:outlineLvl w:val="0"/>
    </w:pPr>
    <w:rPr>
      <w:rFonts w:eastAsia="黑体"/>
      <w:kern w:val="44"/>
    </w:rPr>
  </w:style>
  <w:style w:type="paragraph" w:styleId="4">
    <w:name w:val="heading 2"/>
    <w:basedOn w:val="1"/>
    <w:next w:val="1"/>
    <w:semiHidden/>
    <w:unhideWhenUsed/>
    <w:qFormat/>
    <w:uiPriority w:val="0"/>
    <w:pPr>
      <w:keepNext/>
      <w:keepLines/>
      <w:numPr>
        <w:ilvl w:val="1"/>
        <w:numId w:val="1"/>
      </w:numPr>
      <w:spacing w:before="260" w:after="260" w:line="413" w:lineRule="auto"/>
      <w:outlineLvl w:val="1"/>
    </w:pPr>
    <w:rPr>
      <w:rFonts w:ascii="Arial" w:hAnsi="Arial" w:eastAsia="黑体"/>
      <w:b/>
    </w:rPr>
  </w:style>
  <w:style w:type="paragraph" w:styleId="5">
    <w:name w:val="heading 3"/>
    <w:basedOn w:val="1"/>
    <w:next w:val="1"/>
    <w:semiHidden/>
    <w:unhideWhenUsed/>
    <w:qFormat/>
    <w:uiPriority w:val="0"/>
    <w:pPr>
      <w:keepNext/>
      <w:keepLines/>
      <w:numPr>
        <w:ilvl w:val="2"/>
        <w:numId w:val="1"/>
      </w:numPr>
      <w:spacing w:before="260" w:after="260" w:line="413" w:lineRule="auto"/>
      <w:outlineLvl w:val="2"/>
    </w:pPr>
    <w:rPr>
      <w:b/>
    </w:rPr>
  </w:style>
  <w:style w:type="paragraph" w:styleId="6">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10">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rPr>
  </w:style>
  <w:style w:type="paragraph" w:styleId="12">
    <w:name w:val="Body Text"/>
    <w:basedOn w:val="1"/>
    <w:autoRedefine/>
    <w:qFormat/>
    <w:uiPriority w:val="0"/>
    <w:pPr>
      <w:spacing w:after="1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2292</Words>
  <Characters>2514</Characters>
  <Lines>51</Lines>
  <Paragraphs>50</Paragraphs>
  <TotalTime>0</TotalTime>
  <ScaleCrop>false</ScaleCrop>
  <LinksUpToDate>false</LinksUpToDate>
  <CharactersWithSpaces>2529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2025-05-08T10:32:00Z</dcterms:created>
  <dc:creator>gxws</dc:creator>
  <cp:lastModifiedBy>208</cp:lastModifiedBy>
  <dcterms:modified xsi:type="dcterms:W3CDTF">2025-05-18T11:08:25Z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68EF18772A0549EBAB9222940BECDA63_11</vt:lpwstr>
  </property>
  <property fmtid="{D5CDD505-2E9C-101B-9397-08002B2CF9AE}" pid="4" name="KSOTemplateDocerSaveRecord">
    <vt:lpwstr>eyJoZGlkIjoiODMxZmNiMjE5MzkwNzgxYmRmYzMzZDViNjMyMWRhMGEiLCJ1c2VySWQiOiI0MzE3NDc0NTUifQ==</vt:lpwstr>
  </property>
</Properties>
</file>