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2CA" w:rsidRDefault="00536DF5">
      <w:pPr>
        <w:pStyle w:val="a0"/>
        <w:jc w:val="center"/>
        <w:rPr>
          <w:rFonts w:ascii="宋体" w:eastAsia="宋体" w:hAnsi="宋体" w:cs="宋体"/>
          <w:b/>
          <w:bCs/>
          <w:color w:val="000000"/>
          <w:kern w:val="0"/>
          <w:sz w:val="28"/>
          <w:szCs w:val="28"/>
        </w:rPr>
      </w:pPr>
      <w:r>
        <w:rPr>
          <w:rFonts w:ascii="微软雅黑" w:eastAsia="微软雅黑" w:hAnsi="微软雅黑" w:hint="eastAsia"/>
          <w:color w:val="000000"/>
          <w:sz w:val="30"/>
          <w:szCs w:val="30"/>
          <w:shd w:val="clear" w:color="auto" w:fill="FFFFFF"/>
        </w:rPr>
        <w:t>公共多媒体</w:t>
      </w:r>
      <w:r>
        <w:rPr>
          <w:rFonts w:ascii="宋体" w:eastAsia="宋体" w:hAnsi="宋体" w:cs="宋体" w:hint="eastAsia"/>
          <w:b/>
          <w:bCs/>
          <w:color w:val="000000"/>
          <w:kern w:val="0"/>
          <w:sz w:val="28"/>
          <w:szCs w:val="28"/>
        </w:rPr>
        <w:t>教室桌椅采购需求表及商务需求</w:t>
      </w:r>
    </w:p>
    <w:p w:rsidR="005862CA" w:rsidRDefault="00536DF5">
      <w:pPr>
        <w:pStyle w:val="a0"/>
        <w:rPr>
          <w:rFonts w:ascii="宋体" w:eastAsia="宋体" w:hAnsi="宋体" w:cs="宋体"/>
          <w:b/>
          <w:bCs/>
          <w:color w:val="000000"/>
          <w:kern w:val="0"/>
          <w:sz w:val="28"/>
          <w:szCs w:val="28"/>
        </w:rPr>
      </w:pPr>
      <w:r>
        <w:rPr>
          <w:rFonts w:ascii="宋体" w:eastAsia="宋体" w:hAnsi="宋体" w:cs="宋体" w:hint="eastAsia"/>
          <w:color w:val="000000"/>
          <w:kern w:val="0"/>
          <w:sz w:val="28"/>
          <w:szCs w:val="28"/>
        </w:rPr>
        <w:t>报价供应商盖章</w:t>
      </w:r>
      <w:r>
        <w:rPr>
          <w:rFonts w:ascii="宋体" w:eastAsia="宋体" w:hAnsi="宋体" w:cs="宋体" w:hint="eastAsia"/>
          <w:color w:val="000000"/>
          <w:kern w:val="0"/>
          <w:sz w:val="22"/>
          <w:szCs w:val="22"/>
        </w:rPr>
        <w:t>：</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155"/>
        <w:gridCol w:w="3238"/>
        <w:gridCol w:w="740"/>
        <w:gridCol w:w="425"/>
        <w:gridCol w:w="992"/>
        <w:gridCol w:w="992"/>
        <w:gridCol w:w="993"/>
        <w:gridCol w:w="850"/>
      </w:tblGrid>
      <w:tr w:rsidR="005862CA" w:rsidTr="00536DF5">
        <w:trPr>
          <w:trHeight w:val="1020"/>
        </w:trPr>
        <w:tc>
          <w:tcPr>
            <w:tcW w:w="497" w:type="dxa"/>
            <w:tcBorders>
              <w:top w:val="single" w:sz="4" w:space="0" w:color="auto"/>
              <w:left w:val="single" w:sz="4" w:space="0" w:color="auto"/>
              <w:bottom w:val="single" w:sz="4" w:space="0" w:color="auto"/>
              <w:right w:val="single" w:sz="4" w:space="0" w:color="auto"/>
            </w:tcBorders>
            <w:noWrap/>
            <w:vAlign w:val="center"/>
          </w:tcPr>
          <w:p w:rsidR="005862CA" w:rsidRDefault="00536DF5">
            <w:pPr>
              <w:widowControl/>
              <w:jc w:val="center"/>
              <w:rPr>
                <w:rFonts w:ascii="宋体" w:eastAsia="宋体" w:hAnsi="宋体" w:cs="Times New Roman"/>
                <w:color w:val="000000"/>
                <w:kern w:val="0"/>
                <w:sz w:val="22"/>
              </w:rPr>
            </w:pPr>
            <w:r>
              <w:rPr>
                <w:rFonts w:ascii="宋体" w:eastAsia="宋体" w:hAnsi="宋体" w:cs="宋体" w:hint="eastAsia"/>
                <w:color w:val="000000"/>
                <w:kern w:val="0"/>
                <w:sz w:val="22"/>
                <w:szCs w:val="22"/>
              </w:rPr>
              <w:t>序号</w:t>
            </w:r>
          </w:p>
        </w:tc>
        <w:tc>
          <w:tcPr>
            <w:tcW w:w="1155" w:type="dxa"/>
            <w:tcBorders>
              <w:top w:val="single" w:sz="4" w:space="0" w:color="auto"/>
              <w:left w:val="single" w:sz="4" w:space="0" w:color="auto"/>
              <w:bottom w:val="single" w:sz="4" w:space="0" w:color="auto"/>
              <w:right w:val="single" w:sz="4" w:space="0" w:color="auto"/>
            </w:tcBorders>
            <w:vAlign w:val="center"/>
          </w:tcPr>
          <w:p w:rsidR="005862CA" w:rsidRDefault="00536DF5">
            <w:pPr>
              <w:widowControl/>
              <w:jc w:val="center"/>
              <w:rPr>
                <w:rFonts w:ascii="宋体" w:eastAsia="宋体" w:hAnsi="宋体" w:cs="Times New Roman"/>
                <w:color w:val="000000"/>
                <w:kern w:val="0"/>
                <w:sz w:val="22"/>
              </w:rPr>
            </w:pPr>
            <w:r>
              <w:rPr>
                <w:rFonts w:ascii="宋体" w:eastAsia="宋体" w:hAnsi="宋体" w:cs="宋体" w:hint="eastAsia"/>
                <w:color w:val="000000"/>
                <w:kern w:val="0"/>
                <w:sz w:val="22"/>
                <w:szCs w:val="22"/>
              </w:rPr>
              <w:t>货物（服务、工程）名称</w:t>
            </w:r>
          </w:p>
        </w:tc>
        <w:tc>
          <w:tcPr>
            <w:tcW w:w="3238" w:type="dxa"/>
            <w:tcBorders>
              <w:top w:val="single" w:sz="4" w:space="0" w:color="auto"/>
              <w:left w:val="single" w:sz="4" w:space="0" w:color="auto"/>
              <w:bottom w:val="single" w:sz="4" w:space="0" w:color="auto"/>
              <w:right w:val="single" w:sz="4" w:space="0" w:color="auto"/>
            </w:tcBorders>
            <w:noWrap/>
            <w:vAlign w:val="center"/>
          </w:tcPr>
          <w:p w:rsidR="005862CA" w:rsidRDefault="00536DF5">
            <w:pPr>
              <w:widowControl/>
              <w:jc w:val="center"/>
              <w:rPr>
                <w:rFonts w:ascii="宋体" w:eastAsia="宋体" w:hAnsi="宋体" w:cs="Times New Roman"/>
                <w:color w:val="000000"/>
                <w:kern w:val="0"/>
                <w:sz w:val="22"/>
              </w:rPr>
            </w:pPr>
            <w:r>
              <w:rPr>
                <w:rFonts w:ascii="宋体" w:eastAsia="宋体" w:hAnsi="宋体" w:cs="宋体" w:hint="eastAsia"/>
                <w:color w:val="000000"/>
                <w:kern w:val="0"/>
                <w:sz w:val="22"/>
                <w:szCs w:val="22"/>
              </w:rPr>
              <w:t>规格型号</w:t>
            </w:r>
          </w:p>
        </w:tc>
        <w:tc>
          <w:tcPr>
            <w:tcW w:w="740" w:type="dxa"/>
            <w:tcBorders>
              <w:top w:val="single" w:sz="4" w:space="0" w:color="auto"/>
              <w:left w:val="single" w:sz="4" w:space="0" w:color="auto"/>
              <w:bottom w:val="single" w:sz="4" w:space="0" w:color="auto"/>
              <w:right w:val="single" w:sz="4" w:space="0" w:color="auto"/>
            </w:tcBorders>
            <w:noWrap/>
            <w:vAlign w:val="center"/>
          </w:tcPr>
          <w:p w:rsidR="005862CA" w:rsidRDefault="00536DF5">
            <w:pPr>
              <w:widowControl/>
              <w:jc w:val="center"/>
              <w:rPr>
                <w:rFonts w:ascii="宋体" w:eastAsia="宋体" w:hAnsi="宋体" w:cs="Times New Roman"/>
                <w:color w:val="000000"/>
                <w:kern w:val="0"/>
                <w:sz w:val="22"/>
              </w:rPr>
            </w:pPr>
            <w:r>
              <w:rPr>
                <w:rFonts w:ascii="宋体" w:eastAsia="宋体" w:hAnsi="宋体" w:cs="宋体" w:hint="eastAsia"/>
                <w:color w:val="000000"/>
                <w:kern w:val="0"/>
                <w:sz w:val="22"/>
                <w:szCs w:val="22"/>
              </w:rPr>
              <w:t>数量</w:t>
            </w:r>
          </w:p>
        </w:tc>
        <w:tc>
          <w:tcPr>
            <w:tcW w:w="425" w:type="dxa"/>
            <w:tcBorders>
              <w:top w:val="single" w:sz="4" w:space="0" w:color="auto"/>
              <w:left w:val="single" w:sz="4" w:space="0" w:color="auto"/>
              <w:bottom w:val="single" w:sz="4" w:space="0" w:color="auto"/>
              <w:right w:val="single" w:sz="4" w:space="0" w:color="auto"/>
            </w:tcBorders>
            <w:noWrap/>
            <w:vAlign w:val="center"/>
          </w:tcPr>
          <w:p w:rsidR="005862CA" w:rsidRDefault="00536DF5">
            <w:pPr>
              <w:widowControl/>
              <w:jc w:val="center"/>
              <w:rPr>
                <w:rFonts w:ascii="宋体" w:eastAsia="宋体" w:hAnsi="宋体" w:cs="Times New Roman"/>
                <w:color w:val="000000"/>
                <w:kern w:val="0"/>
                <w:sz w:val="22"/>
              </w:rPr>
            </w:pPr>
            <w:r>
              <w:rPr>
                <w:rFonts w:ascii="宋体" w:eastAsia="宋体" w:hAnsi="宋体" w:cs="宋体" w:hint="eastAsia"/>
                <w:color w:val="000000"/>
                <w:kern w:val="0"/>
                <w:sz w:val="22"/>
                <w:szCs w:val="22"/>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5862CA" w:rsidRDefault="00536DF5">
            <w:pPr>
              <w:widowControl/>
              <w:jc w:val="center"/>
              <w:rPr>
                <w:rFonts w:ascii="宋体" w:eastAsia="宋体" w:hAnsi="宋体" w:cs="Times New Roman"/>
                <w:color w:val="000000"/>
                <w:kern w:val="0"/>
                <w:sz w:val="22"/>
              </w:rPr>
            </w:pPr>
            <w:r>
              <w:rPr>
                <w:rFonts w:ascii="宋体" w:eastAsia="宋体" w:hAnsi="宋体" w:cs="宋体" w:hint="eastAsia"/>
                <w:color w:val="000000"/>
                <w:kern w:val="0"/>
                <w:sz w:val="22"/>
                <w:szCs w:val="22"/>
              </w:rPr>
              <w:t>预算单价（元）</w:t>
            </w:r>
          </w:p>
        </w:tc>
        <w:tc>
          <w:tcPr>
            <w:tcW w:w="992" w:type="dxa"/>
            <w:tcBorders>
              <w:top w:val="single" w:sz="4" w:space="0" w:color="auto"/>
              <w:left w:val="single" w:sz="4" w:space="0" w:color="auto"/>
              <w:bottom w:val="single" w:sz="4" w:space="0" w:color="auto"/>
              <w:right w:val="single" w:sz="4" w:space="0" w:color="auto"/>
            </w:tcBorders>
            <w:vAlign w:val="center"/>
          </w:tcPr>
          <w:p w:rsidR="005862CA" w:rsidRDefault="00536DF5">
            <w:pPr>
              <w:widowControl/>
              <w:jc w:val="center"/>
              <w:rPr>
                <w:rFonts w:ascii="宋体" w:eastAsia="宋体" w:hAnsi="宋体" w:cs="Times New Roman"/>
                <w:color w:val="000000"/>
                <w:kern w:val="0"/>
                <w:sz w:val="22"/>
              </w:rPr>
            </w:pPr>
            <w:r>
              <w:rPr>
                <w:rFonts w:ascii="宋体" w:eastAsia="宋体" w:hAnsi="宋体" w:cs="宋体" w:hint="eastAsia"/>
                <w:color w:val="000000"/>
                <w:kern w:val="0"/>
                <w:sz w:val="22"/>
                <w:szCs w:val="22"/>
              </w:rPr>
              <w:t>预算金额（元）</w:t>
            </w:r>
          </w:p>
        </w:tc>
        <w:tc>
          <w:tcPr>
            <w:tcW w:w="993" w:type="dxa"/>
            <w:tcBorders>
              <w:top w:val="single" w:sz="4" w:space="0" w:color="auto"/>
              <w:left w:val="single" w:sz="4" w:space="0" w:color="auto"/>
              <w:bottom w:val="single" w:sz="4" w:space="0" w:color="auto"/>
              <w:right w:val="single" w:sz="4" w:space="0" w:color="auto"/>
            </w:tcBorders>
            <w:vAlign w:val="center"/>
          </w:tcPr>
          <w:p w:rsidR="005862CA" w:rsidRDefault="00536DF5">
            <w:pPr>
              <w:widowControl/>
              <w:jc w:val="center"/>
              <w:rPr>
                <w:rFonts w:ascii="宋体" w:eastAsia="宋体" w:hAnsi="宋体" w:cs="Times New Roman"/>
                <w:color w:val="000000"/>
                <w:kern w:val="0"/>
                <w:sz w:val="22"/>
              </w:rPr>
            </w:pPr>
            <w:r>
              <w:rPr>
                <w:rFonts w:ascii="宋体" w:eastAsia="宋体" w:hAnsi="宋体" w:cs="Times New Roman" w:hint="eastAsia"/>
                <w:color w:val="000000"/>
                <w:kern w:val="0"/>
                <w:sz w:val="22"/>
                <w:szCs w:val="22"/>
              </w:rPr>
              <w:t>供应商报单价（元）</w:t>
            </w:r>
          </w:p>
        </w:tc>
        <w:tc>
          <w:tcPr>
            <w:tcW w:w="850" w:type="dxa"/>
            <w:tcBorders>
              <w:top w:val="single" w:sz="4" w:space="0" w:color="auto"/>
              <w:left w:val="single" w:sz="4" w:space="0" w:color="auto"/>
              <w:bottom w:val="single" w:sz="4" w:space="0" w:color="auto"/>
              <w:right w:val="single" w:sz="4" w:space="0" w:color="auto"/>
            </w:tcBorders>
            <w:vAlign w:val="center"/>
          </w:tcPr>
          <w:p w:rsidR="005862CA" w:rsidRDefault="00536DF5">
            <w:pPr>
              <w:widowControl/>
              <w:jc w:val="center"/>
              <w:rPr>
                <w:rFonts w:ascii="宋体" w:eastAsia="宋体" w:hAnsi="宋体" w:cs="Times New Roman"/>
                <w:color w:val="000000"/>
                <w:kern w:val="0"/>
                <w:sz w:val="22"/>
              </w:rPr>
            </w:pPr>
            <w:r>
              <w:rPr>
                <w:rFonts w:ascii="宋体" w:eastAsia="宋体" w:hAnsi="宋体" w:cs="宋体" w:hint="eastAsia"/>
                <w:color w:val="000000"/>
                <w:kern w:val="0"/>
                <w:sz w:val="22"/>
                <w:szCs w:val="22"/>
              </w:rPr>
              <w:t>金额</w:t>
            </w:r>
          </w:p>
        </w:tc>
      </w:tr>
      <w:tr w:rsidR="005862CA" w:rsidTr="00536DF5">
        <w:trPr>
          <w:trHeight w:val="1661"/>
        </w:trPr>
        <w:tc>
          <w:tcPr>
            <w:tcW w:w="497" w:type="dxa"/>
            <w:tcBorders>
              <w:top w:val="single" w:sz="4" w:space="0" w:color="auto"/>
              <w:left w:val="single" w:sz="4" w:space="0" w:color="auto"/>
              <w:bottom w:val="single" w:sz="4" w:space="0" w:color="auto"/>
              <w:right w:val="single" w:sz="4" w:space="0" w:color="auto"/>
            </w:tcBorders>
            <w:noWrap/>
            <w:vAlign w:val="center"/>
          </w:tcPr>
          <w:p w:rsidR="005862CA" w:rsidRDefault="00536DF5">
            <w:pPr>
              <w:widowControl/>
              <w:jc w:val="center"/>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1</w:t>
            </w:r>
          </w:p>
        </w:tc>
        <w:tc>
          <w:tcPr>
            <w:tcW w:w="1155" w:type="dxa"/>
            <w:tcBorders>
              <w:top w:val="single" w:sz="4" w:space="0" w:color="auto"/>
              <w:left w:val="single" w:sz="4" w:space="0" w:color="auto"/>
              <w:bottom w:val="single" w:sz="4" w:space="0" w:color="auto"/>
              <w:right w:val="single" w:sz="4" w:space="0" w:color="auto"/>
            </w:tcBorders>
            <w:noWrap/>
            <w:vAlign w:val="center"/>
          </w:tcPr>
          <w:p w:rsidR="005862CA" w:rsidRPr="00536DF5" w:rsidRDefault="00536DF5">
            <w:pPr>
              <w:pStyle w:val="a0"/>
              <w:rPr>
                <w:sz w:val="28"/>
                <w:szCs w:val="28"/>
              </w:rPr>
            </w:pPr>
            <w:r w:rsidRPr="00536DF5">
              <w:rPr>
                <w:rFonts w:ascii="宋体" w:eastAsia="宋体" w:hAnsi="宋体" w:cs="Times New Roman" w:hint="eastAsia"/>
                <w:color w:val="000000"/>
                <w:kern w:val="0"/>
                <w:sz w:val="28"/>
                <w:szCs w:val="28"/>
              </w:rPr>
              <w:t>公共多媒体教室桌椅</w:t>
            </w:r>
          </w:p>
        </w:tc>
        <w:tc>
          <w:tcPr>
            <w:tcW w:w="3238" w:type="dxa"/>
            <w:tcBorders>
              <w:top w:val="single" w:sz="4" w:space="0" w:color="auto"/>
              <w:left w:val="single" w:sz="4" w:space="0" w:color="auto"/>
              <w:bottom w:val="single" w:sz="4" w:space="0" w:color="auto"/>
              <w:right w:val="single" w:sz="4" w:space="0" w:color="auto"/>
            </w:tcBorders>
            <w:noWrap/>
            <w:vAlign w:val="center"/>
          </w:tcPr>
          <w:p w:rsidR="005862CA" w:rsidRDefault="00536DF5">
            <w:pPr>
              <w:widowControl/>
              <w:shd w:val="clear" w:color="auto" w:fill="FFFFFF"/>
              <w:spacing w:line="23" w:lineRule="atLeast"/>
              <w:jc w:val="left"/>
              <w:textAlignment w:val="baseline"/>
              <w:rPr>
                <w:rFonts w:ascii="宋体" w:eastAsia="宋体" w:hAnsi="宋体" w:cs="Times New Roman"/>
                <w:color w:val="000000"/>
                <w:kern w:val="0"/>
                <w:sz w:val="22"/>
                <w:szCs w:val="22"/>
              </w:rPr>
            </w:pPr>
            <w:r>
              <w:rPr>
                <w:rFonts w:ascii="宋体" w:eastAsia="宋体" w:hAnsi="宋体" w:cs="Times New Roman"/>
                <w:color w:val="000000"/>
                <w:kern w:val="0"/>
                <w:sz w:val="22"/>
                <w:szCs w:val="22"/>
              </w:rPr>
              <w:t>一、产品安装距离：约</w:t>
            </w:r>
            <w:r>
              <w:rPr>
                <w:rFonts w:ascii="宋体" w:eastAsia="宋体" w:hAnsi="宋体" w:cs="Times New Roman" w:hint="eastAsia"/>
                <w:color w:val="000000"/>
                <w:kern w:val="0"/>
                <w:sz w:val="22"/>
                <w:szCs w:val="22"/>
              </w:rPr>
              <w:t>前后</w:t>
            </w:r>
            <w:r>
              <w:rPr>
                <w:rFonts w:ascii="宋体" w:eastAsia="宋体" w:hAnsi="宋体" w:cs="Times New Roman"/>
                <w:color w:val="000000"/>
                <w:kern w:val="0"/>
                <w:sz w:val="22"/>
                <w:szCs w:val="22"/>
              </w:rPr>
              <w:t>530mm/</w:t>
            </w:r>
            <w:r>
              <w:rPr>
                <w:rFonts w:ascii="宋体" w:eastAsia="宋体" w:hAnsi="宋体" w:cs="Times New Roman" w:hint="eastAsia"/>
                <w:color w:val="000000"/>
                <w:kern w:val="0"/>
                <w:sz w:val="22"/>
                <w:szCs w:val="22"/>
              </w:rPr>
              <w:t>左右</w:t>
            </w:r>
            <w:r>
              <w:rPr>
                <w:rFonts w:ascii="宋体" w:eastAsia="宋体" w:hAnsi="宋体" w:cs="Times New Roman"/>
                <w:color w:val="000000"/>
                <w:kern w:val="0"/>
                <w:sz w:val="22"/>
                <w:szCs w:val="22"/>
              </w:rPr>
              <w:t>950mm</w:t>
            </w:r>
            <w:r>
              <w:rPr>
                <w:rFonts w:ascii="宋体" w:eastAsia="宋体" w:hAnsi="宋体" w:cs="Times New Roman"/>
                <w:color w:val="000000"/>
                <w:kern w:val="0"/>
                <w:sz w:val="22"/>
                <w:szCs w:val="22"/>
              </w:rPr>
              <w:t>。具体由现场丈量定。</w:t>
            </w:r>
          </w:p>
          <w:p w:rsidR="005862CA" w:rsidRDefault="00536DF5">
            <w:pPr>
              <w:widowControl/>
              <w:shd w:val="clear" w:color="auto" w:fill="FFFFFF"/>
              <w:spacing w:line="23" w:lineRule="atLeast"/>
              <w:jc w:val="left"/>
              <w:textAlignment w:val="baseline"/>
              <w:rPr>
                <w:rFonts w:ascii="宋体" w:eastAsia="宋体" w:hAnsi="宋体" w:cs="Times New Roman"/>
                <w:color w:val="000000"/>
                <w:kern w:val="0"/>
                <w:sz w:val="22"/>
                <w:szCs w:val="22"/>
              </w:rPr>
            </w:pPr>
            <w:r>
              <w:rPr>
                <w:rFonts w:ascii="宋体" w:eastAsia="宋体" w:hAnsi="宋体" w:cs="Times New Roman"/>
                <w:color w:val="000000"/>
                <w:kern w:val="0"/>
                <w:sz w:val="22"/>
                <w:szCs w:val="22"/>
              </w:rPr>
              <w:t>二、</w:t>
            </w:r>
            <w:proofErr w:type="gramStart"/>
            <w:r>
              <w:rPr>
                <w:rFonts w:ascii="宋体" w:eastAsia="宋体" w:hAnsi="宋体" w:cs="Times New Roman"/>
                <w:color w:val="000000"/>
                <w:kern w:val="0"/>
                <w:sz w:val="22"/>
                <w:szCs w:val="22"/>
              </w:rPr>
              <w:t>固定课</w:t>
            </w:r>
            <w:proofErr w:type="gramEnd"/>
            <w:r>
              <w:rPr>
                <w:rFonts w:ascii="宋体" w:eastAsia="宋体" w:hAnsi="宋体" w:cs="Times New Roman"/>
                <w:color w:val="000000"/>
                <w:kern w:val="0"/>
                <w:sz w:val="22"/>
                <w:szCs w:val="22"/>
              </w:rPr>
              <w:t>桌椅材质描述：</w:t>
            </w:r>
          </w:p>
          <w:p w:rsidR="005862CA" w:rsidRDefault="00536DF5">
            <w:pPr>
              <w:pStyle w:val="a0"/>
              <w:rPr>
                <w:rFonts w:ascii="宋体" w:eastAsia="宋体" w:hAnsi="宋体" w:cs="Times New Roman"/>
                <w:color w:val="000000"/>
                <w:kern w:val="0"/>
                <w:sz w:val="22"/>
                <w:szCs w:val="22"/>
              </w:rPr>
            </w:pPr>
            <w:r>
              <w:rPr>
                <w:rFonts w:ascii="宋体" w:eastAsia="宋体" w:hAnsi="宋体" w:cs="Times New Roman" w:hint="eastAsia"/>
                <w:color w:val="000000"/>
                <w:kern w:val="0"/>
                <w:sz w:val="22"/>
                <w:szCs w:val="22"/>
              </w:rPr>
              <w:t>因结构原因前排桌面不连接座椅，中排桌面连接座椅，最后一排为单椅不连接桌面，为便于界定套数，每套货物包含能提供</w:t>
            </w:r>
            <w:r>
              <w:rPr>
                <w:rFonts w:ascii="宋体" w:eastAsia="宋体" w:hAnsi="宋体" w:cs="Times New Roman" w:hint="eastAsia"/>
                <w:color w:val="000000"/>
                <w:kern w:val="0"/>
                <w:sz w:val="22"/>
                <w:szCs w:val="22"/>
              </w:rPr>
              <w:t>1</w:t>
            </w:r>
            <w:r>
              <w:rPr>
                <w:rFonts w:ascii="宋体" w:eastAsia="宋体" w:hAnsi="宋体" w:cs="Times New Roman" w:hint="eastAsia"/>
                <w:color w:val="000000"/>
                <w:kern w:val="0"/>
                <w:sz w:val="22"/>
                <w:szCs w:val="22"/>
              </w:rPr>
              <w:t>个工位的桌面及座椅并包含笔槽、立脚管、脚掌、桌面支撑件、座支撑架、座板支撑架、连接轴、回弹装置等零散部件，以下为各部件规格型号：</w:t>
            </w:r>
          </w:p>
          <w:p w:rsidR="005862CA" w:rsidRDefault="00536DF5">
            <w:pPr>
              <w:widowControl/>
              <w:shd w:val="clear" w:color="auto" w:fill="FFFFFF"/>
              <w:spacing w:line="23" w:lineRule="atLeast"/>
              <w:jc w:val="left"/>
              <w:textAlignment w:val="baseline"/>
              <w:rPr>
                <w:rFonts w:eastAsia="宋体"/>
              </w:rPr>
            </w:pPr>
            <w:r>
              <w:rPr>
                <w:rFonts w:ascii="宋体" w:eastAsia="宋体" w:hAnsi="宋体" w:cs="Times New Roman"/>
                <w:color w:val="000000"/>
                <w:kern w:val="0"/>
                <w:sz w:val="22"/>
                <w:szCs w:val="22"/>
              </w:rPr>
              <w:t>1</w:t>
            </w:r>
            <w:r>
              <w:rPr>
                <w:rFonts w:ascii="宋体" w:eastAsia="宋体" w:hAnsi="宋体" w:cs="Times New Roman"/>
                <w:color w:val="000000"/>
                <w:kern w:val="0"/>
                <w:sz w:val="22"/>
                <w:szCs w:val="22"/>
              </w:rPr>
              <w:t>、材质要求：</w:t>
            </w:r>
            <w:r>
              <w:rPr>
                <w:rFonts w:ascii="宋体" w:eastAsia="宋体" w:hAnsi="宋体" w:cs="Times New Roman"/>
                <w:b/>
                <w:bCs/>
                <w:color w:val="000000"/>
                <w:kern w:val="0"/>
                <w:sz w:val="22"/>
                <w:szCs w:val="22"/>
              </w:rPr>
              <w:t>木质部位采用实木板或多层实木板</w:t>
            </w:r>
          </w:p>
          <w:p w:rsidR="005862CA" w:rsidRDefault="00536DF5">
            <w:pPr>
              <w:widowControl/>
              <w:shd w:val="clear" w:color="auto" w:fill="FFFFFF"/>
              <w:spacing w:line="23" w:lineRule="atLeast"/>
              <w:jc w:val="left"/>
              <w:textAlignment w:val="baseline"/>
              <w:rPr>
                <w:rFonts w:ascii="宋体" w:eastAsia="宋体" w:hAnsi="宋体" w:cs="Times New Roman"/>
                <w:color w:val="FF0000"/>
                <w:kern w:val="0"/>
                <w:sz w:val="22"/>
                <w:szCs w:val="22"/>
              </w:rPr>
            </w:pPr>
            <w:r>
              <w:rPr>
                <w:rFonts w:ascii="宋体" w:eastAsia="宋体" w:hAnsi="宋体" w:cs="Times New Roman"/>
                <w:color w:val="000000"/>
                <w:kern w:val="0"/>
                <w:sz w:val="22"/>
                <w:szCs w:val="22"/>
              </w:rPr>
              <w:t>▲2</w:t>
            </w:r>
            <w:r>
              <w:rPr>
                <w:rFonts w:ascii="宋体" w:eastAsia="宋体" w:hAnsi="宋体" w:cs="Times New Roman"/>
                <w:color w:val="000000"/>
                <w:kern w:val="0"/>
                <w:sz w:val="22"/>
                <w:szCs w:val="22"/>
              </w:rPr>
              <w:t>、前排桌面板：每位长约</w:t>
            </w:r>
            <w:r>
              <w:rPr>
                <w:rFonts w:ascii="宋体" w:eastAsia="宋体" w:hAnsi="宋体" w:cs="Times New Roman"/>
                <w:color w:val="000000"/>
                <w:kern w:val="0"/>
                <w:sz w:val="22"/>
                <w:szCs w:val="22"/>
              </w:rPr>
              <w:t>550mm×</w:t>
            </w:r>
            <w:r>
              <w:rPr>
                <w:rFonts w:ascii="宋体" w:eastAsia="宋体" w:hAnsi="宋体" w:cs="Times New Roman"/>
                <w:color w:val="000000"/>
                <w:kern w:val="0"/>
                <w:sz w:val="22"/>
                <w:szCs w:val="22"/>
              </w:rPr>
              <w:t>宽</w:t>
            </w:r>
            <w:r>
              <w:rPr>
                <w:rFonts w:ascii="宋体" w:eastAsia="宋体" w:hAnsi="宋体" w:cs="Times New Roman"/>
                <w:color w:val="000000"/>
                <w:kern w:val="0"/>
                <w:sz w:val="22"/>
                <w:szCs w:val="22"/>
              </w:rPr>
              <w:t>400mm×</w:t>
            </w:r>
            <w:r>
              <w:rPr>
                <w:rFonts w:ascii="宋体" w:eastAsia="宋体" w:hAnsi="宋体" w:cs="Times New Roman"/>
                <w:color w:val="000000"/>
                <w:kern w:val="0"/>
                <w:sz w:val="22"/>
                <w:szCs w:val="22"/>
              </w:rPr>
              <w:t>厚</w:t>
            </w:r>
            <w:r>
              <w:rPr>
                <w:rFonts w:ascii="宋体" w:eastAsia="宋体" w:hAnsi="宋体" w:cs="Times New Roman"/>
                <w:color w:val="000000"/>
                <w:kern w:val="0"/>
                <w:sz w:val="22"/>
                <w:szCs w:val="22"/>
              </w:rPr>
              <w:t>25mm</w:t>
            </w:r>
            <w:r>
              <w:rPr>
                <w:rFonts w:ascii="宋体" w:eastAsia="宋体" w:hAnsi="宋体" w:cs="Times New Roman"/>
                <w:color w:val="000000"/>
                <w:kern w:val="0"/>
                <w:sz w:val="22"/>
                <w:szCs w:val="22"/>
              </w:rPr>
              <w:t>，</w:t>
            </w:r>
            <w:r>
              <w:rPr>
                <w:rFonts w:ascii="宋体" w:eastAsia="宋体" w:hAnsi="宋体" w:cs="Times New Roman" w:hint="eastAsia"/>
                <w:color w:val="000000"/>
                <w:kern w:val="0"/>
                <w:sz w:val="22"/>
                <w:szCs w:val="22"/>
              </w:rPr>
              <w:t>桌面板采用</w:t>
            </w:r>
            <w:r>
              <w:rPr>
                <w:rFonts w:ascii="宋体" w:eastAsia="宋体" w:hAnsi="宋体" w:cs="Times New Roman" w:hint="eastAsia"/>
                <w:color w:val="000000"/>
                <w:kern w:val="0"/>
                <w:sz w:val="22"/>
                <w:szCs w:val="22"/>
              </w:rPr>
              <w:t>25mm</w:t>
            </w:r>
            <w:r>
              <w:rPr>
                <w:rFonts w:ascii="宋体" w:eastAsia="宋体" w:hAnsi="宋体" w:cs="Times New Roman" w:hint="eastAsia"/>
                <w:color w:val="000000"/>
                <w:kern w:val="0"/>
                <w:sz w:val="22"/>
                <w:szCs w:val="22"/>
              </w:rPr>
              <w:t>厚多层实木板</w:t>
            </w:r>
            <w:r>
              <w:rPr>
                <w:rFonts w:ascii="宋体" w:eastAsia="宋体" w:hAnsi="宋体" w:cs="Times New Roman"/>
                <w:color w:val="000000"/>
                <w:kern w:val="0"/>
                <w:sz w:val="22"/>
                <w:szCs w:val="22"/>
              </w:rPr>
              <w:t>，面板材质达到</w:t>
            </w:r>
            <w:r>
              <w:rPr>
                <w:rFonts w:ascii="宋体" w:eastAsia="宋体" w:hAnsi="宋体" w:cs="Times New Roman"/>
                <w:color w:val="000000"/>
                <w:kern w:val="0"/>
                <w:sz w:val="22"/>
                <w:szCs w:val="22"/>
              </w:rPr>
              <w:t xml:space="preserve"> </w:t>
            </w:r>
            <w:r>
              <w:rPr>
                <w:rFonts w:ascii="宋体" w:eastAsia="宋体" w:hAnsi="宋体" w:cs="Times New Roman"/>
                <w:color w:val="000000"/>
                <w:kern w:val="0"/>
                <w:sz w:val="22"/>
                <w:szCs w:val="22"/>
              </w:rPr>
              <w:t>E1</w:t>
            </w:r>
            <w:r>
              <w:rPr>
                <w:rFonts w:ascii="宋体" w:eastAsia="宋体" w:hAnsi="宋体" w:cs="Times New Roman"/>
                <w:color w:val="000000"/>
                <w:kern w:val="0"/>
                <w:sz w:val="22"/>
                <w:szCs w:val="22"/>
              </w:rPr>
              <w:t>级环保要求；四周整体注塑嵌边成型，桌面带笔槽，前沿带弧形鸭嘴，无菱角处理，减少学生写字时给手臂带来的伤害，符合人体工程学设计，面板</w:t>
            </w:r>
            <w:proofErr w:type="gramStart"/>
            <w:r>
              <w:rPr>
                <w:rFonts w:ascii="宋体" w:eastAsia="宋体" w:hAnsi="宋体" w:cs="Times New Roman"/>
                <w:color w:val="000000"/>
                <w:kern w:val="0"/>
                <w:sz w:val="22"/>
                <w:szCs w:val="22"/>
              </w:rPr>
              <w:t>材质达</w:t>
            </w:r>
            <w:proofErr w:type="spellStart"/>
            <w:proofErr w:type="gramEnd"/>
            <w:r>
              <w:rPr>
                <w:rFonts w:ascii="宋体" w:eastAsia="宋体" w:hAnsi="宋体" w:cs="Times New Roman"/>
                <w:color w:val="000000"/>
                <w:kern w:val="0"/>
                <w:sz w:val="22"/>
                <w:szCs w:val="22"/>
              </w:rPr>
              <w:t>E1</w:t>
            </w:r>
            <w:proofErr w:type="spellEnd"/>
            <w:r>
              <w:rPr>
                <w:rFonts w:ascii="宋体" w:eastAsia="宋体" w:hAnsi="宋体" w:cs="Times New Roman"/>
                <w:color w:val="000000"/>
                <w:kern w:val="0"/>
                <w:sz w:val="22"/>
                <w:szCs w:val="22"/>
              </w:rPr>
              <w:t>级环保要求。</w:t>
            </w:r>
            <w:r>
              <w:rPr>
                <w:rFonts w:ascii="宋体" w:eastAsia="宋体" w:hAnsi="宋体" w:cs="Times New Roman"/>
                <w:color w:val="FF0000"/>
                <w:kern w:val="0"/>
                <w:sz w:val="22"/>
                <w:szCs w:val="22"/>
              </w:rPr>
              <w:t>（</w:t>
            </w:r>
            <w:r>
              <w:rPr>
                <w:rFonts w:ascii="宋体" w:eastAsia="宋体" w:hAnsi="宋体" w:cs="Times New Roman"/>
                <w:color w:val="000000"/>
                <w:kern w:val="0"/>
                <w:sz w:val="22"/>
                <w:szCs w:val="22"/>
              </w:rPr>
              <w:t>长宽允许偏差</w:t>
            </w:r>
            <w:r>
              <w:rPr>
                <w:rFonts w:ascii="宋体" w:eastAsia="宋体" w:hAnsi="宋体" w:cs="Times New Roman"/>
                <w:color w:val="000000"/>
                <w:kern w:val="0"/>
                <w:sz w:val="22"/>
                <w:szCs w:val="22"/>
              </w:rPr>
              <w:t>±5mm</w:t>
            </w:r>
            <w:r>
              <w:rPr>
                <w:rFonts w:ascii="宋体" w:eastAsia="宋体" w:hAnsi="宋体" w:cs="Times New Roman"/>
                <w:color w:val="000000"/>
                <w:kern w:val="0"/>
                <w:sz w:val="22"/>
                <w:szCs w:val="22"/>
              </w:rPr>
              <w:t>，厚度允许偏差</w:t>
            </w:r>
            <w:r>
              <w:rPr>
                <w:rFonts w:ascii="宋体" w:eastAsia="宋体" w:hAnsi="宋体" w:cs="Times New Roman"/>
                <w:color w:val="000000"/>
                <w:kern w:val="0"/>
                <w:sz w:val="22"/>
                <w:szCs w:val="22"/>
              </w:rPr>
              <w:t>±1mm</w:t>
            </w:r>
            <w:r>
              <w:rPr>
                <w:rFonts w:ascii="宋体" w:eastAsia="宋体" w:hAnsi="宋体" w:cs="Times New Roman"/>
                <w:color w:val="FF0000"/>
                <w:kern w:val="0"/>
                <w:sz w:val="22"/>
                <w:szCs w:val="22"/>
              </w:rPr>
              <w:t>）</w:t>
            </w:r>
          </w:p>
          <w:p w:rsidR="005862CA" w:rsidRDefault="00536DF5">
            <w:pPr>
              <w:widowControl/>
              <w:shd w:val="clear" w:color="auto" w:fill="FFFFFF"/>
              <w:spacing w:line="23" w:lineRule="atLeast"/>
              <w:jc w:val="left"/>
              <w:textAlignment w:val="baseline"/>
              <w:rPr>
                <w:rFonts w:ascii="宋体" w:eastAsia="宋体" w:hAnsi="宋体" w:cs="Times New Roman"/>
                <w:color w:val="000000"/>
                <w:kern w:val="0"/>
                <w:sz w:val="22"/>
                <w:szCs w:val="22"/>
              </w:rPr>
            </w:pPr>
            <w:r>
              <w:rPr>
                <w:rFonts w:ascii="宋体" w:eastAsia="宋体" w:hAnsi="宋体" w:cs="Times New Roman"/>
                <w:color w:val="000000"/>
                <w:kern w:val="0"/>
                <w:sz w:val="22"/>
                <w:szCs w:val="22"/>
              </w:rPr>
              <w:t>▲3</w:t>
            </w:r>
            <w:r>
              <w:rPr>
                <w:rFonts w:ascii="宋体" w:eastAsia="宋体" w:hAnsi="宋体" w:cs="Times New Roman"/>
                <w:color w:val="000000"/>
                <w:kern w:val="0"/>
                <w:sz w:val="22"/>
                <w:szCs w:val="22"/>
              </w:rPr>
              <w:t>、中排桌面：每位长约</w:t>
            </w:r>
            <w:r>
              <w:rPr>
                <w:rFonts w:ascii="宋体" w:eastAsia="宋体" w:hAnsi="宋体" w:cs="Times New Roman"/>
                <w:color w:val="000000"/>
                <w:kern w:val="0"/>
                <w:sz w:val="22"/>
                <w:szCs w:val="22"/>
              </w:rPr>
              <w:t>530mm×</w:t>
            </w:r>
            <w:r>
              <w:rPr>
                <w:rFonts w:ascii="宋体" w:eastAsia="宋体" w:hAnsi="宋体" w:cs="Times New Roman"/>
                <w:color w:val="000000"/>
                <w:kern w:val="0"/>
                <w:sz w:val="22"/>
                <w:szCs w:val="22"/>
              </w:rPr>
              <w:t>宽</w:t>
            </w:r>
            <w:r>
              <w:rPr>
                <w:rFonts w:ascii="宋体" w:eastAsia="宋体" w:hAnsi="宋体" w:cs="Times New Roman"/>
                <w:color w:val="000000"/>
                <w:kern w:val="0"/>
                <w:sz w:val="22"/>
                <w:szCs w:val="22"/>
              </w:rPr>
              <w:t>395mm×</w:t>
            </w:r>
            <w:r>
              <w:rPr>
                <w:rFonts w:ascii="宋体" w:eastAsia="宋体" w:hAnsi="宋体" w:cs="Times New Roman"/>
                <w:color w:val="000000"/>
                <w:kern w:val="0"/>
                <w:sz w:val="22"/>
                <w:szCs w:val="22"/>
              </w:rPr>
              <w:t>厚</w:t>
            </w:r>
            <w:r>
              <w:rPr>
                <w:rFonts w:ascii="宋体" w:eastAsia="宋体" w:hAnsi="宋体" w:cs="Times New Roman"/>
                <w:color w:val="000000"/>
                <w:kern w:val="0"/>
                <w:sz w:val="22"/>
                <w:szCs w:val="22"/>
              </w:rPr>
              <w:t>25mm</w:t>
            </w:r>
            <w:r>
              <w:rPr>
                <w:rFonts w:ascii="宋体" w:eastAsia="宋体" w:hAnsi="宋体" w:cs="Times New Roman"/>
                <w:color w:val="000000"/>
                <w:kern w:val="0"/>
                <w:sz w:val="22"/>
                <w:szCs w:val="22"/>
              </w:rPr>
              <w:t>，桌面板采用</w:t>
            </w:r>
            <w:r>
              <w:rPr>
                <w:rFonts w:ascii="宋体" w:eastAsia="宋体" w:hAnsi="宋体" w:cs="Times New Roman"/>
                <w:color w:val="000000"/>
                <w:kern w:val="0"/>
                <w:sz w:val="22"/>
                <w:szCs w:val="22"/>
              </w:rPr>
              <w:t>25mm</w:t>
            </w:r>
            <w:r>
              <w:rPr>
                <w:rFonts w:ascii="宋体" w:eastAsia="宋体" w:hAnsi="宋体" w:cs="Times New Roman"/>
                <w:color w:val="000000"/>
                <w:kern w:val="0"/>
                <w:sz w:val="22"/>
                <w:szCs w:val="22"/>
              </w:rPr>
              <w:t>厚中密度饰面板，面板材质达到</w:t>
            </w:r>
            <w:r>
              <w:rPr>
                <w:rFonts w:ascii="宋体" w:eastAsia="宋体" w:hAnsi="宋体" w:cs="Times New Roman"/>
                <w:color w:val="000000"/>
                <w:kern w:val="0"/>
                <w:sz w:val="22"/>
                <w:szCs w:val="22"/>
              </w:rPr>
              <w:t xml:space="preserve"> E1</w:t>
            </w:r>
            <w:r>
              <w:rPr>
                <w:rFonts w:ascii="宋体" w:eastAsia="宋体" w:hAnsi="宋体" w:cs="Times New Roman"/>
                <w:color w:val="000000"/>
                <w:kern w:val="0"/>
                <w:sz w:val="22"/>
                <w:szCs w:val="22"/>
              </w:rPr>
              <w:t>级环保要求；四周整体注塑嵌边成型板，桌面带笔槽前沿设计带弧形鸭嘴，无菱角处理，减少学生写字时给手臂带来的伤害，符合人体工程学设计；桌面连</w:t>
            </w:r>
            <w:r>
              <w:rPr>
                <w:rFonts w:ascii="宋体" w:eastAsia="宋体" w:hAnsi="宋体" w:cs="Times New Roman"/>
                <w:color w:val="000000"/>
                <w:kern w:val="0"/>
                <w:sz w:val="22"/>
                <w:szCs w:val="22"/>
              </w:rPr>
              <w:lastRenderedPageBreak/>
              <w:t>排采用扣合的方式，把连排桌面连接成一个整体，连接处实现无缝</w:t>
            </w:r>
            <w:r>
              <w:rPr>
                <w:rFonts w:ascii="宋体" w:eastAsia="宋体" w:hAnsi="宋体" w:cs="Times New Roman"/>
                <w:color w:val="000000"/>
                <w:kern w:val="0"/>
                <w:sz w:val="22"/>
                <w:szCs w:val="22"/>
              </w:rPr>
              <w:t>连接，安装方便。面板</w:t>
            </w:r>
            <w:proofErr w:type="gramStart"/>
            <w:r>
              <w:rPr>
                <w:rFonts w:ascii="宋体" w:eastAsia="宋体" w:hAnsi="宋体" w:cs="Times New Roman"/>
                <w:color w:val="000000"/>
                <w:kern w:val="0"/>
                <w:sz w:val="22"/>
                <w:szCs w:val="22"/>
              </w:rPr>
              <w:t>材质达</w:t>
            </w:r>
            <w:proofErr w:type="gramEnd"/>
            <w:r>
              <w:rPr>
                <w:rFonts w:ascii="宋体" w:eastAsia="宋体" w:hAnsi="宋体" w:cs="Times New Roman"/>
                <w:color w:val="000000"/>
                <w:kern w:val="0"/>
                <w:sz w:val="22"/>
                <w:szCs w:val="22"/>
              </w:rPr>
              <w:t>E1</w:t>
            </w:r>
            <w:r>
              <w:rPr>
                <w:rFonts w:ascii="宋体" w:eastAsia="宋体" w:hAnsi="宋体" w:cs="Times New Roman"/>
                <w:color w:val="000000"/>
                <w:kern w:val="0"/>
                <w:sz w:val="22"/>
                <w:szCs w:val="22"/>
              </w:rPr>
              <w:t>级环保要求。（长宽允许偏差</w:t>
            </w:r>
            <w:r>
              <w:rPr>
                <w:rFonts w:ascii="宋体" w:eastAsia="宋体" w:hAnsi="宋体" w:cs="Times New Roman"/>
                <w:color w:val="000000"/>
                <w:kern w:val="0"/>
                <w:sz w:val="22"/>
                <w:szCs w:val="22"/>
              </w:rPr>
              <w:t>±5mm</w:t>
            </w:r>
            <w:r>
              <w:rPr>
                <w:rFonts w:ascii="宋体" w:eastAsia="宋体" w:hAnsi="宋体" w:cs="Times New Roman"/>
                <w:color w:val="000000"/>
                <w:kern w:val="0"/>
                <w:sz w:val="22"/>
                <w:szCs w:val="22"/>
              </w:rPr>
              <w:t>，厚度允许偏差</w:t>
            </w:r>
            <w:r>
              <w:rPr>
                <w:rFonts w:ascii="宋体" w:eastAsia="宋体" w:hAnsi="宋体" w:cs="Times New Roman"/>
                <w:color w:val="000000"/>
                <w:kern w:val="0"/>
                <w:sz w:val="22"/>
                <w:szCs w:val="22"/>
              </w:rPr>
              <w:t>±1mm</w:t>
            </w:r>
            <w:r>
              <w:rPr>
                <w:rFonts w:ascii="宋体" w:eastAsia="宋体" w:hAnsi="宋体" w:cs="Times New Roman"/>
                <w:color w:val="000000"/>
                <w:kern w:val="0"/>
                <w:sz w:val="22"/>
                <w:szCs w:val="22"/>
              </w:rPr>
              <w:t>）</w:t>
            </w:r>
          </w:p>
          <w:p w:rsidR="005862CA" w:rsidRDefault="00536DF5">
            <w:pPr>
              <w:pStyle w:val="a0"/>
            </w:pPr>
            <w:r>
              <w:rPr>
                <w:noProof/>
              </w:rPr>
              <w:drawing>
                <wp:inline distT="0" distB="0" distL="114300" distR="114300">
                  <wp:extent cx="1354455" cy="719455"/>
                  <wp:effectExtent l="0" t="0" r="17145" b="4445"/>
                  <wp:docPr id="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pic:cNvPicPr>
                            <a:picLocks noChangeAspect="1"/>
                          </pic:cNvPicPr>
                        </pic:nvPicPr>
                        <pic:blipFill>
                          <a:blip r:embed="rId4"/>
                          <a:stretch>
                            <a:fillRect/>
                          </a:stretch>
                        </pic:blipFill>
                        <pic:spPr>
                          <a:xfrm>
                            <a:off x="0" y="0"/>
                            <a:ext cx="1354455" cy="719455"/>
                          </a:xfrm>
                          <a:prstGeom prst="rect">
                            <a:avLst/>
                          </a:prstGeom>
                          <a:noFill/>
                          <a:ln>
                            <a:noFill/>
                          </a:ln>
                        </pic:spPr>
                      </pic:pic>
                    </a:graphicData>
                  </a:graphic>
                </wp:inline>
              </w:drawing>
            </w:r>
          </w:p>
          <w:p w:rsidR="005862CA" w:rsidRDefault="00536DF5">
            <w:pPr>
              <w:widowControl/>
              <w:shd w:val="clear" w:color="auto" w:fill="FFFFFF"/>
              <w:spacing w:line="23" w:lineRule="atLeast"/>
              <w:jc w:val="left"/>
              <w:textAlignment w:val="baseline"/>
              <w:rPr>
                <w:rFonts w:ascii="宋体" w:eastAsia="宋体" w:hAnsi="宋体" w:cs="Times New Roman"/>
                <w:color w:val="000000"/>
                <w:kern w:val="0"/>
                <w:sz w:val="22"/>
                <w:szCs w:val="22"/>
              </w:rPr>
            </w:pPr>
            <w:r>
              <w:rPr>
                <w:rFonts w:ascii="宋体" w:eastAsia="宋体" w:hAnsi="宋体" w:cs="Times New Roman"/>
                <w:color w:val="000000"/>
                <w:kern w:val="0"/>
                <w:sz w:val="22"/>
                <w:szCs w:val="22"/>
              </w:rPr>
              <w:t>▲4</w:t>
            </w:r>
            <w:r>
              <w:rPr>
                <w:rFonts w:ascii="宋体" w:eastAsia="宋体" w:hAnsi="宋体" w:cs="Times New Roman"/>
                <w:color w:val="000000"/>
                <w:kern w:val="0"/>
                <w:sz w:val="22"/>
                <w:szCs w:val="22"/>
              </w:rPr>
              <w:t>、笔槽：规格约</w:t>
            </w:r>
            <w:r>
              <w:rPr>
                <w:rFonts w:ascii="宋体" w:eastAsia="宋体" w:hAnsi="宋体" w:cs="Times New Roman"/>
                <w:color w:val="000000"/>
                <w:kern w:val="0"/>
                <w:sz w:val="22"/>
                <w:szCs w:val="22"/>
              </w:rPr>
              <w:t>250mm*20mm</w:t>
            </w:r>
            <w:r>
              <w:rPr>
                <w:rFonts w:ascii="宋体" w:eastAsia="宋体" w:hAnsi="宋体" w:cs="Times New Roman"/>
                <w:color w:val="000000"/>
                <w:kern w:val="0"/>
                <w:sz w:val="22"/>
                <w:szCs w:val="22"/>
              </w:rPr>
              <w:t>深</w:t>
            </w:r>
            <w:r>
              <w:rPr>
                <w:rFonts w:ascii="宋体" w:eastAsia="宋体" w:hAnsi="宋体" w:cs="Times New Roman"/>
                <w:color w:val="000000"/>
                <w:kern w:val="0"/>
                <w:sz w:val="22"/>
                <w:szCs w:val="22"/>
              </w:rPr>
              <w:t>10mm,</w:t>
            </w:r>
            <w:r>
              <w:rPr>
                <w:rFonts w:ascii="宋体" w:eastAsia="宋体" w:hAnsi="宋体" w:cs="Times New Roman"/>
                <w:color w:val="000000"/>
                <w:kern w:val="0"/>
                <w:sz w:val="22"/>
                <w:szCs w:val="22"/>
              </w:rPr>
              <w:t>采用优质铝合金经模具一次拉延成型，与桌面一体。</w:t>
            </w:r>
          </w:p>
          <w:p w:rsidR="005862CA" w:rsidRDefault="00536DF5">
            <w:pPr>
              <w:widowControl/>
              <w:shd w:val="clear" w:color="auto" w:fill="FFFFFF"/>
              <w:spacing w:line="23" w:lineRule="atLeast"/>
              <w:jc w:val="left"/>
              <w:textAlignment w:val="baseline"/>
              <w:rPr>
                <w:rFonts w:ascii="宋体" w:eastAsia="宋体" w:hAnsi="宋体" w:cs="Times New Roman"/>
                <w:color w:val="000000"/>
                <w:kern w:val="0"/>
                <w:sz w:val="22"/>
                <w:szCs w:val="22"/>
              </w:rPr>
            </w:pPr>
            <w:r>
              <w:rPr>
                <w:rFonts w:ascii="宋体" w:eastAsia="宋体" w:hAnsi="宋体" w:cs="Times New Roman"/>
                <w:color w:val="000000"/>
                <w:kern w:val="0"/>
                <w:sz w:val="22"/>
                <w:szCs w:val="22"/>
              </w:rPr>
              <w:t>5</w:t>
            </w:r>
            <w:r>
              <w:rPr>
                <w:rFonts w:ascii="宋体" w:eastAsia="宋体" w:hAnsi="宋体" w:cs="Times New Roman"/>
                <w:color w:val="000000"/>
                <w:kern w:val="0"/>
                <w:sz w:val="22"/>
                <w:szCs w:val="22"/>
              </w:rPr>
              <w:t>、座背板：座板规格约长</w:t>
            </w:r>
            <w:r>
              <w:rPr>
                <w:rFonts w:ascii="宋体" w:eastAsia="宋体" w:hAnsi="宋体" w:cs="Times New Roman"/>
                <w:color w:val="000000"/>
                <w:kern w:val="0"/>
                <w:sz w:val="22"/>
                <w:szCs w:val="22"/>
              </w:rPr>
              <w:t>470mm×</w:t>
            </w:r>
            <w:r>
              <w:rPr>
                <w:rFonts w:ascii="宋体" w:eastAsia="宋体" w:hAnsi="宋体" w:cs="Times New Roman"/>
                <w:color w:val="000000"/>
                <w:kern w:val="0"/>
                <w:sz w:val="22"/>
                <w:szCs w:val="22"/>
              </w:rPr>
              <w:t>宽</w:t>
            </w:r>
            <w:r>
              <w:rPr>
                <w:rFonts w:ascii="宋体" w:eastAsia="宋体" w:hAnsi="宋体" w:cs="Times New Roman"/>
                <w:color w:val="000000"/>
                <w:kern w:val="0"/>
                <w:sz w:val="22"/>
                <w:szCs w:val="22"/>
              </w:rPr>
              <w:t>420mm×</w:t>
            </w:r>
            <w:r>
              <w:rPr>
                <w:rFonts w:ascii="宋体" w:eastAsia="宋体" w:hAnsi="宋体" w:cs="Times New Roman"/>
                <w:color w:val="000000"/>
                <w:kern w:val="0"/>
                <w:sz w:val="22"/>
                <w:szCs w:val="22"/>
              </w:rPr>
              <w:t>厚</w:t>
            </w:r>
            <w:r>
              <w:rPr>
                <w:rFonts w:ascii="宋体" w:eastAsia="宋体" w:hAnsi="宋体" w:cs="Times New Roman"/>
                <w:color w:val="000000"/>
                <w:kern w:val="0"/>
                <w:sz w:val="22"/>
                <w:szCs w:val="22"/>
              </w:rPr>
              <w:t>12mm</w:t>
            </w:r>
            <w:r>
              <w:rPr>
                <w:rFonts w:ascii="宋体" w:eastAsia="宋体" w:hAnsi="宋体" w:cs="Times New Roman"/>
                <w:color w:val="000000"/>
                <w:kern w:val="0"/>
                <w:sz w:val="22"/>
                <w:szCs w:val="22"/>
              </w:rPr>
              <w:t>；背板规格约长</w:t>
            </w:r>
            <w:r>
              <w:rPr>
                <w:rFonts w:ascii="宋体" w:eastAsia="宋体" w:hAnsi="宋体" w:cs="Times New Roman"/>
                <w:color w:val="000000"/>
                <w:kern w:val="0"/>
                <w:sz w:val="22"/>
                <w:szCs w:val="22"/>
              </w:rPr>
              <w:t>493mm×</w:t>
            </w:r>
            <w:r>
              <w:rPr>
                <w:rFonts w:ascii="宋体" w:eastAsia="宋体" w:hAnsi="宋体" w:cs="Times New Roman"/>
                <w:color w:val="000000"/>
                <w:kern w:val="0"/>
                <w:sz w:val="22"/>
                <w:szCs w:val="22"/>
              </w:rPr>
              <w:t>宽</w:t>
            </w:r>
            <w:r>
              <w:rPr>
                <w:rFonts w:ascii="宋体" w:eastAsia="宋体" w:hAnsi="宋体" w:cs="Times New Roman"/>
                <w:color w:val="000000"/>
                <w:kern w:val="0"/>
                <w:sz w:val="22"/>
                <w:szCs w:val="22"/>
              </w:rPr>
              <w:t>330mm×</w:t>
            </w:r>
            <w:r>
              <w:rPr>
                <w:rFonts w:ascii="宋体" w:eastAsia="宋体" w:hAnsi="宋体" w:cs="Times New Roman"/>
                <w:color w:val="000000"/>
                <w:kern w:val="0"/>
                <w:sz w:val="22"/>
                <w:szCs w:val="22"/>
              </w:rPr>
              <w:t>厚</w:t>
            </w:r>
            <w:r>
              <w:rPr>
                <w:rFonts w:ascii="宋体" w:eastAsia="宋体" w:hAnsi="宋体" w:cs="Times New Roman"/>
                <w:color w:val="000000"/>
                <w:kern w:val="0"/>
                <w:sz w:val="22"/>
                <w:szCs w:val="22"/>
              </w:rPr>
              <w:t>12mm</w:t>
            </w:r>
            <w:r>
              <w:rPr>
                <w:rFonts w:ascii="宋体" w:eastAsia="宋体" w:hAnsi="宋体" w:cs="Times New Roman"/>
                <w:color w:val="000000"/>
                <w:kern w:val="0"/>
                <w:sz w:val="22"/>
                <w:szCs w:val="22"/>
              </w:rPr>
              <w:t>，采用多层实</w:t>
            </w:r>
            <w:proofErr w:type="gramStart"/>
            <w:r>
              <w:rPr>
                <w:rFonts w:ascii="宋体" w:eastAsia="宋体" w:hAnsi="宋体" w:cs="Times New Roman"/>
                <w:color w:val="000000"/>
                <w:kern w:val="0"/>
                <w:sz w:val="22"/>
                <w:szCs w:val="22"/>
              </w:rPr>
              <w:t>木板面贴防火</w:t>
            </w:r>
            <w:proofErr w:type="gramEnd"/>
            <w:r>
              <w:rPr>
                <w:rFonts w:ascii="宋体" w:eastAsia="宋体" w:hAnsi="宋体" w:cs="Times New Roman"/>
                <w:color w:val="000000"/>
                <w:kern w:val="0"/>
                <w:sz w:val="22"/>
                <w:szCs w:val="22"/>
              </w:rPr>
              <w:t>板。（长宽允许偏差</w:t>
            </w:r>
            <w:r>
              <w:rPr>
                <w:rFonts w:ascii="宋体" w:eastAsia="宋体" w:hAnsi="宋体" w:cs="Times New Roman"/>
                <w:color w:val="000000"/>
                <w:kern w:val="0"/>
                <w:sz w:val="22"/>
                <w:szCs w:val="22"/>
              </w:rPr>
              <w:t>±5mm</w:t>
            </w:r>
            <w:r>
              <w:rPr>
                <w:rFonts w:ascii="宋体" w:eastAsia="宋体" w:hAnsi="宋体" w:cs="Times New Roman"/>
                <w:color w:val="000000"/>
                <w:kern w:val="0"/>
                <w:sz w:val="22"/>
                <w:szCs w:val="22"/>
              </w:rPr>
              <w:t>，厚度允许偏差</w:t>
            </w:r>
            <w:r>
              <w:rPr>
                <w:rFonts w:ascii="宋体" w:eastAsia="宋体" w:hAnsi="宋体" w:cs="Times New Roman"/>
                <w:color w:val="000000"/>
                <w:kern w:val="0"/>
                <w:sz w:val="22"/>
                <w:szCs w:val="22"/>
              </w:rPr>
              <w:t>±1mm</w:t>
            </w:r>
            <w:r>
              <w:rPr>
                <w:rFonts w:ascii="宋体" w:eastAsia="宋体" w:hAnsi="宋体" w:cs="Times New Roman"/>
                <w:color w:val="000000"/>
                <w:kern w:val="0"/>
                <w:sz w:val="22"/>
                <w:szCs w:val="22"/>
              </w:rPr>
              <w:t>）</w:t>
            </w:r>
          </w:p>
          <w:p w:rsidR="005862CA" w:rsidRDefault="00536DF5">
            <w:pPr>
              <w:widowControl/>
              <w:shd w:val="clear" w:color="auto" w:fill="FFFFFF"/>
              <w:spacing w:line="23" w:lineRule="atLeast"/>
              <w:jc w:val="left"/>
              <w:textAlignment w:val="baseline"/>
              <w:rPr>
                <w:rFonts w:ascii="宋体" w:eastAsia="宋体" w:hAnsi="宋体" w:cs="Times New Roman"/>
                <w:color w:val="000000"/>
                <w:kern w:val="0"/>
                <w:sz w:val="22"/>
                <w:szCs w:val="22"/>
              </w:rPr>
            </w:pPr>
            <w:r>
              <w:rPr>
                <w:rFonts w:ascii="宋体" w:eastAsia="宋体" w:hAnsi="宋体" w:cs="Times New Roman"/>
                <w:color w:val="000000"/>
                <w:kern w:val="0"/>
                <w:sz w:val="22"/>
                <w:szCs w:val="22"/>
              </w:rPr>
              <w:t>6</w:t>
            </w:r>
            <w:r>
              <w:rPr>
                <w:rFonts w:ascii="宋体" w:eastAsia="宋体" w:hAnsi="宋体" w:cs="Times New Roman"/>
                <w:color w:val="000000"/>
                <w:kern w:val="0"/>
                <w:sz w:val="22"/>
                <w:szCs w:val="22"/>
              </w:rPr>
              <w:t>、立脚管：采用</w:t>
            </w:r>
            <w:r>
              <w:rPr>
                <w:rFonts w:ascii="宋体" w:eastAsia="宋体" w:hAnsi="宋体" w:cs="Times New Roman"/>
                <w:color w:val="000000"/>
                <w:kern w:val="0"/>
                <w:sz w:val="22"/>
                <w:szCs w:val="22"/>
              </w:rPr>
              <w:t>70mm×30mm×1.5mm</w:t>
            </w:r>
            <w:r>
              <w:rPr>
                <w:rFonts w:ascii="宋体" w:eastAsia="宋体" w:hAnsi="宋体" w:cs="Times New Roman"/>
                <w:color w:val="000000"/>
                <w:kern w:val="0"/>
                <w:sz w:val="22"/>
                <w:szCs w:val="22"/>
              </w:rPr>
              <w:t>优质椭圆管。椭圆管表面经</w:t>
            </w:r>
            <w:proofErr w:type="gramStart"/>
            <w:r>
              <w:rPr>
                <w:rFonts w:ascii="宋体" w:eastAsia="宋体" w:hAnsi="宋体" w:cs="Times New Roman"/>
                <w:color w:val="000000"/>
                <w:kern w:val="0"/>
                <w:sz w:val="22"/>
                <w:szCs w:val="22"/>
              </w:rPr>
              <w:t>严格脱质</w:t>
            </w:r>
            <w:proofErr w:type="gramEnd"/>
            <w:r>
              <w:rPr>
                <w:rFonts w:ascii="宋体" w:eastAsia="宋体" w:hAnsi="宋体" w:cs="Times New Roman"/>
                <w:color w:val="000000"/>
                <w:kern w:val="0"/>
                <w:sz w:val="22"/>
                <w:szCs w:val="22"/>
              </w:rPr>
              <w:t>（除油）、表调、清洗、除锈、皮膜成化剂（</w:t>
            </w:r>
            <w:proofErr w:type="gramStart"/>
            <w:r>
              <w:rPr>
                <w:rFonts w:ascii="宋体" w:eastAsia="宋体" w:hAnsi="宋体" w:cs="Times New Roman"/>
                <w:color w:val="000000"/>
                <w:kern w:val="0"/>
                <w:sz w:val="22"/>
                <w:szCs w:val="22"/>
              </w:rPr>
              <w:t>陶化液</w:t>
            </w:r>
            <w:proofErr w:type="gramEnd"/>
            <w:r>
              <w:rPr>
                <w:rFonts w:ascii="宋体" w:eastAsia="宋体" w:hAnsi="宋体" w:cs="Times New Roman"/>
                <w:color w:val="000000"/>
                <w:kern w:val="0"/>
                <w:sz w:val="22"/>
                <w:szCs w:val="22"/>
              </w:rPr>
              <w:t>）、烘烤、</w:t>
            </w:r>
            <w:r>
              <w:rPr>
                <w:rFonts w:ascii="宋体" w:eastAsia="宋体" w:hAnsi="宋体" w:cs="Times New Roman"/>
                <w:color w:val="000000"/>
                <w:kern w:val="0"/>
                <w:sz w:val="22"/>
                <w:szCs w:val="22"/>
              </w:rPr>
              <w:t>静电抗菌粉末喷涂、高温固化处理，防锈涂层耐磨，附着力强，不易脱落，金属喷塑涂层硬度</w:t>
            </w:r>
            <w:r>
              <w:rPr>
                <w:rFonts w:ascii="宋体" w:eastAsia="宋体" w:hAnsi="宋体" w:cs="Times New Roman"/>
                <w:color w:val="000000"/>
                <w:kern w:val="0"/>
                <w:sz w:val="22"/>
                <w:szCs w:val="22"/>
              </w:rPr>
              <w:t>≥5H</w:t>
            </w:r>
            <w:r>
              <w:rPr>
                <w:rFonts w:ascii="宋体" w:eastAsia="宋体" w:hAnsi="宋体" w:cs="Times New Roman"/>
                <w:color w:val="000000"/>
                <w:kern w:val="0"/>
                <w:sz w:val="22"/>
                <w:szCs w:val="22"/>
              </w:rPr>
              <w:t>、附着力</w:t>
            </w:r>
            <w:r>
              <w:rPr>
                <w:rFonts w:ascii="宋体" w:eastAsia="宋体" w:hAnsi="宋体" w:cs="Times New Roman"/>
                <w:color w:val="000000"/>
                <w:kern w:val="0"/>
                <w:sz w:val="22"/>
                <w:szCs w:val="22"/>
              </w:rPr>
              <w:t>1</w:t>
            </w:r>
            <w:r>
              <w:rPr>
                <w:rFonts w:ascii="宋体" w:eastAsia="宋体" w:hAnsi="宋体" w:cs="Times New Roman"/>
                <w:color w:val="000000"/>
                <w:kern w:val="0"/>
                <w:sz w:val="22"/>
                <w:szCs w:val="22"/>
              </w:rPr>
              <w:t>级。</w:t>
            </w:r>
          </w:p>
          <w:p w:rsidR="005862CA" w:rsidRDefault="00536DF5">
            <w:pPr>
              <w:widowControl/>
              <w:shd w:val="clear" w:color="auto" w:fill="FFFFFF"/>
              <w:spacing w:line="23" w:lineRule="atLeast"/>
              <w:jc w:val="left"/>
              <w:textAlignment w:val="baseline"/>
              <w:rPr>
                <w:rFonts w:ascii="宋体" w:eastAsia="宋体" w:hAnsi="宋体" w:cs="Times New Roman"/>
                <w:color w:val="000000"/>
                <w:kern w:val="0"/>
                <w:sz w:val="22"/>
                <w:szCs w:val="22"/>
              </w:rPr>
            </w:pPr>
            <w:r>
              <w:rPr>
                <w:rFonts w:ascii="宋体" w:eastAsia="宋体" w:hAnsi="宋体" w:cs="Times New Roman"/>
                <w:color w:val="000000"/>
                <w:kern w:val="0"/>
                <w:sz w:val="22"/>
                <w:szCs w:val="22"/>
              </w:rPr>
              <w:t>▲7.</w:t>
            </w:r>
            <w:r>
              <w:rPr>
                <w:rFonts w:ascii="宋体" w:eastAsia="宋体" w:hAnsi="宋体" w:cs="Times New Roman"/>
                <w:color w:val="000000"/>
                <w:kern w:val="0"/>
                <w:sz w:val="22"/>
                <w:szCs w:val="22"/>
              </w:rPr>
              <w:t>脚掌：规格约</w:t>
            </w:r>
            <w:r>
              <w:rPr>
                <w:rFonts w:ascii="宋体" w:eastAsia="宋体" w:hAnsi="宋体" w:cs="Times New Roman"/>
                <w:color w:val="000000"/>
                <w:kern w:val="0"/>
                <w:sz w:val="22"/>
                <w:szCs w:val="22"/>
              </w:rPr>
              <w:t>311mm×78mm×32mm</w:t>
            </w:r>
            <w:r>
              <w:rPr>
                <w:rFonts w:ascii="宋体" w:eastAsia="宋体" w:hAnsi="宋体" w:cs="Times New Roman"/>
                <w:color w:val="000000"/>
                <w:kern w:val="0"/>
                <w:sz w:val="22"/>
                <w:szCs w:val="22"/>
              </w:rPr>
              <w:t>，采用</w:t>
            </w:r>
            <w:r>
              <w:rPr>
                <w:rFonts w:ascii="宋体" w:eastAsia="宋体" w:hAnsi="宋体" w:cs="Times New Roman"/>
                <w:color w:val="000000"/>
                <w:kern w:val="0"/>
                <w:sz w:val="22"/>
                <w:szCs w:val="22"/>
              </w:rPr>
              <w:t>≥1.8mm</w:t>
            </w:r>
            <w:r>
              <w:rPr>
                <w:rFonts w:ascii="宋体" w:eastAsia="宋体" w:hAnsi="宋体" w:cs="Times New Roman"/>
                <w:color w:val="000000"/>
                <w:kern w:val="0"/>
                <w:sz w:val="22"/>
                <w:szCs w:val="22"/>
              </w:rPr>
              <w:t>厚优质冷轧钢板整体冲压成型，</w:t>
            </w:r>
            <w:r>
              <w:rPr>
                <w:rFonts w:ascii="宋体" w:eastAsia="宋体" w:hAnsi="宋体" w:cs="Times New Roman"/>
                <w:color w:val="000000"/>
                <w:kern w:val="0"/>
                <w:sz w:val="22"/>
                <w:szCs w:val="22"/>
              </w:rPr>
              <w:t>1.8mm</w:t>
            </w:r>
            <w:r>
              <w:rPr>
                <w:rFonts w:ascii="宋体" w:eastAsia="宋体" w:hAnsi="宋体" w:cs="Times New Roman"/>
                <w:color w:val="000000"/>
                <w:kern w:val="0"/>
                <w:sz w:val="22"/>
                <w:szCs w:val="22"/>
              </w:rPr>
              <w:t>厚冷轧钢板符合</w:t>
            </w:r>
            <w:r>
              <w:rPr>
                <w:rFonts w:ascii="宋体" w:eastAsia="宋体" w:hAnsi="宋体" w:cs="Times New Roman"/>
                <w:color w:val="000000"/>
                <w:kern w:val="0"/>
                <w:sz w:val="22"/>
                <w:szCs w:val="22"/>
              </w:rPr>
              <w:t>GB/T4332016</w:t>
            </w:r>
            <w:r>
              <w:rPr>
                <w:rFonts w:ascii="宋体" w:eastAsia="宋体" w:hAnsi="宋体" w:cs="Times New Roman"/>
                <w:color w:val="000000"/>
                <w:kern w:val="0"/>
                <w:sz w:val="22"/>
                <w:szCs w:val="22"/>
              </w:rPr>
              <w:t>、</w:t>
            </w:r>
            <w:r>
              <w:rPr>
                <w:rFonts w:ascii="宋体" w:eastAsia="宋体" w:hAnsi="宋体" w:cs="Times New Roman"/>
                <w:color w:val="000000"/>
                <w:kern w:val="0"/>
                <w:sz w:val="22"/>
                <w:szCs w:val="22"/>
              </w:rPr>
              <w:t>GB/T228.1-2021</w:t>
            </w:r>
            <w:r>
              <w:rPr>
                <w:rFonts w:ascii="宋体" w:eastAsia="宋体" w:hAnsi="宋体" w:cs="Times New Roman"/>
                <w:color w:val="000000"/>
                <w:kern w:val="0"/>
                <w:sz w:val="22"/>
                <w:szCs w:val="22"/>
              </w:rPr>
              <w:t>标准要求。</w:t>
            </w:r>
          </w:p>
          <w:p w:rsidR="005862CA" w:rsidRDefault="00536DF5">
            <w:pPr>
              <w:pStyle w:val="a0"/>
            </w:pPr>
            <w:r>
              <w:rPr>
                <w:rStyle w:val="NormalCharacter"/>
                <w:noProof/>
              </w:rPr>
              <w:drawing>
                <wp:inline distT="0" distB="0" distL="114300" distR="114300">
                  <wp:extent cx="646430" cy="485140"/>
                  <wp:effectExtent l="0" t="0" r="1270" b="10160"/>
                  <wp:docPr id="2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
                          <pic:cNvPicPr>
                            <a:picLocks noChangeAspect="1"/>
                          </pic:cNvPicPr>
                        </pic:nvPicPr>
                        <pic:blipFill>
                          <a:blip r:embed="rId5"/>
                          <a:stretch>
                            <a:fillRect/>
                          </a:stretch>
                        </pic:blipFill>
                        <pic:spPr>
                          <a:xfrm>
                            <a:off x="0" y="0"/>
                            <a:ext cx="646430" cy="485140"/>
                          </a:xfrm>
                          <a:prstGeom prst="rect">
                            <a:avLst/>
                          </a:prstGeom>
                          <a:noFill/>
                          <a:ln>
                            <a:noFill/>
                          </a:ln>
                        </pic:spPr>
                      </pic:pic>
                    </a:graphicData>
                  </a:graphic>
                </wp:inline>
              </w:drawing>
            </w:r>
            <w:r>
              <w:rPr>
                <w:noProof/>
              </w:rPr>
              <w:drawing>
                <wp:inline distT="0" distB="0" distL="114300" distR="114300">
                  <wp:extent cx="1201420" cy="575945"/>
                  <wp:effectExtent l="0" t="0" r="17780" b="14605"/>
                  <wp:docPr id="2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5"/>
                          <pic:cNvPicPr>
                            <a:picLocks noChangeAspect="1"/>
                          </pic:cNvPicPr>
                        </pic:nvPicPr>
                        <pic:blipFill>
                          <a:blip r:embed="rId6"/>
                          <a:stretch>
                            <a:fillRect/>
                          </a:stretch>
                        </pic:blipFill>
                        <pic:spPr>
                          <a:xfrm>
                            <a:off x="0" y="0"/>
                            <a:ext cx="1201420" cy="575945"/>
                          </a:xfrm>
                          <a:prstGeom prst="rect">
                            <a:avLst/>
                          </a:prstGeom>
                          <a:noFill/>
                          <a:ln>
                            <a:noFill/>
                          </a:ln>
                        </pic:spPr>
                      </pic:pic>
                    </a:graphicData>
                  </a:graphic>
                </wp:inline>
              </w:drawing>
            </w:r>
          </w:p>
          <w:p w:rsidR="005862CA" w:rsidRDefault="00536DF5">
            <w:pPr>
              <w:widowControl/>
              <w:shd w:val="clear" w:color="auto" w:fill="FFFFFF"/>
              <w:spacing w:line="23" w:lineRule="atLeast"/>
              <w:jc w:val="left"/>
              <w:textAlignment w:val="baseline"/>
              <w:rPr>
                <w:rFonts w:ascii="宋体" w:eastAsia="宋体" w:hAnsi="宋体" w:cs="Times New Roman"/>
                <w:color w:val="000000"/>
                <w:kern w:val="0"/>
                <w:sz w:val="22"/>
                <w:szCs w:val="22"/>
              </w:rPr>
            </w:pPr>
            <w:r>
              <w:rPr>
                <w:rFonts w:ascii="宋体" w:eastAsia="宋体" w:hAnsi="宋体" w:cs="Times New Roman"/>
                <w:color w:val="000000"/>
                <w:kern w:val="0"/>
                <w:sz w:val="22"/>
                <w:szCs w:val="22"/>
              </w:rPr>
              <w:t>8</w:t>
            </w:r>
            <w:r>
              <w:rPr>
                <w:rFonts w:ascii="宋体" w:eastAsia="宋体" w:hAnsi="宋体" w:cs="Times New Roman"/>
                <w:color w:val="000000"/>
                <w:kern w:val="0"/>
                <w:sz w:val="22"/>
                <w:szCs w:val="22"/>
              </w:rPr>
              <w:t>、桌面支撑件：规格约</w:t>
            </w:r>
            <w:r>
              <w:rPr>
                <w:rFonts w:ascii="宋体" w:eastAsia="宋体" w:hAnsi="宋体" w:cs="Times New Roman"/>
                <w:color w:val="000000"/>
                <w:kern w:val="0"/>
                <w:sz w:val="22"/>
                <w:szCs w:val="22"/>
              </w:rPr>
              <w:t>255mm×250mm×69mm</w:t>
            </w:r>
            <w:r>
              <w:rPr>
                <w:rFonts w:ascii="宋体" w:eastAsia="宋体" w:hAnsi="宋体" w:cs="Times New Roman"/>
                <w:color w:val="000000"/>
                <w:kern w:val="0"/>
                <w:sz w:val="22"/>
                <w:szCs w:val="22"/>
              </w:rPr>
              <w:t>采用</w:t>
            </w:r>
            <w:r>
              <w:rPr>
                <w:rFonts w:ascii="宋体" w:eastAsia="宋体" w:hAnsi="宋体" w:cs="Times New Roman"/>
                <w:color w:val="000000"/>
                <w:kern w:val="0"/>
                <w:sz w:val="22"/>
                <w:szCs w:val="22"/>
              </w:rPr>
              <w:t>1.8mm</w:t>
            </w:r>
            <w:r>
              <w:rPr>
                <w:rFonts w:ascii="宋体" w:eastAsia="宋体" w:hAnsi="宋体" w:cs="Times New Roman"/>
                <w:color w:val="000000"/>
                <w:kern w:val="0"/>
                <w:sz w:val="22"/>
                <w:szCs w:val="22"/>
              </w:rPr>
              <w:t>厚优质冷轧钢板整体冲压成型，</w:t>
            </w:r>
            <w:r>
              <w:rPr>
                <w:rFonts w:ascii="宋体" w:eastAsia="宋体" w:hAnsi="宋体" w:cs="Times New Roman"/>
                <w:color w:val="000000"/>
                <w:kern w:val="0"/>
                <w:sz w:val="22"/>
                <w:szCs w:val="22"/>
              </w:rPr>
              <w:t>1.8mm</w:t>
            </w:r>
            <w:r>
              <w:rPr>
                <w:rFonts w:ascii="宋体" w:eastAsia="宋体" w:hAnsi="宋体" w:cs="Times New Roman"/>
                <w:color w:val="000000"/>
                <w:kern w:val="0"/>
                <w:sz w:val="22"/>
                <w:szCs w:val="22"/>
              </w:rPr>
              <w:t>厚冷轧钢板符</w:t>
            </w:r>
            <w:r>
              <w:rPr>
                <w:rFonts w:ascii="宋体" w:eastAsia="宋体" w:hAnsi="宋体" w:cs="Times New Roman"/>
                <w:color w:val="000000"/>
                <w:kern w:val="0"/>
                <w:sz w:val="22"/>
                <w:szCs w:val="22"/>
              </w:rPr>
              <w:lastRenderedPageBreak/>
              <w:t>合</w:t>
            </w:r>
            <w:r>
              <w:rPr>
                <w:rFonts w:ascii="宋体" w:eastAsia="宋体" w:hAnsi="宋体" w:cs="Times New Roman"/>
                <w:color w:val="000000"/>
                <w:kern w:val="0"/>
                <w:sz w:val="22"/>
                <w:szCs w:val="22"/>
              </w:rPr>
              <w:t>GB/T4332016</w:t>
            </w:r>
            <w:r>
              <w:rPr>
                <w:rFonts w:ascii="宋体" w:eastAsia="宋体" w:hAnsi="宋体" w:cs="Times New Roman"/>
                <w:color w:val="000000"/>
                <w:kern w:val="0"/>
                <w:sz w:val="22"/>
                <w:szCs w:val="22"/>
              </w:rPr>
              <w:t>、</w:t>
            </w:r>
            <w:r>
              <w:rPr>
                <w:rFonts w:ascii="宋体" w:eastAsia="宋体" w:hAnsi="宋体" w:cs="Times New Roman"/>
                <w:color w:val="000000"/>
                <w:kern w:val="0"/>
                <w:sz w:val="22"/>
                <w:szCs w:val="22"/>
              </w:rPr>
              <w:t>GB/T228.1-2021</w:t>
            </w:r>
            <w:r>
              <w:rPr>
                <w:rFonts w:ascii="宋体" w:eastAsia="宋体" w:hAnsi="宋体" w:cs="Times New Roman"/>
                <w:color w:val="000000"/>
                <w:kern w:val="0"/>
                <w:sz w:val="22"/>
                <w:szCs w:val="22"/>
              </w:rPr>
              <w:t>标准要求。支撑件两边自带安装孔，一次性焊接在立脚</w:t>
            </w:r>
            <w:r>
              <w:rPr>
                <w:rFonts w:ascii="宋体" w:eastAsia="宋体" w:hAnsi="宋体" w:cs="Times New Roman"/>
                <w:color w:val="000000"/>
                <w:kern w:val="0"/>
                <w:sz w:val="22"/>
                <w:szCs w:val="22"/>
              </w:rPr>
              <w:t>上，减少左右焊接带来的不平整。</w:t>
            </w:r>
            <w:r>
              <w:rPr>
                <w:rFonts w:ascii="宋体" w:eastAsia="宋体" w:hAnsi="宋体" w:cs="Times New Roman"/>
                <w:color w:val="000000"/>
                <w:kern w:val="0"/>
                <w:sz w:val="22"/>
                <w:szCs w:val="22"/>
              </w:rPr>
              <w:t>(</w:t>
            </w:r>
            <w:r>
              <w:rPr>
                <w:rFonts w:ascii="宋体" w:eastAsia="宋体" w:hAnsi="宋体" w:cs="Times New Roman"/>
                <w:color w:val="000000"/>
                <w:kern w:val="0"/>
                <w:sz w:val="22"/>
                <w:szCs w:val="22"/>
              </w:rPr>
              <w:t>长宽允许偏差</w:t>
            </w:r>
            <w:r>
              <w:rPr>
                <w:rFonts w:ascii="宋体" w:eastAsia="宋体" w:hAnsi="宋体" w:cs="Times New Roman"/>
                <w:color w:val="000000"/>
                <w:kern w:val="0"/>
                <w:sz w:val="22"/>
                <w:szCs w:val="22"/>
              </w:rPr>
              <w:t>±</w:t>
            </w:r>
            <w:r>
              <w:rPr>
                <w:rFonts w:ascii="宋体" w:eastAsia="宋体" w:hAnsi="宋体" w:cs="Times New Roman" w:hint="eastAsia"/>
                <w:color w:val="000000"/>
                <w:kern w:val="0"/>
                <w:sz w:val="22"/>
                <w:szCs w:val="22"/>
              </w:rPr>
              <w:t>3</w:t>
            </w:r>
            <w:r>
              <w:rPr>
                <w:rFonts w:ascii="宋体" w:eastAsia="宋体" w:hAnsi="宋体" w:cs="Times New Roman"/>
                <w:color w:val="000000"/>
                <w:kern w:val="0"/>
                <w:sz w:val="22"/>
                <w:szCs w:val="22"/>
              </w:rPr>
              <w:t>mm</w:t>
            </w:r>
            <w:r>
              <w:rPr>
                <w:rFonts w:ascii="宋体" w:eastAsia="宋体" w:hAnsi="宋体" w:cs="Times New Roman"/>
                <w:color w:val="000000"/>
                <w:kern w:val="0"/>
                <w:sz w:val="22"/>
                <w:szCs w:val="22"/>
              </w:rPr>
              <w:t>，厚度允许偏差</w:t>
            </w:r>
            <w:r>
              <w:rPr>
                <w:rFonts w:ascii="宋体" w:eastAsia="宋体" w:hAnsi="宋体" w:cs="Times New Roman"/>
                <w:color w:val="000000"/>
                <w:kern w:val="0"/>
                <w:sz w:val="22"/>
                <w:szCs w:val="22"/>
              </w:rPr>
              <w:t>±</w:t>
            </w:r>
            <w:r>
              <w:rPr>
                <w:rFonts w:ascii="宋体" w:eastAsia="宋体" w:hAnsi="宋体" w:cs="Times New Roman" w:hint="eastAsia"/>
                <w:color w:val="000000"/>
                <w:kern w:val="0"/>
                <w:sz w:val="22"/>
                <w:szCs w:val="22"/>
              </w:rPr>
              <w:t>0.1</w:t>
            </w:r>
            <w:r>
              <w:rPr>
                <w:rFonts w:ascii="宋体" w:eastAsia="宋体" w:hAnsi="宋体" w:cs="Times New Roman"/>
                <w:color w:val="000000"/>
                <w:kern w:val="0"/>
                <w:sz w:val="22"/>
                <w:szCs w:val="22"/>
              </w:rPr>
              <w:t>mm</w:t>
            </w:r>
            <w:r>
              <w:rPr>
                <w:rFonts w:ascii="宋体" w:eastAsia="宋体" w:hAnsi="宋体" w:cs="Times New Roman"/>
                <w:color w:val="000000"/>
                <w:kern w:val="0"/>
                <w:sz w:val="22"/>
                <w:szCs w:val="22"/>
              </w:rPr>
              <w:t>）</w:t>
            </w:r>
          </w:p>
          <w:p w:rsidR="005862CA" w:rsidRDefault="00536DF5">
            <w:pPr>
              <w:pStyle w:val="a0"/>
            </w:pPr>
            <w:r>
              <w:rPr>
                <w:rStyle w:val="NormalCharacter"/>
                <w:noProof/>
              </w:rPr>
              <w:drawing>
                <wp:inline distT="0" distB="0" distL="114300" distR="114300">
                  <wp:extent cx="827405" cy="451485"/>
                  <wp:effectExtent l="0" t="0" r="10795" b="5715"/>
                  <wp:docPr id="3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8"/>
                          <pic:cNvPicPr>
                            <a:picLocks noChangeAspect="1"/>
                          </pic:cNvPicPr>
                        </pic:nvPicPr>
                        <pic:blipFill>
                          <a:blip r:embed="rId7"/>
                          <a:stretch>
                            <a:fillRect/>
                          </a:stretch>
                        </pic:blipFill>
                        <pic:spPr>
                          <a:xfrm>
                            <a:off x="0" y="0"/>
                            <a:ext cx="827405" cy="451485"/>
                          </a:xfrm>
                          <a:prstGeom prst="rect">
                            <a:avLst/>
                          </a:prstGeom>
                          <a:noFill/>
                          <a:ln>
                            <a:noFill/>
                          </a:ln>
                        </pic:spPr>
                      </pic:pic>
                    </a:graphicData>
                  </a:graphic>
                </wp:inline>
              </w:drawing>
            </w:r>
            <w:r>
              <w:rPr>
                <w:rStyle w:val="NormalCharacter"/>
                <w:noProof/>
              </w:rPr>
              <w:drawing>
                <wp:inline distT="0" distB="0" distL="114300" distR="114300">
                  <wp:extent cx="1009650" cy="591185"/>
                  <wp:effectExtent l="0" t="0" r="0" b="18415"/>
                  <wp:docPr id="3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9"/>
                          <pic:cNvPicPr>
                            <a:picLocks noChangeAspect="1"/>
                          </pic:cNvPicPr>
                        </pic:nvPicPr>
                        <pic:blipFill>
                          <a:blip r:embed="rId8"/>
                          <a:stretch>
                            <a:fillRect/>
                          </a:stretch>
                        </pic:blipFill>
                        <pic:spPr>
                          <a:xfrm>
                            <a:off x="0" y="0"/>
                            <a:ext cx="1009650" cy="591185"/>
                          </a:xfrm>
                          <a:prstGeom prst="rect">
                            <a:avLst/>
                          </a:prstGeom>
                          <a:noFill/>
                          <a:ln>
                            <a:noFill/>
                          </a:ln>
                        </pic:spPr>
                      </pic:pic>
                    </a:graphicData>
                  </a:graphic>
                </wp:inline>
              </w:drawing>
            </w:r>
          </w:p>
          <w:p w:rsidR="005862CA" w:rsidRDefault="00536DF5">
            <w:pPr>
              <w:widowControl/>
              <w:shd w:val="clear" w:color="auto" w:fill="FFFFFF"/>
              <w:spacing w:line="23" w:lineRule="atLeast"/>
              <w:jc w:val="left"/>
              <w:textAlignment w:val="baseline"/>
              <w:rPr>
                <w:rFonts w:ascii="宋体" w:eastAsia="宋体" w:hAnsi="宋体" w:cs="Times New Roman"/>
                <w:color w:val="000000"/>
                <w:kern w:val="0"/>
                <w:sz w:val="22"/>
                <w:szCs w:val="22"/>
              </w:rPr>
            </w:pPr>
            <w:r>
              <w:rPr>
                <w:rFonts w:ascii="宋体" w:eastAsia="宋体" w:hAnsi="宋体" w:cs="Times New Roman"/>
                <w:color w:val="000000"/>
                <w:kern w:val="0"/>
                <w:sz w:val="22"/>
                <w:szCs w:val="22"/>
              </w:rPr>
              <w:t>▲9</w:t>
            </w:r>
            <w:r>
              <w:rPr>
                <w:rFonts w:ascii="宋体" w:eastAsia="宋体" w:hAnsi="宋体" w:cs="Times New Roman"/>
                <w:color w:val="000000"/>
                <w:kern w:val="0"/>
                <w:sz w:val="22"/>
                <w:szCs w:val="22"/>
              </w:rPr>
              <w:t>、座支撑架：规格约</w:t>
            </w:r>
            <w:r>
              <w:rPr>
                <w:rFonts w:ascii="宋体" w:eastAsia="宋体" w:hAnsi="宋体" w:cs="Times New Roman"/>
                <w:color w:val="000000"/>
                <w:kern w:val="0"/>
                <w:sz w:val="22"/>
                <w:szCs w:val="22"/>
              </w:rPr>
              <w:t>220mm*120mm*40mm</w:t>
            </w:r>
            <w:r>
              <w:rPr>
                <w:rFonts w:ascii="宋体" w:eastAsia="宋体" w:hAnsi="宋体" w:cs="Times New Roman"/>
                <w:color w:val="000000"/>
                <w:kern w:val="0"/>
                <w:sz w:val="22"/>
                <w:szCs w:val="22"/>
              </w:rPr>
              <w:t>座</w:t>
            </w:r>
            <w:proofErr w:type="gramStart"/>
            <w:r>
              <w:rPr>
                <w:rFonts w:ascii="宋体" w:eastAsia="宋体" w:hAnsi="宋体" w:cs="Times New Roman"/>
                <w:color w:val="000000"/>
                <w:kern w:val="0"/>
                <w:sz w:val="22"/>
                <w:szCs w:val="22"/>
              </w:rPr>
              <w:t>支撑耳铁采用</w:t>
            </w:r>
            <w:proofErr w:type="gramEnd"/>
            <w:r>
              <w:rPr>
                <w:rFonts w:ascii="宋体" w:eastAsia="宋体" w:hAnsi="宋体" w:cs="Times New Roman"/>
                <w:color w:val="000000"/>
                <w:kern w:val="0"/>
                <w:sz w:val="22"/>
                <w:szCs w:val="22"/>
              </w:rPr>
              <w:t>≥2mm</w:t>
            </w:r>
            <w:r>
              <w:rPr>
                <w:rFonts w:ascii="宋体" w:eastAsia="宋体" w:hAnsi="宋体" w:cs="Times New Roman"/>
                <w:color w:val="000000"/>
                <w:kern w:val="0"/>
                <w:sz w:val="22"/>
                <w:szCs w:val="22"/>
              </w:rPr>
              <w:t>厚优质冷轧钢板冲压成型，表面平整美观，无需打磨处理（如图），</w:t>
            </w:r>
            <w:r>
              <w:rPr>
                <w:rFonts w:ascii="宋体" w:eastAsia="宋体" w:hAnsi="宋体" w:cs="Times New Roman"/>
                <w:color w:val="000000"/>
                <w:kern w:val="0"/>
                <w:sz w:val="22"/>
                <w:szCs w:val="22"/>
              </w:rPr>
              <w:t>2.0mm</w:t>
            </w:r>
            <w:r>
              <w:rPr>
                <w:rFonts w:ascii="宋体" w:eastAsia="宋体" w:hAnsi="宋体" w:cs="Times New Roman"/>
                <w:color w:val="000000"/>
                <w:kern w:val="0"/>
                <w:sz w:val="22"/>
                <w:szCs w:val="22"/>
              </w:rPr>
              <w:t>厚冷轧钢板符合</w:t>
            </w:r>
            <w:r>
              <w:rPr>
                <w:rFonts w:ascii="宋体" w:eastAsia="宋体" w:hAnsi="宋体" w:cs="Times New Roman"/>
                <w:color w:val="000000"/>
                <w:kern w:val="0"/>
                <w:sz w:val="22"/>
                <w:szCs w:val="22"/>
              </w:rPr>
              <w:t>GB/T4332016</w:t>
            </w:r>
            <w:r>
              <w:rPr>
                <w:rFonts w:ascii="宋体" w:eastAsia="宋体" w:hAnsi="宋体" w:cs="Times New Roman"/>
                <w:color w:val="000000"/>
                <w:kern w:val="0"/>
                <w:sz w:val="22"/>
                <w:szCs w:val="22"/>
              </w:rPr>
              <w:t>、</w:t>
            </w:r>
            <w:r>
              <w:rPr>
                <w:rFonts w:ascii="宋体" w:eastAsia="宋体" w:hAnsi="宋体" w:cs="Times New Roman"/>
                <w:color w:val="000000"/>
                <w:kern w:val="0"/>
                <w:sz w:val="22"/>
                <w:szCs w:val="22"/>
              </w:rPr>
              <w:t>GB/T228.1-2021</w:t>
            </w:r>
            <w:r>
              <w:rPr>
                <w:rFonts w:ascii="宋体" w:eastAsia="宋体" w:hAnsi="宋体" w:cs="Times New Roman"/>
                <w:color w:val="000000"/>
                <w:kern w:val="0"/>
                <w:sz w:val="22"/>
                <w:szCs w:val="22"/>
              </w:rPr>
              <w:t>标准要求。</w:t>
            </w:r>
          </w:p>
          <w:p w:rsidR="005862CA" w:rsidRDefault="00536DF5">
            <w:pPr>
              <w:rPr>
                <w:rStyle w:val="NormalCharacter"/>
              </w:rPr>
            </w:pPr>
            <w:r>
              <w:rPr>
                <w:rStyle w:val="NormalCharacter"/>
                <w:noProof/>
              </w:rPr>
              <w:drawing>
                <wp:inline distT="0" distB="0" distL="114300" distR="114300">
                  <wp:extent cx="1093470" cy="629285"/>
                  <wp:effectExtent l="0" t="0" r="11430" b="18415"/>
                  <wp:docPr id="3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0"/>
                          <pic:cNvPicPr>
                            <a:picLocks noChangeAspect="1"/>
                          </pic:cNvPicPr>
                        </pic:nvPicPr>
                        <pic:blipFill>
                          <a:blip r:embed="rId9"/>
                          <a:stretch>
                            <a:fillRect/>
                          </a:stretch>
                        </pic:blipFill>
                        <pic:spPr>
                          <a:xfrm>
                            <a:off x="0" y="0"/>
                            <a:ext cx="1093470" cy="629285"/>
                          </a:xfrm>
                          <a:prstGeom prst="rect">
                            <a:avLst/>
                          </a:prstGeom>
                          <a:noFill/>
                          <a:ln>
                            <a:noFill/>
                          </a:ln>
                        </pic:spPr>
                      </pic:pic>
                    </a:graphicData>
                  </a:graphic>
                </wp:inline>
              </w:drawing>
            </w:r>
          </w:p>
          <w:p w:rsidR="005862CA" w:rsidRDefault="005862CA">
            <w:pPr>
              <w:widowControl/>
              <w:shd w:val="clear" w:color="auto" w:fill="FFFFFF"/>
              <w:spacing w:line="23" w:lineRule="atLeast"/>
              <w:jc w:val="left"/>
              <w:textAlignment w:val="baseline"/>
              <w:rPr>
                <w:rFonts w:ascii="宋体" w:eastAsia="宋体" w:hAnsi="宋体" w:cs="Times New Roman"/>
                <w:color w:val="000000"/>
                <w:kern w:val="0"/>
                <w:sz w:val="22"/>
                <w:szCs w:val="22"/>
              </w:rPr>
            </w:pPr>
          </w:p>
          <w:p w:rsidR="005862CA" w:rsidRDefault="00536DF5">
            <w:pPr>
              <w:widowControl/>
              <w:shd w:val="clear" w:color="auto" w:fill="FFFFFF"/>
              <w:spacing w:line="23" w:lineRule="atLeast"/>
              <w:jc w:val="left"/>
              <w:textAlignment w:val="baseline"/>
              <w:rPr>
                <w:rFonts w:ascii="宋体" w:eastAsia="宋体" w:hAnsi="宋体" w:cs="Times New Roman"/>
                <w:color w:val="000000"/>
                <w:kern w:val="0"/>
                <w:sz w:val="22"/>
                <w:szCs w:val="22"/>
              </w:rPr>
            </w:pPr>
            <w:r>
              <w:rPr>
                <w:rFonts w:ascii="宋体" w:eastAsia="宋体" w:hAnsi="宋体" w:cs="Times New Roman"/>
                <w:color w:val="000000"/>
                <w:kern w:val="0"/>
                <w:sz w:val="22"/>
                <w:szCs w:val="22"/>
              </w:rPr>
              <w:t>▲10</w:t>
            </w:r>
            <w:r>
              <w:rPr>
                <w:rFonts w:ascii="宋体" w:eastAsia="宋体" w:hAnsi="宋体" w:cs="Times New Roman"/>
                <w:color w:val="000000"/>
                <w:kern w:val="0"/>
                <w:sz w:val="22"/>
                <w:szCs w:val="22"/>
              </w:rPr>
              <w:t>、座板支撑架：规格约</w:t>
            </w:r>
            <w:r>
              <w:rPr>
                <w:rFonts w:ascii="宋体" w:eastAsia="宋体" w:hAnsi="宋体" w:cs="Times New Roman"/>
                <w:color w:val="000000"/>
                <w:kern w:val="0"/>
                <w:sz w:val="22"/>
                <w:szCs w:val="22"/>
              </w:rPr>
              <w:t>520mm×219mm×38mm</w:t>
            </w:r>
            <w:r>
              <w:rPr>
                <w:rFonts w:ascii="宋体" w:eastAsia="宋体" w:hAnsi="宋体" w:cs="Times New Roman"/>
                <w:color w:val="000000"/>
                <w:kern w:val="0"/>
                <w:sz w:val="22"/>
                <w:szCs w:val="22"/>
              </w:rPr>
              <w:t>，采用</w:t>
            </w:r>
            <w:r>
              <w:rPr>
                <w:rFonts w:ascii="宋体" w:eastAsia="宋体" w:hAnsi="宋体" w:cs="Times New Roman"/>
                <w:color w:val="000000"/>
                <w:kern w:val="0"/>
                <w:sz w:val="22"/>
                <w:szCs w:val="22"/>
              </w:rPr>
              <w:t>2mm</w:t>
            </w:r>
            <w:r>
              <w:rPr>
                <w:rFonts w:ascii="宋体" w:eastAsia="宋体" w:hAnsi="宋体" w:cs="Times New Roman"/>
                <w:color w:val="000000"/>
                <w:kern w:val="0"/>
                <w:sz w:val="22"/>
                <w:szCs w:val="22"/>
              </w:rPr>
              <w:t>厚优质冷轧钢板经冲压拉伸成型</w:t>
            </w:r>
            <w:r>
              <w:rPr>
                <w:rFonts w:ascii="宋体" w:eastAsia="宋体" w:hAnsi="宋体" w:cs="Times New Roman"/>
                <w:color w:val="000000"/>
                <w:kern w:val="0"/>
                <w:sz w:val="22"/>
                <w:szCs w:val="22"/>
              </w:rPr>
              <w:t>(</w:t>
            </w:r>
            <w:r>
              <w:rPr>
                <w:rFonts w:ascii="宋体" w:eastAsia="宋体" w:hAnsi="宋体" w:cs="Times New Roman"/>
                <w:color w:val="000000"/>
                <w:kern w:val="0"/>
                <w:sz w:val="22"/>
                <w:szCs w:val="22"/>
              </w:rPr>
              <w:t>长宽允许偏差</w:t>
            </w:r>
            <w:r>
              <w:rPr>
                <w:rFonts w:ascii="宋体" w:eastAsia="宋体" w:hAnsi="宋体" w:cs="Times New Roman"/>
                <w:color w:val="000000"/>
                <w:kern w:val="0"/>
                <w:sz w:val="22"/>
                <w:szCs w:val="22"/>
              </w:rPr>
              <w:t>±5mm</w:t>
            </w:r>
            <w:r>
              <w:rPr>
                <w:rFonts w:ascii="宋体" w:eastAsia="宋体" w:hAnsi="宋体" w:cs="Times New Roman" w:hint="eastAsia"/>
                <w:color w:val="000000"/>
                <w:kern w:val="0"/>
                <w:sz w:val="22"/>
                <w:szCs w:val="22"/>
              </w:rPr>
              <w:t>，</w:t>
            </w:r>
            <w:r>
              <w:rPr>
                <w:rFonts w:ascii="宋体" w:eastAsia="宋体" w:hAnsi="宋体" w:cs="Times New Roman" w:hint="eastAsia"/>
                <w:color w:val="000000"/>
                <w:kern w:val="0"/>
                <w:sz w:val="22"/>
                <w:szCs w:val="22"/>
              </w:rPr>
              <w:t>架体管边长允许偏差</w:t>
            </w:r>
            <w:r>
              <w:rPr>
                <w:rFonts w:ascii="宋体" w:eastAsia="宋体" w:hAnsi="宋体" w:cs="Times New Roman"/>
                <w:color w:val="000000"/>
                <w:kern w:val="0"/>
                <w:sz w:val="22"/>
                <w:szCs w:val="22"/>
              </w:rPr>
              <w:t>±</w:t>
            </w:r>
            <w:r>
              <w:rPr>
                <w:rFonts w:ascii="宋体" w:eastAsia="宋体" w:hAnsi="宋体" w:cs="Times New Roman" w:hint="eastAsia"/>
                <w:color w:val="000000"/>
                <w:kern w:val="0"/>
                <w:sz w:val="22"/>
                <w:szCs w:val="22"/>
              </w:rPr>
              <w:t>1</w:t>
            </w:r>
            <w:r>
              <w:rPr>
                <w:rFonts w:ascii="宋体" w:eastAsia="宋体" w:hAnsi="宋体" w:cs="Times New Roman"/>
                <w:color w:val="000000"/>
                <w:kern w:val="0"/>
                <w:sz w:val="22"/>
                <w:szCs w:val="22"/>
              </w:rPr>
              <w:t>mm</w:t>
            </w:r>
            <w:r>
              <w:rPr>
                <w:rFonts w:ascii="宋体" w:eastAsia="宋体" w:hAnsi="宋体" w:cs="Times New Roman"/>
                <w:color w:val="000000"/>
                <w:kern w:val="0"/>
                <w:sz w:val="22"/>
                <w:szCs w:val="22"/>
              </w:rPr>
              <w:t>，厚度允许偏差</w:t>
            </w:r>
            <w:r>
              <w:rPr>
                <w:rFonts w:ascii="宋体" w:eastAsia="宋体" w:hAnsi="宋体" w:cs="Times New Roman"/>
                <w:color w:val="000000"/>
                <w:kern w:val="0"/>
                <w:sz w:val="22"/>
                <w:szCs w:val="22"/>
              </w:rPr>
              <w:t>±</w:t>
            </w:r>
            <w:r>
              <w:rPr>
                <w:rFonts w:ascii="宋体" w:eastAsia="宋体" w:hAnsi="宋体" w:cs="Times New Roman" w:hint="eastAsia"/>
                <w:color w:val="000000"/>
                <w:kern w:val="0"/>
                <w:sz w:val="22"/>
                <w:szCs w:val="22"/>
              </w:rPr>
              <w:t>0.1</w:t>
            </w:r>
            <w:r>
              <w:rPr>
                <w:rFonts w:ascii="宋体" w:eastAsia="宋体" w:hAnsi="宋体" w:cs="Times New Roman"/>
                <w:color w:val="000000"/>
                <w:kern w:val="0"/>
                <w:sz w:val="22"/>
                <w:szCs w:val="22"/>
              </w:rPr>
              <w:t>mm</w:t>
            </w:r>
            <w:r>
              <w:rPr>
                <w:rFonts w:ascii="宋体" w:eastAsia="宋体" w:hAnsi="宋体" w:cs="Times New Roman"/>
                <w:color w:val="000000"/>
                <w:kern w:val="0"/>
                <w:sz w:val="22"/>
                <w:szCs w:val="22"/>
              </w:rPr>
              <w:t>）。</w:t>
            </w:r>
          </w:p>
          <w:p w:rsidR="005862CA" w:rsidRDefault="00536DF5">
            <w:pPr>
              <w:widowControl/>
              <w:shd w:val="clear" w:color="auto" w:fill="FFFFFF"/>
              <w:spacing w:line="23" w:lineRule="atLeast"/>
              <w:jc w:val="left"/>
              <w:textAlignment w:val="baseline"/>
              <w:rPr>
                <w:rFonts w:ascii="宋体" w:eastAsia="宋体" w:hAnsi="宋体" w:cs="Times New Roman"/>
                <w:color w:val="000000"/>
                <w:kern w:val="0"/>
                <w:sz w:val="22"/>
                <w:szCs w:val="22"/>
              </w:rPr>
            </w:pPr>
            <w:r>
              <w:rPr>
                <w:rFonts w:ascii="宋体" w:eastAsia="宋体" w:hAnsi="宋体" w:cs="Times New Roman"/>
                <w:color w:val="000000"/>
                <w:kern w:val="0"/>
                <w:sz w:val="22"/>
                <w:szCs w:val="22"/>
              </w:rPr>
              <w:t>11</w:t>
            </w:r>
            <w:r>
              <w:rPr>
                <w:rFonts w:ascii="宋体" w:eastAsia="宋体" w:hAnsi="宋体" w:cs="Times New Roman"/>
                <w:color w:val="000000"/>
                <w:kern w:val="0"/>
                <w:sz w:val="22"/>
                <w:szCs w:val="22"/>
              </w:rPr>
              <w:t>、桌斗：采用直径</w:t>
            </w:r>
            <w:r>
              <w:rPr>
                <w:rFonts w:ascii="宋体" w:eastAsia="宋体" w:hAnsi="宋体" w:cs="Times New Roman"/>
                <w:color w:val="000000"/>
                <w:kern w:val="0"/>
                <w:sz w:val="22"/>
                <w:szCs w:val="22"/>
              </w:rPr>
              <w:t>6mm</w:t>
            </w:r>
            <w:r>
              <w:rPr>
                <w:rFonts w:ascii="宋体" w:eastAsia="宋体" w:hAnsi="宋体" w:cs="Times New Roman"/>
                <w:color w:val="000000"/>
                <w:kern w:val="0"/>
                <w:sz w:val="22"/>
                <w:szCs w:val="22"/>
              </w:rPr>
              <w:t>和</w:t>
            </w:r>
            <w:r>
              <w:rPr>
                <w:rFonts w:ascii="宋体" w:eastAsia="宋体" w:hAnsi="宋体" w:cs="Times New Roman"/>
                <w:color w:val="000000"/>
                <w:kern w:val="0"/>
                <w:sz w:val="22"/>
                <w:szCs w:val="22"/>
              </w:rPr>
              <w:t>4mm</w:t>
            </w:r>
            <w:r>
              <w:rPr>
                <w:rFonts w:ascii="宋体" w:eastAsia="宋体" w:hAnsi="宋体" w:cs="Times New Roman"/>
                <w:color w:val="000000"/>
                <w:kern w:val="0"/>
                <w:sz w:val="22"/>
                <w:szCs w:val="22"/>
              </w:rPr>
              <w:t>冷拉圆管弯曲后焊接成型。镂空形状，避免垃圾的堆积，规格为</w:t>
            </w:r>
            <w:r>
              <w:rPr>
                <w:rFonts w:ascii="宋体" w:eastAsia="宋体" w:hAnsi="宋体" w:cs="Times New Roman"/>
                <w:color w:val="000000"/>
                <w:kern w:val="0"/>
                <w:sz w:val="22"/>
                <w:szCs w:val="22"/>
              </w:rPr>
              <w:t>431mm*304mm*108mm(</w:t>
            </w:r>
            <w:r>
              <w:rPr>
                <w:rFonts w:ascii="宋体" w:eastAsia="宋体" w:hAnsi="宋体" w:cs="Times New Roman"/>
                <w:color w:val="000000"/>
                <w:kern w:val="0"/>
                <w:sz w:val="22"/>
                <w:szCs w:val="22"/>
              </w:rPr>
              <w:t>允许偏差</w:t>
            </w:r>
            <w:r>
              <w:rPr>
                <w:rFonts w:ascii="宋体" w:eastAsia="宋体" w:hAnsi="宋体" w:cs="Times New Roman"/>
                <w:color w:val="000000"/>
                <w:kern w:val="0"/>
                <w:sz w:val="22"/>
                <w:szCs w:val="22"/>
              </w:rPr>
              <w:t>±1mm</w:t>
            </w:r>
            <w:r>
              <w:rPr>
                <w:rFonts w:ascii="宋体" w:eastAsia="宋体" w:hAnsi="宋体" w:cs="Times New Roman"/>
                <w:color w:val="000000"/>
                <w:kern w:val="0"/>
                <w:sz w:val="22"/>
                <w:szCs w:val="22"/>
              </w:rPr>
              <w:t>）。</w:t>
            </w:r>
          </w:p>
          <w:p w:rsidR="005862CA" w:rsidRDefault="00536DF5">
            <w:pPr>
              <w:pStyle w:val="a0"/>
            </w:pPr>
            <w:r>
              <w:rPr>
                <w:noProof/>
              </w:rPr>
              <w:drawing>
                <wp:inline distT="0" distB="0" distL="114300" distR="114300">
                  <wp:extent cx="1295400" cy="589915"/>
                  <wp:effectExtent l="0" t="0" r="0" b="635"/>
                  <wp:docPr id="3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1"/>
                          <pic:cNvPicPr>
                            <a:picLocks noChangeAspect="1"/>
                          </pic:cNvPicPr>
                        </pic:nvPicPr>
                        <pic:blipFill>
                          <a:blip r:embed="rId10"/>
                          <a:stretch>
                            <a:fillRect/>
                          </a:stretch>
                        </pic:blipFill>
                        <pic:spPr>
                          <a:xfrm>
                            <a:off x="0" y="0"/>
                            <a:ext cx="1295400" cy="589915"/>
                          </a:xfrm>
                          <a:prstGeom prst="rect">
                            <a:avLst/>
                          </a:prstGeom>
                          <a:noFill/>
                          <a:ln>
                            <a:noFill/>
                          </a:ln>
                        </pic:spPr>
                      </pic:pic>
                    </a:graphicData>
                  </a:graphic>
                </wp:inline>
              </w:drawing>
            </w:r>
            <w:r>
              <w:rPr>
                <w:noProof/>
              </w:rPr>
              <w:drawing>
                <wp:inline distT="0" distB="0" distL="114300" distR="114300">
                  <wp:extent cx="1078865" cy="730250"/>
                  <wp:effectExtent l="0" t="0" r="6985" b="12700"/>
                  <wp:docPr id="3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2"/>
                          <pic:cNvPicPr>
                            <a:picLocks noChangeAspect="1"/>
                          </pic:cNvPicPr>
                        </pic:nvPicPr>
                        <pic:blipFill>
                          <a:blip r:embed="rId11"/>
                          <a:stretch>
                            <a:fillRect/>
                          </a:stretch>
                        </pic:blipFill>
                        <pic:spPr>
                          <a:xfrm>
                            <a:off x="0" y="0"/>
                            <a:ext cx="1078865" cy="730250"/>
                          </a:xfrm>
                          <a:prstGeom prst="rect">
                            <a:avLst/>
                          </a:prstGeom>
                          <a:noFill/>
                          <a:ln>
                            <a:noFill/>
                          </a:ln>
                        </pic:spPr>
                      </pic:pic>
                    </a:graphicData>
                  </a:graphic>
                </wp:inline>
              </w:drawing>
            </w:r>
          </w:p>
          <w:p w:rsidR="005862CA" w:rsidRDefault="00536DF5">
            <w:pPr>
              <w:widowControl/>
              <w:shd w:val="clear" w:color="auto" w:fill="FFFFFF"/>
              <w:spacing w:line="23" w:lineRule="atLeast"/>
              <w:jc w:val="left"/>
              <w:textAlignment w:val="baseline"/>
              <w:rPr>
                <w:rFonts w:ascii="宋体" w:eastAsia="宋体" w:hAnsi="宋体" w:cs="Times New Roman"/>
                <w:color w:val="000000"/>
                <w:kern w:val="0"/>
                <w:sz w:val="22"/>
                <w:szCs w:val="22"/>
              </w:rPr>
            </w:pPr>
            <w:r>
              <w:rPr>
                <w:rFonts w:ascii="宋体" w:eastAsia="宋体" w:hAnsi="宋体" w:cs="Times New Roman"/>
                <w:color w:val="000000"/>
                <w:kern w:val="0"/>
                <w:sz w:val="22"/>
                <w:szCs w:val="22"/>
              </w:rPr>
              <w:lastRenderedPageBreak/>
              <w:t>▲12</w:t>
            </w:r>
            <w:r>
              <w:rPr>
                <w:rFonts w:ascii="宋体" w:eastAsia="宋体" w:hAnsi="宋体" w:cs="Times New Roman"/>
                <w:color w:val="000000"/>
                <w:kern w:val="0"/>
                <w:sz w:val="22"/>
                <w:szCs w:val="22"/>
              </w:rPr>
              <w:t>、座板支撑连接轴：冷拉圆钢制作，规格</w:t>
            </w:r>
            <w:r>
              <w:rPr>
                <w:rFonts w:ascii="宋体" w:eastAsia="宋体" w:hAnsi="宋体" w:cs="Times New Roman"/>
                <w:color w:val="000000"/>
                <w:kern w:val="0"/>
                <w:sz w:val="22"/>
                <w:szCs w:val="22"/>
              </w:rPr>
              <w:t>83mm*12mm(</w:t>
            </w:r>
            <w:r>
              <w:rPr>
                <w:rFonts w:ascii="宋体" w:eastAsia="宋体" w:hAnsi="宋体" w:cs="Times New Roman"/>
                <w:color w:val="000000"/>
                <w:kern w:val="0"/>
                <w:sz w:val="22"/>
                <w:szCs w:val="22"/>
              </w:rPr>
              <w:t>允许偏差</w:t>
            </w:r>
            <w:r>
              <w:rPr>
                <w:rFonts w:ascii="宋体" w:eastAsia="宋体" w:hAnsi="宋体" w:cs="Times New Roman"/>
                <w:color w:val="000000"/>
                <w:kern w:val="0"/>
                <w:sz w:val="22"/>
                <w:szCs w:val="22"/>
              </w:rPr>
              <w:t>±1mm</w:t>
            </w:r>
            <w:r>
              <w:rPr>
                <w:rFonts w:ascii="宋体" w:eastAsia="宋体" w:hAnsi="宋体" w:cs="Times New Roman"/>
                <w:color w:val="000000"/>
                <w:kern w:val="0"/>
                <w:sz w:val="22"/>
                <w:szCs w:val="22"/>
              </w:rPr>
              <w:t>）。</w:t>
            </w:r>
          </w:p>
          <w:p w:rsidR="005862CA" w:rsidRDefault="00536DF5">
            <w:pPr>
              <w:pStyle w:val="a0"/>
            </w:pPr>
            <w:r>
              <w:rPr>
                <w:noProof/>
              </w:rPr>
              <w:drawing>
                <wp:inline distT="0" distB="0" distL="114300" distR="114300">
                  <wp:extent cx="1385570" cy="560070"/>
                  <wp:effectExtent l="0" t="0" r="5080" b="11430"/>
                  <wp:docPr id="3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3"/>
                          <pic:cNvPicPr>
                            <a:picLocks noChangeAspect="1"/>
                          </pic:cNvPicPr>
                        </pic:nvPicPr>
                        <pic:blipFill>
                          <a:blip r:embed="rId12"/>
                          <a:stretch>
                            <a:fillRect/>
                          </a:stretch>
                        </pic:blipFill>
                        <pic:spPr>
                          <a:xfrm>
                            <a:off x="0" y="0"/>
                            <a:ext cx="1385570" cy="560070"/>
                          </a:xfrm>
                          <a:prstGeom prst="rect">
                            <a:avLst/>
                          </a:prstGeom>
                          <a:noFill/>
                          <a:ln>
                            <a:noFill/>
                          </a:ln>
                        </pic:spPr>
                      </pic:pic>
                    </a:graphicData>
                  </a:graphic>
                </wp:inline>
              </w:drawing>
            </w:r>
          </w:p>
          <w:p w:rsidR="005862CA" w:rsidRDefault="00536DF5">
            <w:pPr>
              <w:widowControl/>
              <w:shd w:val="clear" w:color="auto" w:fill="FFFFFF"/>
              <w:spacing w:line="23" w:lineRule="atLeast"/>
              <w:jc w:val="left"/>
              <w:textAlignment w:val="baseline"/>
              <w:rPr>
                <w:rFonts w:ascii="宋体" w:eastAsia="宋体" w:hAnsi="宋体" w:cs="Times New Roman"/>
                <w:color w:val="000000"/>
                <w:kern w:val="0"/>
                <w:sz w:val="22"/>
                <w:szCs w:val="22"/>
              </w:rPr>
            </w:pPr>
            <w:r>
              <w:rPr>
                <w:rFonts w:ascii="宋体" w:eastAsia="宋体" w:hAnsi="宋体" w:cs="Times New Roman"/>
                <w:color w:val="000000"/>
                <w:kern w:val="0"/>
                <w:sz w:val="22"/>
                <w:szCs w:val="22"/>
              </w:rPr>
              <w:t>13</w:t>
            </w:r>
            <w:r>
              <w:rPr>
                <w:rFonts w:ascii="宋体" w:eastAsia="宋体" w:hAnsi="宋体" w:cs="Times New Roman"/>
                <w:color w:val="000000"/>
                <w:kern w:val="0"/>
                <w:sz w:val="22"/>
                <w:szCs w:val="22"/>
              </w:rPr>
              <w:t>、回弹及制动机构：采用自重回位装置，具有回位好、故障率低、经久耐用的优点。回转轴套用尼龙套，回位无声，制动件用</w:t>
            </w:r>
            <w:r>
              <w:rPr>
                <w:rFonts w:ascii="宋体" w:eastAsia="宋体" w:hAnsi="宋体" w:cs="Times New Roman"/>
                <w:color w:val="000000"/>
                <w:kern w:val="0"/>
                <w:sz w:val="22"/>
                <w:szCs w:val="22"/>
              </w:rPr>
              <w:t xml:space="preserve">1.5mm </w:t>
            </w:r>
            <w:r>
              <w:rPr>
                <w:rFonts w:ascii="宋体" w:eastAsia="宋体" w:hAnsi="宋体" w:cs="Times New Roman"/>
                <w:color w:val="000000"/>
                <w:kern w:val="0"/>
                <w:sz w:val="22"/>
                <w:szCs w:val="22"/>
              </w:rPr>
              <w:t>冷轧钢板一次冲压成型，做成</w:t>
            </w:r>
            <w:r>
              <w:rPr>
                <w:rFonts w:ascii="宋体" w:eastAsia="宋体" w:hAnsi="宋体" w:cs="Times New Roman"/>
                <w:color w:val="000000"/>
                <w:kern w:val="0"/>
                <w:sz w:val="22"/>
                <w:szCs w:val="22"/>
              </w:rPr>
              <w:t>“</w:t>
            </w:r>
            <w:r>
              <w:rPr>
                <w:rFonts w:ascii="宋体" w:eastAsia="宋体" w:hAnsi="宋体" w:cs="Times New Roman"/>
                <w:color w:val="000000"/>
                <w:kern w:val="0"/>
                <w:sz w:val="22"/>
                <w:szCs w:val="22"/>
              </w:rPr>
              <w:t>凹</w:t>
            </w:r>
            <w:r>
              <w:rPr>
                <w:rFonts w:ascii="宋体" w:eastAsia="宋体" w:hAnsi="宋体" w:cs="Times New Roman"/>
                <w:color w:val="000000"/>
                <w:kern w:val="0"/>
                <w:sz w:val="22"/>
                <w:szCs w:val="22"/>
              </w:rPr>
              <w:t>”</w:t>
            </w:r>
            <w:r>
              <w:rPr>
                <w:rFonts w:ascii="宋体" w:eastAsia="宋体" w:hAnsi="宋体" w:cs="Times New Roman"/>
                <w:color w:val="000000"/>
                <w:kern w:val="0"/>
                <w:sz w:val="22"/>
                <w:szCs w:val="22"/>
              </w:rPr>
              <w:t>型。转动轴由直径为</w:t>
            </w:r>
            <w:r>
              <w:rPr>
                <w:rFonts w:ascii="宋体" w:eastAsia="宋体" w:hAnsi="宋体" w:cs="Times New Roman"/>
                <w:color w:val="000000"/>
                <w:kern w:val="0"/>
                <w:sz w:val="22"/>
                <w:szCs w:val="22"/>
              </w:rPr>
              <w:t>12mm</w:t>
            </w:r>
            <w:r>
              <w:rPr>
                <w:rFonts w:ascii="宋体" w:eastAsia="宋体" w:hAnsi="宋体" w:cs="Times New Roman"/>
                <w:color w:val="000000"/>
                <w:kern w:val="0"/>
                <w:sz w:val="22"/>
                <w:szCs w:val="22"/>
              </w:rPr>
              <w:t>圆钢，内端经车床加工为直径</w:t>
            </w:r>
            <w:r>
              <w:rPr>
                <w:rFonts w:ascii="宋体" w:eastAsia="宋体" w:hAnsi="宋体" w:cs="Times New Roman"/>
                <w:color w:val="000000"/>
                <w:kern w:val="0"/>
                <w:sz w:val="22"/>
                <w:szCs w:val="22"/>
              </w:rPr>
              <w:t>10mm</w:t>
            </w:r>
            <w:r>
              <w:rPr>
                <w:rFonts w:ascii="宋体" w:eastAsia="宋体" w:hAnsi="宋体" w:cs="Times New Roman"/>
                <w:color w:val="000000"/>
                <w:kern w:val="0"/>
                <w:sz w:val="22"/>
                <w:szCs w:val="22"/>
              </w:rPr>
              <w:t>轴心，有左右限位功能。</w:t>
            </w:r>
            <w:r>
              <w:rPr>
                <w:rFonts w:ascii="宋体" w:eastAsia="宋体" w:hAnsi="宋体" w:cs="Times New Roman"/>
                <w:color w:val="000000"/>
                <w:kern w:val="0"/>
                <w:sz w:val="22"/>
                <w:szCs w:val="22"/>
              </w:rPr>
              <w:t>1.5mm</w:t>
            </w:r>
            <w:r>
              <w:rPr>
                <w:rFonts w:ascii="宋体" w:eastAsia="宋体" w:hAnsi="宋体" w:cs="Times New Roman"/>
                <w:color w:val="000000"/>
                <w:kern w:val="0"/>
                <w:sz w:val="22"/>
                <w:szCs w:val="22"/>
              </w:rPr>
              <w:t>厚冷轧钢板符合</w:t>
            </w:r>
            <w:r>
              <w:rPr>
                <w:rFonts w:ascii="宋体" w:eastAsia="宋体" w:hAnsi="宋体" w:cs="Times New Roman"/>
                <w:color w:val="000000"/>
                <w:kern w:val="0"/>
                <w:sz w:val="22"/>
                <w:szCs w:val="22"/>
              </w:rPr>
              <w:t>GB/T4332016</w:t>
            </w:r>
            <w:r>
              <w:rPr>
                <w:rFonts w:ascii="宋体" w:eastAsia="宋体" w:hAnsi="宋体" w:cs="Times New Roman"/>
                <w:color w:val="000000"/>
                <w:kern w:val="0"/>
                <w:sz w:val="22"/>
                <w:szCs w:val="22"/>
              </w:rPr>
              <w:t>、</w:t>
            </w:r>
            <w:r>
              <w:rPr>
                <w:rFonts w:ascii="宋体" w:eastAsia="宋体" w:hAnsi="宋体" w:cs="Times New Roman"/>
                <w:color w:val="000000"/>
                <w:kern w:val="0"/>
                <w:sz w:val="22"/>
                <w:szCs w:val="22"/>
              </w:rPr>
              <w:t>GB/T228.1-2021</w:t>
            </w:r>
            <w:r>
              <w:rPr>
                <w:rFonts w:ascii="宋体" w:eastAsia="宋体" w:hAnsi="宋体" w:cs="Times New Roman"/>
                <w:color w:val="000000"/>
                <w:kern w:val="0"/>
                <w:sz w:val="22"/>
                <w:szCs w:val="22"/>
              </w:rPr>
              <w:t>标准要求。</w:t>
            </w:r>
          </w:p>
          <w:p w:rsidR="005862CA" w:rsidRDefault="00536DF5">
            <w:pPr>
              <w:widowControl/>
              <w:shd w:val="clear" w:color="auto" w:fill="FFFFFF"/>
              <w:spacing w:line="23" w:lineRule="atLeast"/>
              <w:jc w:val="left"/>
              <w:textAlignment w:val="baseline"/>
              <w:rPr>
                <w:rFonts w:ascii="宋体" w:eastAsia="宋体" w:hAnsi="宋体" w:cs="Times New Roman"/>
                <w:color w:val="000000"/>
                <w:kern w:val="0"/>
                <w:sz w:val="22"/>
                <w:szCs w:val="22"/>
              </w:rPr>
            </w:pPr>
            <w:r>
              <w:rPr>
                <w:rFonts w:ascii="宋体" w:eastAsia="宋体" w:hAnsi="宋体" w:cs="Times New Roman"/>
                <w:color w:val="000000"/>
                <w:kern w:val="0"/>
                <w:sz w:val="22"/>
                <w:szCs w:val="22"/>
              </w:rPr>
              <w:t>14</w:t>
            </w:r>
            <w:r>
              <w:rPr>
                <w:rFonts w:ascii="宋体" w:eastAsia="宋体" w:hAnsi="宋体" w:cs="Times New Roman"/>
                <w:color w:val="000000"/>
                <w:kern w:val="0"/>
                <w:sz w:val="22"/>
                <w:szCs w:val="22"/>
              </w:rPr>
              <w:t>、所有钢件经酸洗、除油、脱脂、清洗、陶化</w:t>
            </w:r>
          </w:p>
          <w:p w:rsidR="005862CA" w:rsidRDefault="00536DF5">
            <w:pPr>
              <w:widowControl/>
              <w:shd w:val="clear" w:color="auto" w:fill="FFFFFF"/>
              <w:spacing w:line="23" w:lineRule="atLeast"/>
              <w:jc w:val="left"/>
              <w:textAlignment w:val="baseline"/>
              <w:rPr>
                <w:rFonts w:ascii="宋体" w:eastAsia="宋体" w:hAnsi="宋体" w:cs="Times New Roman"/>
                <w:color w:val="000000"/>
                <w:kern w:val="0"/>
                <w:sz w:val="22"/>
                <w:szCs w:val="22"/>
              </w:rPr>
            </w:pPr>
            <w:r>
              <w:rPr>
                <w:rFonts w:ascii="宋体" w:eastAsia="宋体" w:hAnsi="宋体" w:cs="Times New Roman"/>
                <w:color w:val="000000"/>
                <w:kern w:val="0"/>
                <w:sz w:val="22"/>
                <w:szCs w:val="22"/>
              </w:rPr>
              <w:t>处理，确保表面不含油污及锈蚀；采用流水线喷涂无死角，</w:t>
            </w:r>
            <w:proofErr w:type="gramStart"/>
            <w:r>
              <w:rPr>
                <w:rFonts w:ascii="宋体" w:eastAsia="宋体" w:hAnsi="宋体" w:cs="Times New Roman"/>
                <w:color w:val="000000"/>
                <w:kern w:val="0"/>
                <w:sz w:val="22"/>
                <w:szCs w:val="22"/>
              </w:rPr>
              <w:t>优质塑粉静电</w:t>
            </w:r>
            <w:proofErr w:type="gramEnd"/>
            <w:r>
              <w:rPr>
                <w:rFonts w:ascii="宋体" w:eastAsia="宋体" w:hAnsi="宋体" w:cs="Times New Roman"/>
                <w:color w:val="000000"/>
                <w:kern w:val="0"/>
                <w:sz w:val="22"/>
                <w:szCs w:val="22"/>
              </w:rPr>
              <w:t>喷塑以及电子控温固化系统（</w:t>
            </w:r>
            <w:r>
              <w:rPr>
                <w:rFonts w:ascii="宋体" w:eastAsia="宋体" w:hAnsi="宋体" w:cs="Times New Roman"/>
                <w:color w:val="000000"/>
                <w:kern w:val="0"/>
                <w:sz w:val="22"/>
                <w:szCs w:val="22"/>
              </w:rPr>
              <w:t>200℃</w:t>
            </w:r>
            <w:r>
              <w:rPr>
                <w:rFonts w:ascii="宋体" w:eastAsia="宋体" w:hAnsi="宋体" w:cs="Times New Roman"/>
                <w:color w:val="000000"/>
                <w:kern w:val="0"/>
                <w:sz w:val="22"/>
                <w:szCs w:val="22"/>
              </w:rPr>
              <w:t>高温固化），工件受热均匀，</w:t>
            </w:r>
            <w:proofErr w:type="gramStart"/>
            <w:r>
              <w:rPr>
                <w:rFonts w:ascii="宋体" w:eastAsia="宋体" w:hAnsi="宋体" w:cs="Times New Roman"/>
                <w:color w:val="000000"/>
                <w:kern w:val="0"/>
                <w:sz w:val="22"/>
                <w:szCs w:val="22"/>
              </w:rPr>
              <w:t>塑粉附着力</w:t>
            </w:r>
            <w:proofErr w:type="gramEnd"/>
            <w:r>
              <w:rPr>
                <w:rFonts w:ascii="宋体" w:eastAsia="宋体" w:hAnsi="宋体" w:cs="Times New Roman"/>
                <w:color w:val="000000"/>
                <w:kern w:val="0"/>
                <w:sz w:val="22"/>
                <w:szCs w:val="22"/>
              </w:rPr>
              <w:t>强，耐腐蚀、</w:t>
            </w:r>
            <w:proofErr w:type="gramStart"/>
            <w:r>
              <w:rPr>
                <w:rFonts w:ascii="宋体" w:eastAsia="宋体" w:hAnsi="宋体" w:cs="Times New Roman"/>
                <w:color w:val="000000"/>
                <w:kern w:val="0"/>
                <w:sz w:val="22"/>
                <w:szCs w:val="22"/>
              </w:rPr>
              <w:t>耐擦挂</w:t>
            </w:r>
            <w:proofErr w:type="gramEnd"/>
            <w:r>
              <w:rPr>
                <w:rFonts w:ascii="宋体" w:eastAsia="宋体" w:hAnsi="宋体" w:cs="Times New Roman"/>
                <w:color w:val="000000"/>
                <w:kern w:val="0"/>
                <w:sz w:val="22"/>
                <w:szCs w:val="22"/>
              </w:rPr>
              <w:t>、防护性能良好，环保无污染，无毒、无副作用，使用时无异味，对人体及周围环境不产生危害，保证喷塑质量的稳定性和可靠</w:t>
            </w:r>
            <w:r>
              <w:rPr>
                <w:rFonts w:ascii="宋体" w:eastAsia="宋体" w:hAnsi="宋体" w:cs="Times New Roman"/>
                <w:color w:val="000000"/>
                <w:kern w:val="0"/>
                <w:sz w:val="22"/>
                <w:szCs w:val="22"/>
              </w:rPr>
              <w:t>性。</w:t>
            </w:r>
          </w:p>
          <w:p w:rsidR="005862CA" w:rsidRDefault="00536DF5">
            <w:pPr>
              <w:widowControl/>
              <w:shd w:val="clear" w:color="auto" w:fill="FFFFFF"/>
              <w:jc w:val="left"/>
              <w:textAlignment w:val="baseline"/>
            </w:pPr>
            <w:r>
              <w:rPr>
                <w:rFonts w:ascii="宋体" w:eastAsia="宋体" w:hAnsi="宋体" w:cs="Times New Roman"/>
                <w:color w:val="000000"/>
                <w:kern w:val="0"/>
                <w:sz w:val="22"/>
                <w:szCs w:val="22"/>
              </w:rPr>
              <w:t>三、课桌椅颜色要求。</w:t>
            </w:r>
            <w:r>
              <w:rPr>
                <w:rStyle w:val="NormalCharacter"/>
              </w:rPr>
              <w:t xml:space="preserve"> </w:t>
            </w:r>
          </w:p>
          <w:p w:rsidR="005862CA" w:rsidRDefault="00536DF5">
            <w:pPr>
              <w:widowControl/>
              <w:shd w:val="clear" w:color="auto" w:fill="FFFFFF"/>
              <w:jc w:val="left"/>
              <w:textAlignment w:val="baseline"/>
              <w:rPr>
                <w:rFonts w:ascii="宋体" w:eastAsia="宋体" w:hAnsi="宋体" w:cs="Times New Roman"/>
                <w:color w:val="000000"/>
                <w:kern w:val="0"/>
                <w:sz w:val="22"/>
                <w:szCs w:val="22"/>
              </w:rPr>
            </w:pPr>
            <w:proofErr w:type="gramStart"/>
            <w:r>
              <w:rPr>
                <w:rFonts w:ascii="宋体" w:eastAsia="宋体" w:hAnsi="宋体" w:cs="Times New Roman"/>
                <w:color w:val="000000"/>
                <w:kern w:val="0"/>
                <w:sz w:val="22"/>
                <w:szCs w:val="22"/>
              </w:rPr>
              <w:t>浅木色</w:t>
            </w:r>
            <w:proofErr w:type="gramEnd"/>
            <w:r>
              <w:rPr>
                <w:rFonts w:ascii="宋体" w:eastAsia="宋体" w:hAnsi="宋体" w:cs="Times New Roman"/>
                <w:color w:val="000000"/>
                <w:kern w:val="0"/>
                <w:sz w:val="22"/>
                <w:szCs w:val="22"/>
              </w:rPr>
              <w:t>，色调温暖柔和，米黄色系</w:t>
            </w:r>
            <w:r>
              <w:rPr>
                <w:rFonts w:ascii="宋体" w:eastAsia="宋体" w:hAnsi="宋体" w:cs="Times New Roman" w:hint="eastAsia"/>
                <w:color w:val="000000"/>
                <w:kern w:val="0"/>
                <w:sz w:val="22"/>
                <w:szCs w:val="22"/>
              </w:rPr>
              <w:t>,</w:t>
            </w:r>
            <w:r>
              <w:rPr>
                <w:rFonts w:ascii="宋体" w:eastAsia="宋体" w:hAnsi="宋体" w:cs="Times New Roman" w:hint="eastAsia"/>
                <w:color w:val="000000"/>
                <w:kern w:val="0"/>
                <w:sz w:val="22"/>
                <w:szCs w:val="22"/>
              </w:rPr>
              <w:t>桌椅生产前中标人须带样品一套给采购人现场查验，经确认后方可下单生产</w:t>
            </w:r>
            <w:r>
              <w:rPr>
                <w:rFonts w:ascii="宋体" w:eastAsia="宋体" w:hAnsi="宋体" w:cs="Times New Roman"/>
                <w:color w:val="000000"/>
                <w:kern w:val="0"/>
                <w:sz w:val="22"/>
                <w:szCs w:val="22"/>
              </w:rPr>
              <w:t>。</w:t>
            </w:r>
          </w:p>
          <w:p w:rsidR="00536DF5" w:rsidRDefault="00536DF5">
            <w:pPr>
              <w:widowControl/>
              <w:shd w:val="clear" w:color="auto" w:fill="FFFFFF"/>
              <w:jc w:val="left"/>
              <w:textAlignment w:val="baseline"/>
              <w:rPr>
                <w:rFonts w:ascii="宋体" w:eastAsia="宋体" w:hAnsi="宋体" w:cs="Times New Roman"/>
                <w:color w:val="000000"/>
                <w:kern w:val="0"/>
                <w:sz w:val="22"/>
                <w:szCs w:val="22"/>
              </w:rPr>
            </w:pPr>
            <w:r>
              <w:rPr>
                <w:rFonts w:ascii="宋体" w:eastAsia="宋体" w:hAnsi="宋体" w:cs="Times New Roman"/>
                <w:color w:val="000000"/>
                <w:kern w:val="0"/>
                <w:sz w:val="22"/>
                <w:szCs w:val="22"/>
              </w:rPr>
              <w:t>四、课桌椅须符合国家</w:t>
            </w:r>
            <w:proofErr w:type="gramStart"/>
            <w:r>
              <w:rPr>
                <w:rFonts w:ascii="宋体" w:eastAsia="宋体" w:hAnsi="宋体" w:cs="Times New Roman"/>
                <w:color w:val="000000"/>
                <w:kern w:val="0"/>
                <w:sz w:val="22"/>
                <w:szCs w:val="22"/>
              </w:rPr>
              <w:t>《</w:t>
            </w:r>
            <w:proofErr w:type="gramEnd"/>
            <w:r>
              <w:rPr>
                <w:rFonts w:ascii="宋体" w:eastAsia="宋体" w:hAnsi="宋体" w:cs="Times New Roman"/>
                <w:color w:val="000000"/>
                <w:kern w:val="0"/>
                <w:sz w:val="22"/>
                <w:szCs w:val="22"/>
              </w:rPr>
              <w:t>QB/T4071-2010</w:t>
            </w:r>
            <w:r>
              <w:rPr>
                <w:rFonts w:ascii="宋体" w:eastAsia="宋体" w:hAnsi="宋体" w:cs="Times New Roman"/>
                <w:color w:val="000000"/>
                <w:kern w:val="0"/>
                <w:sz w:val="22"/>
                <w:szCs w:val="22"/>
              </w:rPr>
              <w:t>（课桌椅）标准。</w:t>
            </w:r>
          </w:p>
          <w:p w:rsidR="005862CA" w:rsidRDefault="00536DF5">
            <w:pPr>
              <w:widowControl/>
              <w:shd w:val="clear" w:color="auto" w:fill="FFFFFF"/>
              <w:jc w:val="left"/>
              <w:textAlignment w:val="baseline"/>
              <w:rPr>
                <w:rFonts w:ascii="仿宋" w:eastAsia="仿宋" w:hAnsi="仿宋"/>
              </w:rPr>
            </w:pPr>
            <w:bookmarkStart w:id="0" w:name="_GoBack"/>
            <w:bookmarkEnd w:id="0"/>
            <w:r w:rsidRPr="00536DF5">
              <w:rPr>
                <w:rFonts w:ascii="宋体" w:eastAsia="宋体" w:hAnsi="宋体" w:cs="Times New Roman" w:hint="eastAsia"/>
                <w:color w:val="000000"/>
                <w:kern w:val="0"/>
                <w:sz w:val="22"/>
                <w:szCs w:val="22"/>
              </w:rPr>
              <w:t>标注“▲”的技术要求为实质性技术要求。</w:t>
            </w:r>
          </w:p>
        </w:tc>
        <w:tc>
          <w:tcPr>
            <w:tcW w:w="740" w:type="dxa"/>
            <w:tcBorders>
              <w:top w:val="single" w:sz="4" w:space="0" w:color="auto"/>
              <w:left w:val="single" w:sz="4" w:space="0" w:color="auto"/>
              <w:bottom w:val="single" w:sz="4" w:space="0" w:color="auto"/>
              <w:right w:val="single" w:sz="4" w:space="0" w:color="auto"/>
            </w:tcBorders>
            <w:noWrap/>
            <w:vAlign w:val="center"/>
          </w:tcPr>
          <w:p w:rsidR="005862CA" w:rsidRDefault="00536DF5">
            <w:pPr>
              <w:widowControl/>
              <w:jc w:val="center"/>
              <w:rPr>
                <w:rFonts w:ascii="仿宋" w:eastAsia="仿宋" w:hAnsi="仿宋" w:cs="Times New Roman"/>
                <w:color w:val="000000"/>
                <w:kern w:val="0"/>
              </w:rPr>
            </w:pPr>
            <w:r>
              <w:rPr>
                <w:rFonts w:ascii="宋体" w:eastAsia="宋体" w:hAnsi="宋体" w:cs="Times New Roman" w:hint="eastAsia"/>
                <w:color w:val="000000"/>
                <w:kern w:val="0"/>
                <w:sz w:val="22"/>
                <w:szCs w:val="22"/>
              </w:rPr>
              <w:lastRenderedPageBreak/>
              <w:t>1698</w:t>
            </w:r>
          </w:p>
        </w:tc>
        <w:tc>
          <w:tcPr>
            <w:tcW w:w="425" w:type="dxa"/>
            <w:tcBorders>
              <w:top w:val="single" w:sz="4" w:space="0" w:color="auto"/>
              <w:left w:val="single" w:sz="4" w:space="0" w:color="auto"/>
              <w:bottom w:val="single" w:sz="4" w:space="0" w:color="auto"/>
              <w:right w:val="single" w:sz="4" w:space="0" w:color="auto"/>
            </w:tcBorders>
            <w:noWrap/>
            <w:vAlign w:val="center"/>
          </w:tcPr>
          <w:p w:rsidR="005862CA" w:rsidRDefault="00536DF5">
            <w:pPr>
              <w:widowControl/>
              <w:jc w:val="center"/>
              <w:rPr>
                <w:rFonts w:ascii="仿宋" w:eastAsia="仿宋" w:hAnsi="仿宋" w:cs="Times New Roman"/>
                <w:color w:val="000000"/>
                <w:kern w:val="0"/>
              </w:rPr>
            </w:pPr>
            <w:r>
              <w:rPr>
                <w:rFonts w:ascii="宋体" w:eastAsia="宋体" w:hAnsi="宋体" w:cs="Times New Roman"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noWrap/>
            <w:vAlign w:val="center"/>
          </w:tcPr>
          <w:p w:rsidR="005862CA" w:rsidRDefault="00536DF5">
            <w:pPr>
              <w:widowControl/>
              <w:jc w:val="center"/>
              <w:rPr>
                <w:rFonts w:ascii="仿宋" w:eastAsia="仿宋" w:hAnsi="仿宋" w:cs="Times New Roman"/>
                <w:color w:val="000000"/>
                <w:kern w:val="0"/>
              </w:rPr>
            </w:pPr>
            <w:r>
              <w:rPr>
                <w:rFonts w:ascii="宋体" w:eastAsia="宋体" w:hAnsi="宋体" w:cs="Times New Roman" w:hint="eastAsia"/>
                <w:color w:val="000000"/>
                <w:kern w:val="0"/>
                <w:sz w:val="22"/>
                <w:szCs w:val="22"/>
              </w:rPr>
              <w:t>290</w:t>
            </w:r>
          </w:p>
        </w:tc>
        <w:tc>
          <w:tcPr>
            <w:tcW w:w="992" w:type="dxa"/>
            <w:tcBorders>
              <w:top w:val="single" w:sz="4" w:space="0" w:color="auto"/>
              <w:left w:val="single" w:sz="4" w:space="0" w:color="auto"/>
              <w:bottom w:val="single" w:sz="4" w:space="0" w:color="auto"/>
              <w:right w:val="single" w:sz="4" w:space="0" w:color="auto"/>
            </w:tcBorders>
            <w:noWrap/>
            <w:vAlign w:val="center"/>
          </w:tcPr>
          <w:p w:rsidR="005862CA" w:rsidRDefault="00536DF5">
            <w:pPr>
              <w:widowControl/>
              <w:jc w:val="center"/>
              <w:rPr>
                <w:rFonts w:ascii="仿宋" w:eastAsia="仿宋" w:hAnsi="仿宋" w:cs="Times New Roman"/>
                <w:color w:val="000000"/>
                <w:kern w:val="0"/>
              </w:rPr>
            </w:pPr>
            <w:r>
              <w:rPr>
                <w:rFonts w:ascii="宋体" w:eastAsia="宋体" w:hAnsi="宋体" w:cs="Times New Roman" w:hint="eastAsia"/>
                <w:color w:val="000000"/>
                <w:kern w:val="0"/>
                <w:sz w:val="22"/>
                <w:szCs w:val="22"/>
              </w:rPr>
              <w:t>492420</w:t>
            </w:r>
          </w:p>
        </w:tc>
        <w:tc>
          <w:tcPr>
            <w:tcW w:w="993" w:type="dxa"/>
            <w:tcBorders>
              <w:top w:val="single" w:sz="4" w:space="0" w:color="auto"/>
              <w:left w:val="single" w:sz="4" w:space="0" w:color="auto"/>
              <w:bottom w:val="single" w:sz="4" w:space="0" w:color="auto"/>
              <w:right w:val="single" w:sz="4" w:space="0" w:color="auto"/>
            </w:tcBorders>
            <w:vAlign w:val="center"/>
          </w:tcPr>
          <w:p w:rsidR="005862CA" w:rsidRDefault="005862CA">
            <w:pPr>
              <w:pStyle w:val="a0"/>
              <w:rPr>
                <w:rFonts w:ascii="仿宋" w:eastAsia="仿宋" w:hAnsi="仿宋" w:cs="Times New Roman"/>
                <w:color w:val="000000"/>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5862CA" w:rsidRDefault="005862CA">
            <w:pPr>
              <w:widowControl/>
              <w:jc w:val="center"/>
              <w:rPr>
                <w:rFonts w:ascii="仿宋" w:eastAsia="仿宋" w:hAnsi="仿宋" w:cs="Times New Roman"/>
                <w:color w:val="000000"/>
                <w:kern w:val="0"/>
              </w:rPr>
            </w:pPr>
          </w:p>
        </w:tc>
      </w:tr>
      <w:tr w:rsidR="005862CA" w:rsidTr="00536DF5">
        <w:trPr>
          <w:trHeight w:val="656"/>
        </w:trPr>
        <w:tc>
          <w:tcPr>
            <w:tcW w:w="497" w:type="dxa"/>
            <w:tcBorders>
              <w:top w:val="single" w:sz="4" w:space="0" w:color="auto"/>
              <w:left w:val="single" w:sz="4" w:space="0" w:color="auto"/>
              <w:bottom w:val="single" w:sz="4" w:space="0" w:color="auto"/>
              <w:right w:val="single" w:sz="4" w:space="0" w:color="auto"/>
            </w:tcBorders>
            <w:noWrap/>
            <w:vAlign w:val="center"/>
          </w:tcPr>
          <w:p w:rsidR="005862CA" w:rsidRDefault="005862CA">
            <w:pPr>
              <w:widowControl/>
              <w:jc w:val="center"/>
              <w:rPr>
                <w:rFonts w:ascii="宋体" w:eastAsia="宋体" w:hAnsi="宋体" w:cs="宋体"/>
                <w:color w:val="000000"/>
                <w:kern w:val="0"/>
                <w:sz w:val="24"/>
                <w:szCs w:val="24"/>
              </w:rPr>
            </w:pPr>
          </w:p>
        </w:tc>
        <w:tc>
          <w:tcPr>
            <w:tcW w:w="1155" w:type="dxa"/>
            <w:tcBorders>
              <w:top w:val="single" w:sz="4" w:space="0" w:color="auto"/>
              <w:left w:val="single" w:sz="4" w:space="0" w:color="auto"/>
              <w:bottom w:val="single" w:sz="4" w:space="0" w:color="auto"/>
              <w:right w:val="single" w:sz="4" w:space="0" w:color="auto"/>
            </w:tcBorders>
            <w:noWrap/>
            <w:vAlign w:val="center"/>
          </w:tcPr>
          <w:p w:rsidR="005862CA" w:rsidRDefault="00536DF5">
            <w:pPr>
              <w:jc w:val="center"/>
              <w:rPr>
                <w:rFonts w:ascii="宋体" w:eastAsia="宋体" w:hAnsi="宋体" w:cs="宋体"/>
                <w:color w:val="000000"/>
                <w:sz w:val="24"/>
                <w:szCs w:val="24"/>
              </w:rPr>
            </w:pPr>
            <w:r>
              <w:rPr>
                <w:rFonts w:ascii="宋体" w:eastAsia="宋体" w:hAnsi="宋体" w:cs="宋体" w:hint="eastAsia"/>
                <w:color w:val="000000"/>
                <w:sz w:val="24"/>
                <w:szCs w:val="24"/>
              </w:rPr>
              <w:t>合计</w:t>
            </w:r>
          </w:p>
        </w:tc>
        <w:tc>
          <w:tcPr>
            <w:tcW w:w="3238" w:type="dxa"/>
            <w:tcBorders>
              <w:top w:val="single" w:sz="4" w:space="0" w:color="auto"/>
              <w:left w:val="single" w:sz="4" w:space="0" w:color="auto"/>
              <w:bottom w:val="single" w:sz="4" w:space="0" w:color="auto"/>
              <w:right w:val="single" w:sz="4" w:space="0" w:color="auto"/>
            </w:tcBorders>
            <w:noWrap/>
            <w:vAlign w:val="center"/>
          </w:tcPr>
          <w:p w:rsidR="005862CA" w:rsidRDefault="005862CA">
            <w:pPr>
              <w:jc w:val="center"/>
              <w:rPr>
                <w:rFonts w:ascii="宋体" w:eastAsia="宋体" w:hAnsi="宋体" w:cs="宋体"/>
                <w:color w:val="000000"/>
                <w:sz w:val="24"/>
                <w:szCs w:val="24"/>
              </w:rPr>
            </w:pPr>
          </w:p>
        </w:tc>
        <w:tc>
          <w:tcPr>
            <w:tcW w:w="740" w:type="dxa"/>
            <w:tcBorders>
              <w:top w:val="single" w:sz="4" w:space="0" w:color="auto"/>
              <w:left w:val="single" w:sz="4" w:space="0" w:color="auto"/>
              <w:bottom w:val="single" w:sz="4" w:space="0" w:color="auto"/>
              <w:right w:val="single" w:sz="4" w:space="0" w:color="auto"/>
            </w:tcBorders>
            <w:noWrap/>
            <w:vAlign w:val="center"/>
          </w:tcPr>
          <w:p w:rsidR="005862CA" w:rsidRDefault="00536DF5">
            <w:pPr>
              <w:widowControl/>
              <w:jc w:val="center"/>
              <w:rPr>
                <w:rFonts w:ascii="宋体" w:eastAsia="宋体" w:hAnsi="宋体" w:cs="宋体"/>
                <w:color w:val="000000"/>
                <w:sz w:val="24"/>
                <w:szCs w:val="24"/>
              </w:rPr>
            </w:pPr>
            <w:r>
              <w:rPr>
                <w:rFonts w:ascii="宋体" w:eastAsia="宋体" w:hAnsi="宋体" w:cs="Times New Roman" w:hint="eastAsia"/>
                <w:color w:val="000000"/>
                <w:kern w:val="0"/>
                <w:sz w:val="22"/>
                <w:szCs w:val="22"/>
              </w:rPr>
              <w:t>1698</w:t>
            </w:r>
          </w:p>
        </w:tc>
        <w:tc>
          <w:tcPr>
            <w:tcW w:w="425" w:type="dxa"/>
            <w:tcBorders>
              <w:top w:val="single" w:sz="4" w:space="0" w:color="auto"/>
              <w:left w:val="single" w:sz="4" w:space="0" w:color="auto"/>
              <w:bottom w:val="single" w:sz="4" w:space="0" w:color="auto"/>
              <w:right w:val="single" w:sz="4" w:space="0" w:color="auto"/>
            </w:tcBorders>
            <w:noWrap/>
            <w:vAlign w:val="center"/>
          </w:tcPr>
          <w:p w:rsidR="005862CA" w:rsidRDefault="00536DF5">
            <w:pPr>
              <w:widowControl/>
              <w:jc w:val="center"/>
              <w:rPr>
                <w:rFonts w:ascii="宋体" w:eastAsia="宋体" w:hAnsi="宋体" w:cs="宋体"/>
                <w:color w:val="000000"/>
                <w:sz w:val="24"/>
                <w:szCs w:val="24"/>
              </w:rPr>
            </w:pPr>
            <w:r>
              <w:rPr>
                <w:rFonts w:ascii="宋体" w:eastAsia="宋体" w:hAnsi="宋体" w:cs="Times New Roman" w:hint="eastAsia"/>
                <w:color w:val="000000"/>
                <w:kern w:val="0"/>
                <w:sz w:val="22"/>
                <w:szCs w:val="22"/>
              </w:rPr>
              <w:t>套</w:t>
            </w:r>
          </w:p>
        </w:tc>
        <w:tc>
          <w:tcPr>
            <w:tcW w:w="992" w:type="dxa"/>
            <w:tcBorders>
              <w:top w:val="single" w:sz="4" w:space="0" w:color="auto"/>
              <w:left w:val="single" w:sz="4" w:space="0" w:color="auto"/>
              <w:bottom w:val="single" w:sz="4" w:space="0" w:color="auto"/>
              <w:right w:val="single" w:sz="4" w:space="0" w:color="auto"/>
            </w:tcBorders>
            <w:noWrap/>
            <w:vAlign w:val="center"/>
          </w:tcPr>
          <w:p w:rsidR="005862CA" w:rsidRDefault="00536DF5">
            <w:pPr>
              <w:widowControl/>
              <w:jc w:val="center"/>
              <w:rPr>
                <w:rFonts w:ascii="宋体" w:eastAsia="宋体" w:hAnsi="宋体" w:cs="宋体"/>
                <w:color w:val="000000"/>
                <w:sz w:val="24"/>
                <w:szCs w:val="24"/>
              </w:rPr>
            </w:pPr>
            <w:r>
              <w:rPr>
                <w:rFonts w:ascii="宋体" w:eastAsia="宋体" w:hAnsi="宋体" w:cs="Times New Roman" w:hint="eastAsia"/>
                <w:color w:val="000000"/>
                <w:kern w:val="0"/>
                <w:sz w:val="22"/>
                <w:szCs w:val="22"/>
              </w:rPr>
              <w:t>290</w:t>
            </w:r>
          </w:p>
        </w:tc>
        <w:tc>
          <w:tcPr>
            <w:tcW w:w="992" w:type="dxa"/>
            <w:tcBorders>
              <w:top w:val="single" w:sz="4" w:space="0" w:color="auto"/>
              <w:left w:val="single" w:sz="4" w:space="0" w:color="auto"/>
              <w:bottom w:val="single" w:sz="4" w:space="0" w:color="auto"/>
              <w:right w:val="single" w:sz="4" w:space="0" w:color="auto"/>
            </w:tcBorders>
            <w:noWrap/>
            <w:vAlign w:val="center"/>
          </w:tcPr>
          <w:p w:rsidR="005862CA" w:rsidRDefault="00536DF5">
            <w:pPr>
              <w:widowControl/>
              <w:jc w:val="center"/>
              <w:rPr>
                <w:rFonts w:ascii="宋体" w:eastAsia="宋体" w:hAnsi="宋体"/>
                <w:b/>
                <w:color w:val="000000"/>
                <w:sz w:val="24"/>
                <w:szCs w:val="24"/>
              </w:rPr>
            </w:pPr>
            <w:r>
              <w:rPr>
                <w:rFonts w:ascii="宋体" w:eastAsia="宋体" w:hAnsi="宋体" w:cs="Times New Roman" w:hint="eastAsia"/>
                <w:color w:val="000000"/>
                <w:kern w:val="0"/>
                <w:sz w:val="22"/>
                <w:szCs w:val="22"/>
              </w:rPr>
              <w:t>492420</w:t>
            </w:r>
          </w:p>
        </w:tc>
        <w:tc>
          <w:tcPr>
            <w:tcW w:w="993" w:type="dxa"/>
            <w:tcBorders>
              <w:top w:val="single" w:sz="4" w:space="0" w:color="auto"/>
              <w:left w:val="single" w:sz="4" w:space="0" w:color="auto"/>
              <w:bottom w:val="single" w:sz="4" w:space="0" w:color="auto"/>
              <w:right w:val="single" w:sz="4" w:space="0" w:color="auto"/>
            </w:tcBorders>
          </w:tcPr>
          <w:p w:rsidR="005862CA" w:rsidRDefault="005862CA">
            <w:pPr>
              <w:rPr>
                <w:rFonts w:ascii="宋体" w:eastAsia="宋体" w:hAnsi="宋体"/>
                <w:b/>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5862CA" w:rsidRDefault="005862CA">
            <w:pPr>
              <w:rPr>
                <w:rFonts w:ascii="宋体" w:eastAsia="宋体" w:hAnsi="宋体"/>
                <w:b/>
                <w:color w:val="000000"/>
                <w:sz w:val="24"/>
                <w:szCs w:val="24"/>
              </w:rPr>
            </w:pPr>
          </w:p>
        </w:tc>
      </w:tr>
    </w:tbl>
    <w:p w:rsidR="005862CA" w:rsidRDefault="005862CA"/>
    <w:p w:rsidR="005862CA" w:rsidRDefault="005862CA">
      <w:pPr>
        <w:pStyle w:val="a0"/>
        <w:jc w:val="center"/>
        <w:rPr>
          <w:rFonts w:ascii="宋体" w:eastAsia="宋体" w:hAnsi="宋体"/>
          <w:b/>
          <w:sz w:val="28"/>
        </w:rPr>
      </w:pPr>
    </w:p>
    <w:p w:rsidR="005862CA" w:rsidRDefault="005862CA">
      <w:pPr>
        <w:rPr>
          <w:rFonts w:ascii="宋体" w:eastAsia="宋体" w:hAnsi="宋体"/>
          <w:b/>
          <w:sz w:val="28"/>
        </w:rPr>
      </w:pPr>
    </w:p>
    <w:p w:rsidR="005862CA" w:rsidRDefault="00536DF5">
      <w:pPr>
        <w:pStyle w:val="a0"/>
        <w:jc w:val="center"/>
        <w:rPr>
          <w:rFonts w:ascii="宋体" w:eastAsia="宋体" w:hAnsi="宋体"/>
          <w:b/>
          <w:sz w:val="28"/>
        </w:rPr>
      </w:pPr>
      <w:r>
        <w:rPr>
          <w:rFonts w:ascii="宋体" w:eastAsia="宋体" w:hAnsi="宋体" w:hint="eastAsia"/>
          <w:b/>
          <w:sz w:val="28"/>
        </w:rPr>
        <w:t>参考样图</w:t>
      </w:r>
    </w:p>
    <w:p w:rsidR="005862CA" w:rsidRDefault="00536DF5">
      <w:pPr>
        <w:jc w:val="center"/>
        <w:textAlignment w:val="baseline"/>
        <w:rPr>
          <w:rFonts w:ascii="宋体" w:eastAsia="宋体" w:cs="宋体"/>
          <w:b/>
          <w:bCs/>
          <w:color w:val="000000"/>
          <w:kern w:val="0"/>
          <w:sz w:val="28"/>
          <w:szCs w:val="28"/>
        </w:rPr>
      </w:pPr>
      <w:r>
        <w:rPr>
          <w:rFonts w:eastAsia="宋体" w:hint="eastAsia"/>
          <w:noProof/>
        </w:rPr>
        <w:drawing>
          <wp:inline distT="0" distB="0" distL="114300" distR="114300">
            <wp:extent cx="4286250" cy="2916555"/>
            <wp:effectExtent l="0" t="0" r="0" b="17145"/>
            <wp:docPr id="2" name="图片 2" descr="f1f77e1457dae3684cd27d273731c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1f77e1457dae3684cd27d273731c61"/>
                    <pic:cNvPicPr>
                      <a:picLocks noChangeAspect="1"/>
                    </pic:cNvPicPr>
                  </pic:nvPicPr>
                  <pic:blipFill>
                    <a:blip r:embed="rId13"/>
                    <a:stretch>
                      <a:fillRect/>
                    </a:stretch>
                  </pic:blipFill>
                  <pic:spPr>
                    <a:xfrm>
                      <a:off x="0" y="0"/>
                      <a:ext cx="4286250" cy="2916555"/>
                    </a:xfrm>
                    <a:prstGeom prst="rect">
                      <a:avLst/>
                    </a:prstGeom>
                  </pic:spPr>
                </pic:pic>
              </a:graphicData>
            </a:graphic>
          </wp:inline>
        </w:drawing>
      </w:r>
    </w:p>
    <w:p w:rsidR="005862CA" w:rsidRDefault="00536DF5">
      <w:pPr>
        <w:spacing w:line="440" w:lineRule="exact"/>
        <w:jc w:val="center"/>
        <w:textAlignment w:val="baseline"/>
        <w:rPr>
          <w:rFonts w:ascii="宋体" w:cs="宋体"/>
          <w:b/>
          <w:bCs/>
          <w:color w:val="000000"/>
          <w:kern w:val="0"/>
          <w:sz w:val="28"/>
          <w:szCs w:val="28"/>
        </w:rPr>
      </w:pPr>
      <w:r>
        <w:rPr>
          <w:rFonts w:ascii="宋体" w:hAnsi="宋体" w:cs="宋体" w:hint="eastAsia"/>
          <w:b/>
          <w:bCs/>
          <w:color w:val="000000"/>
          <w:kern w:val="0"/>
          <w:sz w:val="28"/>
          <w:szCs w:val="28"/>
        </w:rPr>
        <w:t>商务要求——</w:t>
      </w:r>
      <w:r>
        <w:rPr>
          <w:rFonts w:ascii="宋体" w:eastAsia="宋体" w:hAnsi="宋体" w:cs="宋体" w:hint="eastAsia"/>
          <w:b/>
          <w:bCs/>
          <w:color w:val="000000"/>
          <w:kern w:val="0"/>
          <w:sz w:val="28"/>
          <w:szCs w:val="28"/>
        </w:rPr>
        <w:t>公共多媒体教室桌椅</w:t>
      </w:r>
      <w:r>
        <w:rPr>
          <w:rFonts w:ascii="宋体" w:hAnsi="宋体" w:hint="eastAsia"/>
          <w:b/>
          <w:sz w:val="28"/>
          <w:szCs w:val="28"/>
        </w:rPr>
        <w:t>采购</w:t>
      </w:r>
    </w:p>
    <w:p w:rsidR="005862CA" w:rsidRPr="00536DF5" w:rsidRDefault="00536DF5">
      <w:pPr>
        <w:spacing w:line="440" w:lineRule="exact"/>
        <w:textAlignment w:val="baseline"/>
        <w:rPr>
          <w:rFonts w:ascii="仿宋_GB2312" w:eastAsia="仿宋_GB2312" w:hAnsi="华文楷体" w:cs="华文楷体" w:hint="eastAsia"/>
          <w:sz w:val="28"/>
          <w:szCs w:val="28"/>
        </w:rPr>
      </w:pPr>
      <w:r w:rsidRPr="00792EEB">
        <w:rPr>
          <w:rFonts w:ascii="仿宋_GB2312" w:eastAsia="仿宋_GB2312" w:hAnsi="华文楷体" w:cs="华文楷体" w:hint="eastAsia"/>
          <w:sz w:val="28"/>
          <w:szCs w:val="28"/>
        </w:rPr>
        <w:t>（注：供应商必须提供技术及商务响应偏离表）</w:t>
      </w:r>
    </w:p>
    <w:p w:rsidR="005862CA" w:rsidRDefault="00536DF5">
      <w:pPr>
        <w:spacing w:line="440" w:lineRule="exact"/>
        <w:textAlignment w:val="baseline"/>
        <w:rPr>
          <w:rFonts w:ascii="仿宋_GB2312" w:eastAsia="仿宋_GB2312" w:hAnsi="华文楷体" w:cs="华文楷体"/>
          <w:sz w:val="28"/>
          <w:szCs w:val="28"/>
        </w:rPr>
      </w:pPr>
      <w:r>
        <w:rPr>
          <w:rFonts w:ascii="仿宋_GB2312" w:eastAsia="仿宋_GB2312" w:hAnsi="华文楷体" w:cs="华文楷体" w:hint="eastAsia"/>
          <w:sz w:val="28"/>
          <w:szCs w:val="28"/>
        </w:rPr>
        <w:t>一、合同签订时间：成交之日起</w:t>
      </w:r>
      <w:r>
        <w:rPr>
          <w:rFonts w:ascii="仿宋_GB2312" w:eastAsia="仿宋_GB2312" w:hAnsi="华文楷体" w:cs="华文楷体" w:hint="eastAsia"/>
          <w:sz w:val="28"/>
          <w:szCs w:val="28"/>
        </w:rPr>
        <w:t>25</w:t>
      </w:r>
      <w:r>
        <w:rPr>
          <w:rFonts w:ascii="仿宋_GB2312" w:eastAsia="仿宋_GB2312" w:hAnsi="华文楷体" w:cs="华文楷体" w:hint="eastAsia"/>
          <w:sz w:val="28"/>
          <w:szCs w:val="28"/>
        </w:rPr>
        <w:t>日内签订合同。</w:t>
      </w:r>
    </w:p>
    <w:p w:rsidR="005862CA" w:rsidRDefault="00536DF5">
      <w:pPr>
        <w:spacing w:line="440" w:lineRule="exact"/>
        <w:textAlignment w:val="baseline"/>
        <w:rPr>
          <w:rFonts w:ascii="仿宋_GB2312" w:eastAsia="仿宋_GB2312" w:hAnsi="华文楷体" w:cs="华文楷体"/>
          <w:sz w:val="28"/>
          <w:szCs w:val="28"/>
        </w:rPr>
      </w:pPr>
      <w:r>
        <w:rPr>
          <w:rFonts w:ascii="仿宋_GB2312" w:eastAsia="仿宋_GB2312" w:hAnsi="华文楷体" w:cs="华文楷体" w:hint="eastAsia"/>
          <w:sz w:val="28"/>
          <w:szCs w:val="28"/>
        </w:rPr>
        <w:t>二、交货期：自签订合同之日起</w:t>
      </w:r>
      <w:r>
        <w:rPr>
          <w:rFonts w:ascii="仿宋_GB2312" w:eastAsia="仿宋_GB2312" w:hAnsi="华文楷体" w:cs="华文楷体" w:hint="eastAsia"/>
          <w:sz w:val="28"/>
          <w:szCs w:val="28"/>
          <w:u w:val="single"/>
        </w:rPr>
        <w:t>50</w:t>
      </w:r>
      <w:r>
        <w:rPr>
          <w:rFonts w:ascii="仿宋_GB2312" w:eastAsia="仿宋_GB2312" w:hAnsi="华文楷体" w:cs="华文楷体" w:hint="eastAsia"/>
          <w:sz w:val="28"/>
          <w:szCs w:val="28"/>
          <w:u w:val="single"/>
        </w:rPr>
        <w:t>个</w:t>
      </w:r>
      <w:r>
        <w:rPr>
          <w:rFonts w:ascii="仿宋_GB2312" w:eastAsia="仿宋_GB2312" w:hAnsi="华文楷体" w:cs="华文楷体" w:hint="eastAsia"/>
          <w:sz w:val="28"/>
          <w:szCs w:val="28"/>
        </w:rPr>
        <w:t>日历日内交付使用。</w:t>
      </w:r>
    </w:p>
    <w:p w:rsidR="005862CA" w:rsidRDefault="00536DF5">
      <w:pPr>
        <w:spacing w:line="440" w:lineRule="exact"/>
        <w:textAlignment w:val="baseline"/>
        <w:rPr>
          <w:rFonts w:ascii="仿宋_GB2312" w:eastAsia="仿宋_GB2312" w:hAnsi="华文楷体" w:cs="华文楷体"/>
          <w:sz w:val="28"/>
          <w:szCs w:val="28"/>
        </w:rPr>
      </w:pPr>
      <w:r>
        <w:rPr>
          <w:rFonts w:ascii="仿宋_GB2312" w:eastAsia="仿宋_GB2312" w:hAnsi="华文楷体" w:cs="华文楷体" w:hint="eastAsia"/>
          <w:sz w:val="28"/>
          <w:szCs w:val="28"/>
        </w:rPr>
        <w:t>三、交货地点：采购人指定南宁市地点。</w:t>
      </w:r>
    </w:p>
    <w:p w:rsidR="005862CA" w:rsidRDefault="00536DF5">
      <w:pPr>
        <w:spacing w:line="440" w:lineRule="exact"/>
        <w:textAlignment w:val="baseline"/>
        <w:rPr>
          <w:rFonts w:ascii="仿宋_GB2312" w:eastAsia="仿宋_GB2312" w:hAnsi="华文楷体" w:cs="华文楷体"/>
          <w:sz w:val="28"/>
          <w:szCs w:val="28"/>
        </w:rPr>
      </w:pPr>
      <w:r>
        <w:rPr>
          <w:rFonts w:ascii="仿宋_GB2312" w:eastAsia="仿宋_GB2312" w:hAnsi="华文楷体" w:cs="华文楷体" w:hint="eastAsia"/>
          <w:sz w:val="28"/>
          <w:szCs w:val="28"/>
        </w:rPr>
        <w:t>四、交货方式：现场交货并安装。甲方在供应商供货并安装调试后</w:t>
      </w:r>
      <w:r>
        <w:rPr>
          <w:rFonts w:ascii="仿宋_GB2312" w:eastAsia="仿宋_GB2312" w:hAnsi="华文楷体" w:cs="华文楷体" w:hint="eastAsia"/>
          <w:sz w:val="28"/>
          <w:szCs w:val="28"/>
        </w:rPr>
        <w:t>10</w:t>
      </w:r>
      <w:r>
        <w:rPr>
          <w:rFonts w:ascii="仿宋_GB2312" w:eastAsia="仿宋_GB2312" w:hAnsi="华文楷体" w:cs="华文楷体" w:hint="eastAsia"/>
          <w:sz w:val="28"/>
          <w:szCs w:val="28"/>
        </w:rPr>
        <w:t>个工作日内进行验收。</w:t>
      </w:r>
    </w:p>
    <w:p w:rsidR="005862CA" w:rsidRDefault="00536DF5">
      <w:pPr>
        <w:spacing w:line="440" w:lineRule="exact"/>
        <w:textAlignment w:val="baseline"/>
        <w:rPr>
          <w:rFonts w:ascii="仿宋_GB2312" w:eastAsia="仿宋_GB2312" w:hAnsi="华文楷体" w:cs="华文楷体"/>
          <w:sz w:val="28"/>
          <w:szCs w:val="28"/>
          <w:u w:val="single"/>
        </w:rPr>
      </w:pPr>
      <w:r>
        <w:rPr>
          <w:rFonts w:ascii="仿宋_GB2312" w:eastAsia="仿宋_GB2312" w:hAnsi="华文楷体" w:cs="华文楷体" w:hint="eastAsia"/>
          <w:sz w:val="28"/>
          <w:szCs w:val="28"/>
        </w:rPr>
        <w:t>五、付款方式：</w:t>
      </w:r>
      <w:r>
        <w:rPr>
          <w:rFonts w:ascii="仿宋_GB2312" w:eastAsia="仿宋_GB2312" w:hAnsi="华文楷体" w:cs="华文楷体" w:hint="eastAsia"/>
          <w:sz w:val="28"/>
          <w:szCs w:val="28"/>
          <w:u w:val="single"/>
        </w:rPr>
        <w:t>无预付款，供应商交货完毕并经采购人验收合格后支付合同金额的</w:t>
      </w:r>
      <w:r>
        <w:rPr>
          <w:rFonts w:ascii="仿宋_GB2312" w:eastAsia="仿宋_GB2312" w:hAnsi="华文楷体" w:cs="华文楷体" w:hint="eastAsia"/>
          <w:sz w:val="28"/>
          <w:szCs w:val="28"/>
          <w:u w:val="single"/>
        </w:rPr>
        <w:t>100%</w:t>
      </w:r>
      <w:r>
        <w:rPr>
          <w:rFonts w:ascii="仿宋_GB2312" w:eastAsia="仿宋_GB2312" w:hAnsi="华文楷体" w:cs="华文楷体" w:hint="eastAsia"/>
          <w:sz w:val="28"/>
          <w:szCs w:val="28"/>
          <w:u w:val="single"/>
        </w:rPr>
        <w:t>。</w:t>
      </w:r>
    </w:p>
    <w:p w:rsidR="005862CA" w:rsidRDefault="00536DF5">
      <w:pPr>
        <w:spacing w:line="440" w:lineRule="exact"/>
        <w:textAlignment w:val="baseline"/>
        <w:rPr>
          <w:rFonts w:ascii="仿宋_GB2312" w:eastAsia="仿宋_GB2312" w:hAnsi="华文楷体" w:cs="华文楷体"/>
          <w:kern w:val="0"/>
          <w:sz w:val="28"/>
          <w:szCs w:val="28"/>
        </w:rPr>
      </w:pPr>
      <w:r>
        <w:rPr>
          <w:rFonts w:ascii="仿宋_GB2312" w:eastAsia="仿宋_GB2312" w:hAnsi="华文楷体" w:cs="华文楷体" w:hint="eastAsia"/>
          <w:sz w:val="28"/>
          <w:szCs w:val="28"/>
        </w:rPr>
        <w:t>六、</w:t>
      </w:r>
      <w:r>
        <w:rPr>
          <w:rFonts w:ascii="仿宋_GB2312" w:eastAsia="仿宋_GB2312" w:hAnsi="华文楷体" w:cs="华文楷体" w:hint="eastAsia"/>
          <w:kern w:val="0"/>
          <w:sz w:val="28"/>
          <w:szCs w:val="28"/>
        </w:rPr>
        <w:t>合同价格包括：货物、人工、安装、验收、保险、税费、运费、售后服务等一切工作履行本合同标的全部产生的所有成本和费用。</w:t>
      </w:r>
    </w:p>
    <w:p w:rsidR="005862CA" w:rsidRDefault="00536DF5">
      <w:pPr>
        <w:spacing w:line="440" w:lineRule="exact"/>
        <w:textAlignment w:val="baseline"/>
        <w:rPr>
          <w:rFonts w:ascii="仿宋_GB2312" w:eastAsia="仿宋_GB2312" w:hAnsi="华文楷体" w:cs="华文楷体"/>
          <w:sz w:val="28"/>
          <w:szCs w:val="28"/>
        </w:rPr>
      </w:pPr>
      <w:r>
        <w:rPr>
          <w:rFonts w:ascii="仿宋_GB2312" w:eastAsia="仿宋_GB2312" w:hAnsi="华文楷体" w:cs="华文楷体" w:hint="eastAsia"/>
          <w:sz w:val="28"/>
          <w:szCs w:val="28"/>
        </w:rPr>
        <w:t>七、安装要求：对教室现有桌椅进行拆除后安装，包含拆除过程中涉及到的杂物运输、清理清洁等服务。安装过程中避免出现过多钻孔情况，若打钻导致地板砖损坏要负责修复。</w:t>
      </w:r>
    </w:p>
    <w:p w:rsidR="005862CA" w:rsidRDefault="00536DF5">
      <w:pPr>
        <w:spacing w:line="440" w:lineRule="exact"/>
        <w:textAlignment w:val="baseline"/>
        <w:rPr>
          <w:rFonts w:ascii="仿宋_GB2312" w:eastAsia="仿宋_GB2312" w:hAnsi="华文楷体" w:cs="华文楷体"/>
          <w:sz w:val="28"/>
          <w:szCs w:val="28"/>
        </w:rPr>
      </w:pPr>
      <w:r>
        <w:rPr>
          <w:rFonts w:ascii="仿宋_GB2312" w:eastAsia="仿宋_GB2312" w:hAnsi="华文楷体" w:cs="华文楷体" w:hint="eastAsia"/>
          <w:sz w:val="28"/>
          <w:szCs w:val="28"/>
        </w:rPr>
        <w:t>八</w:t>
      </w:r>
      <w:r>
        <w:rPr>
          <w:rFonts w:ascii="仿宋_GB2312" w:eastAsia="仿宋_GB2312" w:hAnsi="华文楷体" w:cs="华文楷体" w:hint="eastAsia"/>
          <w:sz w:val="28"/>
          <w:szCs w:val="28"/>
        </w:rPr>
        <w:t>、履约保证金：</w:t>
      </w:r>
    </w:p>
    <w:p w:rsidR="005862CA" w:rsidRDefault="00536DF5">
      <w:pPr>
        <w:spacing w:line="440" w:lineRule="exact"/>
        <w:textAlignment w:val="baseline"/>
        <w:rPr>
          <w:rFonts w:ascii="仿宋_GB2312" w:eastAsia="仿宋_GB2312" w:hAnsi="华文楷体" w:cs="华文楷体"/>
          <w:sz w:val="28"/>
          <w:szCs w:val="28"/>
        </w:rPr>
      </w:pPr>
      <w:r>
        <w:rPr>
          <w:rFonts w:ascii="仿宋_GB2312" w:eastAsia="仿宋_GB2312" w:hAnsi="华文楷体" w:cs="华文楷体" w:hint="eastAsia"/>
          <w:sz w:val="28"/>
          <w:szCs w:val="28"/>
        </w:rPr>
        <w:t>签订合同前，成交供应商应以银行转账、支票、汇票、本票、银行保</w:t>
      </w:r>
      <w:r>
        <w:rPr>
          <w:rFonts w:ascii="仿宋_GB2312" w:eastAsia="仿宋_GB2312" w:hAnsi="华文楷体" w:cs="华文楷体" w:hint="eastAsia"/>
          <w:sz w:val="28"/>
          <w:szCs w:val="28"/>
        </w:rPr>
        <w:lastRenderedPageBreak/>
        <w:t>函等非现金形式向采购人交纳合同总额的</w:t>
      </w:r>
      <w:r>
        <w:rPr>
          <w:rFonts w:ascii="仿宋_GB2312" w:eastAsia="仿宋_GB2312" w:hAnsi="华文楷体" w:cs="华文楷体" w:hint="eastAsia"/>
          <w:sz w:val="28"/>
          <w:szCs w:val="28"/>
        </w:rPr>
        <w:t>2%</w:t>
      </w:r>
      <w:r>
        <w:rPr>
          <w:rFonts w:ascii="仿宋_GB2312" w:eastAsia="仿宋_GB2312" w:hAnsi="华文楷体" w:cs="华文楷体" w:hint="eastAsia"/>
          <w:sz w:val="28"/>
          <w:szCs w:val="28"/>
        </w:rPr>
        <w:t>作为履约保证金。该履约保证金在质保期满后</w:t>
      </w:r>
      <w:r>
        <w:rPr>
          <w:rFonts w:ascii="仿宋_GB2312" w:eastAsia="仿宋_GB2312" w:hAnsi="华文楷体" w:cs="华文楷体" w:hint="eastAsia"/>
          <w:sz w:val="28"/>
          <w:szCs w:val="28"/>
        </w:rPr>
        <w:t>10</w:t>
      </w:r>
      <w:r>
        <w:rPr>
          <w:rFonts w:ascii="仿宋_GB2312" w:eastAsia="仿宋_GB2312" w:hAnsi="华文楷体" w:cs="华文楷体" w:hint="eastAsia"/>
          <w:sz w:val="28"/>
          <w:szCs w:val="28"/>
        </w:rPr>
        <w:t>个工作日内无息退还（如有违约情况的，扣除违约金后无息退还）。</w:t>
      </w:r>
    </w:p>
    <w:p w:rsidR="005862CA" w:rsidRDefault="00536DF5">
      <w:pPr>
        <w:spacing w:line="440" w:lineRule="exact"/>
        <w:textAlignment w:val="baseline"/>
        <w:rPr>
          <w:rFonts w:ascii="仿宋_GB2312" w:eastAsia="仿宋_GB2312" w:hAnsi="华文楷体" w:cs="华文楷体"/>
          <w:sz w:val="28"/>
          <w:szCs w:val="28"/>
        </w:rPr>
      </w:pPr>
      <w:r>
        <w:rPr>
          <w:rFonts w:ascii="仿宋_GB2312" w:eastAsia="仿宋_GB2312" w:hAnsi="华文楷体" w:cs="华文楷体" w:hint="eastAsia"/>
          <w:sz w:val="28"/>
          <w:szCs w:val="28"/>
        </w:rPr>
        <w:t>九</w:t>
      </w:r>
      <w:r>
        <w:rPr>
          <w:rFonts w:ascii="仿宋_GB2312" w:eastAsia="仿宋_GB2312" w:hAnsi="华文楷体" w:cs="华文楷体" w:hint="eastAsia"/>
          <w:sz w:val="28"/>
          <w:szCs w:val="28"/>
        </w:rPr>
        <w:t>、售后服务</w:t>
      </w:r>
    </w:p>
    <w:p w:rsidR="005862CA" w:rsidRDefault="00536DF5">
      <w:pPr>
        <w:spacing w:line="440" w:lineRule="exact"/>
        <w:ind w:right="420"/>
        <w:rPr>
          <w:rFonts w:ascii="仿宋_GB2312" w:eastAsia="仿宋_GB2312" w:hAnsi="华文楷体" w:cs="华文楷体"/>
          <w:sz w:val="28"/>
          <w:szCs w:val="28"/>
        </w:rPr>
      </w:pPr>
      <w:r>
        <w:rPr>
          <w:rFonts w:ascii="仿宋_GB2312" w:eastAsia="仿宋_GB2312" w:hAnsi="华文楷体" w:cs="华文楷体" w:hint="eastAsia"/>
          <w:sz w:val="28"/>
          <w:szCs w:val="28"/>
        </w:rPr>
        <w:t>1.</w:t>
      </w:r>
      <w:r>
        <w:rPr>
          <w:rFonts w:ascii="仿宋_GB2312" w:eastAsia="仿宋_GB2312" w:hAnsi="华文楷体" w:cs="华文楷体" w:hint="eastAsia"/>
          <w:sz w:val="28"/>
          <w:szCs w:val="28"/>
        </w:rPr>
        <w:t>货物要求全新未使用过的物品。中标供应商所供产品型号、品牌及规格参数性能实质性满足采购人所要求，否则不给予验收，</w:t>
      </w:r>
      <w:proofErr w:type="gramStart"/>
      <w:r>
        <w:rPr>
          <w:rFonts w:ascii="仿宋_GB2312" w:eastAsia="仿宋_GB2312" w:hAnsi="华文楷体" w:cs="华文楷体" w:hint="eastAsia"/>
          <w:sz w:val="28"/>
          <w:szCs w:val="28"/>
        </w:rPr>
        <w:t>按废标处理</w:t>
      </w:r>
      <w:proofErr w:type="gramEnd"/>
      <w:r>
        <w:rPr>
          <w:rFonts w:ascii="仿宋_GB2312" w:eastAsia="仿宋_GB2312" w:hAnsi="华文楷体" w:cs="华文楷体" w:hint="eastAsia"/>
          <w:sz w:val="28"/>
          <w:szCs w:val="28"/>
        </w:rPr>
        <w:t>。</w:t>
      </w:r>
    </w:p>
    <w:p w:rsidR="005862CA" w:rsidRDefault="00536DF5">
      <w:pPr>
        <w:spacing w:line="440" w:lineRule="exact"/>
        <w:textAlignment w:val="baseline"/>
        <w:rPr>
          <w:rFonts w:ascii="仿宋_GB2312" w:eastAsia="仿宋_GB2312" w:hAnsi="华文楷体" w:cs="华文楷体"/>
          <w:sz w:val="28"/>
          <w:szCs w:val="28"/>
        </w:rPr>
      </w:pPr>
      <w:r>
        <w:rPr>
          <w:rFonts w:ascii="仿宋_GB2312" w:eastAsia="仿宋_GB2312" w:hAnsi="华文楷体" w:cs="华文楷体" w:hint="eastAsia"/>
          <w:sz w:val="28"/>
          <w:szCs w:val="28"/>
        </w:rPr>
        <w:t>2.</w:t>
      </w:r>
      <w:r>
        <w:rPr>
          <w:rFonts w:ascii="仿宋_GB2312" w:eastAsia="仿宋_GB2312" w:hAnsi="华文楷体" w:cs="华文楷体" w:hint="eastAsia"/>
          <w:sz w:val="28"/>
          <w:szCs w:val="28"/>
        </w:rPr>
        <w:t>质量保证期：产品按国家有关规定实行“三包”的，质保期按“三包”约定，如产品无“三包”规定的，质保</w:t>
      </w:r>
      <w:r>
        <w:rPr>
          <w:rFonts w:ascii="仿宋_GB2312" w:eastAsia="仿宋_GB2312" w:hAnsi="华文楷体" w:cs="华文楷体" w:hint="eastAsia"/>
          <w:sz w:val="28"/>
          <w:szCs w:val="28"/>
          <w:u w:val="single"/>
        </w:rPr>
        <w:t>5</w:t>
      </w:r>
      <w:r>
        <w:rPr>
          <w:rFonts w:ascii="仿宋_GB2312" w:eastAsia="仿宋_GB2312" w:hAnsi="华文楷体" w:cs="华文楷体" w:hint="eastAsia"/>
          <w:sz w:val="28"/>
          <w:szCs w:val="28"/>
        </w:rPr>
        <w:t>年（自交货并验收合格之日起计）。</w:t>
      </w:r>
    </w:p>
    <w:p w:rsidR="005862CA" w:rsidRDefault="00536DF5">
      <w:pPr>
        <w:spacing w:line="440" w:lineRule="exact"/>
        <w:textAlignment w:val="baseline"/>
        <w:rPr>
          <w:rFonts w:ascii="仿宋_GB2312" w:eastAsia="仿宋_GB2312" w:hAnsi="华文楷体" w:cs="华文楷体"/>
          <w:sz w:val="28"/>
          <w:szCs w:val="28"/>
        </w:rPr>
      </w:pPr>
      <w:r>
        <w:rPr>
          <w:rFonts w:ascii="仿宋_GB2312" w:eastAsia="仿宋_GB2312" w:hAnsi="华文楷体" w:cs="华文楷体" w:hint="eastAsia"/>
          <w:sz w:val="28"/>
          <w:szCs w:val="28"/>
        </w:rPr>
        <w:t>3.</w:t>
      </w:r>
      <w:r>
        <w:rPr>
          <w:rFonts w:ascii="仿宋_GB2312" w:eastAsia="仿宋_GB2312" w:hAnsi="华文楷体" w:cs="华文楷体" w:hint="eastAsia"/>
          <w:sz w:val="28"/>
          <w:szCs w:val="28"/>
        </w:rPr>
        <w:t>按国家有关规定实行“三包</w:t>
      </w:r>
      <w:r>
        <w:rPr>
          <w:rFonts w:ascii="仿宋_GB2312" w:eastAsia="仿宋_GB2312" w:hAnsi="华文楷体" w:cs="华文楷体" w:hint="eastAsia"/>
          <w:sz w:val="28"/>
          <w:szCs w:val="28"/>
        </w:rPr>
        <w:t>”，免费送货上门，免费调试合格。</w:t>
      </w:r>
    </w:p>
    <w:p w:rsidR="005862CA" w:rsidRDefault="00536DF5">
      <w:pPr>
        <w:spacing w:line="440" w:lineRule="exact"/>
        <w:textAlignment w:val="baseline"/>
        <w:rPr>
          <w:rFonts w:ascii="仿宋_GB2312" w:eastAsia="仿宋_GB2312" w:hAnsi="华文楷体" w:cs="华文楷体"/>
          <w:kern w:val="0"/>
          <w:sz w:val="28"/>
          <w:szCs w:val="28"/>
        </w:rPr>
      </w:pPr>
      <w:r>
        <w:rPr>
          <w:rFonts w:ascii="仿宋_GB2312" w:eastAsia="仿宋_GB2312" w:hAnsi="华文楷体" w:cs="华文楷体" w:hint="eastAsia"/>
          <w:sz w:val="28"/>
          <w:szCs w:val="28"/>
        </w:rPr>
        <w:t>4.</w:t>
      </w:r>
      <w:r>
        <w:rPr>
          <w:rFonts w:ascii="仿宋_GB2312" w:eastAsia="仿宋_GB2312" w:hAnsi="华文楷体" w:cs="华文楷体" w:hint="eastAsia"/>
          <w:sz w:val="28"/>
          <w:szCs w:val="28"/>
        </w:rPr>
        <w:t>故障响应时间：常年备有配件，接报修通知后，成交供应</w:t>
      </w:r>
      <w:proofErr w:type="gramStart"/>
      <w:r>
        <w:rPr>
          <w:rFonts w:ascii="仿宋_GB2312" w:eastAsia="仿宋_GB2312" w:hAnsi="华文楷体" w:cs="华文楷体" w:hint="eastAsia"/>
          <w:sz w:val="28"/>
          <w:szCs w:val="28"/>
        </w:rPr>
        <w:t>商接到</w:t>
      </w:r>
      <w:proofErr w:type="gramEnd"/>
      <w:r>
        <w:rPr>
          <w:rFonts w:ascii="仿宋_GB2312" w:eastAsia="仿宋_GB2312" w:hAnsi="华文楷体" w:cs="华文楷体" w:hint="eastAsia"/>
          <w:sz w:val="28"/>
          <w:szCs w:val="28"/>
        </w:rPr>
        <w:t>故障通知后在</w:t>
      </w:r>
      <w:r>
        <w:rPr>
          <w:rFonts w:ascii="仿宋_GB2312" w:eastAsia="仿宋_GB2312" w:hAnsi="华文楷体" w:cs="华文楷体" w:hint="eastAsia"/>
          <w:sz w:val="28"/>
          <w:szCs w:val="28"/>
          <w:u w:val="single"/>
        </w:rPr>
        <w:t>8</w:t>
      </w:r>
      <w:r>
        <w:rPr>
          <w:rFonts w:ascii="仿宋_GB2312" w:eastAsia="仿宋_GB2312" w:hAnsi="华文楷体" w:cs="华文楷体" w:hint="eastAsia"/>
          <w:sz w:val="28"/>
          <w:szCs w:val="28"/>
        </w:rPr>
        <w:t>小时内到达采购人指定现场进行维修；到达现场后</w:t>
      </w:r>
      <w:r>
        <w:rPr>
          <w:rFonts w:ascii="仿宋_GB2312" w:eastAsia="仿宋_GB2312" w:hAnsi="华文楷体" w:cs="华文楷体" w:hint="eastAsia"/>
          <w:sz w:val="28"/>
          <w:szCs w:val="28"/>
        </w:rPr>
        <w:t>4</w:t>
      </w:r>
      <w:r>
        <w:rPr>
          <w:rFonts w:ascii="仿宋_GB2312" w:eastAsia="仿宋_GB2312" w:hAnsi="华文楷体" w:cs="华文楷体" w:hint="eastAsia"/>
          <w:sz w:val="28"/>
          <w:szCs w:val="28"/>
        </w:rPr>
        <w:t>小时内解决问题，并免费更换有缺陷的货物或零部件，一般故障处理时限不超过</w:t>
      </w:r>
      <w:r>
        <w:rPr>
          <w:rFonts w:ascii="仿宋_GB2312" w:eastAsia="仿宋_GB2312" w:hAnsi="华文楷体" w:cs="华文楷体" w:hint="eastAsia"/>
          <w:sz w:val="28"/>
          <w:szCs w:val="28"/>
        </w:rPr>
        <w:t>24</w:t>
      </w:r>
      <w:r>
        <w:rPr>
          <w:rFonts w:ascii="仿宋_GB2312" w:eastAsia="仿宋_GB2312" w:hAnsi="华文楷体" w:cs="华文楷体" w:hint="eastAsia"/>
          <w:sz w:val="28"/>
          <w:szCs w:val="28"/>
        </w:rPr>
        <w:t>小时，</w:t>
      </w:r>
      <w:r>
        <w:rPr>
          <w:rFonts w:ascii="仿宋_GB2312" w:eastAsia="仿宋_GB2312" w:hAnsi="华文楷体" w:cs="华文楷体" w:hint="eastAsia"/>
          <w:sz w:val="28"/>
          <w:szCs w:val="28"/>
        </w:rPr>
        <w:t>24</w:t>
      </w:r>
      <w:r>
        <w:rPr>
          <w:rFonts w:ascii="仿宋_GB2312" w:eastAsia="仿宋_GB2312" w:hAnsi="华文楷体" w:cs="华文楷体" w:hint="eastAsia"/>
          <w:sz w:val="28"/>
          <w:szCs w:val="28"/>
        </w:rPr>
        <w:t>小时内不能修复的，提供替代品。保修期内免费上门服务。</w:t>
      </w:r>
    </w:p>
    <w:p w:rsidR="005862CA" w:rsidRDefault="00536DF5">
      <w:pPr>
        <w:spacing w:line="440" w:lineRule="exact"/>
        <w:ind w:right="420"/>
        <w:rPr>
          <w:rFonts w:ascii="仿宋_GB2312" w:eastAsia="仿宋_GB2312" w:hAnsi="华文楷体" w:cs="华文楷体"/>
          <w:sz w:val="28"/>
          <w:szCs w:val="28"/>
        </w:rPr>
      </w:pPr>
      <w:r>
        <w:rPr>
          <w:rFonts w:ascii="仿宋_GB2312" w:eastAsia="仿宋_GB2312" w:hAnsi="华文楷体" w:cs="华文楷体" w:hint="eastAsia"/>
          <w:sz w:val="28"/>
          <w:szCs w:val="28"/>
        </w:rPr>
        <w:t>十</w:t>
      </w:r>
      <w:r>
        <w:rPr>
          <w:rFonts w:ascii="仿宋_GB2312" w:eastAsia="仿宋_GB2312" w:hAnsi="华文楷体" w:cs="华文楷体" w:hint="eastAsia"/>
          <w:sz w:val="28"/>
          <w:szCs w:val="28"/>
        </w:rPr>
        <w:t>、违约责任</w:t>
      </w:r>
    </w:p>
    <w:p w:rsidR="005862CA" w:rsidRDefault="00536DF5">
      <w:pPr>
        <w:spacing w:line="440" w:lineRule="exact"/>
        <w:textAlignment w:val="baseline"/>
        <w:rPr>
          <w:rFonts w:ascii="仿宋_GB2312" w:eastAsia="仿宋_GB2312" w:hAnsi="华文楷体" w:cs="华文楷体"/>
          <w:sz w:val="28"/>
          <w:szCs w:val="28"/>
        </w:rPr>
      </w:pPr>
      <w:r>
        <w:rPr>
          <w:rFonts w:ascii="仿宋_GB2312" w:eastAsia="仿宋_GB2312" w:hAnsi="华文楷体" w:cs="华文楷体" w:hint="eastAsia"/>
          <w:sz w:val="28"/>
          <w:szCs w:val="28"/>
        </w:rPr>
        <w:t>1</w:t>
      </w:r>
      <w:r>
        <w:rPr>
          <w:rFonts w:ascii="仿宋_GB2312" w:eastAsia="仿宋_GB2312" w:hAnsi="华文楷体" w:cs="华文楷体" w:hint="eastAsia"/>
          <w:sz w:val="28"/>
          <w:szCs w:val="28"/>
        </w:rPr>
        <w:t>、甲方逾期支付（申请支付）货款的，自逾期之日起，向乙方每日偿付合同总价</w:t>
      </w:r>
      <w:r>
        <w:rPr>
          <w:rFonts w:ascii="仿宋_GB2312" w:eastAsia="仿宋_GB2312" w:hAnsi="华文楷体" w:cs="华文楷体" w:hint="eastAsia"/>
          <w:sz w:val="28"/>
          <w:szCs w:val="28"/>
          <w:u w:val="single"/>
        </w:rPr>
        <w:t xml:space="preserve">3 </w:t>
      </w:r>
      <w:r>
        <w:rPr>
          <w:rFonts w:ascii="仿宋_GB2312" w:eastAsia="仿宋_GB2312" w:hAnsi="华文楷体" w:cs="华文楷体" w:hint="eastAsia"/>
          <w:sz w:val="28"/>
          <w:szCs w:val="28"/>
          <w:u w:val="single"/>
        </w:rPr>
        <w:t>‰</w:t>
      </w:r>
      <w:r>
        <w:rPr>
          <w:rFonts w:ascii="仿宋_GB2312" w:eastAsia="仿宋_GB2312" w:hAnsi="华文楷体" w:cs="华文楷体" w:hint="eastAsia"/>
          <w:sz w:val="28"/>
          <w:szCs w:val="28"/>
        </w:rPr>
        <w:t>的违约金；甲方无正当理由拒付货款的，应向乙方偿付合同总价</w:t>
      </w:r>
      <w:r>
        <w:rPr>
          <w:rFonts w:ascii="仿宋_GB2312" w:eastAsia="仿宋_GB2312" w:hAnsi="华文楷体" w:cs="华文楷体" w:hint="eastAsia"/>
          <w:sz w:val="28"/>
          <w:szCs w:val="28"/>
          <w:u w:val="single"/>
        </w:rPr>
        <w:t>3 %</w:t>
      </w:r>
      <w:r>
        <w:rPr>
          <w:rFonts w:ascii="仿宋_GB2312" w:eastAsia="仿宋_GB2312" w:hAnsi="华文楷体" w:cs="华文楷体" w:hint="eastAsia"/>
          <w:sz w:val="28"/>
          <w:szCs w:val="28"/>
        </w:rPr>
        <w:t>的违约金。</w:t>
      </w:r>
    </w:p>
    <w:p w:rsidR="005862CA" w:rsidRDefault="00536DF5">
      <w:pPr>
        <w:spacing w:line="440" w:lineRule="exact"/>
        <w:textAlignment w:val="baseline"/>
        <w:rPr>
          <w:rFonts w:ascii="仿宋_GB2312" w:eastAsia="仿宋_GB2312" w:hAnsi="华文楷体" w:cs="华文楷体"/>
          <w:sz w:val="28"/>
          <w:szCs w:val="28"/>
        </w:rPr>
      </w:pPr>
      <w:r>
        <w:rPr>
          <w:rFonts w:ascii="仿宋_GB2312" w:eastAsia="仿宋_GB2312" w:hAnsi="华文楷体" w:cs="华文楷体" w:hint="eastAsia"/>
          <w:sz w:val="28"/>
          <w:szCs w:val="28"/>
        </w:rPr>
        <w:t>2</w:t>
      </w:r>
      <w:r>
        <w:rPr>
          <w:rFonts w:ascii="仿宋_GB2312" w:eastAsia="仿宋_GB2312" w:hAnsi="华文楷体" w:cs="华文楷体" w:hint="eastAsia"/>
          <w:sz w:val="28"/>
          <w:szCs w:val="28"/>
        </w:rPr>
        <w:t>、乙方逾期供货的，自逾期之日起，向甲方每日偿付合同总</w:t>
      </w:r>
      <w:r>
        <w:rPr>
          <w:rFonts w:ascii="仿宋_GB2312" w:eastAsia="仿宋_GB2312" w:hAnsi="华文楷体" w:cs="华文楷体" w:hint="eastAsia"/>
          <w:sz w:val="28"/>
          <w:szCs w:val="28"/>
        </w:rPr>
        <w:t>价</w:t>
      </w:r>
      <w:r>
        <w:rPr>
          <w:rFonts w:ascii="仿宋_GB2312" w:eastAsia="仿宋_GB2312" w:hAnsi="华文楷体" w:cs="华文楷体" w:hint="eastAsia"/>
          <w:sz w:val="28"/>
          <w:szCs w:val="28"/>
          <w:u w:val="single"/>
        </w:rPr>
        <w:t xml:space="preserve">3 </w:t>
      </w:r>
      <w:r>
        <w:rPr>
          <w:rFonts w:ascii="仿宋_GB2312" w:eastAsia="仿宋_GB2312" w:hAnsi="华文楷体" w:cs="华文楷体" w:hint="eastAsia"/>
          <w:sz w:val="28"/>
          <w:szCs w:val="28"/>
          <w:u w:val="single"/>
        </w:rPr>
        <w:t>‰</w:t>
      </w:r>
      <w:r>
        <w:rPr>
          <w:rFonts w:ascii="仿宋_GB2312" w:eastAsia="仿宋_GB2312" w:hAnsi="华文楷体" w:cs="华文楷体" w:hint="eastAsia"/>
          <w:sz w:val="28"/>
          <w:szCs w:val="28"/>
        </w:rPr>
        <w:t>的违约金；乙方逾期</w:t>
      </w:r>
      <w:r>
        <w:rPr>
          <w:rFonts w:ascii="仿宋_GB2312" w:eastAsia="仿宋_GB2312" w:hAnsi="华文楷体" w:cs="华文楷体" w:hint="eastAsia"/>
          <w:sz w:val="28"/>
          <w:szCs w:val="28"/>
          <w:u w:val="single"/>
        </w:rPr>
        <w:t xml:space="preserve">10 </w:t>
      </w:r>
      <w:r>
        <w:rPr>
          <w:rFonts w:ascii="仿宋_GB2312" w:eastAsia="仿宋_GB2312" w:hAnsi="华文楷体" w:cs="华文楷体" w:hint="eastAsia"/>
          <w:sz w:val="28"/>
          <w:szCs w:val="28"/>
        </w:rPr>
        <w:t>日不能交货的，应向甲方支付合同总价</w:t>
      </w:r>
      <w:r>
        <w:rPr>
          <w:rFonts w:ascii="仿宋_GB2312" w:eastAsia="仿宋_GB2312" w:hAnsi="华文楷体" w:cs="华文楷体" w:hint="eastAsia"/>
          <w:sz w:val="28"/>
          <w:szCs w:val="28"/>
          <w:u w:val="single"/>
        </w:rPr>
        <w:t>3 %</w:t>
      </w:r>
      <w:r>
        <w:rPr>
          <w:rFonts w:ascii="仿宋_GB2312" w:eastAsia="仿宋_GB2312" w:hAnsi="华文楷体" w:cs="华文楷体" w:hint="eastAsia"/>
          <w:sz w:val="28"/>
          <w:szCs w:val="28"/>
        </w:rPr>
        <w:t>的违约金，并且甲方有权解除本合同，不再退还履约保证金（如有）。乙方未在约定时间内完成安装调试（如有）的，参照前款约定承担违约责任。</w:t>
      </w:r>
    </w:p>
    <w:p w:rsidR="005862CA" w:rsidRDefault="00536DF5">
      <w:pPr>
        <w:spacing w:line="440" w:lineRule="exact"/>
        <w:textAlignment w:val="baseline"/>
        <w:rPr>
          <w:rFonts w:ascii="仿宋_GB2312" w:eastAsia="仿宋_GB2312" w:hAnsi="华文楷体" w:cs="华文楷体"/>
          <w:sz w:val="28"/>
          <w:szCs w:val="28"/>
        </w:rPr>
      </w:pPr>
      <w:r>
        <w:rPr>
          <w:rFonts w:ascii="仿宋_GB2312" w:eastAsia="仿宋_GB2312" w:hAnsi="华文楷体" w:cs="华文楷体" w:hint="eastAsia"/>
          <w:sz w:val="28"/>
          <w:szCs w:val="28"/>
        </w:rPr>
        <w:t>3</w:t>
      </w:r>
      <w:r>
        <w:rPr>
          <w:rFonts w:ascii="仿宋_GB2312" w:eastAsia="仿宋_GB2312" w:hAnsi="华文楷体" w:cs="华文楷体" w:hint="eastAsia"/>
          <w:sz w:val="28"/>
          <w:szCs w:val="28"/>
        </w:rPr>
        <w:t>、乙方违反本合同和招投标文件约定的有关质量保证及售后服务等的，每发生一次，乙方应向甲方支付</w:t>
      </w:r>
      <w:r>
        <w:rPr>
          <w:rFonts w:ascii="仿宋_GB2312" w:eastAsia="仿宋_GB2312" w:hAnsi="华文楷体" w:cs="华文楷体" w:hint="eastAsia"/>
          <w:sz w:val="28"/>
          <w:szCs w:val="28"/>
          <w:u w:val="single"/>
        </w:rPr>
        <w:t xml:space="preserve">1000 </w:t>
      </w:r>
      <w:r>
        <w:rPr>
          <w:rFonts w:ascii="仿宋_GB2312" w:eastAsia="仿宋_GB2312" w:hAnsi="华文楷体" w:cs="华文楷体" w:hint="eastAsia"/>
          <w:sz w:val="28"/>
          <w:szCs w:val="28"/>
        </w:rPr>
        <w:t>元违约金。同时，甲方有权委托第三方进行保修，所产生的费用由乙方承担。若因货物缺陷或乙方服务质量等问题造成甲方或任何人员人身、财产损害的，乙方应承</w:t>
      </w:r>
      <w:proofErr w:type="gramStart"/>
      <w:r>
        <w:rPr>
          <w:rFonts w:ascii="仿宋_GB2312" w:eastAsia="仿宋_GB2312" w:hAnsi="华文楷体" w:cs="华文楷体" w:hint="eastAsia"/>
          <w:sz w:val="28"/>
          <w:szCs w:val="28"/>
        </w:rPr>
        <w:t>担有关</w:t>
      </w:r>
      <w:proofErr w:type="gramEnd"/>
      <w:r>
        <w:rPr>
          <w:rFonts w:ascii="仿宋_GB2312" w:eastAsia="仿宋_GB2312" w:hAnsi="华文楷体" w:cs="华文楷体" w:hint="eastAsia"/>
          <w:sz w:val="28"/>
          <w:szCs w:val="28"/>
        </w:rPr>
        <w:t>责任并</w:t>
      </w:r>
      <w:proofErr w:type="gramStart"/>
      <w:r>
        <w:rPr>
          <w:rFonts w:ascii="仿宋_GB2312" w:eastAsia="仿宋_GB2312" w:hAnsi="华文楷体" w:cs="华文楷体" w:hint="eastAsia"/>
          <w:sz w:val="28"/>
          <w:szCs w:val="28"/>
        </w:rPr>
        <w:t>作出</w:t>
      </w:r>
      <w:proofErr w:type="gramEnd"/>
      <w:r>
        <w:rPr>
          <w:rFonts w:ascii="仿宋_GB2312" w:eastAsia="仿宋_GB2312" w:hAnsi="华文楷体" w:cs="华文楷体" w:hint="eastAsia"/>
          <w:sz w:val="28"/>
          <w:szCs w:val="28"/>
        </w:rPr>
        <w:t>相应赔偿。</w:t>
      </w:r>
    </w:p>
    <w:p w:rsidR="005862CA" w:rsidRDefault="00536DF5">
      <w:pPr>
        <w:spacing w:line="440" w:lineRule="exact"/>
        <w:textAlignment w:val="baseline"/>
        <w:rPr>
          <w:rFonts w:ascii="仿宋_GB2312" w:eastAsia="仿宋_GB2312" w:hAnsi="华文楷体" w:cs="华文楷体"/>
          <w:sz w:val="28"/>
          <w:szCs w:val="28"/>
        </w:rPr>
      </w:pPr>
      <w:r>
        <w:rPr>
          <w:rFonts w:ascii="仿宋_GB2312" w:eastAsia="仿宋_GB2312" w:hAnsi="华文楷体" w:cs="华文楷体" w:hint="eastAsia"/>
          <w:sz w:val="28"/>
          <w:szCs w:val="28"/>
        </w:rPr>
        <w:t>4</w:t>
      </w:r>
      <w:r>
        <w:rPr>
          <w:rFonts w:ascii="仿宋_GB2312" w:eastAsia="仿宋_GB2312" w:hAnsi="华文楷体" w:cs="华文楷体" w:hint="eastAsia"/>
          <w:sz w:val="28"/>
          <w:szCs w:val="28"/>
        </w:rPr>
        <w:t>、乙方没有按网上超市协议承诺的价</w:t>
      </w:r>
      <w:r>
        <w:rPr>
          <w:rFonts w:ascii="仿宋_GB2312" w:eastAsia="仿宋_GB2312" w:hAnsi="华文楷体" w:cs="华文楷体" w:hint="eastAsia"/>
          <w:sz w:val="28"/>
          <w:szCs w:val="28"/>
        </w:rPr>
        <w:t>格或优惠</w:t>
      </w:r>
      <w:proofErr w:type="gramStart"/>
      <w:r>
        <w:rPr>
          <w:rFonts w:ascii="仿宋_GB2312" w:eastAsia="仿宋_GB2312" w:hAnsi="华文楷体" w:cs="华文楷体" w:hint="eastAsia"/>
          <w:sz w:val="28"/>
          <w:szCs w:val="28"/>
        </w:rPr>
        <w:t>率签订</w:t>
      </w:r>
      <w:proofErr w:type="gramEnd"/>
      <w:r>
        <w:rPr>
          <w:rFonts w:ascii="仿宋_GB2312" w:eastAsia="仿宋_GB2312" w:hAnsi="华文楷体" w:cs="华文楷体" w:hint="eastAsia"/>
          <w:sz w:val="28"/>
          <w:szCs w:val="28"/>
        </w:rPr>
        <w:t>合同并供货的，</w:t>
      </w:r>
      <w:r>
        <w:rPr>
          <w:rFonts w:ascii="仿宋_GB2312" w:eastAsia="仿宋_GB2312" w:hAnsi="华文楷体" w:cs="华文楷体" w:hint="eastAsia"/>
          <w:sz w:val="28"/>
          <w:szCs w:val="28"/>
        </w:rPr>
        <w:lastRenderedPageBreak/>
        <w:t>甲方有权没收履约保证金（如有），同时，报经政府采购监管部门批准按照相关政府采购法律法规的规定对其进行处罚。</w:t>
      </w:r>
    </w:p>
    <w:p w:rsidR="005862CA" w:rsidRDefault="00536DF5">
      <w:r>
        <w:rPr>
          <w:rFonts w:ascii="仿宋_GB2312" w:eastAsia="仿宋_GB2312" w:hAnsi="华文楷体" w:cs="华文楷体" w:hint="eastAsia"/>
          <w:sz w:val="28"/>
          <w:szCs w:val="28"/>
        </w:rPr>
        <w:t>其他：合同数量，采购人需要</w:t>
      </w:r>
      <w:r>
        <w:rPr>
          <w:rFonts w:ascii="仿宋_GB2312" w:eastAsia="仿宋_GB2312" w:hAnsi="华文楷体" w:cs="华文楷体" w:hint="eastAsia"/>
          <w:sz w:val="28"/>
          <w:szCs w:val="28"/>
        </w:rPr>
        <w:t>4</w:t>
      </w:r>
      <w:r>
        <w:rPr>
          <w:rFonts w:ascii="仿宋_GB2312" w:eastAsia="仿宋_GB2312" w:hAnsi="华文楷体" w:cs="华文楷体" w:hint="eastAsia"/>
          <w:sz w:val="28"/>
          <w:szCs w:val="28"/>
        </w:rPr>
        <w:t>份</w:t>
      </w:r>
    </w:p>
    <w:sectPr w:rsidR="00586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00"/>
    <w:rsid w:val="00356200"/>
    <w:rsid w:val="00536DF5"/>
    <w:rsid w:val="005862CA"/>
    <w:rsid w:val="009504B0"/>
    <w:rsid w:val="425F2755"/>
    <w:rsid w:val="49B2364B"/>
    <w:rsid w:val="4F4029B7"/>
    <w:rsid w:val="5D9E3405"/>
    <w:rsid w:val="5E284206"/>
    <w:rsid w:val="72D41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6197"/>
  <w15:docId w15:val="{69980726-3F65-48FB-962A-48B92773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等线" w:eastAsia="等线" w:hAnsi="等线" w:cs="等线"/>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character" w:customStyle="1" w:styleId="a4">
    <w:name w:val="正文文本 字符"/>
    <w:basedOn w:val="a1"/>
    <w:link w:val="a0"/>
    <w:uiPriority w:val="99"/>
    <w:semiHidden/>
    <w:qFormat/>
    <w:rPr>
      <w:rFonts w:ascii="等线" w:eastAsia="等线" w:hAnsi="等线" w:cs="等线"/>
      <w:szCs w:val="21"/>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473</Words>
  <Characters>2698</Characters>
  <Application>Microsoft Office Word</Application>
  <DocSecurity>0</DocSecurity>
  <Lines>22</Lines>
  <Paragraphs>6</Paragraphs>
  <ScaleCrop>false</ScaleCrop>
  <Company>神州网信技术有限公司</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2025-06-17T09:25:00Z</cp:lastPrinted>
  <dcterms:created xsi:type="dcterms:W3CDTF">2025-05-21T01:24:00Z</dcterms:created>
  <dcterms:modified xsi:type="dcterms:W3CDTF">2025-07-01T08:07:00Z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1D36A4F428A84CC6883FEC3532E7E642_12</vt:lpwstr>
  </property>
</Properties>
</file>