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CFEA4" w14:textId="253C041D" w:rsidR="00B000B6" w:rsidRDefault="00932E8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激光投影仪</w:t>
      </w:r>
    </w:p>
    <w:p w14:paraId="68042BAC" w14:textId="77777777" w:rsidR="00B000B6" w:rsidRDefault="00932E8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品</w:t>
      </w:r>
      <w:r>
        <w:rPr>
          <w:rFonts w:hint="eastAsia"/>
          <w:sz w:val="36"/>
          <w:szCs w:val="36"/>
        </w:rPr>
        <w:t>牌：海信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型号：</w:t>
      </w:r>
      <w:r>
        <w:rPr>
          <w:rFonts w:hint="eastAsia"/>
          <w:sz w:val="36"/>
          <w:szCs w:val="36"/>
        </w:rPr>
        <w:t>HNP650</w:t>
      </w:r>
    </w:p>
    <w:p w14:paraId="51D3A42D" w14:textId="2DC5D723" w:rsidR="00B000B6" w:rsidRDefault="00932E8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招</w:t>
      </w:r>
      <w:r>
        <w:rPr>
          <w:rFonts w:hint="eastAsia"/>
          <w:sz w:val="36"/>
          <w:szCs w:val="36"/>
        </w:rPr>
        <w:t>标参数及商务要求</w:t>
      </w:r>
    </w:p>
    <w:tbl>
      <w:tblPr>
        <w:tblW w:w="10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01"/>
        <w:gridCol w:w="347"/>
        <w:gridCol w:w="1042"/>
        <w:gridCol w:w="4770"/>
        <w:gridCol w:w="851"/>
        <w:gridCol w:w="850"/>
        <w:gridCol w:w="850"/>
        <w:gridCol w:w="1054"/>
      </w:tblGrid>
      <w:tr w:rsidR="00B000B6" w14:paraId="7C038292" w14:textId="77777777">
        <w:trPr>
          <w:trHeight w:val="145"/>
          <w:jc w:val="center"/>
        </w:trPr>
        <w:tc>
          <w:tcPr>
            <w:tcW w:w="549" w:type="dxa"/>
            <w:vAlign w:val="center"/>
          </w:tcPr>
          <w:p w14:paraId="55E619AF" w14:textId="77777777" w:rsidR="00B000B6" w:rsidRDefault="00932E87"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序</w:t>
            </w:r>
            <w:r>
              <w:rPr>
                <w:rFonts w:ascii="宋体" w:hAnsi="宋体" w:cs="宋体" w:hint="eastAsia"/>
              </w:rPr>
              <w:t>号</w:t>
            </w:r>
          </w:p>
        </w:tc>
        <w:tc>
          <w:tcPr>
            <w:tcW w:w="648" w:type="dxa"/>
            <w:gridSpan w:val="2"/>
            <w:vAlign w:val="center"/>
          </w:tcPr>
          <w:p w14:paraId="2E5731BD" w14:textId="77777777" w:rsidR="00B000B6" w:rsidRDefault="00932E87"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货</w:t>
            </w:r>
            <w:r>
              <w:rPr>
                <w:rFonts w:ascii="宋体" w:hAnsi="宋体" w:cs="宋体" w:hint="eastAsia"/>
              </w:rPr>
              <w:t>物名称</w:t>
            </w:r>
          </w:p>
        </w:tc>
        <w:tc>
          <w:tcPr>
            <w:tcW w:w="1042" w:type="dxa"/>
            <w:vAlign w:val="center"/>
          </w:tcPr>
          <w:p w14:paraId="14AFAB49" w14:textId="77777777" w:rsidR="00B000B6" w:rsidRDefault="00932E87"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型</w:t>
            </w:r>
            <w:r>
              <w:rPr>
                <w:rFonts w:ascii="宋体" w:hAnsi="宋体" w:cs="宋体" w:hint="eastAsia"/>
              </w:rPr>
              <w:t>号</w:t>
            </w:r>
          </w:p>
        </w:tc>
        <w:tc>
          <w:tcPr>
            <w:tcW w:w="4770" w:type="dxa"/>
          </w:tcPr>
          <w:p w14:paraId="46A1F0D6" w14:textId="77777777" w:rsidR="00B000B6" w:rsidRDefault="00932E87"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技</w:t>
            </w:r>
            <w:r>
              <w:rPr>
                <w:rFonts w:ascii="宋体" w:hAnsi="宋体" w:cs="宋体" w:hint="eastAsia"/>
              </w:rPr>
              <w:t>术参数、性能配置</w:t>
            </w:r>
          </w:p>
          <w:p w14:paraId="71DF6A0A" w14:textId="77777777" w:rsidR="00B000B6" w:rsidRDefault="00932E87"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 w:hint="eastAsia"/>
              </w:rPr>
              <w:t>包括标准配置和附加部件）</w:t>
            </w:r>
          </w:p>
        </w:tc>
        <w:tc>
          <w:tcPr>
            <w:tcW w:w="851" w:type="dxa"/>
            <w:vAlign w:val="center"/>
          </w:tcPr>
          <w:p w14:paraId="2558C731" w14:textId="77777777" w:rsidR="00B000B6" w:rsidRDefault="00932E87"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数</w:t>
            </w:r>
            <w:r>
              <w:rPr>
                <w:rFonts w:ascii="宋体" w:hAnsi="宋体" w:cs="宋体" w:hint="eastAsia"/>
              </w:rPr>
              <w:t>量</w:t>
            </w:r>
          </w:p>
        </w:tc>
        <w:tc>
          <w:tcPr>
            <w:tcW w:w="850" w:type="dxa"/>
            <w:vAlign w:val="center"/>
          </w:tcPr>
          <w:p w14:paraId="0984AA0B" w14:textId="77777777" w:rsidR="00B000B6" w:rsidRDefault="00932E87"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单</w:t>
            </w:r>
            <w:r>
              <w:rPr>
                <w:rFonts w:ascii="宋体" w:hAnsi="宋体" w:cs="宋体" w:hint="eastAsia"/>
              </w:rPr>
              <w:t>位</w:t>
            </w:r>
          </w:p>
        </w:tc>
        <w:tc>
          <w:tcPr>
            <w:tcW w:w="850" w:type="dxa"/>
            <w:vAlign w:val="center"/>
          </w:tcPr>
          <w:p w14:paraId="647A9E36" w14:textId="77777777" w:rsidR="00B000B6" w:rsidRDefault="00932E87"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单</w:t>
            </w:r>
            <w:r>
              <w:rPr>
                <w:rFonts w:ascii="宋体" w:hAnsi="宋体" w:cs="宋体" w:hint="eastAsia"/>
              </w:rPr>
              <w:t>价</w:t>
            </w:r>
          </w:p>
          <w:p w14:paraId="07E474B1" w14:textId="77777777" w:rsidR="00B000B6" w:rsidRDefault="00932E87"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 w:hint="eastAsia"/>
              </w:rPr>
              <w:t>元）</w:t>
            </w:r>
          </w:p>
        </w:tc>
        <w:tc>
          <w:tcPr>
            <w:tcW w:w="1054" w:type="dxa"/>
            <w:vAlign w:val="center"/>
          </w:tcPr>
          <w:p w14:paraId="78300FE4" w14:textId="77777777" w:rsidR="00B000B6" w:rsidRDefault="00932E87"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单</w:t>
            </w:r>
            <w:r>
              <w:rPr>
                <w:rFonts w:ascii="宋体" w:hAnsi="宋体" w:cs="宋体" w:hint="eastAsia"/>
              </w:rPr>
              <w:t>项合计（元）</w:t>
            </w:r>
          </w:p>
        </w:tc>
      </w:tr>
      <w:tr w:rsidR="00B000B6" w14:paraId="63C5E7FE" w14:textId="77777777">
        <w:trPr>
          <w:trHeight w:val="145"/>
          <w:jc w:val="center"/>
        </w:trPr>
        <w:tc>
          <w:tcPr>
            <w:tcW w:w="549" w:type="dxa"/>
            <w:vAlign w:val="center"/>
          </w:tcPr>
          <w:p w14:paraId="43A8E92C" w14:textId="77777777" w:rsidR="00B000B6" w:rsidRDefault="00932E87">
            <w:pPr>
              <w:spacing w:line="240" w:lineRule="exact"/>
              <w:jc w:val="center"/>
              <w:rPr>
                <w:rStyle w:val="font11"/>
                <w:rFonts w:hAnsi="Calibri"/>
              </w:rPr>
            </w:pPr>
            <w:r>
              <w:rPr>
                <w:rStyle w:val="font11"/>
              </w:rPr>
              <w:t>1</w:t>
            </w:r>
          </w:p>
        </w:tc>
        <w:tc>
          <w:tcPr>
            <w:tcW w:w="648" w:type="dxa"/>
            <w:gridSpan w:val="2"/>
            <w:vAlign w:val="center"/>
          </w:tcPr>
          <w:p w14:paraId="31F63B73" w14:textId="77777777" w:rsidR="00B000B6" w:rsidRDefault="00932E87">
            <w:pPr>
              <w:spacing w:line="240" w:lineRule="exact"/>
              <w:jc w:val="center"/>
              <w:rPr>
                <w:color w:val="0000FF"/>
                <w:kern w:val="0"/>
              </w:rPr>
            </w:pPr>
            <w:r w:rsidRPr="00932E87">
              <w:rPr>
                <w:rFonts w:ascii="宋体" w:hAnsi="宋体" w:cs="宋体" w:hint="eastAsia"/>
              </w:rPr>
              <w:t>激</w:t>
            </w:r>
            <w:r w:rsidRPr="00932E87">
              <w:rPr>
                <w:rFonts w:ascii="宋体" w:hAnsi="宋体" w:cs="宋体" w:hint="eastAsia"/>
              </w:rPr>
              <w:t>光投影仪</w:t>
            </w:r>
          </w:p>
        </w:tc>
        <w:tc>
          <w:tcPr>
            <w:tcW w:w="1042" w:type="dxa"/>
            <w:vAlign w:val="center"/>
          </w:tcPr>
          <w:p w14:paraId="2D1063F7" w14:textId="4C02CD19" w:rsidR="00B000B6" w:rsidRPr="00932E87" w:rsidRDefault="00932E87" w:rsidP="00932E87">
            <w:pPr>
              <w:spacing w:line="240" w:lineRule="exact"/>
              <w:jc w:val="center"/>
              <w:rPr>
                <w:rFonts w:ascii="宋体" w:hAnsi="宋体" w:cs="宋体" w:hint="eastAsia"/>
              </w:rPr>
            </w:pPr>
            <w:bookmarkStart w:id="0" w:name="OLE_LINK1"/>
            <w:bookmarkStart w:id="1" w:name="OLE_LINK2"/>
            <w:r w:rsidRPr="00932E87">
              <w:rPr>
                <w:rFonts w:ascii="宋体" w:hAnsi="宋体" w:cs="宋体" w:hint="eastAsia"/>
              </w:rPr>
              <w:t>海</w:t>
            </w:r>
            <w:r w:rsidRPr="00932E87">
              <w:rPr>
                <w:rFonts w:ascii="宋体" w:hAnsi="宋体" w:cs="宋体" w:hint="eastAsia"/>
              </w:rPr>
              <w:t>信</w:t>
            </w:r>
            <w:r w:rsidRPr="00932E87">
              <w:rPr>
                <w:rFonts w:ascii="宋体" w:hAnsi="宋体" w:cs="宋体" w:hint="eastAsia"/>
              </w:rPr>
              <w:t>4K</w:t>
            </w:r>
            <w:r>
              <w:rPr>
                <w:rFonts w:ascii="宋体" w:hAnsi="宋体" w:cs="宋体" w:hint="eastAsia"/>
              </w:rPr>
              <w:t>型号</w:t>
            </w:r>
            <w:bookmarkStart w:id="2" w:name="_GoBack"/>
            <w:bookmarkEnd w:id="2"/>
            <w:r w:rsidRPr="00932E87">
              <w:rPr>
                <w:rFonts w:ascii="宋体" w:hAnsi="宋体" w:cs="宋体" w:hint="eastAsia"/>
              </w:rPr>
              <w:t>:HNP650</w:t>
            </w:r>
            <w:bookmarkEnd w:id="0"/>
            <w:bookmarkEnd w:id="1"/>
          </w:p>
        </w:tc>
        <w:tc>
          <w:tcPr>
            <w:tcW w:w="4770" w:type="dxa"/>
            <w:vAlign w:val="center"/>
          </w:tcPr>
          <w:p w14:paraId="62B29F55" w14:textId="77777777" w:rsidR="00B000B6" w:rsidRDefault="00932E8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一</w:t>
            </w:r>
            <w:r>
              <w:rPr>
                <w:rFonts w:ascii="宋体" w:hAnsi="宋体" w:cs="宋体" w:hint="eastAsia"/>
              </w:rPr>
              <w:t>、海信</w:t>
            </w:r>
            <w:r>
              <w:rPr>
                <w:rFonts w:ascii="宋体" w:hAnsi="宋体" w:cs="宋体" w:hint="eastAsia"/>
              </w:rPr>
              <w:t>4K</w:t>
            </w:r>
            <w:r>
              <w:rPr>
                <w:rFonts w:ascii="宋体" w:hAnsi="宋体" w:cs="宋体" w:hint="eastAsia"/>
              </w:rPr>
              <w:t>激光投影仪</w:t>
            </w:r>
            <w:r>
              <w:rPr>
                <w:rFonts w:ascii="宋体" w:hAnsi="宋体" w:cs="宋体" w:hint="eastAsia"/>
              </w:rPr>
              <w:t>:HNP650</w:t>
            </w:r>
          </w:p>
          <w:p w14:paraId="357E29CD" w14:textId="77777777" w:rsidR="00B000B6" w:rsidRDefault="00932E8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.</w:t>
            </w:r>
            <w:r>
              <w:rPr>
                <w:rFonts w:ascii="宋体" w:hAnsi="宋体" w:cs="宋体" w:hint="eastAsia"/>
              </w:rPr>
              <w:t>投影技术：</w:t>
            </w:r>
            <w:r>
              <w:rPr>
                <w:rFonts w:ascii="宋体" w:hAnsi="宋体" w:cs="宋体" w:hint="eastAsia"/>
              </w:rPr>
              <w:t>DLP 4K</w:t>
            </w:r>
            <w:r>
              <w:rPr>
                <w:rFonts w:ascii="宋体" w:hAnsi="宋体" w:cs="宋体" w:hint="eastAsia"/>
              </w:rPr>
              <w:t>德州仪器（</w:t>
            </w:r>
            <w:r>
              <w:rPr>
                <w:rFonts w:ascii="宋体" w:hAnsi="宋体" w:cs="宋体" w:hint="eastAsia"/>
              </w:rPr>
              <w:t>DMD</w:t>
            </w:r>
            <w:r>
              <w:rPr>
                <w:rFonts w:ascii="宋体" w:hAnsi="宋体" w:cs="宋体" w:hint="eastAsia"/>
              </w:rPr>
              <w:t>）芯片技术；</w:t>
            </w:r>
          </w:p>
          <w:p w14:paraId="6F7C276C" w14:textId="77777777" w:rsidR="00B000B6" w:rsidRDefault="00932E8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 w:hint="eastAsia"/>
              </w:rPr>
              <w:t>.</w:t>
            </w:r>
            <w:r>
              <w:rPr>
                <w:rFonts w:ascii="宋体" w:hAnsi="宋体" w:cs="宋体" w:hint="eastAsia"/>
              </w:rPr>
              <w:t>标准亮度：≥</w:t>
            </w:r>
            <w:r>
              <w:rPr>
                <w:rFonts w:ascii="宋体" w:hAnsi="宋体" w:cs="宋体" w:hint="eastAsia"/>
              </w:rPr>
              <w:t>6</w:t>
            </w:r>
            <w:r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00</w:t>
            </w:r>
            <w:r>
              <w:rPr>
                <w:rFonts w:ascii="宋体" w:hAnsi="宋体" w:cs="宋体" w:hint="eastAsia"/>
              </w:rPr>
              <w:t>流明；</w:t>
            </w:r>
          </w:p>
          <w:p w14:paraId="27EEFC1E" w14:textId="77777777" w:rsidR="00B000B6" w:rsidRDefault="00932E8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 w:hint="eastAsia"/>
              </w:rPr>
              <w:t>.</w:t>
            </w:r>
            <w:r>
              <w:rPr>
                <w:rFonts w:ascii="宋体" w:hAnsi="宋体" w:cs="宋体" w:hint="eastAsia"/>
              </w:rPr>
              <w:t>标准分辨率：</w:t>
            </w:r>
            <w:r>
              <w:rPr>
                <w:rFonts w:ascii="宋体" w:hAnsi="宋体" w:cs="宋体" w:hint="eastAsia"/>
              </w:rPr>
              <w:t>3840x2160</w:t>
            </w: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 w:hint="eastAsia"/>
              </w:rPr>
              <w:t>4K</w:t>
            </w:r>
            <w:r>
              <w:rPr>
                <w:rFonts w:ascii="宋体" w:hAnsi="宋体" w:cs="宋体" w:hint="eastAsia"/>
              </w:rPr>
              <w:t>）或以上；</w:t>
            </w:r>
          </w:p>
          <w:p w14:paraId="69DD6E39" w14:textId="77777777" w:rsidR="00B000B6" w:rsidRDefault="00932E8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  <w:r>
              <w:rPr>
                <w:rFonts w:ascii="宋体" w:hAnsi="宋体" w:cs="宋体" w:hint="eastAsia"/>
              </w:rPr>
              <w:t>.</w:t>
            </w:r>
            <w:r>
              <w:rPr>
                <w:rFonts w:ascii="宋体" w:hAnsi="宋体" w:cs="宋体" w:hint="eastAsia"/>
              </w:rPr>
              <w:t>光源：模块化设计，激光固态光源，寿命≥</w:t>
            </w:r>
            <w:r>
              <w:rPr>
                <w:rFonts w:ascii="宋体" w:hAnsi="宋体" w:cs="宋体" w:hint="eastAsia"/>
              </w:rPr>
              <w:t>20000</w:t>
            </w:r>
            <w:r>
              <w:rPr>
                <w:rFonts w:ascii="宋体" w:hAnsi="宋体" w:cs="宋体" w:hint="eastAsia"/>
              </w:rPr>
              <w:t>小时；</w:t>
            </w:r>
          </w:p>
          <w:p w14:paraId="3E30D34D" w14:textId="77777777" w:rsidR="00B000B6" w:rsidRDefault="00932E8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.</w:t>
            </w:r>
            <w:r>
              <w:rPr>
                <w:rFonts w:ascii="宋体" w:hAnsi="宋体" w:cs="宋体" w:hint="eastAsia"/>
              </w:rPr>
              <w:t>标准对比度：≥</w:t>
            </w:r>
            <w:r>
              <w:rPr>
                <w:rFonts w:ascii="宋体" w:hAnsi="宋体" w:cs="宋体" w:hint="eastAsia"/>
              </w:rPr>
              <w:t>3000000</w:t>
            </w:r>
            <w:r>
              <w:rPr>
                <w:rFonts w:ascii="宋体" w:hAnsi="宋体" w:cs="宋体" w:hint="eastAsia"/>
              </w:rPr>
              <w:t>：</w:t>
            </w: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；</w:t>
            </w:r>
          </w:p>
          <w:p w14:paraId="57BD2AD7" w14:textId="77777777" w:rsidR="00B000B6" w:rsidRDefault="00932E8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  <w:r>
              <w:rPr>
                <w:rFonts w:ascii="宋体" w:hAnsi="宋体" w:cs="宋体" w:hint="eastAsia"/>
              </w:rPr>
              <w:t>.</w:t>
            </w:r>
            <w:r>
              <w:rPr>
                <w:rFonts w:ascii="宋体" w:hAnsi="宋体" w:cs="宋体" w:hint="eastAsia"/>
              </w:rPr>
              <w:t>端口配置不少于：</w:t>
            </w:r>
            <w:r>
              <w:rPr>
                <w:rFonts w:ascii="宋体" w:hAnsi="宋体" w:cs="宋体" w:hint="eastAsia"/>
              </w:rPr>
              <w:t>HDMI</w:t>
            </w:r>
            <w:r>
              <w:rPr>
                <w:rFonts w:ascii="宋体" w:hAnsi="宋体" w:cs="宋体" w:hint="eastAsia"/>
              </w:rPr>
              <w:t>输入×</w:t>
            </w:r>
            <w:r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 w:hint="eastAsia"/>
              </w:rPr>
              <w:t>个，</w:t>
            </w:r>
            <w:r>
              <w:rPr>
                <w:rFonts w:ascii="宋体" w:hAnsi="宋体" w:cs="宋体" w:hint="eastAsia"/>
              </w:rPr>
              <w:t>VGA</w:t>
            </w:r>
            <w:r>
              <w:rPr>
                <w:rFonts w:ascii="宋体" w:hAnsi="宋体" w:cs="宋体" w:hint="eastAsia"/>
              </w:rPr>
              <w:t>输入×</w:t>
            </w: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个，</w:t>
            </w:r>
            <w:r>
              <w:rPr>
                <w:rFonts w:ascii="宋体" w:hAnsi="宋体" w:cs="宋体" w:hint="eastAsia"/>
              </w:rPr>
              <w:t>USB</w:t>
            </w:r>
            <w:r>
              <w:rPr>
                <w:rFonts w:ascii="宋体" w:hAnsi="宋体" w:cs="宋体" w:hint="eastAsia"/>
              </w:rPr>
              <w:t>接口</w:t>
            </w:r>
            <w:r>
              <w:rPr>
                <w:rFonts w:ascii="宋体" w:hAnsi="宋体" w:cs="宋体" w:hint="eastAsia"/>
              </w:rPr>
              <w:t>x2</w:t>
            </w:r>
            <w:r>
              <w:rPr>
                <w:rFonts w:ascii="宋体" w:hAnsi="宋体" w:cs="宋体" w:hint="eastAsia"/>
              </w:rPr>
              <w:t>个，</w:t>
            </w:r>
            <w:r>
              <w:rPr>
                <w:rFonts w:ascii="宋体" w:hAnsi="宋体" w:cs="宋体" w:hint="eastAsia"/>
              </w:rPr>
              <w:t>RS232x1</w:t>
            </w:r>
            <w:r>
              <w:rPr>
                <w:rFonts w:ascii="宋体" w:hAnsi="宋体" w:cs="宋体" w:hint="eastAsia"/>
              </w:rPr>
              <w:t>个，音频输出</w:t>
            </w:r>
            <w:r>
              <w:rPr>
                <w:rFonts w:ascii="宋体" w:hAnsi="宋体" w:cs="宋体" w:hint="eastAsia"/>
              </w:rPr>
              <w:t>x1</w:t>
            </w:r>
            <w:r>
              <w:rPr>
                <w:rFonts w:ascii="宋体" w:hAnsi="宋体" w:cs="宋体" w:hint="eastAsia"/>
              </w:rPr>
              <w:t>个，</w:t>
            </w:r>
            <w:r>
              <w:rPr>
                <w:rFonts w:ascii="宋体" w:hAnsi="宋体" w:cs="宋体" w:hint="eastAsia"/>
              </w:rPr>
              <w:t>RJ45x1</w:t>
            </w:r>
            <w:r>
              <w:rPr>
                <w:rFonts w:ascii="宋体" w:hAnsi="宋体" w:cs="宋体" w:hint="eastAsia"/>
              </w:rPr>
              <w:t>个；</w:t>
            </w:r>
          </w:p>
          <w:p w14:paraId="48923350" w14:textId="77777777" w:rsidR="00B000B6" w:rsidRDefault="00932E8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</w:t>
            </w:r>
            <w:r>
              <w:rPr>
                <w:rFonts w:ascii="宋体" w:hAnsi="宋体" w:cs="宋体" w:hint="eastAsia"/>
              </w:rPr>
              <w:t>.</w:t>
            </w:r>
            <w:r>
              <w:rPr>
                <w:rFonts w:ascii="宋体" w:hAnsi="宋体" w:cs="宋体" w:hint="eastAsia"/>
              </w:rPr>
              <w:t>投影机内置</w:t>
            </w:r>
            <w:proofErr w:type="gramStart"/>
            <w:r>
              <w:rPr>
                <w:rFonts w:ascii="宋体" w:hAnsi="宋体" w:cs="宋体" w:hint="eastAsia"/>
              </w:rPr>
              <w:t>安卓系统</w:t>
            </w:r>
            <w:proofErr w:type="gramEnd"/>
            <w:r>
              <w:rPr>
                <w:rFonts w:ascii="宋体" w:hAnsi="宋体" w:cs="宋体" w:hint="eastAsia"/>
              </w:rPr>
              <w:t>9.0</w:t>
            </w:r>
            <w:r>
              <w:rPr>
                <w:rFonts w:ascii="宋体" w:hAnsi="宋体" w:cs="宋体" w:hint="eastAsia"/>
              </w:rPr>
              <w:t>或以上，系统运行内存≥</w:t>
            </w:r>
            <w:r>
              <w:rPr>
                <w:rFonts w:ascii="宋体" w:hAnsi="宋体" w:cs="宋体" w:hint="eastAsia"/>
              </w:rPr>
              <w:t>3G,</w:t>
            </w:r>
            <w:r>
              <w:rPr>
                <w:rFonts w:ascii="宋体" w:hAnsi="宋体" w:cs="宋体" w:hint="eastAsia"/>
              </w:rPr>
              <w:t>机身存储空间≥</w:t>
            </w:r>
            <w:r>
              <w:rPr>
                <w:rFonts w:ascii="宋体" w:hAnsi="宋体" w:cs="宋体" w:hint="eastAsia"/>
              </w:rPr>
              <w:t>30G</w:t>
            </w:r>
            <w:r>
              <w:rPr>
                <w:rFonts w:ascii="宋体" w:hAnsi="宋体" w:cs="宋体" w:hint="eastAsia"/>
              </w:rPr>
              <w:t>；</w:t>
            </w:r>
          </w:p>
          <w:p w14:paraId="164DB8E9" w14:textId="77777777" w:rsidR="00B000B6" w:rsidRDefault="00932E8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  <w:r>
              <w:rPr>
                <w:rFonts w:ascii="宋体" w:hAnsi="宋体" w:cs="宋体" w:hint="eastAsia"/>
              </w:rPr>
              <w:t>.</w:t>
            </w:r>
            <w:r>
              <w:rPr>
                <w:rFonts w:ascii="宋体" w:hAnsi="宋体" w:cs="宋体" w:hint="eastAsia"/>
              </w:rPr>
              <w:t>投影机</w:t>
            </w:r>
            <w:proofErr w:type="gramStart"/>
            <w:r>
              <w:rPr>
                <w:rFonts w:ascii="宋体" w:hAnsi="宋体" w:cs="宋体" w:hint="eastAsia"/>
              </w:rPr>
              <w:t>须支持</w:t>
            </w:r>
            <w:proofErr w:type="gramEnd"/>
            <w:r>
              <w:rPr>
                <w:rFonts w:ascii="宋体" w:hAnsi="宋体" w:cs="宋体" w:hint="eastAsia"/>
              </w:rPr>
              <w:t>可更换镜头，随机配置原厂电动镜头，镜头支持电动聚集和变焦功能，投射比必须满足</w:t>
            </w:r>
            <w:r>
              <w:rPr>
                <w:rFonts w:ascii="宋体" w:hAnsi="宋体" w:cs="宋体" w:hint="eastAsia"/>
              </w:rPr>
              <w:t>1-1.6</w:t>
            </w:r>
            <w:r>
              <w:rPr>
                <w:rFonts w:ascii="宋体" w:hAnsi="宋体" w:cs="宋体" w:hint="eastAsia"/>
              </w:rPr>
              <w:t>，镜头位移范围垂直≥±</w:t>
            </w:r>
            <w:r>
              <w:rPr>
                <w:rFonts w:ascii="宋体" w:hAnsi="宋体" w:cs="宋体" w:hint="eastAsia"/>
              </w:rPr>
              <w:t>90%</w:t>
            </w:r>
            <w:r>
              <w:rPr>
                <w:rFonts w:ascii="宋体" w:hAnsi="宋体" w:cs="宋体" w:hint="eastAsia"/>
              </w:rPr>
              <w:t>，水平≥±</w:t>
            </w:r>
            <w:r>
              <w:rPr>
                <w:rFonts w:ascii="宋体" w:hAnsi="宋体" w:cs="宋体" w:hint="eastAsia"/>
              </w:rPr>
              <w:t>30%</w:t>
            </w:r>
            <w:r>
              <w:rPr>
                <w:rFonts w:ascii="宋体" w:hAnsi="宋体" w:cs="宋体" w:hint="eastAsia"/>
              </w:rPr>
              <w:t>；</w:t>
            </w:r>
          </w:p>
          <w:p w14:paraId="09A74D1B" w14:textId="77777777" w:rsidR="00B000B6" w:rsidRDefault="00932E8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</w:t>
            </w:r>
            <w:r>
              <w:rPr>
                <w:rFonts w:ascii="宋体" w:hAnsi="宋体" w:cs="宋体" w:hint="eastAsia"/>
              </w:rPr>
              <w:t>.</w:t>
            </w:r>
            <w:r>
              <w:rPr>
                <w:rFonts w:ascii="宋体" w:hAnsi="宋体" w:cs="宋体" w:hint="eastAsia"/>
              </w:rPr>
              <w:t>支持多画面融合拼接功能；</w:t>
            </w:r>
          </w:p>
          <w:p w14:paraId="3077755C" w14:textId="77777777" w:rsidR="00B000B6" w:rsidRDefault="00932E8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0.</w:t>
            </w:r>
            <w:r>
              <w:rPr>
                <w:rFonts w:ascii="宋体" w:hAnsi="宋体" w:cs="宋体" w:hint="eastAsia"/>
              </w:rPr>
              <w:t>支持色彩校正功能，支持校正的色彩数量≥</w:t>
            </w:r>
            <w:r>
              <w:rPr>
                <w:rFonts w:ascii="宋体" w:hAnsi="宋体" w:cs="宋体" w:hint="eastAsia"/>
              </w:rPr>
              <w:t>7</w:t>
            </w:r>
            <w:r>
              <w:rPr>
                <w:rFonts w:ascii="宋体" w:hAnsi="宋体" w:cs="宋体" w:hint="eastAsia"/>
              </w:rPr>
              <w:t>种；</w:t>
            </w:r>
          </w:p>
          <w:p w14:paraId="6B826267" w14:textId="77777777" w:rsidR="00B000B6" w:rsidRDefault="00932E8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1.</w:t>
            </w:r>
            <w:r>
              <w:rPr>
                <w:rFonts w:ascii="宋体" w:hAnsi="宋体" w:cs="宋体" w:hint="eastAsia"/>
              </w:rPr>
              <w:t>投影机内置</w:t>
            </w:r>
            <w:r>
              <w:rPr>
                <w:rFonts w:ascii="宋体" w:hAnsi="宋体" w:cs="宋体" w:hint="eastAsia"/>
              </w:rPr>
              <w:t>5.0</w:t>
            </w:r>
            <w:r>
              <w:rPr>
                <w:rFonts w:ascii="宋体" w:hAnsi="宋体" w:cs="宋体" w:hint="eastAsia"/>
              </w:rPr>
              <w:t>以上</w:t>
            </w:r>
            <w:proofErr w:type="gramStart"/>
            <w:r>
              <w:rPr>
                <w:rFonts w:ascii="宋体" w:hAnsi="宋体" w:cs="宋体" w:hint="eastAsia"/>
              </w:rPr>
              <w:t>版本蓝</w:t>
            </w:r>
            <w:r>
              <w:rPr>
                <w:rFonts w:ascii="宋体" w:hAnsi="宋体" w:cs="宋体" w:hint="eastAsia"/>
              </w:rPr>
              <w:t>牙和</w:t>
            </w:r>
            <w:proofErr w:type="gramEnd"/>
            <w:r>
              <w:rPr>
                <w:rFonts w:ascii="宋体" w:hAnsi="宋体" w:cs="宋体" w:hint="eastAsia"/>
              </w:rPr>
              <w:t>NFC</w:t>
            </w:r>
            <w:r>
              <w:rPr>
                <w:rFonts w:ascii="宋体" w:hAnsi="宋体" w:cs="宋体" w:hint="eastAsia"/>
              </w:rPr>
              <w:t>近场无线传输功能，</w:t>
            </w:r>
            <w:proofErr w:type="gramStart"/>
            <w:r>
              <w:rPr>
                <w:rFonts w:ascii="宋体" w:hAnsi="宋体" w:cs="宋体" w:hint="eastAsia"/>
              </w:rPr>
              <w:t>蓝牙版本</w:t>
            </w:r>
            <w:proofErr w:type="gramEnd"/>
            <w:r>
              <w:rPr>
                <w:rFonts w:ascii="宋体" w:hAnsi="宋体" w:cs="宋体" w:hint="eastAsia"/>
              </w:rPr>
              <w:t>≥</w:t>
            </w:r>
            <w:r>
              <w:rPr>
                <w:rFonts w:ascii="宋体" w:hAnsi="宋体" w:cs="宋体" w:hint="eastAsia"/>
              </w:rPr>
              <w:t>5.0</w:t>
            </w:r>
            <w:r>
              <w:rPr>
                <w:rFonts w:ascii="宋体" w:hAnsi="宋体" w:cs="宋体" w:hint="eastAsia"/>
              </w:rPr>
              <w:t>；</w:t>
            </w:r>
          </w:p>
          <w:p w14:paraId="79D4F182" w14:textId="77777777" w:rsidR="00B000B6" w:rsidRDefault="00932E8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2.</w:t>
            </w:r>
            <w:r>
              <w:rPr>
                <w:rFonts w:ascii="宋体" w:hAnsi="宋体" w:cs="宋体" w:hint="eastAsia"/>
              </w:rPr>
              <w:t>内置无线投屏功能，支持视频平台投屏，支持音频平台投屏；</w:t>
            </w:r>
          </w:p>
          <w:p w14:paraId="628A53ED" w14:textId="77777777" w:rsidR="00B000B6" w:rsidRDefault="00932E8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3.</w:t>
            </w:r>
            <w:r>
              <w:rPr>
                <w:rFonts w:ascii="宋体" w:hAnsi="宋体" w:cs="宋体" w:hint="eastAsia"/>
              </w:rPr>
              <w:t>内置</w:t>
            </w:r>
            <w:r>
              <w:rPr>
                <w:rFonts w:ascii="宋体" w:hAnsi="宋体" w:cs="宋体" w:hint="eastAsia"/>
              </w:rPr>
              <w:t>DLNA</w:t>
            </w:r>
            <w:r>
              <w:rPr>
                <w:rFonts w:ascii="宋体" w:hAnsi="宋体" w:cs="宋体" w:hint="eastAsia"/>
              </w:rPr>
              <w:t>协议电脑进行多媒体无线投屏；</w:t>
            </w:r>
          </w:p>
          <w:p w14:paraId="2FB1BB93" w14:textId="77777777" w:rsidR="00B000B6" w:rsidRDefault="00932E8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4.</w:t>
            </w:r>
            <w:r>
              <w:rPr>
                <w:rFonts w:ascii="宋体" w:hAnsi="宋体" w:cs="宋体" w:hint="eastAsia"/>
              </w:rPr>
              <w:t>内置</w:t>
            </w:r>
            <w:r>
              <w:rPr>
                <w:rFonts w:ascii="宋体" w:hAnsi="宋体" w:cs="宋体" w:hint="eastAsia"/>
              </w:rPr>
              <w:t>MEMC</w:t>
            </w:r>
            <w:r>
              <w:rPr>
                <w:rFonts w:ascii="宋体" w:hAnsi="宋体" w:cs="宋体" w:hint="eastAsia"/>
              </w:rPr>
              <w:t>运动补偿功能；</w:t>
            </w:r>
          </w:p>
          <w:p w14:paraId="53D29809" w14:textId="77777777" w:rsidR="00B000B6" w:rsidRDefault="00932E8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5.</w:t>
            </w:r>
            <w:r>
              <w:rPr>
                <w:rFonts w:ascii="宋体" w:hAnsi="宋体" w:cs="宋体" w:hint="eastAsia"/>
              </w:rPr>
              <w:t>投影具有自动除尘自清洁功能；</w:t>
            </w:r>
          </w:p>
          <w:p w14:paraId="56E0DAF2" w14:textId="77777777" w:rsidR="00B000B6" w:rsidRDefault="00932E8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6.</w:t>
            </w:r>
            <w:r>
              <w:rPr>
                <w:rFonts w:ascii="宋体" w:hAnsi="宋体" w:cs="宋体" w:hint="eastAsia"/>
              </w:rPr>
              <w:t>投影机内置双频</w:t>
            </w:r>
            <w:r>
              <w:rPr>
                <w:rFonts w:ascii="宋体" w:hAnsi="宋体" w:cs="宋体" w:hint="eastAsia"/>
              </w:rPr>
              <w:t>WIFI</w:t>
            </w:r>
            <w:r>
              <w:rPr>
                <w:rFonts w:ascii="宋体" w:hAnsi="宋体" w:cs="宋体" w:hint="eastAsia"/>
              </w:rPr>
              <w:t>×</w:t>
            </w: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（不接受外置），并提供无线热点；</w:t>
            </w:r>
          </w:p>
          <w:p w14:paraId="3AB20CA1" w14:textId="77777777" w:rsidR="00B000B6" w:rsidRDefault="00932E8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7.</w:t>
            </w:r>
            <w:r>
              <w:rPr>
                <w:rFonts w:ascii="宋体" w:hAnsi="宋体" w:cs="宋体" w:hint="eastAsia"/>
              </w:rPr>
              <w:t>功耗（标准）：≥</w:t>
            </w:r>
            <w:r>
              <w:rPr>
                <w:rFonts w:ascii="宋体" w:hAnsi="宋体" w:cs="宋体" w:hint="eastAsia"/>
              </w:rPr>
              <w:t>420W</w:t>
            </w:r>
            <w:r>
              <w:rPr>
                <w:rFonts w:ascii="宋体" w:hAnsi="宋体" w:cs="宋体" w:hint="eastAsia"/>
              </w:rPr>
              <w:t>，最低待机功耗：≤</w:t>
            </w:r>
            <w:r>
              <w:rPr>
                <w:rFonts w:ascii="宋体" w:hAnsi="宋体" w:cs="宋体" w:hint="eastAsia"/>
              </w:rPr>
              <w:t>0.5W</w:t>
            </w:r>
          </w:p>
          <w:p w14:paraId="07442F41" w14:textId="77777777" w:rsidR="00B000B6" w:rsidRDefault="00932E8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8.</w:t>
            </w:r>
            <w:r>
              <w:rPr>
                <w:rFonts w:ascii="宋体" w:hAnsi="宋体" w:cs="宋体" w:hint="eastAsia"/>
              </w:rPr>
              <w:t>支持</w:t>
            </w:r>
            <w:r>
              <w:rPr>
                <w:rFonts w:ascii="宋体" w:hAnsi="宋体" w:cs="宋体" w:hint="eastAsia"/>
              </w:rPr>
              <w:t>HDR</w:t>
            </w:r>
            <w:r>
              <w:rPr>
                <w:rFonts w:ascii="宋体" w:hAnsi="宋体" w:cs="宋体" w:hint="eastAsia"/>
              </w:rPr>
              <w:t>动态补偿功能；</w:t>
            </w:r>
          </w:p>
          <w:p w14:paraId="02129165" w14:textId="77777777" w:rsidR="00B000B6" w:rsidRDefault="00932E8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9.</w:t>
            </w:r>
            <w:r>
              <w:rPr>
                <w:rFonts w:ascii="宋体" w:hAnsi="宋体" w:cs="宋体" w:hint="eastAsia"/>
              </w:rPr>
              <w:t>散热系统：液冷</w:t>
            </w:r>
            <w:r>
              <w:rPr>
                <w:rFonts w:ascii="宋体" w:hAnsi="宋体" w:cs="宋体" w:hint="eastAsia"/>
              </w:rPr>
              <w:t>+</w:t>
            </w:r>
            <w:proofErr w:type="gramStart"/>
            <w:r>
              <w:rPr>
                <w:rFonts w:ascii="宋体" w:hAnsi="宋体" w:cs="宋体" w:hint="eastAsia"/>
              </w:rPr>
              <w:t>风冷扇热系统</w:t>
            </w:r>
            <w:proofErr w:type="gramEnd"/>
            <w:r>
              <w:rPr>
                <w:rFonts w:ascii="宋体" w:hAnsi="宋体" w:cs="宋体" w:hint="eastAsia"/>
              </w:rPr>
              <w:t>，可保障</w:t>
            </w:r>
            <w:r>
              <w:rPr>
                <w:rFonts w:ascii="宋体" w:hAnsi="宋体" w:cs="宋体" w:hint="eastAsia"/>
              </w:rPr>
              <w:t>7x24</w:t>
            </w:r>
            <w:r>
              <w:rPr>
                <w:rFonts w:ascii="宋体" w:hAnsi="宋体" w:cs="宋体" w:hint="eastAsia"/>
              </w:rPr>
              <w:t>小时不间断工作；</w:t>
            </w:r>
          </w:p>
          <w:p w14:paraId="538EAA80" w14:textId="77777777" w:rsidR="00B000B6" w:rsidRDefault="00932E8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 w:hint="eastAsia"/>
              </w:rPr>
              <w:t>0.</w:t>
            </w:r>
            <w:r>
              <w:rPr>
                <w:rFonts w:ascii="宋体" w:hAnsi="宋体" w:cs="宋体" w:hint="eastAsia"/>
              </w:rPr>
              <w:t>整机重量：</w:t>
            </w:r>
            <w:r>
              <w:rPr>
                <w:rFonts w:ascii="宋体" w:hAnsi="宋体" w:cs="宋体" w:hint="eastAsia"/>
              </w:rPr>
              <w:t>12.5kg</w:t>
            </w:r>
            <w:r>
              <w:rPr>
                <w:rFonts w:ascii="宋体" w:hAnsi="宋体" w:cs="宋体" w:hint="eastAsia"/>
              </w:rPr>
              <w:t>，定义为具备高性能多功能的激光</w:t>
            </w:r>
            <w:r>
              <w:rPr>
                <w:rFonts w:ascii="宋体" w:hAnsi="宋体" w:cs="宋体" w:hint="eastAsia"/>
              </w:rPr>
              <w:t>4</w:t>
            </w:r>
            <w:r>
              <w:rPr>
                <w:rFonts w:ascii="宋体" w:hAnsi="宋体" w:cs="宋体" w:hint="eastAsia"/>
              </w:rPr>
              <w:t>K</w:t>
            </w:r>
            <w:r>
              <w:rPr>
                <w:rFonts w:ascii="宋体" w:hAnsi="宋体" w:cs="宋体" w:hint="eastAsia"/>
              </w:rPr>
              <w:t>工程投影机；</w:t>
            </w:r>
          </w:p>
          <w:p w14:paraId="5FEB6EFB" w14:textId="77777777" w:rsidR="00B000B6" w:rsidRDefault="00932E8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 w:hint="eastAsia"/>
              </w:rPr>
              <w:t>1.</w:t>
            </w:r>
            <w:r>
              <w:rPr>
                <w:rFonts w:ascii="宋体" w:hAnsi="宋体" w:cs="宋体" w:hint="eastAsia"/>
              </w:rPr>
              <w:t>整机原厂保修</w:t>
            </w:r>
            <w:r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 w:hint="eastAsia"/>
              </w:rPr>
              <w:t>年（含光源）。</w:t>
            </w:r>
          </w:p>
          <w:p w14:paraId="6313D852" w14:textId="77777777" w:rsidR="00B000B6" w:rsidRDefault="00932E8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二</w:t>
            </w:r>
            <w:r>
              <w:rPr>
                <w:rFonts w:ascii="宋体" w:hAnsi="宋体" w:cs="宋体" w:hint="eastAsia"/>
              </w:rPr>
              <w:t>、万能吊架：</w:t>
            </w:r>
          </w:p>
          <w:p w14:paraId="43DB223D" w14:textId="77777777" w:rsidR="00B000B6" w:rsidRDefault="00932E8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.</w:t>
            </w:r>
            <w:r>
              <w:rPr>
                <w:rFonts w:ascii="宋体" w:hAnsi="宋体" w:cs="宋体" w:hint="eastAsia"/>
              </w:rPr>
              <w:t>产品类型：白色烤漆，钢制圆管设计；</w:t>
            </w:r>
          </w:p>
          <w:p w14:paraId="79F480E8" w14:textId="77777777" w:rsidR="00B000B6" w:rsidRDefault="00932E8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 w:hint="eastAsia"/>
              </w:rPr>
              <w:t>.</w:t>
            </w:r>
            <w:r>
              <w:rPr>
                <w:rFonts w:ascii="宋体" w:hAnsi="宋体" w:cs="宋体" w:hint="eastAsia"/>
              </w:rPr>
              <w:t>产品长度：长度两节伸缩调节，长度不低于</w:t>
            </w:r>
            <w:r>
              <w:rPr>
                <w:rFonts w:ascii="宋体" w:hAnsi="宋体" w:cs="宋体" w:hint="eastAsia"/>
              </w:rPr>
              <w:t>150cm</w:t>
            </w:r>
            <w:r>
              <w:rPr>
                <w:rFonts w:ascii="宋体" w:hAnsi="宋体" w:cs="宋体" w:hint="eastAsia"/>
              </w:rPr>
              <w:lastRenderedPageBreak/>
              <w:t>（</w:t>
            </w:r>
            <w:r>
              <w:rPr>
                <w:rFonts w:ascii="宋体" w:hAnsi="宋体" w:cs="宋体" w:hint="eastAsia"/>
              </w:rPr>
              <w:t>实际安装根据现场环境而定</w:t>
            </w:r>
            <w:r>
              <w:rPr>
                <w:rFonts w:ascii="宋体" w:hAnsi="宋体" w:cs="宋体" w:hint="eastAsia"/>
              </w:rPr>
              <w:t>）；</w:t>
            </w:r>
          </w:p>
          <w:p w14:paraId="54030FE4" w14:textId="77777777" w:rsidR="00B000B6" w:rsidRDefault="00932E8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 w:hint="eastAsia"/>
              </w:rPr>
              <w:t>.</w:t>
            </w:r>
            <w:r>
              <w:rPr>
                <w:rFonts w:ascii="宋体" w:hAnsi="宋体" w:cs="宋体" w:hint="eastAsia"/>
              </w:rPr>
              <w:t>天花板固定孔位：</w:t>
            </w:r>
            <w:r>
              <w:rPr>
                <w:rFonts w:ascii="宋体" w:hAnsi="宋体" w:cs="宋体" w:hint="eastAsia"/>
              </w:rPr>
              <w:t>4</w:t>
            </w:r>
            <w:r>
              <w:rPr>
                <w:rFonts w:ascii="宋体" w:hAnsi="宋体" w:cs="宋体" w:hint="eastAsia"/>
              </w:rPr>
              <w:t>个，适用</w:t>
            </w:r>
            <w:r>
              <w:rPr>
                <w:rFonts w:ascii="宋体" w:hAnsi="宋体" w:cs="宋体" w:hint="eastAsia"/>
              </w:rPr>
              <w:t>8</w:t>
            </w:r>
            <w:r>
              <w:rPr>
                <w:rFonts w:ascii="宋体" w:hAnsi="宋体" w:cs="宋体" w:hint="eastAsia"/>
              </w:rPr>
              <w:t>号膨胀螺丝；投影</w:t>
            </w:r>
            <w:proofErr w:type="gramStart"/>
            <w:r>
              <w:rPr>
                <w:rFonts w:ascii="宋体" w:hAnsi="宋体" w:cs="宋体" w:hint="eastAsia"/>
              </w:rPr>
              <w:t>机固定</w:t>
            </w:r>
            <w:proofErr w:type="gramEnd"/>
            <w:r>
              <w:rPr>
                <w:rFonts w:ascii="宋体" w:hAnsi="宋体" w:cs="宋体" w:hint="eastAsia"/>
              </w:rPr>
              <w:t>4</w:t>
            </w:r>
            <w:r>
              <w:rPr>
                <w:rFonts w:ascii="宋体" w:hAnsi="宋体" w:cs="宋体" w:hint="eastAsia"/>
              </w:rPr>
              <w:t>个爪位，可调节角度±</w:t>
            </w:r>
            <w:r>
              <w:rPr>
                <w:rFonts w:ascii="宋体" w:hAnsi="宋体" w:cs="宋体" w:hint="eastAsia"/>
              </w:rPr>
              <w:t>15%</w:t>
            </w:r>
            <w:r>
              <w:rPr>
                <w:rFonts w:ascii="宋体" w:hAnsi="宋体" w:cs="宋体" w:hint="eastAsia"/>
              </w:rPr>
              <w:t>；</w:t>
            </w:r>
          </w:p>
          <w:p w14:paraId="0339EFF1" w14:textId="77777777" w:rsidR="00B000B6" w:rsidRDefault="00932E8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  <w:r>
              <w:rPr>
                <w:rFonts w:ascii="宋体" w:hAnsi="宋体" w:cs="宋体" w:hint="eastAsia"/>
              </w:rPr>
              <w:t>.</w:t>
            </w:r>
            <w:r>
              <w:rPr>
                <w:rFonts w:ascii="宋体" w:hAnsi="宋体" w:cs="宋体" w:hint="eastAsia"/>
              </w:rPr>
              <w:t>垂直承重：</w:t>
            </w:r>
            <w:r>
              <w:rPr>
                <w:rFonts w:ascii="宋体" w:hAnsi="宋体" w:cs="宋体" w:hint="eastAsia"/>
              </w:rPr>
              <w:t>30kg</w:t>
            </w:r>
            <w:r>
              <w:rPr>
                <w:rFonts w:ascii="宋体" w:hAnsi="宋体" w:cs="宋体" w:hint="eastAsia"/>
              </w:rPr>
              <w:t>，</w:t>
            </w:r>
            <w:proofErr w:type="gramStart"/>
            <w:r>
              <w:rPr>
                <w:rFonts w:ascii="宋体" w:hAnsi="宋体" w:cs="宋体" w:hint="eastAsia"/>
              </w:rPr>
              <w:t>投影爪壁不</w:t>
            </w:r>
            <w:proofErr w:type="gramEnd"/>
            <w:r>
              <w:rPr>
                <w:rFonts w:ascii="宋体" w:hAnsi="宋体" w:cs="宋体" w:hint="eastAsia"/>
              </w:rPr>
              <w:t>变形；</w:t>
            </w:r>
          </w:p>
          <w:p w14:paraId="6AFC69CE" w14:textId="77777777" w:rsidR="00B000B6" w:rsidRDefault="00932E8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.</w:t>
            </w:r>
            <w:r>
              <w:rPr>
                <w:rFonts w:ascii="宋体" w:hAnsi="宋体" w:cs="宋体" w:hint="eastAsia"/>
              </w:rPr>
              <w:t>适用投影机：万能型</w:t>
            </w:r>
            <w:r>
              <w:rPr>
                <w:rFonts w:ascii="宋体" w:hAnsi="宋体" w:cs="宋体" w:hint="eastAsia"/>
              </w:rPr>
              <w:t>10</w:t>
            </w:r>
            <w:r>
              <w:rPr>
                <w:rFonts w:ascii="宋体" w:hAnsi="宋体" w:cs="宋体" w:hint="eastAsia"/>
              </w:rPr>
              <w:t>公斤以下投影机吊装孔位；</w:t>
            </w:r>
          </w:p>
          <w:p w14:paraId="2E97B448" w14:textId="77777777" w:rsidR="00B000B6" w:rsidRDefault="00932E8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三</w:t>
            </w:r>
            <w:r>
              <w:rPr>
                <w:rFonts w:ascii="宋体" w:hAnsi="宋体" w:cs="宋体" w:hint="eastAsia"/>
              </w:rPr>
              <w:t>、高清线：</w:t>
            </w:r>
          </w:p>
          <w:p w14:paraId="20CAD57C" w14:textId="77777777" w:rsidR="00B000B6" w:rsidRDefault="00932E8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.</w:t>
            </w:r>
            <w:r>
              <w:rPr>
                <w:rFonts w:ascii="宋体" w:hAnsi="宋体" w:cs="宋体" w:hint="eastAsia"/>
              </w:rPr>
              <w:t>采用</w:t>
            </w:r>
            <w:r>
              <w:rPr>
                <w:rFonts w:ascii="宋体" w:hAnsi="宋体" w:cs="宋体" w:hint="eastAsia"/>
              </w:rPr>
              <w:t>7.3-9.5mm</w:t>
            </w:r>
            <w:r>
              <w:rPr>
                <w:rFonts w:ascii="宋体" w:hAnsi="宋体" w:cs="宋体" w:hint="eastAsia"/>
              </w:rPr>
              <w:t>加粗线径；</w:t>
            </w:r>
          </w:p>
          <w:p w14:paraId="496CED8B" w14:textId="77777777" w:rsidR="00B000B6" w:rsidRDefault="00932E8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 w:hint="eastAsia"/>
              </w:rPr>
              <w:t>.</w:t>
            </w:r>
            <w:r>
              <w:rPr>
                <w:rFonts w:ascii="宋体" w:hAnsi="宋体" w:cs="宋体" w:hint="eastAsia"/>
              </w:rPr>
              <w:t>支持</w:t>
            </w:r>
            <w:r>
              <w:rPr>
                <w:rFonts w:ascii="宋体" w:hAnsi="宋体" w:cs="宋体" w:hint="eastAsia"/>
              </w:rPr>
              <w:t>18Gbps</w:t>
            </w:r>
            <w:r>
              <w:rPr>
                <w:rFonts w:ascii="宋体" w:hAnsi="宋体" w:cs="宋体" w:hint="eastAsia"/>
              </w:rPr>
              <w:t>高速传输，支持</w:t>
            </w:r>
            <w:r>
              <w:rPr>
                <w:rFonts w:ascii="宋体" w:hAnsi="宋体" w:cs="宋体" w:hint="eastAsia"/>
              </w:rPr>
              <w:t>4K/60Hz</w:t>
            </w:r>
            <w:r>
              <w:rPr>
                <w:rFonts w:ascii="宋体" w:hAnsi="宋体" w:cs="宋体" w:hint="eastAsia"/>
              </w:rPr>
              <w:t>分辨率传输；</w:t>
            </w:r>
          </w:p>
          <w:p w14:paraId="79345FC4" w14:textId="77777777" w:rsidR="00B000B6" w:rsidRDefault="00932E8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 w:hint="eastAsia"/>
              </w:rPr>
              <w:t>.</w:t>
            </w:r>
            <w:r>
              <w:rPr>
                <w:rFonts w:ascii="宋体" w:hAnsi="宋体" w:cs="宋体" w:hint="eastAsia"/>
              </w:rPr>
              <w:t>支持</w:t>
            </w:r>
            <w:r>
              <w:rPr>
                <w:rFonts w:ascii="宋体" w:hAnsi="宋体" w:cs="宋体" w:hint="eastAsia"/>
              </w:rPr>
              <w:t>HDR</w:t>
            </w:r>
            <w:r>
              <w:rPr>
                <w:rFonts w:ascii="宋体" w:hAnsi="宋体" w:cs="宋体" w:hint="eastAsia"/>
              </w:rPr>
              <w:t>动态显示；</w:t>
            </w:r>
          </w:p>
          <w:p w14:paraId="3049FDFB" w14:textId="77777777" w:rsidR="00B000B6" w:rsidRDefault="00932E8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  <w:r>
              <w:rPr>
                <w:rFonts w:ascii="宋体" w:hAnsi="宋体" w:cs="宋体" w:hint="eastAsia"/>
              </w:rPr>
              <w:t>.</w:t>
            </w:r>
            <w:r>
              <w:rPr>
                <w:rFonts w:ascii="宋体" w:hAnsi="宋体" w:cs="宋体" w:hint="eastAsia"/>
              </w:rPr>
              <w:t>支持</w:t>
            </w:r>
            <w:r>
              <w:rPr>
                <w:rFonts w:ascii="宋体" w:hAnsi="宋体" w:cs="宋体" w:hint="eastAsia"/>
              </w:rPr>
              <w:t>21:9</w:t>
            </w:r>
            <w:r>
              <w:rPr>
                <w:rFonts w:ascii="宋体" w:hAnsi="宋体" w:cs="宋体" w:hint="eastAsia"/>
              </w:rPr>
              <w:t>画面输出；</w:t>
            </w:r>
          </w:p>
          <w:p w14:paraId="09EF390F" w14:textId="77777777" w:rsidR="00B000B6" w:rsidRDefault="00932E8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.</w:t>
            </w:r>
            <w:r>
              <w:rPr>
                <w:rFonts w:ascii="宋体" w:hAnsi="宋体" w:cs="宋体" w:hint="eastAsia"/>
              </w:rPr>
              <w:t>支持</w:t>
            </w:r>
            <w:r>
              <w:rPr>
                <w:rFonts w:ascii="宋体" w:hAnsi="宋体" w:cs="宋体" w:hint="eastAsia"/>
              </w:rPr>
              <w:t>3D</w:t>
            </w:r>
            <w:r>
              <w:rPr>
                <w:rFonts w:ascii="宋体" w:hAnsi="宋体" w:cs="宋体" w:hint="eastAsia"/>
              </w:rPr>
              <w:t>图像传输；</w:t>
            </w:r>
          </w:p>
          <w:p w14:paraId="6C9DC6AF" w14:textId="77777777" w:rsidR="00B000B6" w:rsidRDefault="00932E8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  <w:r>
              <w:rPr>
                <w:rFonts w:ascii="宋体" w:hAnsi="宋体" w:cs="宋体" w:hint="eastAsia"/>
              </w:rPr>
              <w:t>.</w:t>
            </w:r>
            <w:r>
              <w:rPr>
                <w:rFonts w:ascii="宋体" w:hAnsi="宋体" w:cs="宋体" w:hint="eastAsia"/>
              </w:rPr>
              <w:t>支持</w:t>
            </w:r>
            <w:r>
              <w:rPr>
                <w:rFonts w:ascii="宋体" w:hAnsi="宋体" w:cs="宋体" w:hint="eastAsia"/>
              </w:rPr>
              <w:t>32</w:t>
            </w:r>
            <w:r>
              <w:rPr>
                <w:rFonts w:ascii="宋体" w:hAnsi="宋体" w:cs="宋体" w:hint="eastAsia"/>
              </w:rPr>
              <w:t>个音频频道，</w:t>
            </w:r>
            <w:r>
              <w:rPr>
                <w:rFonts w:ascii="宋体" w:hAnsi="宋体" w:cs="宋体" w:hint="eastAsia"/>
              </w:rPr>
              <w:t>1536KHz</w:t>
            </w:r>
            <w:r>
              <w:rPr>
                <w:rFonts w:ascii="宋体" w:hAnsi="宋体" w:cs="宋体" w:hint="eastAsia"/>
              </w:rPr>
              <w:t>音频采样，支持音频回传；</w:t>
            </w:r>
          </w:p>
          <w:p w14:paraId="04AD28F2" w14:textId="77777777" w:rsidR="00B000B6" w:rsidRDefault="00932E8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</w:t>
            </w:r>
            <w:r>
              <w:rPr>
                <w:rFonts w:ascii="宋体" w:hAnsi="宋体" w:cs="宋体" w:hint="eastAsia"/>
              </w:rPr>
              <w:t>.</w:t>
            </w:r>
            <w:r>
              <w:rPr>
                <w:rFonts w:ascii="宋体" w:hAnsi="宋体" w:cs="宋体" w:hint="eastAsia"/>
              </w:rPr>
              <w:t>屏蔽：铝箔</w:t>
            </w:r>
            <w:r>
              <w:rPr>
                <w:rFonts w:ascii="宋体" w:hAnsi="宋体" w:cs="宋体" w:hint="eastAsia"/>
              </w:rPr>
              <w:t>+</w:t>
            </w:r>
            <w:r>
              <w:rPr>
                <w:rFonts w:ascii="宋体" w:hAnsi="宋体" w:cs="宋体" w:hint="eastAsia"/>
              </w:rPr>
              <w:t>编织</w:t>
            </w:r>
            <w:r>
              <w:rPr>
                <w:rFonts w:ascii="宋体" w:hAnsi="宋体" w:cs="宋体" w:hint="eastAsia"/>
              </w:rPr>
              <w:t>+PVC</w:t>
            </w:r>
            <w:r>
              <w:rPr>
                <w:rFonts w:ascii="宋体" w:hAnsi="宋体" w:cs="宋体" w:hint="eastAsia"/>
              </w:rPr>
              <w:t>；</w:t>
            </w:r>
          </w:p>
          <w:p w14:paraId="55C8CF1D" w14:textId="77777777" w:rsidR="00B000B6" w:rsidRDefault="00932E8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  <w:r>
              <w:rPr>
                <w:rFonts w:ascii="宋体" w:hAnsi="宋体" w:cs="宋体" w:hint="eastAsia"/>
              </w:rPr>
              <w:t>.</w:t>
            </w:r>
            <w:r>
              <w:rPr>
                <w:rFonts w:ascii="宋体" w:hAnsi="宋体" w:cs="宋体" w:hint="eastAsia"/>
              </w:rPr>
              <w:t>线芯：采用无氧铜；</w:t>
            </w:r>
          </w:p>
          <w:p w14:paraId="01894FC4" w14:textId="77777777" w:rsidR="00B000B6" w:rsidRDefault="00932E8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</w:t>
            </w:r>
            <w:r>
              <w:rPr>
                <w:rFonts w:ascii="宋体" w:hAnsi="宋体" w:cs="宋体" w:hint="eastAsia"/>
              </w:rPr>
              <w:t>.HDMI</w:t>
            </w:r>
            <w:r>
              <w:rPr>
                <w:rFonts w:ascii="宋体" w:hAnsi="宋体" w:cs="宋体" w:hint="eastAsia"/>
              </w:rPr>
              <w:t>传输版本：</w:t>
            </w:r>
            <w:r>
              <w:rPr>
                <w:rFonts w:ascii="宋体" w:hAnsi="宋体" w:cs="宋体" w:hint="eastAsia"/>
              </w:rPr>
              <w:t>2.0</w:t>
            </w:r>
            <w:r>
              <w:rPr>
                <w:rFonts w:ascii="宋体" w:hAnsi="宋体" w:cs="宋体" w:hint="eastAsia"/>
              </w:rPr>
              <w:t>；长度：</w:t>
            </w:r>
            <w:r>
              <w:rPr>
                <w:rFonts w:ascii="宋体" w:hAnsi="宋体" w:cs="宋体" w:hint="eastAsia"/>
              </w:rPr>
              <w:t>20m</w:t>
            </w:r>
            <w:r>
              <w:rPr>
                <w:rFonts w:ascii="宋体" w:hAnsi="宋体" w:cs="宋体" w:hint="eastAsia"/>
              </w:rPr>
              <w:t>（根据现场情况再决定）</w:t>
            </w:r>
          </w:p>
          <w:p w14:paraId="02075390" w14:textId="77777777" w:rsidR="00B000B6" w:rsidRDefault="00932E8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0.</w:t>
            </w:r>
            <w:r>
              <w:rPr>
                <w:rFonts w:ascii="宋体" w:hAnsi="宋体" w:cs="宋体" w:hint="eastAsia"/>
              </w:rPr>
              <w:t>采用镀金接口，稳定快速；</w:t>
            </w:r>
          </w:p>
          <w:p w14:paraId="67C8C706" w14:textId="77777777" w:rsidR="00B000B6" w:rsidRDefault="00932E8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四</w:t>
            </w:r>
            <w:r>
              <w:rPr>
                <w:rFonts w:ascii="宋体" w:hAnsi="宋体" w:cs="宋体" w:hint="eastAsia"/>
              </w:rPr>
              <w:t>、电动幕布</w:t>
            </w:r>
            <w:proofErr w:type="spellStart"/>
            <w:r>
              <w:rPr>
                <w:rFonts w:ascii="宋体" w:hAnsi="宋体" w:cs="宋体" w:hint="eastAsia"/>
              </w:rPr>
              <w:t>Focusonic</w:t>
            </w:r>
            <w:proofErr w:type="spellEnd"/>
            <w:r>
              <w:rPr>
                <w:rFonts w:ascii="宋体" w:hAnsi="宋体" w:cs="宋体" w:hint="eastAsia"/>
              </w:rPr>
              <w:t>（</w:t>
            </w:r>
            <w:proofErr w:type="gramStart"/>
            <w:r>
              <w:rPr>
                <w:rFonts w:ascii="宋体" w:hAnsi="宋体" w:cs="宋体" w:hint="eastAsia"/>
              </w:rPr>
              <w:t>孚卡思</w:t>
            </w:r>
            <w:proofErr w:type="gramEnd"/>
            <w:r>
              <w:rPr>
                <w:rFonts w:ascii="宋体" w:hAnsi="宋体" w:cs="宋体" w:hint="eastAsia"/>
              </w:rPr>
              <w:t>）</w:t>
            </w:r>
            <w:r>
              <w:rPr>
                <w:rFonts w:ascii="宋体" w:hAnsi="宋体" w:cs="宋体" w:hint="eastAsia"/>
              </w:rPr>
              <w:t>:ELMW1331609</w:t>
            </w:r>
          </w:p>
          <w:p w14:paraId="05B1967A" w14:textId="77777777" w:rsidR="00B000B6" w:rsidRDefault="00932E8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.</w:t>
            </w:r>
            <w:proofErr w:type="gramStart"/>
            <w:r>
              <w:rPr>
                <w:rFonts w:ascii="宋体" w:hAnsi="宋体" w:cs="宋体" w:hint="eastAsia"/>
              </w:rPr>
              <w:t>幕面类型</w:t>
            </w:r>
            <w:proofErr w:type="gramEnd"/>
            <w:r>
              <w:rPr>
                <w:rFonts w:ascii="宋体" w:hAnsi="宋体" w:cs="宋体" w:hint="eastAsia"/>
              </w:rPr>
              <w:t>：</w:t>
            </w:r>
            <w:r>
              <w:rPr>
                <w:rFonts w:ascii="宋体" w:hAnsi="宋体" w:cs="宋体" w:hint="eastAsia"/>
              </w:rPr>
              <w:t>D</w:t>
            </w:r>
            <w:r>
              <w:rPr>
                <w:rFonts w:ascii="宋体" w:hAnsi="宋体" w:cs="宋体" w:hint="eastAsia"/>
              </w:rPr>
              <w:t>型电教银幕；</w:t>
            </w:r>
          </w:p>
          <w:p w14:paraId="6499BA3E" w14:textId="77777777" w:rsidR="00B000B6" w:rsidRDefault="00932E8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 w:hint="eastAsia"/>
              </w:rPr>
              <w:t>.</w:t>
            </w:r>
            <w:proofErr w:type="gramStart"/>
            <w:r>
              <w:rPr>
                <w:rFonts w:ascii="宋体" w:hAnsi="宋体" w:cs="宋体" w:hint="eastAsia"/>
              </w:rPr>
              <w:t>幕面材质</w:t>
            </w:r>
            <w:proofErr w:type="gramEnd"/>
            <w:r>
              <w:rPr>
                <w:rFonts w:ascii="宋体" w:hAnsi="宋体" w:cs="宋体" w:hint="eastAsia"/>
              </w:rPr>
              <w:t>：</w:t>
            </w:r>
            <w:proofErr w:type="gramStart"/>
            <w:r>
              <w:rPr>
                <w:rFonts w:ascii="宋体" w:hAnsi="宋体" w:cs="宋体" w:hint="eastAsia"/>
              </w:rPr>
              <w:t>白塑材质</w:t>
            </w:r>
            <w:proofErr w:type="gramEnd"/>
            <w:r>
              <w:rPr>
                <w:rFonts w:ascii="宋体" w:hAnsi="宋体" w:cs="宋体" w:hint="eastAsia"/>
              </w:rPr>
              <w:t>；</w:t>
            </w:r>
          </w:p>
          <w:p w14:paraId="386DD91F" w14:textId="77777777" w:rsidR="00B000B6" w:rsidRDefault="00932E8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 w:hint="eastAsia"/>
              </w:rPr>
              <w:t>.</w:t>
            </w:r>
            <w:r>
              <w:rPr>
                <w:rFonts w:ascii="宋体" w:hAnsi="宋体" w:cs="宋体" w:hint="eastAsia"/>
              </w:rPr>
              <w:t>产品尺寸：</w:t>
            </w:r>
            <w:r>
              <w:rPr>
                <w:rFonts w:ascii="宋体" w:hAnsi="宋体" w:cs="宋体" w:hint="eastAsia"/>
              </w:rPr>
              <w:t>133</w:t>
            </w:r>
            <w:r>
              <w:rPr>
                <w:rFonts w:ascii="宋体" w:hAnsi="宋体" w:cs="宋体" w:hint="eastAsia"/>
              </w:rPr>
              <w:t>寸，比例：</w:t>
            </w:r>
            <w:r>
              <w:rPr>
                <w:rFonts w:ascii="宋体" w:hAnsi="宋体" w:cs="宋体" w:hint="eastAsia"/>
              </w:rPr>
              <w:t>16</w:t>
            </w:r>
            <w:r>
              <w:rPr>
                <w:rFonts w:ascii="宋体" w:hAnsi="宋体" w:cs="宋体" w:hint="eastAsia"/>
              </w:rPr>
              <w:t>：</w:t>
            </w:r>
            <w:r>
              <w:rPr>
                <w:rFonts w:ascii="宋体" w:hAnsi="宋体" w:cs="宋体" w:hint="eastAsia"/>
              </w:rPr>
              <w:t>9</w:t>
            </w:r>
          </w:p>
          <w:p w14:paraId="59BA87E4" w14:textId="77777777" w:rsidR="00B000B6" w:rsidRDefault="00932E8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  <w:r>
              <w:rPr>
                <w:rFonts w:ascii="宋体" w:hAnsi="宋体" w:cs="宋体" w:hint="eastAsia"/>
              </w:rPr>
              <w:t>.</w:t>
            </w:r>
            <w:proofErr w:type="gramStart"/>
            <w:r>
              <w:rPr>
                <w:rFonts w:ascii="宋体" w:hAnsi="宋体" w:cs="宋体" w:hint="eastAsia"/>
              </w:rPr>
              <w:t>幕面厚度</w:t>
            </w:r>
            <w:proofErr w:type="gramEnd"/>
            <w:r>
              <w:rPr>
                <w:rFonts w:ascii="宋体" w:hAnsi="宋体" w:cs="宋体" w:hint="eastAsia"/>
              </w:rPr>
              <w:t>：≥</w:t>
            </w:r>
            <w:r>
              <w:rPr>
                <w:rFonts w:ascii="宋体" w:hAnsi="宋体" w:cs="宋体" w:hint="eastAsia"/>
              </w:rPr>
              <w:t>0.34mm</w:t>
            </w:r>
            <w:r>
              <w:rPr>
                <w:rFonts w:ascii="宋体" w:hAnsi="宋体" w:cs="宋体" w:hint="eastAsia"/>
              </w:rPr>
              <w:t>；</w:t>
            </w:r>
          </w:p>
          <w:p w14:paraId="61C91CCE" w14:textId="77777777" w:rsidR="00B000B6" w:rsidRDefault="00932E8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.</w:t>
            </w:r>
            <w:r>
              <w:rPr>
                <w:rFonts w:ascii="宋体" w:hAnsi="宋体" w:cs="宋体" w:hint="eastAsia"/>
              </w:rPr>
              <w:t>电机：管状电机，电机额定功率≥</w:t>
            </w:r>
            <w:r>
              <w:rPr>
                <w:rFonts w:ascii="宋体" w:hAnsi="宋体" w:cs="宋体" w:hint="eastAsia"/>
              </w:rPr>
              <w:t>105W</w:t>
            </w:r>
            <w:r>
              <w:rPr>
                <w:rFonts w:ascii="宋体" w:hAnsi="宋体" w:cs="宋体" w:hint="eastAsia"/>
              </w:rPr>
              <w:t>；</w:t>
            </w:r>
          </w:p>
          <w:p w14:paraId="230F928A" w14:textId="77777777" w:rsidR="00B000B6" w:rsidRDefault="00932E8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  <w:r>
              <w:rPr>
                <w:rFonts w:ascii="宋体" w:hAnsi="宋体" w:cs="宋体" w:hint="eastAsia"/>
              </w:rPr>
              <w:t>.</w:t>
            </w:r>
            <w:r>
              <w:rPr>
                <w:rFonts w:ascii="宋体" w:hAnsi="宋体" w:cs="宋体" w:hint="eastAsia"/>
              </w:rPr>
              <w:t>依据国标</w:t>
            </w:r>
            <w:r>
              <w:rPr>
                <w:rFonts w:ascii="宋体" w:hAnsi="宋体" w:cs="宋体" w:hint="eastAsia"/>
              </w:rPr>
              <w:t>GB/T 13982-2022</w:t>
            </w:r>
            <w:r>
              <w:rPr>
                <w:rFonts w:ascii="宋体" w:hAnsi="宋体" w:cs="宋体" w:hint="eastAsia"/>
              </w:rPr>
              <w:t>亮度系数检测值：≥</w:t>
            </w:r>
            <w:r>
              <w:rPr>
                <w:rFonts w:ascii="宋体" w:hAnsi="宋体" w:cs="宋体" w:hint="eastAsia"/>
              </w:rPr>
              <w:t>0.85</w:t>
            </w:r>
            <w:r>
              <w:rPr>
                <w:rFonts w:ascii="宋体" w:hAnsi="宋体" w:cs="宋体" w:hint="eastAsia"/>
              </w:rPr>
              <w:t>β；</w:t>
            </w:r>
          </w:p>
          <w:p w14:paraId="34AD1B44" w14:textId="77777777" w:rsidR="00B000B6" w:rsidRDefault="00932E8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</w:t>
            </w:r>
            <w:r>
              <w:rPr>
                <w:rFonts w:ascii="宋体" w:hAnsi="宋体" w:cs="宋体" w:hint="eastAsia"/>
              </w:rPr>
              <w:t>.</w:t>
            </w:r>
            <w:r>
              <w:rPr>
                <w:rFonts w:ascii="宋体" w:hAnsi="宋体" w:cs="宋体" w:hint="eastAsia"/>
              </w:rPr>
              <w:t>依据国标</w:t>
            </w:r>
            <w:r>
              <w:rPr>
                <w:rFonts w:ascii="宋体" w:hAnsi="宋体" w:cs="宋体" w:hint="eastAsia"/>
              </w:rPr>
              <w:t>GB/T 13982-</w:t>
            </w:r>
            <w:proofErr w:type="gramStart"/>
            <w:r>
              <w:rPr>
                <w:rFonts w:ascii="宋体" w:hAnsi="宋体" w:cs="宋体" w:hint="eastAsia"/>
              </w:rPr>
              <w:t>2022</w:t>
            </w:r>
            <w:r>
              <w:rPr>
                <w:rFonts w:ascii="宋体" w:hAnsi="宋体" w:cs="宋体" w:hint="eastAsia"/>
              </w:rPr>
              <w:t>幕面解像</w:t>
            </w:r>
            <w:proofErr w:type="gramEnd"/>
            <w:r>
              <w:rPr>
                <w:rFonts w:ascii="宋体" w:hAnsi="宋体" w:cs="宋体" w:hint="eastAsia"/>
              </w:rPr>
              <w:t>力检测值≥</w:t>
            </w:r>
            <w:r>
              <w:rPr>
                <w:rFonts w:ascii="宋体" w:hAnsi="宋体" w:cs="宋体" w:hint="eastAsia"/>
              </w:rPr>
              <w:t>100</w:t>
            </w:r>
            <w:r>
              <w:rPr>
                <w:rFonts w:ascii="宋体" w:hAnsi="宋体" w:cs="宋体" w:hint="eastAsia"/>
              </w:rPr>
              <w:t>线对</w:t>
            </w:r>
            <w:r>
              <w:rPr>
                <w:rFonts w:ascii="宋体" w:hAnsi="宋体" w:cs="宋体" w:hint="eastAsia"/>
              </w:rPr>
              <w:t>/mm</w:t>
            </w:r>
            <w:r>
              <w:rPr>
                <w:rFonts w:ascii="宋体" w:hAnsi="宋体" w:cs="宋体" w:hint="eastAsia"/>
              </w:rPr>
              <w:t>，</w:t>
            </w:r>
          </w:p>
          <w:p w14:paraId="16CB39C7" w14:textId="77777777" w:rsidR="00B000B6" w:rsidRDefault="00932E8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  <w:r>
              <w:rPr>
                <w:rFonts w:ascii="宋体" w:hAnsi="宋体" w:cs="宋体" w:hint="eastAsia"/>
              </w:rPr>
              <w:t>.</w:t>
            </w:r>
            <w:r>
              <w:rPr>
                <w:rFonts w:ascii="宋体" w:hAnsi="宋体" w:cs="宋体" w:hint="eastAsia"/>
              </w:rPr>
              <w:t>依据国标</w:t>
            </w:r>
            <w:r>
              <w:rPr>
                <w:rFonts w:ascii="宋体" w:hAnsi="宋体" w:cs="宋体" w:hint="eastAsia"/>
              </w:rPr>
              <w:t>GB/T 13982-2022</w:t>
            </w:r>
            <w:r>
              <w:rPr>
                <w:rFonts w:ascii="宋体" w:hAnsi="宋体" w:cs="宋体" w:hint="eastAsia"/>
              </w:rPr>
              <w:t>幕</w:t>
            </w:r>
            <w:proofErr w:type="gramStart"/>
            <w:r>
              <w:rPr>
                <w:rFonts w:ascii="宋体" w:hAnsi="宋体" w:cs="宋体" w:hint="eastAsia"/>
              </w:rPr>
              <w:t>面有效</w:t>
            </w:r>
            <w:proofErr w:type="gramEnd"/>
            <w:r>
              <w:rPr>
                <w:rFonts w:ascii="宋体" w:hAnsi="宋体" w:cs="宋体" w:hint="eastAsia"/>
              </w:rPr>
              <w:t>散射角≥</w:t>
            </w:r>
            <w:r>
              <w:rPr>
                <w:rFonts w:ascii="宋体" w:hAnsi="宋体" w:cs="宋体" w:hint="eastAsia"/>
              </w:rPr>
              <w:t>160</w:t>
            </w:r>
            <w:r>
              <w:rPr>
                <w:rFonts w:ascii="宋体" w:hAnsi="宋体" w:cs="宋体" w:hint="eastAsia"/>
              </w:rPr>
              <w:t>度；</w:t>
            </w:r>
          </w:p>
          <w:p w14:paraId="33F23557" w14:textId="77777777" w:rsidR="00B000B6" w:rsidRDefault="00932E8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</w:t>
            </w:r>
            <w:r>
              <w:rPr>
                <w:rFonts w:ascii="宋体" w:hAnsi="宋体" w:cs="宋体" w:hint="eastAsia"/>
              </w:rPr>
              <w:t>.</w:t>
            </w:r>
            <w:r>
              <w:rPr>
                <w:rFonts w:ascii="宋体" w:hAnsi="宋体" w:cs="宋体" w:hint="eastAsia"/>
              </w:rPr>
              <w:t>依据国标</w:t>
            </w:r>
            <w:r>
              <w:rPr>
                <w:rFonts w:ascii="宋体" w:hAnsi="宋体" w:cs="宋体" w:hint="eastAsia"/>
              </w:rPr>
              <w:t>GB/T 13982-2022</w:t>
            </w:r>
            <w:r>
              <w:rPr>
                <w:rFonts w:ascii="宋体" w:hAnsi="宋体" w:cs="宋体" w:hint="eastAsia"/>
              </w:rPr>
              <w:t>幕面综合指数</w:t>
            </w:r>
            <w:r>
              <w:rPr>
                <w:rFonts w:ascii="宋体" w:hAnsi="宋体" w:cs="宋体" w:hint="eastAsia"/>
              </w:rPr>
              <w:t>K</w:t>
            </w:r>
            <w:r>
              <w:rPr>
                <w:rFonts w:ascii="宋体" w:hAnsi="宋体" w:cs="宋体" w:hint="eastAsia"/>
              </w:rPr>
              <w:t>值≥</w:t>
            </w:r>
            <w:r>
              <w:rPr>
                <w:rFonts w:ascii="宋体" w:hAnsi="宋体" w:cs="宋体" w:hint="eastAsia"/>
              </w:rPr>
              <w:t>95</w:t>
            </w:r>
            <w:r>
              <w:rPr>
                <w:rFonts w:ascii="宋体" w:hAnsi="宋体" w:cs="宋体" w:hint="eastAsia"/>
              </w:rPr>
              <w:t>；</w:t>
            </w:r>
          </w:p>
          <w:p w14:paraId="78F8BC53" w14:textId="77777777" w:rsidR="00B000B6" w:rsidRDefault="00932E8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0.</w:t>
            </w:r>
            <w:r>
              <w:rPr>
                <w:rFonts w:ascii="宋体" w:hAnsi="宋体" w:cs="宋体" w:hint="eastAsia"/>
              </w:rPr>
              <w:t>依据国标</w:t>
            </w:r>
            <w:r>
              <w:rPr>
                <w:rFonts w:ascii="宋体" w:hAnsi="宋体" w:cs="宋体" w:hint="eastAsia"/>
              </w:rPr>
              <w:t>GB/T 13982-2022</w:t>
            </w:r>
            <w:r>
              <w:rPr>
                <w:rFonts w:ascii="宋体" w:hAnsi="宋体" w:cs="宋体" w:hint="eastAsia"/>
              </w:rPr>
              <w:t>幕布色温差≤</w:t>
            </w:r>
            <w:r>
              <w:rPr>
                <w:rFonts w:ascii="宋体" w:hAnsi="宋体" w:cs="宋体" w:hint="eastAsia"/>
              </w:rPr>
              <w:t>64K</w:t>
            </w:r>
            <w:r>
              <w:rPr>
                <w:rFonts w:ascii="宋体" w:hAnsi="宋体" w:cs="宋体" w:hint="eastAsia"/>
              </w:rPr>
              <w:t>；</w:t>
            </w:r>
          </w:p>
          <w:p w14:paraId="413CA8C3" w14:textId="77777777" w:rsidR="00B000B6" w:rsidRDefault="00932E8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1.</w:t>
            </w:r>
            <w:r>
              <w:rPr>
                <w:rFonts w:ascii="宋体" w:hAnsi="宋体" w:cs="宋体" w:hint="eastAsia"/>
              </w:rPr>
              <w:t>依据国标</w:t>
            </w:r>
            <w:r>
              <w:rPr>
                <w:rFonts w:ascii="宋体" w:hAnsi="宋体" w:cs="宋体" w:hint="eastAsia"/>
              </w:rPr>
              <w:t>GB/T 13982-2022</w:t>
            </w:r>
            <w:r>
              <w:rPr>
                <w:rFonts w:ascii="宋体" w:hAnsi="宋体" w:cs="宋体" w:hint="eastAsia"/>
              </w:rPr>
              <w:t>幕面色彩还原</w:t>
            </w:r>
            <w:r>
              <w:rPr>
                <w:rFonts w:ascii="宋体" w:hAnsi="宋体" w:cs="宋体" w:hint="eastAsia"/>
              </w:rPr>
              <w:t xml:space="preserve"> CR </w:t>
            </w:r>
            <w:r>
              <w:rPr>
                <w:rFonts w:ascii="宋体" w:hAnsi="宋体" w:cs="宋体" w:hint="eastAsia"/>
              </w:rPr>
              <w:t>值≥</w:t>
            </w:r>
            <w:r>
              <w:rPr>
                <w:rFonts w:ascii="宋体" w:hAnsi="宋体" w:cs="宋体" w:hint="eastAsia"/>
              </w:rPr>
              <w:t>99%</w:t>
            </w:r>
            <w:r>
              <w:rPr>
                <w:rFonts w:ascii="宋体" w:hAnsi="宋体" w:cs="宋体" w:hint="eastAsia"/>
              </w:rPr>
              <w:t>；</w:t>
            </w:r>
          </w:p>
          <w:p w14:paraId="52797CE6" w14:textId="77777777" w:rsidR="00B000B6" w:rsidRDefault="00932E8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2.</w:t>
            </w:r>
            <w:r>
              <w:rPr>
                <w:rFonts w:ascii="宋体" w:hAnsi="宋体" w:cs="宋体" w:hint="eastAsia"/>
              </w:rPr>
              <w:t>依据</w:t>
            </w:r>
            <w:r>
              <w:rPr>
                <w:rFonts w:ascii="宋体" w:hAnsi="宋体" w:cs="宋体" w:hint="eastAsia"/>
              </w:rPr>
              <w:t>GB/T 13982-2022</w:t>
            </w:r>
            <w:r>
              <w:rPr>
                <w:rFonts w:ascii="宋体" w:hAnsi="宋体" w:cs="宋体" w:hint="eastAsia"/>
              </w:rPr>
              <w:t>幕布材料甲醛含量≤</w:t>
            </w:r>
            <w:r>
              <w:rPr>
                <w:rFonts w:ascii="宋体" w:hAnsi="宋体" w:cs="宋体" w:hint="eastAsia"/>
              </w:rPr>
              <w:t>300mg/kg;</w:t>
            </w:r>
          </w:p>
          <w:p w14:paraId="36EF332F" w14:textId="77777777" w:rsidR="00B000B6" w:rsidRDefault="00932E8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3.</w:t>
            </w:r>
            <w:r>
              <w:rPr>
                <w:rFonts w:ascii="宋体" w:hAnsi="宋体" w:cs="宋体" w:hint="eastAsia"/>
              </w:rPr>
              <w:t>通电方式：翘板式开关，开关机械寿命≥</w:t>
            </w:r>
            <w:r>
              <w:rPr>
                <w:rFonts w:ascii="宋体" w:hAnsi="宋体" w:cs="宋体" w:hint="eastAsia"/>
              </w:rPr>
              <w:t>30000</w:t>
            </w:r>
            <w:r>
              <w:rPr>
                <w:rFonts w:ascii="宋体" w:hAnsi="宋体" w:cs="宋体" w:hint="eastAsia"/>
              </w:rPr>
              <w:t>次；</w:t>
            </w:r>
          </w:p>
          <w:p w14:paraId="4DD3DE94" w14:textId="77777777" w:rsidR="00B000B6" w:rsidRDefault="00932E87">
            <w:pPr>
              <w:pStyle w:val="a7"/>
              <w:spacing w:line="240" w:lineRule="exact"/>
              <w:rPr>
                <w:color w:val="0000FF"/>
                <w:szCs w:val="24"/>
              </w:rPr>
            </w:pPr>
            <w:r>
              <w:rPr>
                <w:rFonts w:hAnsi="宋体" w:cs="宋体" w:hint="eastAsia"/>
              </w:rPr>
              <w:t>1</w:t>
            </w:r>
            <w:r>
              <w:rPr>
                <w:rFonts w:hAnsi="宋体" w:cs="宋体" w:hint="eastAsia"/>
              </w:rPr>
              <w:t>4.</w:t>
            </w:r>
            <w:r>
              <w:rPr>
                <w:rFonts w:hAnsi="宋体" w:cs="宋体" w:hint="eastAsia"/>
              </w:rPr>
              <w:t>电源线负荷规格≥</w:t>
            </w:r>
            <w:r>
              <w:rPr>
                <w:rFonts w:hAnsi="宋体" w:cs="宋体" w:hint="eastAsia"/>
              </w:rPr>
              <w:t>0.75</w:t>
            </w:r>
            <w:r>
              <w:rPr>
                <w:rFonts w:hAnsi="宋体" w:cs="宋体" w:hint="eastAsia"/>
              </w:rPr>
              <w:t>平方</w:t>
            </w:r>
            <w:r>
              <w:rPr>
                <w:rFonts w:hAnsi="宋体" w:cs="宋体" w:hint="eastAsia"/>
              </w:rPr>
              <w:t>;</w:t>
            </w:r>
          </w:p>
        </w:tc>
        <w:tc>
          <w:tcPr>
            <w:tcW w:w="851" w:type="dxa"/>
            <w:vAlign w:val="center"/>
          </w:tcPr>
          <w:p w14:paraId="020EB85E" w14:textId="77777777" w:rsidR="00B000B6" w:rsidRDefault="00932E87">
            <w:pPr>
              <w:adjustRightInd w:val="0"/>
              <w:snapToGrid w:val="0"/>
              <w:spacing w:line="260" w:lineRule="exact"/>
              <w:jc w:val="center"/>
              <w:rPr>
                <w:rStyle w:val="font11"/>
                <w:rFonts w:hAnsi="Calibri"/>
                <w:color w:val="0000FF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850" w:type="dxa"/>
            <w:vAlign w:val="center"/>
          </w:tcPr>
          <w:p w14:paraId="3E53EBED" w14:textId="77777777" w:rsidR="00B000B6" w:rsidRDefault="00932E87">
            <w:pPr>
              <w:adjustRightInd w:val="0"/>
              <w:snapToGrid w:val="0"/>
              <w:spacing w:line="260" w:lineRule="exact"/>
              <w:jc w:val="center"/>
              <w:rPr>
                <w:rStyle w:val="font11"/>
                <w:rFonts w:hAnsi="Calibri"/>
                <w:color w:val="0000FF"/>
              </w:rPr>
            </w:pPr>
            <w:r w:rsidRPr="00932E87">
              <w:rPr>
                <w:rStyle w:val="font11"/>
                <w:rFonts w:hint="eastAsia"/>
                <w:color w:val="auto"/>
              </w:rPr>
              <w:t>台</w:t>
            </w:r>
          </w:p>
        </w:tc>
        <w:tc>
          <w:tcPr>
            <w:tcW w:w="850" w:type="dxa"/>
            <w:vAlign w:val="center"/>
          </w:tcPr>
          <w:p w14:paraId="1FE4522F" w14:textId="77777777" w:rsidR="00B000B6" w:rsidRDefault="00932E87">
            <w:pPr>
              <w:adjustRightInd w:val="0"/>
              <w:snapToGrid w:val="0"/>
              <w:spacing w:line="260" w:lineRule="exact"/>
              <w:jc w:val="center"/>
              <w:rPr>
                <w:rStyle w:val="font11"/>
                <w:rFonts w:hAnsi="Calibri"/>
                <w:color w:val="0000FF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054" w:type="dxa"/>
            <w:vAlign w:val="center"/>
          </w:tcPr>
          <w:p w14:paraId="5956946D" w14:textId="77777777" w:rsidR="00B000B6" w:rsidRDefault="00932E87">
            <w:pPr>
              <w:adjustRightInd w:val="0"/>
              <w:snapToGrid w:val="0"/>
              <w:spacing w:line="260" w:lineRule="exact"/>
              <w:jc w:val="center"/>
              <w:rPr>
                <w:rStyle w:val="font11"/>
                <w:rFonts w:hAnsi="Calibri"/>
                <w:color w:val="0000FF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9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2000</w:t>
            </w:r>
          </w:p>
        </w:tc>
      </w:tr>
      <w:tr w:rsidR="00B000B6" w14:paraId="6B4BE573" w14:textId="77777777">
        <w:trPr>
          <w:trHeight w:val="650"/>
          <w:jc w:val="center"/>
        </w:trPr>
        <w:tc>
          <w:tcPr>
            <w:tcW w:w="850" w:type="dxa"/>
            <w:gridSpan w:val="2"/>
            <w:vAlign w:val="center"/>
          </w:tcPr>
          <w:p w14:paraId="6DE89DD7" w14:textId="77777777" w:rsidR="00B000B6" w:rsidRDefault="00B000B6">
            <w:pPr>
              <w:pStyle w:val="4"/>
              <w:spacing w:line="360" w:lineRule="exact"/>
              <w:rPr>
                <w:b w:val="0"/>
                <w:kern w:val="2"/>
                <w:sz w:val="21"/>
                <w:szCs w:val="24"/>
              </w:rPr>
            </w:pPr>
          </w:p>
        </w:tc>
        <w:tc>
          <w:tcPr>
            <w:tcW w:w="9764" w:type="dxa"/>
            <w:gridSpan w:val="7"/>
            <w:vAlign w:val="center"/>
          </w:tcPr>
          <w:p w14:paraId="1D23054B" w14:textId="77777777" w:rsidR="00B000B6" w:rsidRDefault="00932E87">
            <w:pPr>
              <w:spacing w:line="360" w:lineRule="exact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售</w:t>
            </w:r>
            <w:r>
              <w:rPr>
                <w:rFonts w:hint="eastAsia"/>
              </w:rPr>
              <w:t>后服务及其他要求：</w:t>
            </w:r>
            <w:bookmarkStart w:id="3" w:name="OLE_LINK3"/>
            <w:bookmarkStart w:id="4" w:name="OLE_LINK4"/>
            <w:r>
              <w:rPr>
                <w:rFonts w:hint="eastAsia"/>
              </w:rPr>
              <w:t>（注：</w:t>
            </w:r>
            <w:r>
              <w:rPr>
                <w:rFonts w:hint="eastAsia"/>
                <w:b/>
                <w:bCs/>
              </w:rPr>
              <w:t>供应商须提供技术及商务响应偏离表</w:t>
            </w:r>
            <w:r>
              <w:rPr>
                <w:rFonts w:hint="eastAsia"/>
              </w:rPr>
              <w:t>）</w:t>
            </w:r>
            <w:bookmarkEnd w:id="3"/>
            <w:bookmarkEnd w:id="4"/>
          </w:p>
          <w:p w14:paraId="45CD8EDC" w14:textId="77777777" w:rsidR="00B000B6" w:rsidRPr="00D91EF4" w:rsidRDefault="00932E87">
            <w:pPr>
              <w:spacing w:line="360" w:lineRule="exact"/>
              <w:textAlignment w:val="baseline"/>
              <w:rPr>
                <w:sz w:val="20"/>
              </w:rPr>
            </w:pPr>
            <w:r w:rsidRPr="00D91EF4">
              <w:rPr>
                <w:rFonts w:hint="eastAsia"/>
              </w:rPr>
              <w:t>一</w:t>
            </w:r>
            <w:r w:rsidRPr="00D91EF4">
              <w:rPr>
                <w:rFonts w:hint="eastAsia"/>
              </w:rPr>
              <w:t>、合同签订时间：成交之日起</w:t>
            </w:r>
            <w:r w:rsidRPr="00D91EF4">
              <w:t>25</w:t>
            </w:r>
            <w:r w:rsidRPr="00D91EF4">
              <w:rPr>
                <w:rFonts w:hint="eastAsia"/>
              </w:rPr>
              <w:t>日内签订合同。</w:t>
            </w:r>
          </w:p>
          <w:p w14:paraId="1D52916E" w14:textId="77777777" w:rsidR="00B000B6" w:rsidRPr="00D91EF4" w:rsidRDefault="00932E87">
            <w:pPr>
              <w:spacing w:line="360" w:lineRule="exact"/>
              <w:textAlignment w:val="baseline"/>
              <w:rPr>
                <w:sz w:val="20"/>
              </w:rPr>
            </w:pPr>
            <w:r w:rsidRPr="00D91EF4">
              <w:rPr>
                <w:rFonts w:hint="eastAsia"/>
              </w:rPr>
              <w:t>二</w:t>
            </w:r>
            <w:r w:rsidRPr="00D91EF4">
              <w:rPr>
                <w:rFonts w:hint="eastAsia"/>
              </w:rPr>
              <w:t>、交货期：自签订合同之日起</w:t>
            </w:r>
            <w:r w:rsidRPr="00D91EF4">
              <w:t>15</w:t>
            </w:r>
            <w:r w:rsidRPr="00D91EF4">
              <w:rPr>
                <w:rFonts w:hint="eastAsia"/>
              </w:rPr>
              <w:t>日内交付使用。</w:t>
            </w:r>
          </w:p>
          <w:p w14:paraId="7539C18B" w14:textId="77777777" w:rsidR="00B000B6" w:rsidRPr="00D91EF4" w:rsidRDefault="00932E87">
            <w:pPr>
              <w:spacing w:line="360" w:lineRule="exact"/>
              <w:textAlignment w:val="baseline"/>
              <w:rPr>
                <w:sz w:val="20"/>
              </w:rPr>
            </w:pPr>
            <w:r w:rsidRPr="00D91EF4">
              <w:rPr>
                <w:rFonts w:hint="eastAsia"/>
              </w:rPr>
              <w:t>三</w:t>
            </w:r>
            <w:r w:rsidRPr="00D91EF4">
              <w:rPr>
                <w:rFonts w:hint="eastAsia"/>
              </w:rPr>
              <w:t>、交货地点：南宁市</w:t>
            </w:r>
            <w:proofErr w:type="gramStart"/>
            <w:r w:rsidRPr="00D91EF4">
              <w:rPr>
                <w:rFonts w:hint="eastAsia"/>
              </w:rPr>
              <w:t>青秀</w:t>
            </w:r>
            <w:proofErr w:type="gramEnd"/>
            <w:r w:rsidRPr="00D91EF4">
              <w:rPr>
                <w:rFonts w:hint="eastAsia"/>
              </w:rPr>
              <w:t>区园湖北路</w:t>
            </w:r>
            <w:r w:rsidRPr="00D91EF4">
              <w:t>12</w:t>
            </w:r>
            <w:r w:rsidRPr="00D91EF4">
              <w:rPr>
                <w:rFonts w:hint="eastAsia"/>
              </w:rPr>
              <w:t>号。</w:t>
            </w:r>
          </w:p>
          <w:p w14:paraId="6CB9FCAF" w14:textId="77777777" w:rsidR="00B000B6" w:rsidRPr="00D91EF4" w:rsidRDefault="00932E87">
            <w:pPr>
              <w:spacing w:line="360" w:lineRule="exact"/>
              <w:textAlignment w:val="baseline"/>
              <w:rPr>
                <w:sz w:val="20"/>
              </w:rPr>
            </w:pPr>
            <w:r w:rsidRPr="00D91EF4">
              <w:rPr>
                <w:rFonts w:hint="eastAsia"/>
              </w:rPr>
              <w:t>四</w:t>
            </w:r>
            <w:r w:rsidRPr="00D91EF4">
              <w:rPr>
                <w:rFonts w:hint="eastAsia"/>
              </w:rPr>
              <w:t>、交货方式：现场交货并安装。</w:t>
            </w:r>
          </w:p>
          <w:p w14:paraId="10B67D4A" w14:textId="77777777" w:rsidR="00B000B6" w:rsidRPr="00D91EF4" w:rsidRDefault="00932E87">
            <w:pPr>
              <w:spacing w:line="360" w:lineRule="exact"/>
              <w:textAlignment w:val="baseline"/>
              <w:rPr>
                <w:sz w:val="20"/>
              </w:rPr>
            </w:pPr>
            <w:r w:rsidRPr="00D91EF4">
              <w:rPr>
                <w:rFonts w:hint="eastAsia"/>
              </w:rPr>
              <w:t>五</w:t>
            </w:r>
            <w:r w:rsidRPr="00D91EF4">
              <w:rPr>
                <w:rFonts w:hint="eastAsia"/>
              </w:rPr>
              <w:t>、付款方式：本项目无预付款，供应商交货完毕并验收合格后</w:t>
            </w:r>
            <w:r w:rsidRPr="00D91EF4">
              <w:t>15</w:t>
            </w:r>
            <w:r w:rsidRPr="00D91EF4">
              <w:rPr>
                <w:rFonts w:hint="eastAsia"/>
              </w:rPr>
              <w:t>日内一次性支付合同款。</w:t>
            </w:r>
          </w:p>
          <w:p w14:paraId="5019810E" w14:textId="77777777" w:rsidR="00B000B6" w:rsidRPr="00D91EF4" w:rsidRDefault="00932E87">
            <w:pPr>
              <w:spacing w:line="360" w:lineRule="exact"/>
              <w:textAlignment w:val="baseline"/>
              <w:rPr>
                <w:sz w:val="20"/>
              </w:rPr>
            </w:pPr>
            <w:r w:rsidRPr="00D91EF4">
              <w:rPr>
                <w:rFonts w:hint="eastAsia"/>
              </w:rPr>
              <w:t>六</w:t>
            </w:r>
            <w:r w:rsidRPr="00D91EF4">
              <w:rPr>
                <w:rFonts w:hint="eastAsia"/>
              </w:rPr>
              <w:t>、</w:t>
            </w:r>
            <w:r w:rsidRPr="00D91EF4">
              <w:rPr>
                <w:rFonts w:hAnsi="宋体" w:cs="宋体" w:hint="eastAsia"/>
                <w:kern w:val="0"/>
              </w:rPr>
              <w:t>合同价格包括：货物、人工、安装、验收、保险、税费、售后服务等一切履行本合同标的全部产生的所有成本和费用。</w:t>
            </w:r>
          </w:p>
          <w:p w14:paraId="583DCB31" w14:textId="77777777" w:rsidR="00B000B6" w:rsidRPr="00D91EF4" w:rsidRDefault="00932E87">
            <w:pPr>
              <w:spacing w:line="360" w:lineRule="exact"/>
              <w:textAlignment w:val="baseline"/>
              <w:rPr>
                <w:sz w:val="20"/>
              </w:rPr>
            </w:pPr>
            <w:r w:rsidRPr="00D91EF4">
              <w:rPr>
                <w:rFonts w:hint="eastAsia"/>
              </w:rPr>
              <w:t>七</w:t>
            </w:r>
            <w:r w:rsidRPr="00D91EF4">
              <w:rPr>
                <w:rFonts w:hint="eastAsia"/>
              </w:rPr>
              <w:t>、履约保证金：</w:t>
            </w:r>
            <w:r w:rsidRPr="00D91EF4">
              <w:rPr>
                <w:rFonts w:hint="eastAsia"/>
              </w:rPr>
              <w:t>签订合同</w:t>
            </w:r>
            <w:r w:rsidRPr="00D91EF4">
              <w:t>5</w:t>
            </w:r>
            <w:r w:rsidRPr="00D91EF4">
              <w:rPr>
                <w:rFonts w:hint="eastAsia"/>
              </w:rPr>
              <w:t>个工作日内</w:t>
            </w:r>
            <w:r w:rsidRPr="00D91EF4">
              <w:rPr>
                <w:rFonts w:hint="eastAsia"/>
              </w:rPr>
              <w:t>，成交供应商应以银行转账、支票、汇票、本票、银行保函等非现金形式向采购人交纳合同总额的</w:t>
            </w:r>
            <w:r w:rsidRPr="00D91EF4">
              <w:t>5%</w:t>
            </w:r>
            <w:r w:rsidRPr="00D91EF4">
              <w:rPr>
                <w:rFonts w:hint="eastAsia"/>
              </w:rPr>
              <w:t>（如成交供应商为中小企业或者监狱企业或者残疾人福利性单位，履约保证金为合同金额的</w:t>
            </w:r>
            <w:r w:rsidRPr="00D91EF4">
              <w:t>2%</w:t>
            </w:r>
            <w:r w:rsidRPr="00D91EF4">
              <w:rPr>
                <w:rFonts w:hint="eastAsia"/>
              </w:rPr>
              <w:t>）作为履约保证金。该履约保证金在项目</w:t>
            </w:r>
            <w:r w:rsidRPr="00D91EF4">
              <w:rPr>
                <w:rFonts w:hint="eastAsia"/>
              </w:rPr>
              <w:t>通过验收合格后</w:t>
            </w:r>
            <w:r w:rsidRPr="00D91EF4">
              <w:t>5</w:t>
            </w:r>
            <w:r w:rsidRPr="00D91EF4">
              <w:rPr>
                <w:rFonts w:hint="eastAsia"/>
              </w:rPr>
              <w:t>个工作日内无息退还（如有违约情况的，扣除违约金后无息退还）。</w:t>
            </w:r>
          </w:p>
          <w:p w14:paraId="105BB8EE" w14:textId="77777777" w:rsidR="00B000B6" w:rsidRPr="00D91EF4" w:rsidRDefault="00932E87">
            <w:pPr>
              <w:spacing w:line="360" w:lineRule="exact"/>
              <w:textAlignment w:val="baseline"/>
              <w:rPr>
                <w:sz w:val="20"/>
              </w:rPr>
            </w:pPr>
            <w:r w:rsidRPr="00D91EF4">
              <w:rPr>
                <w:rFonts w:hint="eastAsia"/>
              </w:rPr>
              <w:t>八</w:t>
            </w:r>
            <w:r w:rsidRPr="00D91EF4">
              <w:rPr>
                <w:rFonts w:hint="eastAsia"/>
              </w:rPr>
              <w:t>、售后服务及商务要求：</w:t>
            </w:r>
          </w:p>
          <w:p w14:paraId="583B2FAC" w14:textId="77777777" w:rsidR="00B000B6" w:rsidRPr="00D91EF4" w:rsidRDefault="00932E87">
            <w:pPr>
              <w:spacing w:line="360" w:lineRule="exact"/>
              <w:textAlignment w:val="baseline"/>
              <w:rPr>
                <w:sz w:val="20"/>
              </w:rPr>
            </w:pPr>
            <w:r w:rsidRPr="00D91EF4">
              <w:t>1</w:t>
            </w:r>
            <w:r w:rsidRPr="00D91EF4">
              <w:rPr>
                <w:rFonts w:hint="eastAsia"/>
              </w:rPr>
              <w:t>、货物要求全新，未使用过物品。</w:t>
            </w:r>
          </w:p>
          <w:p w14:paraId="34300B21" w14:textId="3529D78F" w:rsidR="00B000B6" w:rsidRPr="00D91EF4" w:rsidRDefault="00932E87">
            <w:pPr>
              <w:spacing w:line="360" w:lineRule="exact"/>
              <w:textAlignment w:val="baseline"/>
              <w:rPr>
                <w:sz w:val="20"/>
              </w:rPr>
            </w:pPr>
            <w:r w:rsidRPr="00D91EF4">
              <w:t>2</w:t>
            </w:r>
            <w:r w:rsidRPr="00D91EF4">
              <w:rPr>
                <w:rFonts w:hint="eastAsia"/>
              </w:rPr>
              <w:t>、质量保证期：</w:t>
            </w:r>
            <w:r w:rsidRPr="00D91EF4">
              <w:rPr>
                <w:rFonts w:hint="eastAsia"/>
              </w:rPr>
              <w:t>3</w:t>
            </w:r>
            <w:r w:rsidRPr="00D91EF4">
              <w:rPr>
                <w:rFonts w:hint="eastAsia"/>
              </w:rPr>
              <w:t>年（</w:t>
            </w:r>
            <w:r w:rsidRPr="00D91EF4">
              <w:rPr>
                <w:rFonts w:hint="eastAsia"/>
              </w:rPr>
              <w:t>自交货并验收合格之日起计）。供货时中标供应商须提供</w:t>
            </w:r>
            <w:r w:rsidR="00D91EF4">
              <w:t>3</w:t>
            </w:r>
            <w:r w:rsidRPr="00D91EF4">
              <w:rPr>
                <w:rFonts w:hint="eastAsia"/>
              </w:rPr>
              <w:t>年保修售后服务承诺书原件并加盖公章。</w:t>
            </w:r>
          </w:p>
          <w:p w14:paraId="6F25E974" w14:textId="77777777" w:rsidR="00B000B6" w:rsidRPr="00D91EF4" w:rsidRDefault="00932E87">
            <w:pPr>
              <w:spacing w:line="360" w:lineRule="exact"/>
              <w:textAlignment w:val="baseline"/>
              <w:rPr>
                <w:sz w:val="20"/>
              </w:rPr>
            </w:pPr>
            <w:r w:rsidRPr="00D91EF4">
              <w:t>3</w:t>
            </w:r>
            <w:r w:rsidRPr="00D91EF4">
              <w:rPr>
                <w:rFonts w:hint="eastAsia"/>
              </w:rPr>
              <w:t>、</w:t>
            </w:r>
            <w:r w:rsidRPr="00D91EF4">
              <w:rPr>
                <w:rFonts w:hint="eastAsia"/>
              </w:rPr>
              <w:t>如国家“三包”规定质保期大于成交供应商承诺质保期的，以国家“三包”规定为准；若成交供应商质保期承诺优于国家“三包”规定质保年限的，按成交供应商承诺执行</w:t>
            </w:r>
            <w:r w:rsidRPr="00D91EF4">
              <w:t xml:space="preserve"> </w:t>
            </w:r>
            <w:r w:rsidRPr="00D91EF4">
              <w:rPr>
                <w:rFonts w:hint="eastAsia"/>
              </w:rPr>
              <w:t>，成交供应商免费送货上门，免费调试合格。</w:t>
            </w:r>
          </w:p>
          <w:p w14:paraId="570527AB" w14:textId="77777777" w:rsidR="00B000B6" w:rsidRPr="00D91EF4" w:rsidRDefault="00932E87">
            <w:pPr>
              <w:spacing w:line="360" w:lineRule="exact"/>
              <w:textAlignment w:val="baseline"/>
              <w:rPr>
                <w:sz w:val="20"/>
              </w:rPr>
            </w:pPr>
            <w:r w:rsidRPr="00D91EF4">
              <w:t>4</w:t>
            </w:r>
            <w:r w:rsidRPr="00D91EF4">
              <w:rPr>
                <w:rFonts w:hint="eastAsia"/>
              </w:rPr>
              <w:t>、故障响应时间：常年备有配件，接报修通知后，成交供应</w:t>
            </w:r>
            <w:proofErr w:type="gramStart"/>
            <w:r w:rsidRPr="00D91EF4">
              <w:rPr>
                <w:rFonts w:hint="eastAsia"/>
              </w:rPr>
              <w:t>商接到</w:t>
            </w:r>
            <w:proofErr w:type="gramEnd"/>
            <w:r w:rsidRPr="00D91EF4">
              <w:rPr>
                <w:rFonts w:hint="eastAsia"/>
              </w:rPr>
              <w:t>故障通知后在</w:t>
            </w:r>
            <w:r w:rsidRPr="00D91EF4">
              <w:t xml:space="preserve"> 12 </w:t>
            </w:r>
            <w:r w:rsidRPr="00D91EF4">
              <w:rPr>
                <w:rFonts w:hint="eastAsia"/>
              </w:rPr>
              <w:t>小时内到达采购人指定现场进行维修；保修期内免费上门服务。</w:t>
            </w:r>
          </w:p>
          <w:p w14:paraId="5CD78F48" w14:textId="77777777" w:rsidR="00B000B6" w:rsidRDefault="00932E87">
            <w:pPr>
              <w:pStyle w:val="4"/>
              <w:spacing w:line="360" w:lineRule="exact"/>
              <w:rPr>
                <w:b w:val="0"/>
                <w:kern w:val="2"/>
                <w:sz w:val="21"/>
                <w:szCs w:val="24"/>
              </w:rPr>
            </w:pPr>
            <w:r w:rsidRPr="00D91EF4">
              <w:rPr>
                <w:b w:val="0"/>
                <w:kern w:val="2"/>
                <w:sz w:val="21"/>
                <w:szCs w:val="24"/>
              </w:rPr>
              <w:t>5</w:t>
            </w:r>
            <w:r w:rsidRPr="00D91EF4">
              <w:rPr>
                <w:rFonts w:hint="eastAsia"/>
                <w:b w:val="0"/>
                <w:kern w:val="2"/>
                <w:sz w:val="21"/>
                <w:szCs w:val="24"/>
              </w:rPr>
              <w:t>、中标供应商所供产品型号、品牌及规格参数性能实质性满足采购人所要求，采购人才给予签收</w:t>
            </w:r>
            <w:r w:rsidRPr="00D91EF4">
              <w:rPr>
                <w:rFonts w:hint="eastAsia"/>
                <w:b w:val="0"/>
                <w:kern w:val="2"/>
                <w:sz w:val="21"/>
                <w:szCs w:val="24"/>
              </w:rPr>
              <w:t>，否则不给予验收，</w:t>
            </w:r>
            <w:proofErr w:type="gramStart"/>
            <w:r w:rsidRPr="00D91EF4">
              <w:rPr>
                <w:rFonts w:hint="eastAsia"/>
                <w:b w:val="0"/>
                <w:kern w:val="2"/>
                <w:sz w:val="21"/>
                <w:szCs w:val="24"/>
              </w:rPr>
              <w:t>按废标处理</w:t>
            </w:r>
            <w:proofErr w:type="gramEnd"/>
            <w:r w:rsidRPr="00D91EF4">
              <w:rPr>
                <w:rFonts w:hint="eastAsia"/>
                <w:b w:val="0"/>
                <w:kern w:val="2"/>
                <w:sz w:val="21"/>
                <w:szCs w:val="24"/>
              </w:rPr>
              <w:t>。</w:t>
            </w:r>
          </w:p>
        </w:tc>
      </w:tr>
    </w:tbl>
    <w:p w14:paraId="0A0B2076" w14:textId="77777777" w:rsidR="00B000B6" w:rsidRDefault="00B000B6">
      <w:pPr>
        <w:pStyle w:val="4"/>
      </w:pPr>
    </w:p>
    <w:sectPr w:rsidR="00B000B6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yZGJjNTM1YzJkMGI0NTFiOWE5YzA1OTMzNzE5NmMifQ=="/>
  </w:docVars>
  <w:rsids>
    <w:rsidRoot w:val="74DA06C2"/>
    <w:rsid w:val="00013359"/>
    <w:rsid w:val="000864F7"/>
    <w:rsid w:val="000B7DA2"/>
    <w:rsid w:val="000E2E92"/>
    <w:rsid w:val="00121841"/>
    <w:rsid w:val="00124198"/>
    <w:rsid w:val="00125FA8"/>
    <w:rsid w:val="001C7491"/>
    <w:rsid w:val="001D08C0"/>
    <w:rsid w:val="001D235B"/>
    <w:rsid w:val="001E35A3"/>
    <w:rsid w:val="001F207D"/>
    <w:rsid w:val="00201679"/>
    <w:rsid w:val="002239A8"/>
    <w:rsid w:val="00225FD5"/>
    <w:rsid w:val="0024176C"/>
    <w:rsid w:val="00275081"/>
    <w:rsid w:val="00283BB2"/>
    <w:rsid w:val="00291A5B"/>
    <w:rsid w:val="002B14BF"/>
    <w:rsid w:val="002B3B91"/>
    <w:rsid w:val="002B5FFB"/>
    <w:rsid w:val="002D0DED"/>
    <w:rsid w:val="002E4F76"/>
    <w:rsid w:val="002F01A2"/>
    <w:rsid w:val="00330236"/>
    <w:rsid w:val="003442F7"/>
    <w:rsid w:val="00384A35"/>
    <w:rsid w:val="003B5E50"/>
    <w:rsid w:val="0040455E"/>
    <w:rsid w:val="00432FC5"/>
    <w:rsid w:val="00456F43"/>
    <w:rsid w:val="004C71EC"/>
    <w:rsid w:val="004E6B6E"/>
    <w:rsid w:val="004F41CD"/>
    <w:rsid w:val="0050114B"/>
    <w:rsid w:val="005E7DF6"/>
    <w:rsid w:val="00625A99"/>
    <w:rsid w:val="00681FCA"/>
    <w:rsid w:val="00736358"/>
    <w:rsid w:val="00736537"/>
    <w:rsid w:val="00781677"/>
    <w:rsid w:val="007A2737"/>
    <w:rsid w:val="007C1C3D"/>
    <w:rsid w:val="007E50BD"/>
    <w:rsid w:val="00816264"/>
    <w:rsid w:val="00836A14"/>
    <w:rsid w:val="00890CCB"/>
    <w:rsid w:val="00897417"/>
    <w:rsid w:val="008B5CE3"/>
    <w:rsid w:val="008D4040"/>
    <w:rsid w:val="00932E87"/>
    <w:rsid w:val="00957A61"/>
    <w:rsid w:val="00977C0A"/>
    <w:rsid w:val="009D5E6C"/>
    <w:rsid w:val="00A13988"/>
    <w:rsid w:val="00A43299"/>
    <w:rsid w:val="00A52E41"/>
    <w:rsid w:val="00A663BF"/>
    <w:rsid w:val="00AA50D1"/>
    <w:rsid w:val="00AD25D6"/>
    <w:rsid w:val="00AF7A51"/>
    <w:rsid w:val="00B000B6"/>
    <w:rsid w:val="00B31121"/>
    <w:rsid w:val="00B332B3"/>
    <w:rsid w:val="00B77C90"/>
    <w:rsid w:val="00BB71B9"/>
    <w:rsid w:val="00BF22C1"/>
    <w:rsid w:val="00C119A1"/>
    <w:rsid w:val="00C426F6"/>
    <w:rsid w:val="00C71BCD"/>
    <w:rsid w:val="00CB0549"/>
    <w:rsid w:val="00CB102C"/>
    <w:rsid w:val="00CB1040"/>
    <w:rsid w:val="00CC529E"/>
    <w:rsid w:val="00CD6802"/>
    <w:rsid w:val="00CF2ED1"/>
    <w:rsid w:val="00D23F94"/>
    <w:rsid w:val="00D30EF4"/>
    <w:rsid w:val="00D87910"/>
    <w:rsid w:val="00D91EF4"/>
    <w:rsid w:val="00DC4482"/>
    <w:rsid w:val="00E45165"/>
    <w:rsid w:val="00E727B8"/>
    <w:rsid w:val="00ED6744"/>
    <w:rsid w:val="00EF40C9"/>
    <w:rsid w:val="00F41120"/>
    <w:rsid w:val="015021FE"/>
    <w:rsid w:val="035422CD"/>
    <w:rsid w:val="043B79AE"/>
    <w:rsid w:val="079A613C"/>
    <w:rsid w:val="08613011"/>
    <w:rsid w:val="0A6944A5"/>
    <w:rsid w:val="0C1023D5"/>
    <w:rsid w:val="0D63594E"/>
    <w:rsid w:val="0EA12025"/>
    <w:rsid w:val="0F0929B9"/>
    <w:rsid w:val="0F2D570B"/>
    <w:rsid w:val="0FFE0728"/>
    <w:rsid w:val="136917E4"/>
    <w:rsid w:val="14871140"/>
    <w:rsid w:val="15FC54F9"/>
    <w:rsid w:val="229741B6"/>
    <w:rsid w:val="22F75900"/>
    <w:rsid w:val="249600B1"/>
    <w:rsid w:val="256539C5"/>
    <w:rsid w:val="26A62971"/>
    <w:rsid w:val="278E2C4A"/>
    <w:rsid w:val="284524DB"/>
    <w:rsid w:val="2962255C"/>
    <w:rsid w:val="2AF73999"/>
    <w:rsid w:val="2B3660D4"/>
    <w:rsid w:val="2CE202E5"/>
    <w:rsid w:val="2E092CAA"/>
    <w:rsid w:val="2E987492"/>
    <w:rsid w:val="30F96F88"/>
    <w:rsid w:val="31CC2B38"/>
    <w:rsid w:val="349806F0"/>
    <w:rsid w:val="36473202"/>
    <w:rsid w:val="366F4EF0"/>
    <w:rsid w:val="369F6096"/>
    <w:rsid w:val="393A4016"/>
    <w:rsid w:val="395E6620"/>
    <w:rsid w:val="3A39317F"/>
    <w:rsid w:val="3D24400E"/>
    <w:rsid w:val="3E973DFB"/>
    <w:rsid w:val="3F454604"/>
    <w:rsid w:val="40850AD6"/>
    <w:rsid w:val="41086A75"/>
    <w:rsid w:val="417D36E0"/>
    <w:rsid w:val="429E1D2E"/>
    <w:rsid w:val="43D53DC2"/>
    <w:rsid w:val="476327C9"/>
    <w:rsid w:val="47726ACF"/>
    <w:rsid w:val="4B402767"/>
    <w:rsid w:val="4E353A96"/>
    <w:rsid w:val="4F547AD7"/>
    <w:rsid w:val="4FDA2CCC"/>
    <w:rsid w:val="4FFE3037"/>
    <w:rsid w:val="50904488"/>
    <w:rsid w:val="5202237A"/>
    <w:rsid w:val="5221113E"/>
    <w:rsid w:val="5308376C"/>
    <w:rsid w:val="545267F6"/>
    <w:rsid w:val="55D22307"/>
    <w:rsid w:val="579A7BF1"/>
    <w:rsid w:val="5A976B84"/>
    <w:rsid w:val="5B92737E"/>
    <w:rsid w:val="5BB6230A"/>
    <w:rsid w:val="5EA33743"/>
    <w:rsid w:val="630023C0"/>
    <w:rsid w:val="630F445E"/>
    <w:rsid w:val="636662B0"/>
    <w:rsid w:val="676A1F74"/>
    <w:rsid w:val="67DF6D0B"/>
    <w:rsid w:val="69E04138"/>
    <w:rsid w:val="6BA463EB"/>
    <w:rsid w:val="6C2200F2"/>
    <w:rsid w:val="708A42BA"/>
    <w:rsid w:val="73C117A4"/>
    <w:rsid w:val="74DA06C2"/>
    <w:rsid w:val="75726973"/>
    <w:rsid w:val="77C35171"/>
    <w:rsid w:val="785726D7"/>
    <w:rsid w:val="7C044924"/>
    <w:rsid w:val="7DC67FE1"/>
    <w:rsid w:val="7DF7539E"/>
    <w:rsid w:val="7F52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286A6C"/>
  <w15:docId w15:val="{1D7FAB35-8C7C-4FB2-A8A7-FD6980EC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semiHidden="1" w:uiPriority="0" w:unhideWhenUsed="1"/>
    <w:lsdException w:name="Table Theme" w:locked="1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4">
    <w:name w:val="heading 4"/>
    <w:basedOn w:val="a"/>
    <w:next w:val="a"/>
    <w:link w:val="40"/>
    <w:autoRedefine/>
    <w:uiPriority w:val="99"/>
    <w:qFormat/>
    <w:pPr>
      <w:keepNext/>
      <w:adjustRightInd w:val="0"/>
      <w:spacing w:line="312" w:lineRule="atLeast"/>
      <w:textAlignment w:val="baseline"/>
      <w:outlineLvl w:val="3"/>
    </w:pPr>
    <w:rPr>
      <w:b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autoRedefine/>
    <w:uiPriority w:val="99"/>
    <w:qFormat/>
    <w:pPr>
      <w:spacing w:after="120"/>
    </w:pPr>
    <w:rPr>
      <w:rFonts w:ascii="等线" w:eastAsia="等线" w:hAnsi="等线" w:cs="等线"/>
      <w:szCs w:val="21"/>
    </w:rPr>
  </w:style>
  <w:style w:type="paragraph" w:styleId="a5">
    <w:name w:val="annotation text"/>
    <w:basedOn w:val="a"/>
    <w:link w:val="a6"/>
    <w:uiPriority w:val="99"/>
    <w:qFormat/>
    <w:pPr>
      <w:jc w:val="left"/>
    </w:pPr>
  </w:style>
  <w:style w:type="paragraph" w:styleId="a7">
    <w:name w:val="Plain Text"/>
    <w:basedOn w:val="a"/>
    <w:link w:val="a8"/>
    <w:autoRedefine/>
    <w:uiPriority w:val="99"/>
    <w:qFormat/>
    <w:rPr>
      <w:rFonts w:ascii="宋体" w:hAnsi="Courier New"/>
      <w:szCs w:val="20"/>
    </w:rPr>
  </w:style>
  <w:style w:type="paragraph" w:styleId="a9">
    <w:name w:val="Balloon Text"/>
    <w:basedOn w:val="a"/>
    <w:link w:val="aa"/>
    <w:autoRedefine/>
    <w:uiPriority w:val="99"/>
    <w:rPr>
      <w:sz w:val="18"/>
      <w:szCs w:val="18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99"/>
    <w:qFormat/>
    <w:pPr>
      <w:spacing w:before="120" w:after="120"/>
      <w:jc w:val="left"/>
    </w:pPr>
    <w:rPr>
      <w:b/>
      <w:bCs/>
      <w:caps/>
      <w:sz w:val="20"/>
      <w:szCs w:val="20"/>
    </w:rPr>
  </w:style>
  <w:style w:type="paragraph" w:styleId="af">
    <w:name w:val="annotation subject"/>
    <w:basedOn w:val="a5"/>
    <w:next w:val="a5"/>
    <w:link w:val="af0"/>
    <w:uiPriority w:val="99"/>
    <w:semiHidden/>
    <w:unhideWhenUsed/>
    <w:rPr>
      <w:b/>
      <w:bCs/>
    </w:rPr>
  </w:style>
  <w:style w:type="character" w:styleId="af1">
    <w:name w:val="annotation reference"/>
    <w:basedOn w:val="a1"/>
    <w:uiPriority w:val="99"/>
    <w:qFormat/>
    <w:rPr>
      <w:rFonts w:cs="Times New Roman"/>
      <w:sz w:val="21"/>
      <w:szCs w:val="21"/>
    </w:rPr>
  </w:style>
  <w:style w:type="character" w:customStyle="1" w:styleId="40">
    <w:name w:val="标题 4 字符"/>
    <w:basedOn w:val="a1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6">
    <w:name w:val="批注文字 字符"/>
    <w:basedOn w:val="a1"/>
    <w:link w:val="a5"/>
    <w:uiPriority w:val="99"/>
    <w:semiHidden/>
    <w:qFormat/>
    <w:rPr>
      <w:rFonts w:ascii="Calibri" w:hAnsi="Calibri"/>
      <w:szCs w:val="24"/>
    </w:rPr>
  </w:style>
  <w:style w:type="character" w:customStyle="1" w:styleId="a4">
    <w:name w:val="正文文本 字符"/>
    <w:basedOn w:val="a1"/>
    <w:link w:val="a0"/>
    <w:uiPriority w:val="99"/>
    <w:qFormat/>
    <w:locked/>
    <w:rPr>
      <w:rFonts w:ascii="等线" w:eastAsia="等线" w:hAnsi="等线" w:cs="等线"/>
      <w:kern w:val="2"/>
      <w:sz w:val="21"/>
      <w:szCs w:val="21"/>
    </w:rPr>
  </w:style>
  <w:style w:type="character" w:customStyle="1" w:styleId="a8">
    <w:name w:val="纯文本 字符"/>
    <w:basedOn w:val="a1"/>
    <w:link w:val="a7"/>
    <w:uiPriority w:val="99"/>
    <w:semiHidden/>
    <w:rPr>
      <w:rFonts w:ascii="宋体" w:hAnsi="Courier New" w:cs="Courier New"/>
      <w:szCs w:val="21"/>
    </w:rPr>
  </w:style>
  <w:style w:type="character" w:customStyle="1" w:styleId="aa">
    <w:name w:val="批注框文本 字符"/>
    <w:basedOn w:val="a1"/>
    <w:link w:val="a9"/>
    <w:uiPriority w:val="99"/>
    <w:qFormat/>
    <w:locked/>
    <w:rPr>
      <w:rFonts w:ascii="Calibri" w:eastAsia="宋体" w:hAnsi="Calibri" w:cs="Times New Roman"/>
      <w:kern w:val="2"/>
      <w:sz w:val="18"/>
      <w:szCs w:val="18"/>
    </w:rPr>
  </w:style>
  <w:style w:type="character" w:customStyle="1" w:styleId="ac">
    <w:name w:val="页脚 字符"/>
    <w:basedOn w:val="a1"/>
    <w:link w:val="ab"/>
    <w:uiPriority w:val="99"/>
    <w:qFormat/>
    <w:locked/>
    <w:rPr>
      <w:rFonts w:ascii="Calibri" w:eastAsia="宋体" w:hAnsi="Calibri" w:cs="Times New Roman"/>
      <w:kern w:val="2"/>
      <w:sz w:val="18"/>
      <w:szCs w:val="18"/>
    </w:rPr>
  </w:style>
  <w:style w:type="character" w:customStyle="1" w:styleId="ae">
    <w:name w:val="页眉 字符"/>
    <w:basedOn w:val="a1"/>
    <w:link w:val="ad"/>
    <w:uiPriority w:val="99"/>
    <w:qFormat/>
    <w:locked/>
    <w:rPr>
      <w:rFonts w:ascii="Calibri" w:eastAsia="宋体" w:hAnsi="Calibri" w:cs="Times New Roman"/>
      <w:kern w:val="2"/>
      <w:sz w:val="18"/>
      <w:szCs w:val="18"/>
    </w:rPr>
  </w:style>
  <w:style w:type="character" w:customStyle="1" w:styleId="font11">
    <w:name w:val="font11"/>
    <w:basedOn w:val="a1"/>
    <w:uiPriority w:val="99"/>
    <w:qFormat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21">
    <w:name w:val="font21"/>
    <w:basedOn w:val="a1"/>
    <w:uiPriority w:val="99"/>
    <w:qFormat/>
    <w:rPr>
      <w:rFonts w:ascii="宋体" w:eastAsia="宋体" w:hAnsi="宋体" w:cs="宋体"/>
      <w:color w:val="000000"/>
      <w:sz w:val="22"/>
      <w:szCs w:val="22"/>
      <w:u w:val="none"/>
    </w:rPr>
  </w:style>
  <w:style w:type="paragraph" w:styleId="af2">
    <w:name w:val="List Paragraph"/>
    <w:basedOn w:val="a"/>
    <w:autoRedefine/>
    <w:uiPriority w:val="99"/>
    <w:qFormat/>
    <w:pPr>
      <w:ind w:firstLineChars="200" w:firstLine="420"/>
    </w:pPr>
    <w:rPr>
      <w:rFonts w:ascii="等线" w:eastAsia="等线" w:hAnsi="等线" w:cs="等线"/>
      <w:szCs w:val="21"/>
    </w:rPr>
  </w:style>
  <w:style w:type="character" w:customStyle="1" w:styleId="af0">
    <w:name w:val="批注主题 字符"/>
    <w:basedOn w:val="a6"/>
    <w:link w:val="af"/>
    <w:uiPriority w:val="99"/>
    <w:semiHidden/>
    <w:rPr>
      <w:rFonts w:ascii="Calibri" w:hAnsi="Calibr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338</Words>
  <Characters>1929</Characters>
  <Application>Microsoft Office Word</Application>
  <DocSecurity>0</DocSecurity>
  <Lines>16</Lines>
  <Paragraphs>4</Paragraphs>
  <ScaleCrop>false</ScaleCrop>
  <Company>Microsoft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SGYS</dc:creator>
  <cp:lastModifiedBy>dell</cp:lastModifiedBy>
  <cp:revision>3</cp:revision>
  <cp:lastPrinted>2023-10-07T11:26:00Z</cp:lastPrinted>
  <dcterms:created xsi:type="dcterms:W3CDTF">2025-06-18T03:32:00Z</dcterms:created>
  <dcterms:modified xsi:type="dcterms:W3CDTF">2025-06-18T03:35:00Z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598EC931CC594A4BB4E470AB73140BCB_13</vt:lpwstr>
  </property>
  <property fmtid="{D5CDD505-2E9C-101B-9397-08002B2CF9AE}" pid="4" name="KSOTemplateDocerSaveRecord">
    <vt:lpwstr>eyJoZGlkIjoiODcyMTVjZGUzODJjYTBiM2QyYTI0NzlmYTIwNWRlZmQiLCJ1c2VySWQiOiI3MzA2MjI0NTMifQ==</vt:lpwstr>
  </property>
</Properties>
</file>