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2EA3A">
      <w:pPr>
        <w:jc w:val="center"/>
        <w:rPr>
          <w:rFonts w:hint="eastAsia" w:ascii="方正小标宋简体" w:hAnsi="方正小标宋简体" w:eastAsia="方正小标宋简体" w:cs="方正小标宋简体"/>
          <w:b w:val="0"/>
          <w:bCs/>
          <w:sz w:val="36"/>
          <w:szCs w:val="36"/>
        </w:rPr>
      </w:pPr>
    </w:p>
    <w:p w14:paraId="302A2B0B">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w:t>
      </w:r>
      <w:r>
        <w:rPr>
          <w:rFonts w:hint="eastAsia" w:ascii="方正小标宋简体" w:hAnsi="方正小标宋简体" w:eastAsia="方正小标宋简体" w:cs="方正小标宋简体"/>
          <w:b w:val="0"/>
          <w:bCs/>
          <w:sz w:val="36"/>
          <w:szCs w:val="36"/>
          <w:lang w:val="en-US" w:eastAsia="zh-CN"/>
        </w:rPr>
        <w:t>空调</w:t>
      </w:r>
      <w:r>
        <w:rPr>
          <w:rFonts w:hint="eastAsia" w:ascii="方正小标宋简体" w:hAnsi="方正小标宋简体" w:eastAsia="方正小标宋简体" w:cs="方正小标宋简体"/>
          <w:b w:val="0"/>
          <w:bCs/>
          <w:sz w:val="36"/>
          <w:szCs w:val="36"/>
        </w:rPr>
        <w:t>的反向竞价预算货物需求表及商务条款</w:t>
      </w:r>
    </w:p>
    <w:p w14:paraId="4A1DABBF">
      <w:pPr>
        <w:pStyle w:val="2"/>
        <w:rPr>
          <w:rFonts w:hint="eastAsia"/>
        </w:rPr>
      </w:pPr>
    </w:p>
    <w:tbl>
      <w:tblPr>
        <w:tblStyle w:val="10"/>
        <w:tblW w:w="10920" w:type="dxa"/>
        <w:tblInd w:w="-13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434"/>
        <w:gridCol w:w="4410"/>
        <w:gridCol w:w="915"/>
        <w:gridCol w:w="822"/>
        <w:gridCol w:w="1269"/>
        <w:gridCol w:w="1254"/>
      </w:tblGrid>
      <w:tr w14:paraId="5E17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16" w:type="dxa"/>
            <w:vAlign w:val="center"/>
          </w:tcPr>
          <w:p w14:paraId="4DA207F8">
            <w:pPr>
              <w:jc w:val="center"/>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434" w:type="dxa"/>
            <w:vAlign w:val="center"/>
          </w:tcPr>
          <w:p w14:paraId="3E63761F">
            <w:pPr>
              <w:jc w:val="center"/>
              <w:rPr>
                <w:rFonts w:hint="eastAsia" w:ascii="黑体" w:hAnsi="黑体" w:eastAsia="黑体" w:cs="黑体"/>
                <w:b w:val="0"/>
                <w:bCs/>
                <w:sz w:val="21"/>
                <w:szCs w:val="21"/>
              </w:rPr>
            </w:pPr>
            <w:r>
              <w:rPr>
                <w:rFonts w:hint="eastAsia" w:ascii="黑体" w:hAnsi="黑体" w:eastAsia="黑体" w:cs="黑体"/>
                <w:b w:val="0"/>
                <w:bCs/>
                <w:sz w:val="21"/>
                <w:szCs w:val="21"/>
              </w:rPr>
              <w:t>品牌型号</w:t>
            </w:r>
          </w:p>
        </w:tc>
        <w:tc>
          <w:tcPr>
            <w:tcW w:w="4410" w:type="dxa"/>
            <w:vAlign w:val="center"/>
          </w:tcPr>
          <w:p w14:paraId="7F00AEAD">
            <w:pPr>
              <w:jc w:val="center"/>
              <w:rPr>
                <w:rFonts w:hint="eastAsia" w:ascii="黑体" w:hAnsi="黑体" w:eastAsia="黑体" w:cs="黑体"/>
                <w:b w:val="0"/>
                <w:bCs/>
                <w:sz w:val="21"/>
                <w:szCs w:val="21"/>
              </w:rPr>
            </w:pPr>
            <w:r>
              <w:rPr>
                <w:rFonts w:hint="eastAsia" w:ascii="黑体" w:hAnsi="黑体" w:eastAsia="黑体" w:cs="黑体"/>
                <w:b w:val="0"/>
                <w:bCs/>
                <w:sz w:val="21"/>
                <w:szCs w:val="21"/>
              </w:rPr>
              <w:t>技术参数</w:t>
            </w:r>
          </w:p>
        </w:tc>
        <w:tc>
          <w:tcPr>
            <w:tcW w:w="915" w:type="dxa"/>
            <w:vAlign w:val="center"/>
          </w:tcPr>
          <w:p w14:paraId="1598E279">
            <w:pPr>
              <w:jc w:val="center"/>
              <w:rPr>
                <w:rFonts w:hint="eastAsia" w:ascii="黑体" w:hAnsi="黑体" w:eastAsia="黑体" w:cs="黑体"/>
                <w:b w:val="0"/>
                <w:bCs/>
                <w:sz w:val="21"/>
                <w:szCs w:val="21"/>
              </w:rPr>
            </w:pPr>
            <w:r>
              <w:rPr>
                <w:rFonts w:hint="eastAsia" w:ascii="黑体" w:hAnsi="黑体" w:eastAsia="黑体" w:cs="黑体"/>
                <w:b w:val="0"/>
                <w:bCs/>
                <w:sz w:val="21"/>
                <w:szCs w:val="21"/>
              </w:rPr>
              <w:t>单价</w:t>
            </w:r>
          </w:p>
        </w:tc>
        <w:tc>
          <w:tcPr>
            <w:tcW w:w="822" w:type="dxa"/>
            <w:vAlign w:val="center"/>
          </w:tcPr>
          <w:p w14:paraId="26D4D4F2">
            <w:pPr>
              <w:jc w:val="center"/>
              <w:rPr>
                <w:rFonts w:hint="eastAsia" w:ascii="黑体" w:hAnsi="黑体" w:eastAsia="黑体" w:cs="黑体"/>
                <w:b w:val="0"/>
                <w:bCs/>
                <w:sz w:val="21"/>
                <w:szCs w:val="21"/>
              </w:rPr>
            </w:pPr>
            <w:r>
              <w:rPr>
                <w:rFonts w:hint="eastAsia" w:ascii="黑体" w:hAnsi="黑体" w:eastAsia="黑体" w:cs="黑体"/>
                <w:b w:val="0"/>
                <w:bCs/>
                <w:sz w:val="21"/>
                <w:szCs w:val="21"/>
              </w:rPr>
              <w:t>数量</w:t>
            </w:r>
          </w:p>
        </w:tc>
        <w:tc>
          <w:tcPr>
            <w:tcW w:w="1269" w:type="dxa"/>
            <w:vAlign w:val="center"/>
          </w:tcPr>
          <w:p w14:paraId="1FF5809B">
            <w:pPr>
              <w:jc w:val="center"/>
              <w:rPr>
                <w:rFonts w:hint="eastAsia" w:ascii="黑体" w:hAnsi="黑体" w:eastAsia="黑体" w:cs="黑体"/>
                <w:b w:val="0"/>
                <w:bCs/>
                <w:sz w:val="21"/>
                <w:szCs w:val="21"/>
              </w:rPr>
            </w:pPr>
            <w:r>
              <w:rPr>
                <w:rFonts w:hint="eastAsia" w:ascii="黑体" w:hAnsi="黑体" w:eastAsia="黑体" w:cs="黑体"/>
                <w:b w:val="0"/>
                <w:bCs/>
                <w:sz w:val="21"/>
                <w:szCs w:val="21"/>
              </w:rPr>
              <w:t>金额</w:t>
            </w:r>
          </w:p>
        </w:tc>
        <w:tc>
          <w:tcPr>
            <w:tcW w:w="1254" w:type="dxa"/>
            <w:vAlign w:val="center"/>
          </w:tcPr>
          <w:p w14:paraId="516495EF">
            <w:pPr>
              <w:jc w:val="center"/>
              <w:rPr>
                <w:rFonts w:hint="eastAsia" w:ascii="黑体" w:hAnsi="黑体" w:eastAsia="黑体" w:cs="黑体"/>
                <w:b w:val="0"/>
                <w:bCs/>
                <w:sz w:val="21"/>
                <w:szCs w:val="21"/>
              </w:rPr>
            </w:pPr>
            <w:r>
              <w:rPr>
                <w:rFonts w:hint="eastAsia" w:ascii="黑体" w:hAnsi="黑体" w:eastAsia="黑体" w:cs="黑体"/>
                <w:b w:val="0"/>
                <w:bCs/>
                <w:sz w:val="21"/>
                <w:szCs w:val="21"/>
              </w:rPr>
              <w:t>备注</w:t>
            </w:r>
          </w:p>
        </w:tc>
      </w:tr>
      <w:tr w14:paraId="59BB3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0920" w:type="dxa"/>
            <w:gridSpan w:val="7"/>
            <w:shd w:val="clear" w:color="auto" w:fill="FABF8F" w:themeFill="accent6" w:themeFillTint="99"/>
            <w:vAlign w:val="center"/>
          </w:tcPr>
          <w:p w14:paraId="39DB9371">
            <w:pPr>
              <w:jc w:val="center"/>
              <w:rPr>
                <w:rFonts w:hint="eastAsia" w:ascii="宋体" w:hAnsi="宋体" w:eastAsia="宋体" w:cs="宋体"/>
                <w:b w:val="0"/>
                <w:bCs/>
                <w:sz w:val="21"/>
                <w:szCs w:val="21"/>
              </w:rPr>
            </w:pPr>
            <w:r>
              <w:rPr>
                <w:rFonts w:hint="eastAsia" w:ascii="黑体" w:hAnsi="黑体" w:eastAsia="黑体" w:cs="黑体"/>
                <w:b w:val="0"/>
                <w:bCs/>
                <w:sz w:val="21"/>
                <w:szCs w:val="21"/>
              </w:rPr>
              <w:t>空调设备</w:t>
            </w:r>
          </w:p>
        </w:tc>
      </w:tr>
      <w:tr w14:paraId="6A5F7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3" w:hRule="atLeast"/>
        </w:trPr>
        <w:tc>
          <w:tcPr>
            <w:tcW w:w="816" w:type="dxa"/>
            <w:vAlign w:val="center"/>
          </w:tcPr>
          <w:p w14:paraId="5DCF1BE5">
            <w:pPr>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w:t>
            </w:r>
          </w:p>
        </w:tc>
        <w:tc>
          <w:tcPr>
            <w:tcW w:w="1434" w:type="dxa"/>
            <w:vAlign w:val="center"/>
          </w:tcPr>
          <w:p w14:paraId="7507BDED">
            <w:pPr>
              <w:jc w:val="left"/>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KFR-120LW/(12537S)FNhAr-B2JY01</w:t>
            </w:r>
          </w:p>
        </w:tc>
        <w:tc>
          <w:tcPr>
            <w:tcW w:w="4410" w:type="dxa"/>
            <w:vAlign w:val="center"/>
          </w:tcPr>
          <w:p w14:paraId="4988AD50">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能效等级：2级</w:t>
            </w:r>
          </w:p>
          <w:p w14:paraId="32E7467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适用面积(平方米)：55-85</w:t>
            </w:r>
          </w:p>
          <w:p w14:paraId="2E06EC2E">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能源消耗效率：4.12</w:t>
            </w:r>
          </w:p>
          <w:p w14:paraId="3B4F42B5">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制冷量(W)：12160</w:t>
            </w:r>
          </w:p>
          <w:p w14:paraId="4622B4F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制冷功率(W)：3500</w:t>
            </w:r>
          </w:p>
          <w:p w14:paraId="20BA7B77">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制热量(W)：14100</w:t>
            </w:r>
          </w:p>
          <w:p w14:paraId="754A82F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制冷剂：R32</w:t>
            </w:r>
          </w:p>
          <w:p w14:paraId="73A42BFE">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制热功率(W)：3950</w:t>
            </w:r>
          </w:p>
          <w:p w14:paraId="6BC1CEAF">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是否电辅加热：是</w:t>
            </w:r>
          </w:p>
          <w:p w14:paraId="19FC345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电辅加热功率(W)：3200</w:t>
            </w:r>
          </w:p>
          <w:p w14:paraId="543EFDB9">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内机噪音dB (A)：高风档50</w:t>
            </w:r>
          </w:p>
          <w:p w14:paraId="1ACDCF02">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外机噪音dB (A)：60</w:t>
            </w:r>
          </w:p>
          <w:p w14:paraId="7BE8F292">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循环风量(m3/h)：2400</w:t>
            </w:r>
          </w:p>
          <w:p w14:paraId="1F40FC70">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颜色：白色</w:t>
            </w:r>
          </w:p>
          <w:p w14:paraId="7004F09A">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电压/频率(V/Hz)：380V3N~/50Hz</w:t>
            </w:r>
          </w:p>
          <w:p w14:paraId="7DC4210B">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内机装箱清单：室内机*1、遥控器*1、电池*2、说明书*2</w:t>
            </w:r>
          </w:p>
          <w:p w14:paraId="4860412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外机装箱清单：室外机*1、连接管部件*1</w:t>
            </w:r>
          </w:p>
        </w:tc>
        <w:tc>
          <w:tcPr>
            <w:tcW w:w="915" w:type="dxa"/>
            <w:vAlign w:val="center"/>
          </w:tcPr>
          <w:p w14:paraId="54549951">
            <w:pPr>
              <w:jc w:val="center"/>
              <w:rPr>
                <w:rFonts w:hint="default" w:ascii="Times New Roman" w:hAnsi="Times New Roman" w:eastAsia="仿宋_GB2312" w:cs="Times New Roman"/>
                <w:b w:val="0"/>
                <w:bCs/>
                <w:color w:val="auto"/>
                <w:sz w:val="21"/>
                <w:szCs w:val="21"/>
                <w:lang w:val="en-US"/>
              </w:rPr>
            </w:pPr>
            <w:r>
              <w:rPr>
                <w:rFonts w:hint="default" w:ascii="Times New Roman" w:hAnsi="Times New Roman" w:eastAsia="仿宋_GB2312" w:cs="Times New Roman"/>
                <w:b w:val="0"/>
                <w:bCs/>
                <w:color w:val="auto"/>
                <w:sz w:val="21"/>
                <w:szCs w:val="21"/>
                <w:lang w:val="en-US" w:eastAsia="zh-CN"/>
              </w:rPr>
              <w:t>12000</w:t>
            </w:r>
          </w:p>
        </w:tc>
        <w:tc>
          <w:tcPr>
            <w:tcW w:w="822" w:type="dxa"/>
            <w:vAlign w:val="center"/>
          </w:tcPr>
          <w:p w14:paraId="3C4D9F79">
            <w:pPr>
              <w:jc w:val="center"/>
              <w:rPr>
                <w:rFonts w:hint="default" w:ascii="Times New Roman" w:hAnsi="Times New Roman" w:eastAsia="仿宋_GB2312" w:cs="Times New Roman"/>
                <w:b w:val="0"/>
                <w:bCs/>
                <w:color w:val="auto"/>
                <w:sz w:val="21"/>
                <w:szCs w:val="21"/>
              </w:rPr>
            </w:pPr>
            <w:r>
              <w:rPr>
                <w:rFonts w:hint="default" w:ascii="Times New Roman" w:hAnsi="Times New Roman" w:eastAsia="仿宋_GB2312" w:cs="Times New Roman"/>
                <w:b w:val="0"/>
                <w:bCs/>
                <w:color w:val="auto"/>
                <w:sz w:val="21"/>
                <w:szCs w:val="21"/>
                <w:lang w:val="en-US" w:eastAsia="zh-CN"/>
              </w:rPr>
              <w:t>2</w:t>
            </w:r>
          </w:p>
        </w:tc>
        <w:tc>
          <w:tcPr>
            <w:tcW w:w="1269" w:type="dxa"/>
            <w:vAlign w:val="center"/>
          </w:tcPr>
          <w:p w14:paraId="484082E9">
            <w:pPr>
              <w:jc w:val="center"/>
              <w:rPr>
                <w:rFonts w:hint="default" w:ascii="Times New Roman" w:hAnsi="Times New Roman" w:eastAsia="仿宋_GB2312" w:cs="Times New Roman"/>
                <w:b w:val="0"/>
                <w:bCs/>
                <w:color w:val="auto"/>
                <w:sz w:val="21"/>
                <w:szCs w:val="21"/>
                <w:lang w:val="en-US"/>
              </w:rPr>
            </w:pPr>
            <w:r>
              <w:rPr>
                <w:rFonts w:hint="default" w:ascii="Times New Roman" w:hAnsi="Times New Roman" w:eastAsia="仿宋_GB2312" w:cs="Times New Roman"/>
                <w:b w:val="0"/>
                <w:bCs/>
                <w:color w:val="auto"/>
                <w:sz w:val="21"/>
                <w:szCs w:val="21"/>
                <w:lang w:val="en-US" w:eastAsia="zh-CN"/>
              </w:rPr>
              <w:t>24000</w:t>
            </w:r>
          </w:p>
        </w:tc>
        <w:tc>
          <w:tcPr>
            <w:tcW w:w="1254" w:type="dxa"/>
            <w:vAlign w:val="center"/>
          </w:tcPr>
          <w:p w14:paraId="2E0843E6">
            <w:pPr>
              <w:rPr>
                <w:rFonts w:hint="default" w:ascii="Times New Roman" w:hAnsi="Times New Roman" w:eastAsia="仿宋_GB2312" w:cs="Times New Roman"/>
                <w:b w:val="0"/>
                <w:bCs/>
                <w:color w:val="auto"/>
                <w:sz w:val="21"/>
                <w:szCs w:val="21"/>
              </w:rPr>
            </w:pPr>
          </w:p>
        </w:tc>
      </w:tr>
      <w:tr w14:paraId="3920C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3" w:hRule="atLeast"/>
        </w:trPr>
        <w:tc>
          <w:tcPr>
            <w:tcW w:w="816" w:type="dxa"/>
            <w:vAlign w:val="center"/>
          </w:tcPr>
          <w:p w14:paraId="767DE7F1">
            <w:pPr>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2</w:t>
            </w:r>
          </w:p>
        </w:tc>
        <w:tc>
          <w:tcPr>
            <w:tcW w:w="1434" w:type="dxa"/>
            <w:vAlign w:val="center"/>
          </w:tcPr>
          <w:p w14:paraId="5EB84B94">
            <w:pPr>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KFR-35GW/(35563)FNhAd-B1JY01</w:t>
            </w:r>
          </w:p>
        </w:tc>
        <w:tc>
          <w:tcPr>
            <w:tcW w:w="4410" w:type="dxa"/>
            <w:vAlign w:val="center"/>
          </w:tcPr>
          <w:p w14:paraId="32A7E1BC">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能效等级：1级</w:t>
            </w:r>
          </w:p>
          <w:p w14:paraId="44EFB293">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适用面积(平方米)：16-20</w:t>
            </w:r>
          </w:p>
          <w:p w14:paraId="5B311D65">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能源消耗效率：5.27</w:t>
            </w:r>
          </w:p>
          <w:p w14:paraId="05945A42">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制冷量(W)：3510(150~ 5210)</w:t>
            </w:r>
          </w:p>
          <w:p w14:paraId="5A619115">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制冷功率(W)：810(75~ 2030)</w:t>
            </w:r>
          </w:p>
          <w:p w14:paraId="399E07D2">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制热量(W)：5010(150~6770)</w:t>
            </w:r>
          </w:p>
          <w:p w14:paraId="72758095">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制冷剂：R32</w:t>
            </w:r>
          </w:p>
          <w:p w14:paraId="26E63ACC">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制热功率(W)：1250(90~2200)</w:t>
            </w:r>
          </w:p>
          <w:p w14:paraId="7913CECE">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是否电辅加热：是</w:t>
            </w:r>
          </w:p>
          <w:p w14:paraId="6416BFB6">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电辅加热功率(W)：1000</w:t>
            </w:r>
          </w:p>
          <w:p w14:paraId="55DF7D72">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内机噪音dB (A)：高风档35</w:t>
            </w:r>
          </w:p>
          <w:p w14:paraId="4554217F">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外机噪音dB (A)：51</w:t>
            </w:r>
          </w:p>
          <w:p w14:paraId="6FC95DC1">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循环风量(m3/h)：710</w:t>
            </w:r>
          </w:p>
          <w:p w14:paraId="3FE6738F">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颜色：皓雪白</w:t>
            </w:r>
          </w:p>
          <w:p w14:paraId="787EAB3D">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电压/频率(V/Hz)：220V~/50Hz</w:t>
            </w:r>
          </w:p>
          <w:p w14:paraId="1C7C8C86">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内机装箱清单：室内机*1、遥控器*1、电池*2、说明书*2</w:t>
            </w:r>
          </w:p>
          <w:p w14:paraId="3CF8CD5C">
            <w:pPr>
              <w:pStyle w:val="8"/>
              <w:spacing w:line="240" w:lineRule="auto"/>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lang w:val="en-US" w:eastAsia="zh-CN"/>
              </w:rPr>
              <w:t>外机装箱清单：室外机*1、连接管部件*1</w:t>
            </w:r>
          </w:p>
        </w:tc>
        <w:tc>
          <w:tcPr>
            <w:tcW w:w="915" w:type="dxa"/>
            <w:vAlign w:val="center"/>
          </w:tcPr>
          <w:p w14:paraId="4F7B14A8">
            <w:pPr>
              <w:jc w:val="center"/>
              <w:rPr>
                <w:rFonts w:hint="default" w:ascii="Times New Roman" w:hAnsi="Times New Roman" w:eastAsia="仿宋_GB2312" w:cs="Times New Roman"/>
                <w:b w:val="0"/>
                <w:bCs/>
                <w:color w:val="auto"/>
                <w:sz w:val="21"/>
                <w:szCs w:val="21"/>
                <w:lang w:val="en-US" w:eastAsia="zh-CN"/>
              </w:rPr>
            </w:pPr>
            <w:r>
              <w:rPr>
                <w:rFonts w:hint="default" w:ascii="Times New Roman" w:hAnsi="Times New Roman" w:eastAsia="仿宋_GB2312" w:cs="Times New Roman"/>
                <w:b w:val="0"/>
                <w:bCs/>
                <w:color w:val="auto"/>
                <w:sz w:val="21"/>
                <w:szCs w:val="21"/>
                <w:lang w:val="en-US" w:eastAsia="zh-CN"/>
              </w:rPr>
              <w:t>3500</w:t>
            </w:r>
          </w:p>
        </w:tc>
        <w:tc>
          <w:tcPr>
            <w:tcW w:w="822" w:type="dxa"/>
            <w:vAlign w:val="center"/>
          </w:tcPr>
          <w:p w14:paraId="014F7391">
            <w:pPr>
              <w:jc w:val="center"/>
              <w:rPr>
                <w:rFonts w:hint="default" w:ascii="Times New Roman" w:hAnsi="Times New Roman" w:eastAsia="仿宋_GB2312" w:cs="Times New Roman"/>
                <w:b w:val="0"/>
                <w:bCs/>
                <w:color w:val="auto"/>
                <w:sz w:val="21"/>
                <w:szCs w:val="21"/>
                <w:lang w:val="en-US" w:eastAsia="zh-CN"/>
              </w:rPr>
            </w:pPr>
            <w:r>
              <w:rPr>
                <w:rFonts w:hint="default" w:ascii="Times New Roman" w:hAnsi="Times New Roman" w:eastAsia="仿宋_GB2312" w:cs="Times New Roman"/>
                <w:b w:val="0"/>
                <w:bCs/>
                <w:color w:val="auto"/>
                <w:sz w:val="21"/>
                <w:szCs w:val="21"/>
                <w:lang w:val="en-US" w:eastAsia="zh-CN"/>
              </w:rPr>
              <w:t>15</w:t>
            </w:r>
          </w:p>
        </w:tc>
        <w:tc>
          <w:tcPr>
            <w:tcW w:w="1269" w:type="dxa"/>
            <w:vAlign w:val="center"/>
          </w:tcPr>
          <w:p w14:paraId="6291C2DE">
            <w:pPr>
              <w:jc w:val="center"/>
              <w:rPr>
                <w:rFonts w:hint="default" w:ascii="Times New Roman" w:hAnsi="Times New Roman" w:eastAsia="仿宋_GB2312" w:cs="Times New Roman"/>
                <w:b w:val="0"/>
                <w:bCs/>
                <w:color w:val="auto"/>
                <w:sz w:val="21"/>
                <w:szCs w:val="21"/>
                <w:lang w:val="en-US" w:eastAsia="zh-CN"/>
              </w:rPr>
            </w:pPr>
            <w:r>
              <w:rPr>
                <w:rFonts w:hint="default" w:ascii="Times New Roman" w:hAnsi="Times New Roman" w:eastAsia="仿宋_GB2312" w:cs="Times New Roman"/>
                <w:b w:val="0"/>
                <w:bCs/>
                <w:color w:val="auto"/>
                <w:sz w:val="21"/>
                <w:szCs w:val="21"/>
                <w:lang w:val="en-US" w:eastAsia="zh-CN"/>
              </w:rPr>
              <w:t>52500</w:t>
            </w:r>
          </w:p>
        </w:tc>
        <w:tc>
          <w:tcPr>
            <w:tcW w:w="1254" w:type="dxa"/>
            <w:vAlign w:val="center"/>
          </w:tcPr>
          <w:p w14:paraId="081D26A8">
            <w:pPr>
              <w:rPr>
                <w:rFonts w:hint="default" w:ascii="Times New Roman" w:hAnsi="Times New Roman" w:eastAsia="仿宋_GB2312" w:cs="Times New Roman"/>
                <w:b w:val="0"/>
                <w:bCs/>
                <w:sz w:val="21"/>
                <w:szCs w:val="21"/>
              </w:rPr>
            </w:pPr>
          </w:p>
        </w:tc>
      </w:tr>
      <w:tr w14:paraId="088CC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8397" w:type="dxa"/>
            <w:gridSpan w:val="5"/>
            <w:vAlign w:val="center"/>
          </w:tcPr>
          <w:p w14:paraId="7E52ED00">
            <w:pPr>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sz w:val="21"/>
                <w:szCs w:val="21"/>
              </w:rPr>
              <w:t>合计（大写）：</w:t>
            </w:r>
            <w:r>
              <w:rPr>
                <w:rFonts w:hint="default" w:ascii="Times New Roman" w:hAnsi="Times New Roman" w:eastAsia="仿宋_GB2312" w:cs="Times New Roman"/>
                <w:b w:val="0"/>
                <w:bCs/>
                <w:sz w:val="21"/>
                <w:szCs w:val="21"/>
                <w:lang w:val="en-US" w:eastAsia="zh-CN"/>
              </w:rPr>
              <w:t>柒万陆仟伍佰元整</w:t>
            </w:r>
          </w:p>
        </w:tc>
        <w:tc>
          <w:tcPr>
            <w:tcW w:w="1269" w:type="dxa"/>
            <w:vAlign w:val="center"/>
          </w:tcPr>
          <w:p w14:paraId="3EFCC650">
            <w:pPr>
              <w:jc w:val="center"/>
              <w:rPr>
                <w:rFonts w:hint="default" w:ascii="Times New Roman" w:hAnsi="Times New Roman" w:eastAsia="仿宋_GB2312" w:cs="Times New Roman"/>
                <w:b w:val="0"/>
                <w:bCs/>
                <w:sz w:val="21"/>
                <w:szCs w:val="21"/>
                <w:lang w:val="en-US" w:eastAsia="zh-CN"/>
              </w:rPr>
            </w:pPr>
            <w:r>
              <w:rPr>
                <w:rFonts w:hint="default" w:ascii="Times New Roman" w:hAnsi="Times New Roman" w:eastAsia="仿宋_GB2312" w:cs="Times New Roman"/>
                <w:b w:val="0"/>
                <w:bCs/>
                <w:color w:val="auto"/>
                <w:sz w:val="21"/>
                <w:szCs w:val="21"/>
                <w:lang w:val="en-US" w:eastAsia="zh-CN"/>
              </w:rPr>
              <w:t>76500</w:t>
            </w:r>
          </w:p>
        </w:tc>
        <w:tc>
          <w:tcPr>
            <w:tcW w:w="1254" w:type="dxa"/>
            <w:vAlign w:val="center"/>
          </w:tcPr>
          <w:p w14:paraId="7A342160">
            <w:pPr>
              <w:jc w:val="center"/>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w:t>
            </w:r>
          </w:p>
        </w:tc>
      </w:tr>
      <w:tr w14:paraId="5F06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trPr>
        <w:tc>
          <w:tcPr>
            <w:tcW w:w="10920" w:type="dxa"/>
            <w:gridSpan w:val="7"/>
            <w:vAlign w:val="center"/>
          </w:tcPr>
          <w:p w14:paraId="6E84455D">
            <w:pPr>
              <w:jc w:val="left"/>
              <w:rPr>
                <w:rFonts w:hint="default" w:ascii="Times New Roman" w:hAnsi="Times New Roman" w:eastAsia="仿宋_GB2312" w:cs="Times New Roman"/>
                <w:b w:val="0"/>
                <w:bCs/>
                <w:sz w:val="21"/>
                <w:szCs w:val="21"/>
                <w:lang w:eastAsia="zh-CN"/>
              </w:rPr>
            </w:pPr>
            <w:r>
              <w:rPr>
                <w:rFonts w:hint="default" w:ascii="Times New Roman" w:hAnsi="Times New Roman" w:eastAsia="仿宋_GB2312" w:cs="Times New Roman"/>
                <w:b w:val="0"/>
                <w:bCs/>
                <w:sz w:val="21"/>
                <w:szCs w:val="21"/>
              </w:rPr>
              <w:t>★</w:t>
            </w:r>
            <w:r>
              <w:rPr>
                <w:rFonts w:hint="default" w:ascii="Times New Roman" w:hAnsi="Times New Roman" w:eastAsia="仿宋_GB2312" w:cs="Times New Roman"/>
                <w:b w:val="0"/>
                <w:bCs/>
                <w:sz w:val="21"/>
                <w:szCs w:val="21"/>
                <w:lang w:val="en-US" w:eastAsia="zh-CN"/>
              </w:rPr>
              <w:t>备注：价格含增值税发票，</w:t>
            </w:r>
            <w:r>
              <w:rPr>
                <w:rFonts w:hint="default" w:ascii="Times New Roman" w:hAnsi="Times New Roman" w:eastAsia="仿宋_GB2312" w:cs="Times New Roman"/>
                <w:b w:val="0"/>
                <w:bCs/>
                <w:sz w:val="21"/>
                <w:szCs w:val="21"/>
              </w:rPr>
              <w:t>含运费搬运费，含外机支架，含打孔，含安装</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不含拆旧空调</w:t>
            </w:r>
            <w:r>
              <w:rPr>
                <w:rFonts w:hint="default" w:ascii="Times New Roman" w:hAnsi="Times New Roman" w:eastAsia="仿宋_GB2312" w:cs="Times New Roman"/>
                <w:b w:val="0"/>
                <w:bCs/>
                <w:sz w:val="21"/>
                <w:szCs w:val="21"/>
                <w:lang w:eastAsia="zh-CN"/>
              </w:rPr>
              <w:t>）。</w:t>
            </w:r>
          </w:p>
        </w:tc>
      </w:tr>
      <w:tr w14:paraId="62451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7" w:hRule="atLeast"/>
        </w:trPr>
        <w:tc>
          <w:tcPr>
            <w:tcW w:w="10920" w:type="dxa"/>
            <w:gridSpan w:val="7"/>
          </w:tcPr>
          <w:p w14:paraId="0DCA9F3C">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商务条款：</w:t>
            </w:r>
          </w:p>
          <w:p w14:paraId="180783D3">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一</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签订合同日期：自成交通知书发出之日起</w:t>
            </w:r>
            <w:r>
              <w:rPr>
                <w:rFonts w:hint="default" w:ascii="Times New Roman" w:hAnsi="Times New Roman" w:eastAsia="仿宋_GB2312" w:cs="Times New Roman"/>
                <w:b w:val="0"/>
                <w:bCs/>
                <w:sz w:val="21"/>
                <w:szCs w:val="21"/>
                <w:lang w:val="en-US" w:eastAsia="zh-CN"/>
              </w:rPr>
              <w:t>5</w:t>
            </w:r>
            <w:r>
              <w:rPr>
                <w:rFonts w:hint="default" w:ascii="Times New Roman" w:hAnsi="Times New Roman" w:eastAsia="仿宋_GB2312" w:cs="Times New Roman"/>
                <w:b w:val="0"/>
                <w:bCs/>
                <w:sz w:val="21"/>
                <w:szCs w:val="21"/>
              </w:rPr>
              <w:t>日内。</w:t>
            </w:r>
          </w:p>
          <w:p w14:paraId="4B9E7E08">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二</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交货期：合同签订之日起10日内交货。</w:t>
            </w:r>
          </w:p>
          <w:p w14:paraId="56037B30">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三</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交货地点：采购单位指定地点。</w:t>
            </w:r>
          </w:p>
          <w:p w14:paraId="52F389A3">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四</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交货方式：现场交货（免费送货上门并调试安装）。</w:t>
            </w:r>
          </w:p>
          <w:p w14:paraId="21D92574">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五</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项目实施要求：</w:t>
            </w:r>
          </w:p>
          <w:p w14:paraId="3C6178F7">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本项目实施工作内容涵盖设备采购、安装、调试，包括各个硬件设备或系统集成实施工作。</w:t>
            </w:r>
          </w:p>
          <w:p w14:paraId="4941F0C8">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2</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免费送货上门，免费安装调试，提供必要的零配件或备件供应。</w:t>
            </w:r>
          </w:p>
          <w:p w14:paraId="56AD86C7">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★3</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投标产品必须是具备厂家合法渠道的全新正品，必须按厂家承诺实行</w:t>
            </w:r>
            <w:r>
              <w:rPr>
                <w:rFonts w:hint="eastAsia"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rPr>
              <w:t>三包</w:t>
            </w:r>
            <w:r>
              <w:rPr>
                <w:rFonts w:hint="eastAsia"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rPr>
              <w:t>，报价时必须提交检测报告，3C认证</w:t>
            </w:r>
            <w:r>
              <w:rPr>
                <w:rFonts w:hint="default"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lang w:val="en-US" w:eastAsia="zh-CN"/>
              </w:rPr>
              <w:t>内机铭牌复印件，节能证书</w:t>
            </w:r>
            <w:r>
              <w:rPr>
                <w:rFonts w:hint="default" w:ascii="Times New Roman" w:hAnsi="Times New Roman" w:eastAsia="仿宋_GB2312" w:cs="Times New Roman"/>
                <w:b w:val="0"/>
                <w:bCs/>
                <w:sz w:val="21"/>
                <w:szCs w:val="21"/>
              </w:rPr>
              <w:t>等产品材料。</w:t>
            </w:r>
          </w:p>
          <w:p w14:paraId="5357BA89">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4</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 xml:space="preserve">故障响应时间：中标供应商收到甲方的故障维修通知24小时内到达现场进行维修，48小时内排除故障，特殊故障第一时间以书面形式通知甲方并制定维修方案及确定故障排除的时间。 </w:t>
            </w:r>
          </w:p>
          <w:p w14:paraId="7E242CA2">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5</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 xml:space="preserve">投标文件中应注明维修质保期及质保范围，提供免费保修年限，上门保修服务及设备质保服务说明，超过免保维修期后，紧急情况下如何处理问题的说明。 </w:t>
            </w:r>
          </w:p>
          <w:p w14:paraId="52B70A34">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★6</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 xml:space="preserve">为保证设备为原厂正品，签合同前必须提供对应生产厂家对本项目的授权、供货证明和售后服务承诺书原件，避免假冒伪劣产品；对不能满足参数要求虚假响应，或者无法正常交货影响业主办公使用的，业主可作为废标处理，并按有关规定处理。 </w:t>
            </w:r>
          </w:p>
          <w:p w14:paraId="64F4CC65">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lang w:val="en-US" w:eastAsia="zh-CN"/>
              </w:rPr>
              <w:t>7</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1A502311">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★10</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 xml:space="preserve">验收时，采购方将严格按照采购文件要求进行验收。验收不合格的，按虚假应标处理，成交供应商需承担被采购人终止合同的一切风险和费用。 </w:t>
            </w:r>
          </w:p>
          <w:p w14:paraId="7FCF8451">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★11</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投标供应商必须完全响应或优于参数附件，供货时必须提供对应生产厂家对本项目的授权、供货证明和售后服务承诺书，避免假冒伪劣产品；对不能满足参数要求虚假响应，或者无法正常交货影响业主办公使用的，业主可作为废标处理，并按有关规定处理。</w:t>
            </w:r>
          </w:p>
          <w:p w14:paraId="42B1D647">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★12</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22384334">
            <w:pPr>
              <w:widowControl/>
              <w:shd w:val="clear" w:color="000000" w:fill="FFFFFF"/>
              <w:spacing w:line="240" w:lineRule="auto"/>
              <w:ind w:left="90"/>
              <w:jc w:val="left"/>
              <w:rPr>
                <w:rFonts w:hint="default" w:ascii="Times New Roman" w:hAnsi="Times New Roman" w:eastAsia="仿宋_GB2312" w:cs="Times New Roman"/>
                <w:b w:val="0"/>
                <w:bCs/>
                <w:sz w:val="21"/>
                <w:szCs w:val="21"/>
              </w:rPr>
            </w:pPr>
            <w:r>
              <w:rPr>
                <w:rFonts w:hint="default" w:ascii="Times New Roman" w:hAnsi="Times New Roman" w:eastAsia="仿宋_GB2312" w:cs="Times New Roman"/>
                <w:b w:val="0"/>
                <w:bCs/>
                <w:sz w:val="21"/>
                <w:szCs w:val="21"/>
              </w:rPr>
              <w:t>13</w:t>
            </w:r>
            <w:r>
              <w:rPr>
                <w:rFonts w:hint="eastAsia" w:ascii="仿宋_GB2312" w:hAnsi="仿宋_GB2312" w:eastAsia="仿宋_GB2312" w:cs="仿宋_GB2312"/>
                <w:b w:val="0"/>
                <w:bCs/>
                <w:sz w:val="21"/>
                <w:szCs w:val="21"/>
                <w:lang w:val="en-US" w:eastAsia="zh-CN"/>
              </w:rPr>
              <w:t xml:space="preserve">. </w:t>
            </w:r>
            <w:r>
              <w:rPr>
                <w:rFonts w:hint="default" w:ascii="Times New Roman" w:hAnsi="Times New Roman" w:eastAsia="仿宋_GB2312" w:cs="Times New Roman"/>
                <w:b w:val="0"/>
                <w:bCs/>
                <w:sz w:val="21"/>
                <w:szCs w:val="21"/>
              </w:rPr>
              <w:t>供应商要求：标注</w:t>
            </w:r>
            <w:r>
              <w:rPr>
                <w:rFonts w:hint="eastAsia"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rPr>
              <w:t>★</w:t>
            </w:r>
            <w:r>
              <w:rPr>
                <w:rFonts w:hint="eastAsia" w:ascii="Times New Roman" w:hAnsi="Times New Roman" w:eastAsia="仿宋_GB2312" w:cs="Times New Roman"/>
                <w:b w:val="0"/>
                <w:bCs/>
                <w:sz w:val="21"/>
                <w:szCs w:val="21"/>
                <w:lang w:eastAsia="zh-CN"/>
              </w:rPr>
              <w:t>”</w:t>
            </w:r>
            <w:r>
              <w:rPr>
                <w:rFonts w:hint="default" w:ascii="Times New Roman" w:hAnsi="Times New Roman" w:eastAsia="仿宋_GB2312" w:cs="Times New Roman"/>
                <w:b w:val="0"/>
                <w:bCs/>
                <w:sz w:val="21"/>
                <w:szCs w:val="21"/>
              </w:rPr>
              <w:t xml:space="preserve">部份必须满足。参数如有任意一项负偏离的，视为实质不响应文件要求，其竞标无效（设备详细配置及配件详见参数明细表）。 </w:t>
            </w:r>
          </w:p>
        </w:tc>
      </w:tr>
    </w:tbl>
    <w:p w14:paraId="189CABD5">
      <w:pPr>
        <w:rPr>
          <w:rFonts w:hint="eastAsia" w:ascii="宋体" w:hAnsi="宋体" w:eastAsia="宋体" w:cs="宋体"/>
          <w:b w:val="0"/>
          <w:bCs/>
          <w:color w:val="FF0000"/>
          <w:sz w:val="21"/>
          <w:szCs w:val="21"/>
        </w:rPr>
      </w:pPr>
    </w:p>
    <w:p w14:paraId="1FB53F61">
      <w:pPr>
        <w:rPr>
          <w:b/>
        </w:rPr>
      </w:pPr>
      <w:bookmarkStart w:id="0" w:name="_GoBack"/>
      <w:bookmarkEnd w:id="0"/>
    </w:p>
    <w:sectPr>
      <w:footerReference r:id="rId3" w:type="default"/>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887F">
    <w:pPr>
      <w:pStyle w:val="6"/>
      <w:jc w:val="cente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NWE3MWNlMzBkNTA1NjQ3Mzg2OGFjNWI3OGY4YTcifQ=="/>
  </w:docVars>
  <w:rsids>
    <w:rsidRoot w:val="00FA75E7"/>
    <w:rsid w:val="0028374E"/>
    <w:rsid w:val="002957B0"/>
    <w:rsid w:val="002A1848"/>
    <w:rsid w:val="00554161"/>
    <w:rsid w:val="005F5D1D"/>
    <w:rsid w:val="00672B73"/>
    <w:rsid w:val="00720FEE"/>
    <w:rsid w:val="00772F9F"/>
    <w:rsid w:val="00830A2A"/>
    <w:rsid w:val="008E21FF"/>
    <w:rsid w:val="00904DB0"/>
    <w:rsid w:val="009D1E92"/>
    <w:rsid w:val="00B508F4"/>
    <w:rsid w:val="00C61963"/>
    <w:rsid w:val="00D7098A"/>
    <w:rsid w:val="00FA2811"/>
    <w:rsid w:val="00FA75E7"/>
    <w:rsid w:val="02C71BEB"/>
    <w:rsid w:val="04DD019F"/>
    <w:rsid w:val="06CC02BD"/>
    <w:rsid w:val="0794364D"/>
    <w:rsid w:val="083E4D1A"/>
    <w:rsid w:val="09232634"/>
    <w:rsid w:val="13EC377E"/>
    <w:rsid w:val="16E85F51"/>
    <w:rsid w:val="1B8F48CD"/>
    <w:rsid w:val="1DE223E9"/>
    <w:rsid w:val="20CA3197"/>
    <w:rsid w:val="21401F24"/>
    <w:rsid w:val="24FA2B76"/>
    <w:rsid w:val="26F06291"/>
    <w:rsid w:val="27CF598B"/>
    <w:rsid w:val="28EF79C8"/>
    <w:rsid w:val="2E20089A"/>
    <w:rsid w:val="2E8E614B"/>
    <w:rsid w:val="2FA96B3D"/>
    <w:rsid w:val="2FFE163B"/>
    <w:rsid w:val="30B8300C"/>
    <w:rsid w:val="30F46739"/>
    <w:rsid w:val="31AA06AE"/>
    <w:rsid w:val="3239243C"/>
    <w:rsid w:val="32D700C1"/>
    <w:rsid w:val="32F148D9"/>
    <w:rsid w:val="33AE06F6"/>
    <w:rsid w:val="362A5690"/>
    <w:rsid w:val="36512DEC"/>
    <w:rsid w:val="39FD2F07"/>
    <w:rsid w:val="3A4B6C9E"/>
    <w:rsid w:val="3D5724FE"/>
    <w:rsid w:val="451E6006"/>
    <w:rsid w:val="4AA96F95"/>
    <w:rsid w:val="4C28052C"/>
    <w:rsid w:val="52BB0A0D"/>
    <w:rsid w:val="567535C9"/>
    <w:rsid w:val="575724C8"/>
    <w:rsid w:val="5A481CA6"/>
    <w:rsid w:val="5FDE35B8"/>
    <w:rsid w:val="607C52B0"/>
    <w:rsid w:val="61A067C3"/>
    <w:rsid w:val="621D4DCF"/>
    <w:rsid w:val="678C6669"/>
    <w:rsid w:val="68D34AA7"/>
    <w:rsid w:val="69E5416A"/>
    <w:rsid w:val="6A8D2CBF"/>
    <w:rsid w:val="6F063C86"/>
    <w:rsid w:val="72842B68"/>
    <w:rsid w:val="7A17211E"/>
    <w:rsid w:val="7A291ECB"/>
    <w:rsid w:val="7E685AFC"/>
    <w:rsid w:val="7F522B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26" w:lineRule="auto"/>
      <w:ind w:firstLine="420" w:firstLineChars="200"/>
    </w:pPr>
    <w:rPr>
      <w:rFonts w:ascii="宋体" w:hAnsi="宋体"/>
      <w:szCs w:val="20"/>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5">
    <w:name w:val="Balloon Text"/>
    <w:basedOn w:val="1"/>
    <w:link w:val="12"/>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3"/>
    <w:qFormat/>
    <w:uiPriority w:val="0"/>
    <w:pPr>
      <w:spacing w:line="360" w:lineRule="auto"/>
      <w:ind w:firstLine="200" w:firstLineChars="200"/>
    </w:pPr>
    <w:rPr>
      <w:rFonts w:ascii="宋体"/>
      <w:szCs w:val="20"/>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批注框文本 Char"/>
    <w:basedOn w:val="11"/>
    <w:link w:val="5"/>
    <w:qFormat/>
    <w:uiPriority w:val="99"/>
    <w:rPr>
      <w:sz w:val="18"/>
      <w:szCs w:val="18"/>
    </w:rPr>
  </w:style>
  <w:style w:type="character" w:customStyle="1" w:styleId="13">
    <w:name w:val="页眉 Char"/>
    <w:basedOn w:val="11"/>
    <w:link w:val="7"/>
    <w:semiHidden/>
    <w:qFormat/>
    <w:uiPriority w:val="99"/>
    <w:rPr>
      <w:kern w:val="2"/>
      <w:sz w:val="18"/>
      <w:szCs w:val="18"/>
    </w:rPr>
  </w:style>
  <w:style w:type="character" w:customStyle="1" w:styleId="14">
    <w:name w:val="页脚 Char"/>
    <w:basedOn w:val="11"/>
    <w:link w:val="6"/>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1451</Words>
  <Characters>1724</Characters>
  <Lines>16</Lines>
  <Paragraphs>4</Paragraphs>
  <TotalTime>26</TotalTime>
  <ScaleCrop>false</ScaleCrop>
  <LinksUpToDate>false</LinksUpToDate>
  <CharactersWithSpaces>1751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2020-08-28T04:30:00Z</dcterms:created>
  <dc:creator>dreamsummit</dc:creator>
  <cp:lastModifiedBy>L</cp:lastModifiedBy>
  <dcterms:modified xsi:type="dcterms:W3CDTF">2025-04-27T01:08:07Z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08C552F752F8409A9DCEC1878D4F56FE_13</vt:lpwstr>
  </property>
  <property fmtid="{D5CDD505-2E9C-101B-9397-08002B2CF9AE}" pid="4" name="KSOTemplateDocerSaveRecord">
    <vt:lpwstr>eyJoZGlkIjoiOWZlYzUxYmZmNWIzZGNlNjFmMzc1MTkxMDhjN2E5N2EiLCJ1c2VySWQiOiI5NjQ1MTc5NDMifQ==</vt:lpwstr>
  </property>
</Properties>
</file>