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83480" w14:textId="3A54636F" w:rsidR="00714B72" w:rsidRDefault="00A247F8">
      <w:pPr>
        <w:pStyle w:val="a6"/>
        <w:spacing w:line="400" w:lineRule="exact"/>
        <w:jc w:val="center"/>
        <w:rPr>
          <w:sz w:val="36"/>
          <w:szCs w:val="36"/>
        </w:rPr>
      </w:pPr>
      <w:bookmarkStart w:id="0" w:name="_GoBack"/>
      <w:r>
        <w:rPr>
          <w:rFonts w:asciiTheme="minorHAnsi" w:hAnsiTheme="minorHAnsi" w:hint="eastAsia"/>
          <w:sz w:val="36"/>
          <w:szCs w:val="36"/>
        </w:rPr>
        <w:t>触控一体机、立式智能液晶显示屏采购</w:t>
      </w:r>
      <w:r>
        <w:rPr>
          <w:rFonts w:hint="eastAsia"/>
          <w:sz w:val="36"/>
          <w:szCs w:val="36"/>
        </w:rPr>
        <w:t>招标参数</w:t>
      </w:r>
      <w:r w:rsidR="00BD779A">
        <w:rPr>
          <w:rFonts w:hint="eastAsia"/>
          <w:sz w:val="36"/>
          <w:szCs w:val="36"/>
        </w:rPr>
        <w:t>及商务要求</w:t>
      </w:r>
    </w:p>
    <w:bookmarkEnd w:id="0"/>
    <w:p w14:paraId="372315F5" w14:textId="77777777" w:rsidR="00962B6A" w:rsidRDefault="00962B6A">
      <w:pPr>
        <w:pStyle w:val="a6"/>
        <w:spacing w:line="400" w:lineRule="exact"/>
        <w:jc w:val="center"/>
        <w:rPr>
          <w:rFonts w:hint="eastAsia"/>
          <w:sz w:val="36"/>
          <w:szCs w:val="36"/>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
        <w:gridCol w:w="648"/>
        <w:gridCol w:w="1161"/>
        <w:gridCol w:w="4651"/>
        <w:gridCol w:w="851"/>
        <w:gridCol w:w="850"/>
        <w:gridCol w:w="1054"/>
      </w:tblGrid>
      <w:tr w:rsidR="00714B72" w14:paraId="43FFB0D0" w14:textId="77777777">
        <w:trPr>
          <w:trHeight w:val="145"/>
          <w:jc w:val="center"/>
        </w:trPr>
        <w:tc>
          <w:tcPr>
            <w:tcW w:w="549" w:type="dxa"/>
            <w:vAlign w:val="center"/>
          </w:tcPr>
          <w:p w14:paraId="5392C3BA" w14:textId="77777777" w:rsidR="00714B72" w:rsidRDefault="00A247F8">
            <w:pPr>
              <w:spacing w:line="240" w:lineRule="exact"/>
              <w:jc w:val="center"/>
              <w:rPr>
                <w:rFonts w:ascii="宋体" w:hAnsi="宋体" w:cs="宋体"/>
              </w:rPr>
            </w:pPr>
            <w:r>
              <w:rPr>
                <w:rFonts w:ascii="宋体" w:hAnsi="宋体" w:cs="宋体" w:hint="eastAsia"/>
              </w:rPr>
              <w:t>序号</w:t>
            </w:r>
          </w:p>
        </w:tc>
        <w:tc>
          <w:tcPr>
            <w:tcW w:w="648" w:type="dxa"/>
            <w:vAlign w:val="center"/>
          </w:tcPr>
          <w:p w14:paraId="406B9D5F" w14:textId="77777777" w:rsidR="00714B72" w:rsidRDefault="00A247F8">
            <w:pPr>
              <w:spacing w:line="240" w:lineRule="exact"/>
              <w:jc w:val="center"/>
              <w:rPr>
                <w:rFonts w:ascii="宋体" w:hAnsi="宋体" w:cs="宋体"/>
              </w:rPr>
            </w:pPr>
            <w:r>
              <w:rPr>
                <w:rFonts w:ascii="宋体" w:hAnsi="宋体" w:cs="宋体" w:hint="eastAsia"/>
              </w:rPr>
              <w:t>货物名称</w:t>
            </w:r>
          </w:p>
        </w:tc>
        <w:tc>
          <w:tcPr>
            <w:tcW w:w="1161" w:type="dxa"/>
            <w:vAlign w:val="center"/>
          </w:tcPr>
          <w:p w14:paraId="7B812771" w14:textId="77777777" w:rsidR="00714B72" w:rsidRDefault="00A247F8">
            <w:pPr>
              <w:spacing w:line="240" w:lineRule="exact"/>
              <w:jc w:val="center"/>
              <w:rPr>
                <w:rFonts w:ascii="宋体" w:eastAsia="宋体" w:hAnsi="宋体" w:cs="宋体"/>
              </w:rPr>
            </w:pPr>
            <w:r>
              <w:rPr>
                <w:rFonts w:ascii="宋体" w:hAnsi="宋体" w:cs="宋体" w:hint="eastAsia"/>
              </w:rPr>
              <w:t>型号</w:t>
            </w:r>
          </w:p>
        </w:tc>
        <w:tc>
          <w:tcPr>
            <w:tcW w:w="4651" w:type="dxa"/>
          </w:tcPr>
          <w:p w14:paraId="24D30367" w14:textId="77777777" w:rsidR="00714B72" w:rsidRDefault="00A247F8">
            <w:pPr>
              <w:spacing w:line="240" w:lineRule="exact"/>
              <w:jc w:val="center"/>
              <w:rPr>
                <w:rFonts w:ascii="宋体" w:hAnsi="宋体" w:cs="宋体"/>
              </w:rPr>
            </w:pPr>
            <w:r>
              <w:rPr>
                <w:rFonts w:ascii="宋体" w:hAnsi="宋体" w:cs="宋体" w:hint="eastAsia"/>
              </w:rPr>
              <w:t>技术参数、性能配置</w:t>
            </w:r>
          </w:p>
          <w:p w14:paraId="1903CCCF" w14:textId="77777777" w:rsidR="00714B72" w:rsidRDefault="00A247F8">
            <w:pPr>
              <w:spacing w:line="240" w:lineRule="exact"/>
              <w:jc w:val="center"/>
              <w:rPr>
                <w:rFonts w:ascii="宋体" w:hAnsi="宋体" w:cs="宋体"/>
              </w:rPr>
            </w:pPr>
            <w:r>
              <w:rPr>
                <w:rFonts w:ascii="宋体" w:hAnsi="宋体" w:cs="宋体" w:hint="eastAsia"/>
              </w:rPr>
              <w:t>（包括标准配置和附加部件）</w:t>
            </w:r>
          </w:p>
        </w:tc>
        <w:tc>
          <w:tcPr>
            <w:tcW w:w="851" w:type="dxa"/>
            <w:vAlign w:val="center"/>
          </w:tcPr>
          <w:p w14:paraId="41D4EDA0" w14:textId="77777777" w:rsidR="00714B72" w:rsidRDefault="00A247F8">
            <w:pPr>
              <w:spacing w:line="240" w:lineRule="exact"/>
              <w:jc w:val="center"/>
              <w:rPr>
                <w:rFonts w:ascii="宋体" w:hAnsi="宋体" w:cs="宋体"/>
              </w:rPr>
            </w:pPr>
            <w:r>
              <w:rPr>
                <w:rFonts w:ascii="宋体" w:hAnsi="宋体" w:cs="宋体" w:hint="eastAsia"/>
              </w:rPr>
              <w:t>数量</w:t>
            </w:r>
          </w:p>
        </w:tc>
        <w:tc>
          <w:tcPr>
            <w:tcW w:w="850" w:type="dxa"/>
            <w:vAlign w:val="center"/>
          </w:tcPr>
          <w:p w14:paraId="20ACF775" w14:textId="77777777" w:rsidR="00714B72" w:rsidRDefault="00A247F8">
            <w:pPr>
              <w:spacing w:line="240" w:lineRule="exact"/>
              <w:jc w:val="center"/>
              <w:rPr>
                <w:rFonts w:ascii="宋体" w:hAnsi="宋体" w:cs="宋体"/>
              </w:rPr>
            </w:pPr>
            <w:r>
              <w:rPr>
                <w:rFonts w:ascii="宋体" w:hAnsi="宋体" w:cs="宋体" w:hint="eastAsia"/>
              </w:rPr>
              <w:t>单价</w:t>
            </w:r>
          </w:p>
          <w:p w14:paraId="269DFF4C" w14:textId="77777777" w:rsidR="00714B72" w:rsidRDefault="00A247F8">
            <w:pPr>
              <w:spacing w:line="240" w:lineRule="exact"/>
              <w:jc w:val="center"/>
              <w:rPr>
                <w:rFonts w:ascii="宋体" w:hAnsi="宋体" w:cs="宋体"/>
              </w:rPr>
            </w:pPr>
            <w:r>
              <w:rPr>
                <w:rFonts w:ascii="宋体" w:hAnsi="宋体" w:cs="宋体" w:hint="eastAsia"/>
              </w:rPr>
              <w:t>（元）</w:t>
            </w:r>
          </w:p>
        </w:tc>
        <w:tc>
          <w:tcPr>
            <w:tcW w:w="1054" w:type="dxa"/>
            <w:vAlign w:val="center"/>
          </w:tcPr>
          <w:p w14:paraId="1657DE81" w14:textId="77777777" w:rsidR="00714B72" w:rsidRDefault="00A247F8">
            <w:pPr>
              <w:spacing w:line="240" w:lineRule="exact"/>
              <w:jc w:val="center"/>
              <w:rPr>
                <w:rFonts w:ascii="宋体" w:hAnsi="宋体" w:cs="宋体"/>
              </w:rPr>
            </w:pPr>
            <w:r>
              <w:rPr>
                <w:rFonts w:ascii="宋体" w:hAnsi="宋体" w:cs="宋体" w:hint="eastAsia"/>
              </w:rPr>
              <w:t>单项合计（元）</w:t>
            </w:r>
          </w:p>
        </w:tc>
      </w:tr>
      <w:tr w:rsidR="00714B72" w14:paraId="6D8D0B27" w14:textId="77777777">
        <w:trPr>
          <w:trHeight w:val="145"/>
          <w:jc w:val="center"/>
        </w:trPr>
        <w:tc>
          <w:tcPr>
            <w:tcW w:w="549" w:type="dxa"/>
            <w:vAlign w:val="center"/>
          </w:tcPr>
          <w:p w14:paraId="432EED02" w14:textId="77777777" w:rsidR="00714B72" w:rsidRDefault="00A247F8">
            <w:pPr>
              <w:spacing w:line="240" w:lineRule="exact"/>
              <w:jc w:val="center"/>
              <w:rPr>
                <w:rStyle w:val="font11"/>
                <w:rFonts w:hint="default"/>
                <w:color w:val="000000" w:themeColor="text1"/>
                <w:lang w:bidi="ar"/>
              </w:rPr>
            </w:pPr>
            <w:r>
              <w:rPr>
                <w:rStyle w:val="font11"/>
                <w:rFonts w:hint="default"/>
                <w:color w:val="000000" w:themeColor="text1"/>
                <w:lang w:bidi="ar"/>
              </w:rPr>
              <w:t>1</w:t>
            </w:r>
          </w:p>
        </w:tc>
        <w:tc>
          <w:tcPr>
            <w:tcW w:w="648" w:type="dxa"/>
            <w:vAlign w:val="center"/>
          </w:tcPr>
          <w:p w14:paraId="7A475092" w14:textId="77777777" w:rsidR="00714B72" w:rsidRDefault="00A247F8">
            <w:pPr>
              <w:spacing w:line="240" w:lineRule="exact"/>
              <w:jc w:val="center"/>
              <w:rPr>
                <w:kern w:val="0"/>
              </w:rPr>
            </w:pPr>
            <w:r>
              <w:rPr>
                <w:rFonts w:asciiTheme="minorEastAsia" w:hAnsiTheme="minorEastAsia" w:cs="宋体" w:hint="eastAsia"/>
              </w:rPr>
              <w:t>86寸交互智能平板（触控一体机）</w:t>
            </w:r>
          </w:p>
        </w:tc>
        <w:tc>
          <w:tcPr>
            <w:tcW w:w="1161" w:type="dxa"/>
            <w:vAlign w:val="center"/>
          </w:tcPr>
          <w:p w14:paraId="1CEAF1FE" w14:textId="77777777" w:rsidR="00714B72" w:rsidRDefault="00A247F8">
            <w:pPr>
              <w:widowControl/>
              <w:spacing w:line="360" w:lineRule="exact"/>
              <w:jc w:val="left"/>
              <w:rPr>
                <w:rFonts w:asciiTheme="minorEastAsia" w:hAnsiTheme="minorEastAsia" w:cs="宋体"/>
              </w:rPr>
            </w:pPr>
            <w:r>
              <w:rPr>
                <w:rFonts w:asciiTheme="minorEastAsia" w:hAnsiTheme="minorEastAsia" w:cs="宋体" w:hint="eastAsia"/>
              </w:rPr>
              <w:t>品牌：文香 型号：WX-W086004</w:t>
            </w:r>
          </w:p>
          <w:p w14:paraId="7C5267F9" w14:textId="77777777" w:rsidR="00714B72" w:rsidRDefault="00714B72">
            <w:pPr>
              <w:widowControl/>
              <w:jc w:val="left"/>
              <w:textAlignment w:val="center"/>
              <w:rPr>
                <w:rFonts w:ascii="宋体" w:hAnsi="宋体"/>
                <w:color w:val="000000"/>
                <w:kern w:val="0"/>
                <w:sz w:val="22"/>
                <w:szCs w:val="22"/>
              </w:rPr>
            </w:pPr>
          </w:p>
          <w:p w14:paraId="006BBF56" w14:textId="77777777" w:rsidR="00714B72" w:rsidRDefault="00714B72">
            <w:pPr>
              <w:spacing w:line="240" w:lineRule="exact"/>
              <w:jc w:val="center"/>
              <w:rPr>
                <w:rFonts w:hAnsi="Courier New"/>
              </w:rPr>
            </w:pPr>
          </w:p>
        </w:tc>
        <w:tc>
          <w:tcPr>
            <w:tcW w:w="4651" w:type="dxa"/>
            <w:vAlign w:val="center"/>
          </w:tcPr>
          <w:p w14:paraId="4097EDBB" w14:textId="77777777" w:rsidR="00714B72" w:rsidRDefault="00A247F8">
            <w:pPr>
              <w:pStyle w:val="a0"/>
              <w:rPr>
                <w:szCs w:val="24"/>
              </w:rPr>
            </w:pPr>
            <w:r>
              <w:rPr>
                <w:rFonts w:hint="eastAsia"/>
                <w:szCs w:val="24"/>
              </w:rPr>
              <w:t>一、整机设计</w:t>
            </w:r>
          </w:p>
          <w:p w14:paraId="1F87EE36" w14:textId="77777777" w:rsidR="00714B72" w:rsidRDefault="00A247F8">
            <w:pPr>
              <w:pStyle w:val="a0"/>
              <w:rPr>
                <w:szCs w:val="24"/>
              </w:rPr>
            </w:pPr>
            <w:r>
              <w:rPr>
                <w:rFonts w:hint="eastAsia"/>
                <w:szCs w:val="24"/>
              </w:rPr>
              <w:t>1.整体采用包边设计，表面钢化玻璃在合金边框内，四角圆弧，双重保护，</w:t>
            </w:r>
            <w:proofErr w:type="gramStart"/>
            <w:r>
              <w:rPr>
                <w:rFonts w:hint="eastAsia"/>
                <w:szCs w:val="24"/>
              </w:rPr>
              <w:t>安全抗</w:t>
            </w:r>
            <w:proofErr w:type="gramEnd"/>
            <w:r>
              <w:rPr>
                <w:rFonts w:hint="eastAsia"/>
                <w:szCs w:val="24"/>
              </w:rPr>
              <w:t>冲击。</w:t>
            </w:r>
          </w:p>
          <w:p w14:paraId="3CCA534D" w14:textId="77777777" w:rsidR="00714B72" w:rsidRDefault="00A247F8">
            <w:pPr>
              <w:pStyle w:val="a0"/>
              <w:rPr>
                <w:szCs w:val="24"/>
              </w:rPr>
            </w:pPr>
            <w:r>
              <w:rPr>
                <w:rFonts w:hint="eastAsia"/>
                <w:szCs w:val="24"/>
              </w:rPr>
              <w:t>2.产品具有两个笔槽设计，分别在底部两端，支持</w:t>
            </w:r>
            <w:proofErr w:type="gramStart"/>
            <w:r>
              <w:rPr>
                <w:rFonts w:hint="eastAsia"/>
                <w:szCs w:val="24"/>
              </w:rPr>
              <w:t>触控笔吸附</w:t>
            </w:r>
            <w:proofErr w:type="gramEnd"/>
            <w:r>
              <w:rPr>
                <w:rFonts w:hint="eastAsia"/>
                <w:szCs w:val="24"/>
              </w:rPr>
              <w:t>；具有前置挡板设计,保护前置接口及接入的设备。</w:t>
            </w:r>
          </w:p>
          <w:p w14:paraId="38EA87F7" w14:textId="77777777" w:rsidR="00714B72" w:rsidRDefault="00A247F8">
            <w:pPr>
              <w:pStyle w:val="a0"/>
              <w:rPr>
                <w:szCs w:val="24"/>
              </w:rPr>
            </w:pPr>
            <w:r>
              <w:rPr>
                <w:rFonts w:hint="eastAsia"/>
                <w:szCs w:val="24"/>
              </w:rPr>
              <w:t>3.屏幕尺寸≥86英寸，分辨率≥3840×2160，屏体刷新率60HZ;表面采用耐磨、防眩光、防划伤、高安全系数钢化玻璃。屏幕可视面积:</w:t>
            </w:r>
            <w:r>
              <w:rPr>
                <w:rFonts w:hint="eastAsia"/>
                <w:szCs w:val="24"/>
              </w:rPr>
              <w:tab/>
              <w:t>1895.04(H)*1065.96(V)（mm）;背光类型: D-LED（直下式）</w:t>
            </w:r>
          </w:p>
          <w:p w14:paraId="186EE427" w14:textId="77777777" w:rsidR="00714B72" w:rsidRDefault="00A247F8">
            <w:pPr>
              <w:pStyle w:val="a0"/>
              <w:rPr>
                <w:szCs w:val="24"/>
              </w:rPr>
            </w:pPr>
            <w:r>
              <w:rPr>
                <w:rFonts w:hint="eastAsia"/>
                <w:szCs w:val="24"/>
              </w:rPr>
              <w:t>贴合工艺:零贴,显示比例:</w:t>
            </w:r>
            <w:r>
              <w:rPr>
                <w:rFonts w:hint="eastAsia"/>
                <w:szCs w:val="24"/>
              </w:rPr>
              <w:tab/>
              <w:t>16:9;屏分辨率:</w:t>
            </w:r>
            <w:r>
              <w:rPr>
                <w:rFonts w:hint="eastAsia"/>
                <w:szCs w:val="24"/>
              </w:rPr>
              <w:tab/>
              <w:t>最高支持到3840*2160 ，钢化玻璃≤4mm，抗眩光、喷涂;可视角度:</w:t>
            </w:r>
            <w:r>
              <w:rPr>
                <w:rFonts w:hint="eastAsia"/>
                <w:szCs w:val="24"/>
              </w:rPr>
              <w:tab/>
              <w:t>178°/178°。</w:t>
            </w:r>
          </w:p>
          <w:p w14:paraId="71336257" w14:textId="77777777" w:rsidR="00714B72" w:rsidRDefault="00A247F8">
            <w:pPr>
              <w:pStyle w:val="a0"/>
              <w:rPr>
                <w:szCs w:val="24"/>
              </w:rPr>
            </w:pPr>
            <w:r>
              <w:rPr>
                <w:rFonts w:hint="eastAsia"/>
                <w:szCs w:val="24"/>
              </w:rPr>
              <w:t>4.产品内置喇叭，采用防尘设计，功率不低于2x15W。扬声器外观:中高频扬声器按左右声道分体式朝前放置；</w:t>
            </w:r>
          </w:p>
          <w:p w14:paraId="5B5089F5" w14:textId="77777777" w:rsidR="00714B72" w:rsidRDefault="00A247F8">
            <w:pPr>
              <w:pStyle w:val="a0"/>
              <w:rPr>
                <w:szCs w:val="24"/>
              </w:rPr>
            </w:pPr>
            <w:r>
              <w:rPr>
                <w:rFonts w:hint="eastAsia"/>
                <w:szCs w:val="24"/>
              </w:rPr>
              <w:t>★5.具有不少于8个前置物理按键，至少包含电源键:开关平板，开关OPS、息屏功能（三键合一）、菜单、主页、信号源、音量、OPS，按键具备明显标识；支持电源按键三合一功能，可选择关闭产品、内置电脑、节能等，具有供电保护功能。</w:t>
            </w:r>
          </w:p>
          <w:p w14:paraId="3BC95AA4" w14:textId="77777777" w:rsidR="00714B72" w:rsidRDefault="00A247F8">
            <w:pPr>
              <w:pStyle w:val="a0"/>
              <w:rPr>
                <w:szCs w:val="24"/>
              </w:rPr>
            </w:pPr>
            <w:r>
              <w:rPr>
                <w:rFonts w:hint="eastAsia"/>
                <w:szCs w:val="24"/>
              </w:rPr>
              <w:t>★6.产品采用红外多点触控技术，</w:t>
            </w:r>
            <w:proofErr w:type="gramStart"/>
            <w:r>
              <w:rPr>
                <w:rFonts w:hint="eastAsia"/>
                <w:szCs w:val="24"/>
              </w:rPr>
              <w:t>需支持</w:t>
            </w:r>
            <w:proofErr w:type="gramEnd"/>
            <w:r>
              <w:rPr>
                <w:rFonts w:hint="eastAsia"/>
                <w:szCs w:val="24"/>
              </w:rPr>
              <w:t>手指轻触式多点（不少于20点触控）互动体验，触摸免驱动，即插即用，</w:t>
            </w:r>
            <w:proofErr w:type="gramStart"/>
            <w:r>
              <w:rPr>
                <w:rFonts w:hint="eastAsia"/>
                <w:szCs w:val="24"/>
              </w:rPr>
              <w:t>需支持</w:t>
            </w:r>
            <w:proofErr w:type="gramEnd"/>
            <w:r>
              <w:rPr>
                <w:rFonts w:hint="eastAsia"/>
                <w:szCs w:val="24"/>
              </w:rPr>
              <w:t>主流多种操作系统。</w:t>
            </w:r>
          </w:p>
          <w:p w14:paraId="36A708DD" w14:textId="77777777" w:rsidR="00714B72" w:rsidRDefault="00A247F8">
            <w:pPr>
              <w:pStyle w:val="a0"/>
              <w:rPr>
                <w:szCs w:val="24"/>
              </w:rPr>
            </w:pPr>
            <w:r>
              <w:rPr>
                <w:rFonts w:hint="eastAsia"/>
                <w:szCs w:val="24"/>
              </w:rPr>
              <w:t>★7.采用智能电子产品一键式设计：同一物理按键完成Android、Windows系统的节能熄屏操作，通过按键实现节能熄屏/唤醒，并可与触摸菜单节能熄屏、遥控器熄屏、五指触</w:t>
            </w:r>
            <w:proofErr w:type="gramStart"/>
            <w:r>
              <w:rPr>
                <w:rFonts w:hint="eastAsia"/>
                <w:szCs w:val="24"/>
              </w:rPr>
              <w:t>控熄屏功能</w:t>
            </w:r>
            <w:proofErr w:type="gramEnd"/>
            <w:r>
              <w:rPr>
                <w:rFonts w:hint="eastAsia"/>
                <w:szCs w:val="24"/>
              </w:rPr>
              <w:t>互通互用；产品在任意通道下，支持手势识别调</w:t>
            </w:r>
            <w:proofErr w:type="gramStart"/>
            <w:r>
              <w:rPr>
                <w:rFonts w:hint="eastAsia"/>
                <w:szCs w:val="24"/>
              </w:rPr>
              <w:t>出板擦工具</w:t>
            </w:r>
            <w:proofErr w:type="gramEnd"/>
            <w:r>
              <w:rPr>
                <w:rFonts w:hint="eastAsia"/>
                <w:szCs w:val="24"/>
              </w:rPr>
              <w:t>擦除批注内容，支持调整板擦工具的大小。</w:t>
            </w:r>
          </w:p>
          <w:p w14:paraId="410BE478" w14:textId="77777777" w:rsidR="00714B72" w:rsidRDefault="00A247F8">
            <w:pPr>
              <w:pStyle w:val="a0"/>
              <w:rPr>
                <w:szCs w:val="24"/>
              </w:rPr>
            </w:pPr>
            <w:r>
              <w:rPr>
                <w:rFonts w:hint="eastAsia"/>
                <w:szCs w:val="24"/>
              </w:rPr>
              <w:t>★8.内置触摸中控菜单，</w:t>
            </w:r>
            <w:proofErr w:type="gramStart"/>
            <w:r>
              <w:rPr>
                <w:rFonts w:hint="eastAsia"/>
                <w:szCs w:val="24"/>
              </w:rPr>
              <w:t>需支持</w:t>
            </w:r>
            <w:proofErr w:type="gramEnd"/>
            <w:r>
              <w:rPr>
                <w:rFonts w:hint="eastAsia"/>
                <w:szCs w:val="24"/>
              </w:rPr>
              <w:t>信号源通道切换、背光、声音等，无须实体按键，在任意显示通道下均可通过手势在屏幕上调取触摸菜单，方便快捷；触摸中控菜单上的通道信号源名称</w:t>
            </w:r>
            <w:proofErr w:type="gramStart"/>
            <w:r>
              <w:rPr>
                <w:rFonts w:hint="eastAsia"/>
                <w:szCs w:val="24"/>
              </w:rPr>
              <w:t>需支持</w:t>
            </w:r>
            <w:proofErr w:type="gramEnd"/>
            <w:r>
              <w:rPr>
                <w:rFonts w:hint="eastAsia"/>
                <w:szCs w:val="24"/>
              </w:rPr>
              <w:t>自定义，</w:t>
            </w:r>
            <w:proofErr w:type="gramStart"/>
            <w:r>
              <w:rPr>
                <w:rFonts w:hint="eastAsia"/>
                <w:szCs w:val="24"/>
              </w:rPr>
              <w:t>需支持</w:t>
            </w:r>
            <w:proofErr w:type="gramEnd"/>
            <w:r>
              <w:rPr>
                <w:rFonts w:hint="eastAsia"/>
                <w:szCs w:val="24"/>
              </w:rPr>
              <w:t>中文、英文、数字、符号命名修改，方便识别。</w:t>
            </w:r>
          </w:p>
          <w:p w14:paraId="0048B5CD" w14:textId="77777777" w:rsidR="00714B72" w:rsidRDefault="00A247F8">
            <w:pPr>
              <w:pStyle w:val="a0"/>
              <w:rPr>
                <w:szCs w:val="24"/>
              </w:rPr>
            </w:pPr>
            <w:r>
              <w:rPr>
                <w:rFonts w:hint="eastAsia"/>
                <w:szCs w:val="24"/>
              </w:rPr>
              <w:lastRenderedPageBreak/>
              <w:t>★9.具有触摸悬浮菜单功能，</w:t>
            </w:r>
            <w:proofErr w:type="gramStart"/>
            <w:r>
              <w:rPr>
                <w:rFonts w:hint="eastAsia"/>
                <w:szCs w:val="24"/>
              </w:rPr>
              <w:t>需支持</w:t>
            </w:r>
            <w:proofErr w:type="gramEnd"/>
            <w:r>
              <w:rPr>
                <w:rFonts w:hint="eastAsia"/>
                <w:szCs w:val="24"/>
              </w:rPr>
              <w:t>三指罗盘跟随，可通过三指调用此悬浮菜单到屏幕任意位置，悬浮菜单中</w:t>
            </w:r>
            <w:proofErr w:type="gramStart"/>
            <w:r>
              <w:rPr>
                <w:rFonts w:hint="eastAsia"/>
                <w:szCs w:val="24"/>
              </w:rPr>
              <w:t>需支持</w:t>
            </w:r>
            <w:proofErr w:type="gramEnd"/>
            <w:r>
              <w:rPr>
                <w:rFonts w:hint="eastAsia"/>
                <w:szCs w:val="24"/>
              </w:rPr>
              <w:t>输入源选择、截屏、下拉等功能，并可自定义功能菜单，</w:t>
            </w:r>
            <w:proofErr w:type="gramStart"/>
            <w:r>
              <w:rPr>
                <w:rFonts w:hint="eastAsia"/>
                <w:szCs w:val="24"/>
              </w:rPr>
              <w:t>需支持</w:t>
            </w:r>
            <w:proofErr w:type="gramEnd"/>
            <w:r>
              <w:rPr>
                <w:rFonts w:hint="eastAsia"/>
                <w:szCs w:val="24"/>
              </w:rPr>
              <w:t>任意通道下无需点击物理按键，可随时调用计算器、日历等小工具，支持拖拽及关闭。</w:t>
            </w:r>
          </w:p>
          <w:p w14:paraId="007323A9" w14:textId="77777777" w:rsidR="00714B72" w:rsidRDefault="00A247F8">
            <w:pPr>
              <w:pStyle w:val="a0"/>
              <w:rPr>
                <w:szCs w:val="24"/>
              </w:rPr>
            </w:pPr>
            <w:r>
              <w:rPr>
                <w:rFonts w:hint="eastAsia"/>
                <w:szCs w:val="24"/>
              </w:rPr>
              <w:t>★10.</w:t>
            </w:r>
            <w:proofErr w:type="gramStart"/>
            <w:r>
              <w:rPr>
                <w:rFonts w:hint="eastAsia"/>
                <w:szCs w:val="24"/>
              </w:rPr>
              <w:t>内置安卓系统</w:t>
            </w:r>
            <w:proofErr w:type="gramEnd"/>
            <w:r>
              <w:rPr>
                <w:rFonts w:hint="eastAsia"/>
                <w:szCs w:val="24"/>
              </w:rPr>
              <w:t>，系统版本不低于11.0，内存不低于2G,存储不低于16G；</w:t>
            </w:r>
            <w:proofErr w:type="gramStart"/>
            <w:r>
              <w:rPr>
                <w:rFonts w:hint="eastAsia"/>
                <w:szCs w:val="24"/>
              </w:rPr>
              <w:t>需支持</w:t>
            </w:r>
            <w:proofErr w:type="gramEnd"/>
            <w:r>
              <w:rPr>
                <w:rFonts w:hint="eastAsia"/>
                <w:szCs w:val="24"/>
              </w:rPr>
              <w:t>对内置电脑进行还原操作，可</w:t>
            </w:r>
            <w:proofErr w:type="gramStart"/>
            <w:r>
              <w:rPr>
                <w:rFonts w:hint="eastAsia"/>
                <w:szCs w:val="24"/>
              </w:rPr>
              <w:t>通过安卓系统对</w:t>
            </w:r>
            <w:proofErr w:type="gramEnd"/>
            <w:r>
              <w:rPr>
                <w:rFonts w:hint="eastAsia"/>
                <w:szCs w:val="24"/>
              </w:rPr>
              <w:t>内置电脑系统进行还原。</w:t>
            </w:r>
          </w:p>
          <w:p w14:paraId="5C2BC7FC" w14:textId="77777777" w:rsidR="00714B72" w:rsidRDefault="00A247F8">
            <w:pPr>
              <w:pStyle w:val="a0"/>
              <w:rPr>
                <w:szCs w:val="24"/>
              </w:rPr>
            </w:pPr>
            <w:r>
              <w:rPr>
                <w:rFonts w:hint="eastAsia"/>
                <w:szCs w:val="24"/>
              </w:rPr>
              <w:t>★11.</w:t>
            </w:r>
            <w:proofErr w:type="gramStart"/>
            <w:r>
              <w:rPr>
                <w:rFonts w:hint="eastAsia"/>
                <w:szCs w:val="24"/>
              </w:rPr>
              <w:t>需支持</w:t>
            </w:r>
            <w:proofErr w:type="gramEnd"/>
            <w:r>
              <w:rPr>
                <w:rFonts w:hint="eastAsia"/>
                <w:szCs w:val="24"/>
              </w:rPr>
              <w:t>展板、会议功能，可快速完成欢迎界面和会议主题设置，全屏显示，支持不少于12种模板，可对欢迎文字的字体、大小、颜色进行编辑；</w:t>
            </w:r>
            <w:proofErr w:type="gramStart"/>
            <w:r>
              <w:rPr>
                <w:rFonts w:hint="eastAsia"/>
                <w:szCs w:val="24"/>
              </w:rPr>
              <w:t>需支持</w:t>
            </w:r>
            <w:proofErr w:type="gramEnd"/>
            <w:r>
              <w:rPr>
                <w:rFonts w:hint="eastAsia"/>
                <w:szCs w:val="24"/>
              </w:rPr>
              <w:t>会议签名功能，并可扫码带走签名及模板。</w:t>
            </w:r>
          </w:p>
          <w:p w14:paraId="16A4029A" w14:textId="77777777" w:rsidR="00714B72" w:rsidRDefault="00A247F8">
            <w:pPr>
              <w:pStyle w:val="a0"/>
              <w:rPr>
                <w:szCs w:val="24"/>
              </w:rPr>
            </w:pPr>
            <w:r>
              <w:rPr>
                <w:rFonts w:hint="eastAsia"/>
                <w:szCs w:val="24"/>
              </w:rPr>
              <w:t>★12.支持设置开机画面/动画，支持更换主题风格，包括会议主题、教育主题、科技主题等。</w:t>
            </w:r>
          </w:p>
          <w:p w14:paraId="2D0483E5" w14:textId="77777777" w:rsidR="00714B72" w:rsidRDefault="00A247F8">
            <w:pPr>
              <w:pStyle w:val="a0"/>
              <w:rPr>
                <w:szCs w:val="24"/>
              </w:rPr>
            </w:pPr>
            <w:r>
              <w:rPr>
                <w:rFonts w:hint="eastAsia"/>
                <w:szCs w:val="24"/>
              </w:rPr>
              <w:t>★13.</w:t>
            </w:r>
            <w:proofErr w:type="gramStart"/>
            <w:r>
              <w:rPr>
                <w:rFonts w:hint="eastAsia"/>
                <w:szCs w:val="24"/>
              </w:rPr>
              <w:t>需支持侧边栏</w:t>
            </w:r>
            <w:proofErr w:type="gramEnd"/>
            <w:r>
              <w:rPr>
                <w:rFonts w:hint="eastAsia"/>
                <w:szCs w:val="24"/>
              </w:rPr>
              <w:t>功能，支持无操作自动隐藏，侧</w:t>
            </w:r>
            <w:proofErr w:type="gramStart"/>
            <w:r>
              <w:rPr>
                <w:rFonts w:hint="eastAsia"/>
                <w:szCs w:val="24"/>
              </w:rPr>
              <w:t>边栏可</w:t>
            </w:r>
            <w:proofErr w:type="gramEnd"/>
            <w:r>
              <w:rPr>
                <w:rFonts w:hint="eastAsia"/>
                <w:szCs w:val="24"/>
              </w:rPr>
              <w:t>设置返回、主页、任务、批注、信号源等功能调用，批注；</w:t>
            </w:r>
            <w:proofErr w:type="gramStart"/>
            <w:r>
              <w:rPr>
                <w:rFonts w:hint="eastAsia"/>
                <w:szCs w:val="24"/>
              </w:rPr>
              <w:t>需支持</w:t>
            </w:r>
            <w:proofErr w:type="gramEnd"/>
            <w:r>
              <w:rPr>
                <w:rFonts w:hint="eastAsia"/>
                <w:szCs w:val="24"/>
              </w:rPr>
              <w:t>任意通道下使用，并可设置颜色和画笔大小，可选择</w:t>
            </w:r>
            <w:proofErr w:type="gramStart"/>
            <w:r>
              <w:rPr>
                <w:rFonts w:hint="eastAsia"/>
                <w:szCs w:val="24"/>
              </w:rPr>
              <w:t>二维码分享</w:t>
            </w:r>
            <w:proofErr w:type="gramEnd"/>
            <w:r>
              <w:rPr>
                <w:rFonts w:hint="eastAsia"/>
                <w:szCs w:val="24"/>
              </w:rPr>
              <w:t>批注内容也可以以图片格式导入白板。</w:t>
            </w:r>
          </w:p>
          <w:p w14:paraId="2144B9A4" w14:textId="77777777" w:rsidR="00714B72" w:rsidRDefault="00A247F8">
            <w:pPr>
              <w:pStyle w:val="a0"/>
              <w:rPr>
                <w:szCs w:val="24"/>
              </w:rPr>
            </w:pPr>
            <w:r>
              <w:rPr>
                <w:rFonts w:hint="eastAsia"/>
                <w:szCs w:val="24"/>
              </w:rPr>
              <w:t>14.侧</w:t>
            </w:r>
            <w:proofErr w:type="gramStart"/>
            <w:r>
              <w:rPr>
                <w:rFonts w:hint="eastAsia"/>
                <w:szCs w:val="24"/>
              </w:rPr>
              <w:t>边栏需支持</w:t>
            </w:r>
            <w:proofErr w:type="gramEnd"/>
            <w:r>
              <w:rPr>
                <w:rFonts w:hint="eastAsia"/>
                <w:szCs w:val="24"/>
              </w:rPr>
              <w:t>日历、童锁、节能、截屏（支持全屏和自由截屏）、护眼、聚光灯、幕布、亮度调节、声音调节等功能应用，</w:t>
            </w:r>
            <w:proofErr w:type="gramStart"/>
            <w:r>
              <w:rPr>
                <w:rFonts w:hint="eastAsia"/>
                <w:szCs w:val="24"/>
              </w:rPr>
              <w:t>需支持快捷</w:t>
            </w:r>
            <w:proofErr w:type="gramEnd"/>
            <w:r>
              <w:rPr>
                <w:rFonts w:hint="eastAsia"/>
                <w:szCs w:val="24"/>
              </w:rPr>
              <w:t>自定义程序应用。</w:t>
            </w:r>
          </w:p>
          <w:p w14:paraId="64928D10" w14:textId="77777777" w:rsidR="00714B72" w:rsidRDefault="00A247F8">
            <w:pPr>
              <w:pStyle w:val="a0"/>
              <w:rPr>
                <w:szCs w:val="24"/>
              </w:rPr>
            </w:pPr>
            <w:r>
              <w:rPr>
                <w:rFonts w:hint="eastAsia"/>
                <w:szCs w:val="24"/>
              </w:rPr>
              <w:t>★15.整机</w:t>
            </w:r>
            <w:proofErr w:type="gramStart"/>
            <w:r>
              <w:rPr>
                <w:rFonts w:hint="eastAsia"/>
                <w:szCs w:val="24"/>
              </w:rPr>
              <w:t>内置非</w:t>
            </w:r>
            <w:proofErr w:type="gramEnd"/>
            <w:r>
              <w:rPr>
                <w:rFonts w:hint="eastAsia"/>
                <w:szCs w:val="24"/>
              </w:rPr>
              <w:t>独立的高清摄像头，摄像头像素≥1300万，视角≥110°，</w:t>
            </w:r>
            <w:proofErr w:type="gramStart"/>
            <w:r>
              <w:rPr>
                <w:rFonts w:hint="eastAsia"/>
                <w:szCs w:val="24"/>
              </w:rPr>
              <w:t>需支持</w:t>
            </w:r>
            <w:proofErr w:type="gramEnd"/>
            <w:r>
              <w:rPr>
                <w:rFonts w:hint="eastAsia"/>
                <w:szCs w:val="24"/>
              </w:rPr>
              <w:t>阵列数字音频MIC，支持调用，实现场景音视录制。</w:t>
            </w:r>
          </w:p>
          <w:p w14:paraId="653A7966" w14:textId="77777777" w:rsidR="00714B72" w:rsidRDefault="00A247F8">
            <w:pPr>
              <w:pStyle w:val="a0"/>
              <w:rPr>
                <w:szCs w:val="24"/>
              </w:rPr>
            </w:pPr>
            <w:r>
              <w:rPr>
                <w:rFonts w:hint="eastAsia"/>
                <w:szCs w:val="24"/>
              </w:rPr>
              <w:t>二、白板软件</w:t>
            </w:r>
          </w:p>
          <w:p w14:paraId="1229B5E8" w14:textId="77777777" w:rsidR="00714B72" w:rsidRDefault="00A247F8">
            <w:pPr>
              <w:pStyle w:val="a0"/>
              <w:rPr>
                <w:szCs w:val="24"/>
              </w:rPr>
            </w:pPr>
            <w:r>
              <w:rPr>
                <w:rFonts w:hint="eastAsia"/>
                <w:szCs w:val="24"/>
              </w:rPr>
              <w:t>备课</w:t>
            </w:r>
          </w:p>
          <w:p w14:paraId="653430E3" w14:textId="77777777" w:rsidR="00714B72" w:rsidRDefault="00A247F8">
            <w:pPr>
              <w:pStyle w:val="a0"/>
              <w:rPr>
                <w:szCs w:val="24"/>
              </w:rPr>
            </w:pPr>
            <w:r>
              <w:rPr>
                <w:rFonts w:hint="eastAsia"/>
                <w:szCs w:val="24"/>
              </w:rPr>
              <w:t>★1.课件支持自动同步至云端，支持设置课件自动保存时间，至少可设置为1分钟、3分钟、5分钟、10分钟、20分钟、30分钟等。</w:t>
            </w:r>
          </w:p>
          <w:p w14:paraId="1E4469BB" w14:textId="77777777" w:rsidR="00714B72" w:rsidRDefault="00A247F8">
            <w:pPr>
              <w:pStyle w:val="a0"/>
              <w:rPr>
                <w:szCs w:val="24"/>
              </w:rPr>
            </w:pPr>
            <w:r>
              <w:rPr>
                <w:rFonts w:hint="eastAsia"/>
                <w:szCs w:val="24"/>
              </w:rPr>
              <w:t>★2.支持插入工具，提供汉字、拼音、四线三格、尺</w:t>
            </w:r>
            <w:proofErr w:type="gramStart"/>
            <w:r>
              <w:rPr>
                <w:rFonts w:hint="eastAsia"/>
                <w:szCs w:val="24"/>
              </w:rPr>
              <w:t>规</w:t>
            </w:r>
            <w:proofErr w:type="gramEnd"/>
            <w:r>
              <w:rPr>
                <w:rFonts w:hint="eastAsia"/>
                <w:szCs w:val="24"/>
              </w:rPr>
              <w:t>、几何、数学公式、函数、化学方程式、网络画板等学科工具，以及截图、幕布等通用工具。</w:t>
            </w:r>
          </w:p>
          <w:p w14:paraId="4198E8AD" w14:textId="77777777" w:rsidR="00714B72" w:rsidRDefault="00A247F8">
            <w:pPr>
              <w:pStyle w:val="a0"/>
              <w:rPr>
                <w:szCs w:val="24"/>
              </w:rPr>
            </w:pPr>
            <w:r>
              <w:rPr>
                <w:rFonts w:hint="eastAsia"/>
                <w:szCs w:val="24"/>
              </w:rPr>
              <w:t>★3.支持创建课堂活动，提供</w:t>
            </w:r>
            <w:proofErr w:type="gramStart"/>
            <w:r>
              <w:rPr>
                <w:rFonts w:hint="eastAsia"/>
                <w:szCs w:val="24"/>
              </w:rPr>
              <w:t>分类达</w:t>
            </w:r>
            <w:proofErr w:type="gramEnd"/>
            <w:r>
              <w:rPr>
                <w:rFonts w:hint="eastAsia"/>
                <w:szCs w:val="24"/>
              </w:rPr>
              <w:t>人、选词填空、匹配能手等多种互动练习形式，可插入至页面中进行游戏交互练习；支持通过模板制作个人活动，个人活动可保存至云端。</w:t>
            </w:r>
          </w:p>
          <w:p w14:paraId="2223021A" w14:textId="77777777" w:rsidR="00714B72" w:rsidRDefault="00A247F8">
            <w:pPr>
              <w:pStyle w:val="a0"/>
              <w:rPr>
                <w:szCs w:val="24"/>
              </w:rPr>
            </w:pPr>
            <w:r>
              <w:rPr>
                <w:rFonts w:hint="eastAsia"/>
                <w:szCs w:val="24"/>
              </w:rPr>
              <w:lastRenderedPageBreak/>
              <w:t>授课</w:t>
            </w:r>
          </w:p>
          <w:p w14:paraId="34145D56" w14:textId="77777777" w:rsidR="00714B72" w:rsidRDefault="00A247F8">
            <w:pPr>
              <w:pStyle w:val="a0"/>
              <w:rPr>
                <w:szCs w:val="24"/>
              </w:rPr>
            </w:pPr>
            <w:r>
              <w:rPr>
                <w:rFonts w:hint="eastAsia"/>
                <w:szCs w:val="24"/>
              </w:rPr>
              <w:t>★4.提供小黑板、截图、录屏、撤销、还原、放大镜、计时器、形状、思维导图、幕布、分屏、漫游等通用工具。</w:t>
            </w:r>
          </w:p>
          <w:p w14:paraId="0C4D876F" w14:textId="77777777" w:rsidR="00714B72" w:rsidRDefault="00A247F8">
            <w:pPr>
              <w:pStyle w:val="a0"/>
              <w:rPr>
                <w:szCs w:val="24"/>
              </w:rPr>
            </w:pPr>
            <w:r>
              <w:rPr>
                <w:rFonts w:hint="eastAsia"/>
                <w:szCs w:val="24"/>
              </w:rPr>
              <w:t>★5.支持语文、数学、英语、物理、化学、生物、历史、地理、道德与法治、科学、书法、音乐、美术、体育等不少于14种学科教学工具。</w:t>
            </w:r>
          </w:p>
          <w:p w14:paraId="155162FA" w14:textId="77777777" w:rsidR="00714B72" w:rsidRDefault="00A247F8">
            <w:pPr>
              <w:pStyle w:val="a0"/>
              <w:rPr>
                <w:szCs w:val="24"/>
              </w:rPr>
            </w:pPr>
            <w:r>
              <w:rPr>
                <w:rFonts w:hint="eastAsia"/>
                <w:szCs w:val="24"/>
              </w:rPr>
              <w:t>★6.数学画板功能：能在白板中插入在线画板，授课时可以一键打开,方便老师配合课件内容进行讲解；提供不少于500个数学画板资源，覆盖小学、初中、高中学段数学学科主要知识点，并按照知识点分类。</w:t>
            </w:r>
          </w:p>
          <w:p w14:paraId="6E4EC664" w14:textId="77777777" w:rsidR="00714B72" w:rsidRDefault="00A247F8">
            <w:pPr>
              <w:pStyle w:val="a0"/>
              <w:rPr>
                <w:szCs w:val="24"/>
              </w:rPr>
            </w:pPr>
            <w:r>
              <w:rPr>
                <w:rFonts w:hint="eastAsia"/>
                <w:szCs w:val="24"/>
              </w:rPr>
              <w:t>三、同屏软件</w:t>
            </w:r>
          </w:p>
          <w:p w14:paraId="19005DA3" w14:textId="77777777" w:rsidR="00714B72" w:rsidRDefault="00A247F8">
            <w:pPr>
              <w:pStyle w:val="a0"/>
              <w:rPr>
                <w:szCs w:val="24"/>
              </w:rPr>
            </w:pPr>
            <w:r>
              <w:rPr>
                <w:rFonts w:hint="eastAsia"/>
                <w:szCs w:val="24"/>
              </w:rPr>
              <w:t>1.支持手机、笔记本电脑等移动端通过自动搜索接收端设备和六位识别码两种方式无线连接到产品。</w:t>
            </w:r>
          </w:p>
          <w:p w14:paraId="3E14F681" w14:textId="77777777" w:rsidR="00714B72" w:rsidRDefault="00A247F8">
            <w:pPr>
              <w:pStyle w:val="a0"/>
              <w:rPr>
                <w:szCs w:val="24"/>
              </w:rPr>
            </w:pPr>
            <w:r>
              <w:rPr>
                <w:rFonts w:hint="eastAsia"/>
                <w:szCs w:val="24"/>
              </w:rPr>
              <w:t>★2.支持不少于6个投屏客户端图像画面对比展示，在产品上可以反向控制操作笔记本电脑上的内容,支持单击、双击、右键控制。</w:t>
            </w:r>
          </w:p>
          <w:p w14:paraId="454186DC" w14:textId="77777777" w:rsidR="00714B72" w:rsidRDefault="00A247F8">
            <w:pPr>
              <w:pStyle w:val="a0"/>
              <w:rPr>
                <w:szCs w:val="24"/>
              </w:rPr>
            </w:pPr>
            <w:r>
              <w:rPr>
                <w:rFonts w:hint="eastAsia"/>
                <w:szCs w:val="24"/>
              </w:rPr>
              <w:t>★3.Windows客户端投</w:t>
            </w:r>
            <w:proofErr w:type="gramStart"/>
            <w:r>
              <w:rPr>
                <w:rFonts w:hint="eastAsia"/>
                <w:szCs w:val="24"/>
              </w:rPr>
              <w:t>屏至少</w:t>
            </w:r>
            <w:proofErr w:type="gramEnd"/>
            <w:r>
              <w:rPr>
                <w:rFonts w:hint="eastAsia"/>
                <w:szCs w:val="24"/>
              </w:rPr>
              <w:t>支持桌面同步、镜像投屏和拓展投屏功能，点击功能会跳转至对应控制页面；Windows客户端进入控制页面，支持调节投屏清晰度，至少支持超清、高清等标准。</w:t>
            </w:r>
          </w:p>
          <w:p w14:paraId="7DDF7125" w14:textId="77777777" w:rsidR="00714B72" w:rsidRDefault="00A247F8">
            <w:pPr>
              <w:pStyle w:val="a0"/>
              <w:rPr>
                <w:szCs w:val="24"/>
              </w:rPr>
            </w:pPr>
            <w:r>
              <w:rPr>
                <w:rFonts w:hint="eastAsia"/>
                <w:szCs w:val="24"/>
              </w:rPr>
              <w:t>四、</w:t>
            </w:r>
            <w:proofErr w:type="gramStart"/>
            <w:r>
              <w:rPr>
                <w:rFonts w:hint="eastAsia"/>
                <w:szCs w:val="24"/>
              </w:rPr>
              <w:t>微课软件</w:t>
            </w:r>
            <w:proofErr w:type="gramEnd"/>
          </w:p>
          <w:p w14:paraId="4D7D2B60" w14:textId="77777777" w:rsidR="00714B72" w:rsidRDefault="00A247F8">
            <w:pPr>
              <w:pStyle w:val="a0"/>
              <w:rPr>
                <w:szCs w:val="24"/>
              </w:rPr>
            </w:pPr>
            <w:r>
              <w:rPr>
                <w:rFonts w:hint="eastAsia"/>
                <w:szCs w:val="24"/>
              </w:rPr>
              <w:t>★1.支持对音源、分辨率、录制区域进行设置；录制音</w:t>
            </w:r>
            <w:proofErr w:type="gramStart"/>
            <w:r>
              <w:rPr>
                <w:rFonts w:hint="eastAsia"/>
                <w:szCs w:val="24"/>
              </w:rPr>
              <w:t>源至少支持仅系统</w:t>
            </w:r>
            <w:proofErr w:type="gramEnd"/>
            <w:r>
              <w:rPr>
                <w:rFonts w:hint="eastAsia"/>
                <w:szCs w:val="24"/>
              </w:rPr>
              <w:t>、仅麦克风、系统与麦克风。</w:t>
            </w:r>
          </w:p>
          <w:p w14:paraId="55F5DABE" w14:textId="77777777" w:rsidR="00714B72" w:rsidRDefault="00A247F8">
            <w:pPr>
              <w:pStyle w:val="a0"/>
              <w:rPr>
                <w:szCs w:val="24"/>
              </w:rPr>
            </w:pPr>
            <w:r>
              <w:rPr>
                <w:rFonts w:hint="eastAsia"/>
                <w:szCs w:val="24"/>
              </w:rPr>
              <w:t>★2.支持倒计时功能，开始录制倒计时3S后开始录制；支持录制过程中，录制工具条不影响录制画面。</w:t>
            </w:r>
          </w:p>
          <w:p w14:paraId="53D57CB2" w14:textId="77777777" w:rsidR="00714B72" w:rsidRDefault="00A247F8">
            <w:pPr>
              <w:pStyle w:val="a0"/>
              <w:rPr>
                <w:szCs w:val="24"/>
              </w:rPr>
            </w:pPr>
            <w:r>
              <w:rPr>
                <w:rFonts w:hint="eastAsia"/>
                <w:szCs w:val="24"/>
              </w:rPr>
              <w:t>★3.支持对录制后的视频进行剪辑，剪辑包括视频合并、视频剪切、视频预览、并且可以添加水印；剪辑功能支持添加至少25</w:t>
            </w:r>
            <w:proofErr w:type="gramStart"/>
            <w:r>
              <w:rPr>
                <w:rFonts w:hint="eastAsia"/>
                <w:szCs w:val="24"/>
              </w:rPr>
              <w:t>字文字</w:t>
            </w:r>
            <w:proofErr w:type="gramEnd"/>
            <w:r>
              <w:rPr>
                <w:rFonts w:hint="eastAsia"/>
                <w:szCs w:val="24"/>
              </w:rPr>
              <w:t>水印，支持字号选择、透明度调整，支持多种颜色，水印显示位置可选择。</w:t>
            </w:r>
          </w:p>
          <w:p w14:paraId="401D920E" w14:textId="77777777" w:rsidR="00714B72" w:rsidRDefault="00A247F8">
            <w:pPr>
              <w:pStyle w:val="a0"/>
              <w:rPr>
                <w:szCs w:val="24"/>
              </w:rPr>
            </w:pPr>
            <w:r>
              <w:rPr>
                <w:rFonts w:hint="eastAsia"/>
                <w:szCs w:val="24"/>
              </w:rPr>
              <w:t>4.支持</w:t>
            </w:r>
            <w:proofErr w:type="gramStart"/>
            <w:r>
              <w:rPr>
                <w:rFonts w:hint="eastAsia"/>
                <w:szCs w:val="24"/>
              </w:rPr>
              <w:t>打开录课列表</w:t>
            </w:r>
            <w:proofErr w:type="gramEnd"/>
            <w:r>
              <w:rPr>
                <w:rFonts w:hint="eastAsia"/>
                <w:szCs w:val="24"/>
              </w:rPr>
              <w:t>窗口，查看文件列表，</w:t>
            </w:r>
            <w:proofErr w:type="gramStart"/>
            <w:r>
              <w:rPr>
                <w:rFonts w:hint="eastAsia"/>
                <w:szCs w:val="24"/>
              </w:rPr>
              <w:t>在录课列表</w:t>
            </w:r>
            <w:proofErr w:type="gramEnd"/>
            <w:r>
              <w:rPr>
                <w:rFonts w:hint="eastAsia"/>
                <w:szCs w:val="24"/>
              </w:rPr>
              <w:t>的任意目录下对文件或文件夹进行移动、删除、重命名等操作，可新建文件夹，快速搜索文件或文件夹。</w:t>
            </w:r>
          </w:p>
          <w:p w14:paraId="4978F150" w14:textId="77777777" w:rsidR="00714B72" w:rsidRDefault="00A247F8">
            <w:pPr>
              <w:pStyle w:val="a0"/>
              <w:rPr>
                <w:szCs w:val="24"/>
              </w:rPr>
            </w:pPr>
            <w:r>
              <w:rPr>
                <w:rFonts w:hint="eastAsia"/>
                <w:szCs w:val="24"/>
              </w:rPr>
              <w:t>★5.支持将视频文件上传至云端存储；支持在上传列表查看所有上传中的文件状态，可进行暂停、</w:t>
            </w:r>
            <w:r>
              <w:rPr>
                <w:rFonts w:hint="eastAsia"/>
                <w:szCs w:val="24"/>
              </w:rPr>
              <w:lastRenderedPageBreak/>
              <w:t>开始、取消等操作。</w:t>
            </w:r>
          </w:p>
          <w:p w14:paraId="3FCE55D1" w14:textId="77777777" w:rsidR="00714B72" w:rsidRDefault="00A247F8">
            <w:pPr>
              <w:pStyle w:val="a0"/>
              <w:rPr>
                <w:szCs w:val="24"/>
              </w:rPr>
            </w:pPr>
            <w:r>
              <w:rPr>
                <w:rFonts w:hint="eastAsia"/>
                <w:szCs w:val="24"/>
              </w:rPr>
              <w:t>五、教学管理软件</w:t>
            </w:r>
          </w:p>
          <w:p w14:paraId="5F45C4CC" w14:textId="77777777" w:rsidR="00714B72" w:rsidRDefault="00A247F8">
            <w:pPr>
              <w:pStyle w:val="a0"/>
              <w:rPr>
                <w:szCs w:val="24"/>
              </w:rPr>
            </w:pPr>
            <w:r>
              <w:rPr>
                <w:rFonts w:hint="eastAsia"/>
                <w:szCs w:val="24"/>
              </w:rPr>
              <w:t>★1.软件可最小化至任务栏或退出应用，方便老师按照个人习惯使用；</w:t>
            </w:r>
            <w:proofErr w:type="gramStart"/>
            <w:r>
              <w:rPr>
                <w:rFonts w:hint="eastAsia"/>
                <w:szCs w:val="24"/>
              </w:rPr>
              <w:t>需支持</w:t>
            </w:r>
            <w:proofErr w:type="gramEnd"/>
            <w:r>
              <w:rPr>
                <w:rFonts w:hint="eastAsia"/>
                <w:szCs w:val="24"/>
              </w:rPr>
              <w:t>组件及应用，默认显示天气组件，并显示我的电脑、白板、传屏、展台、资源中心、我的云盘、文件快传、回收站等；</w:t>
            </w:r>
            <w:proofErr w:type="gramStart"/>
            <w:r>
              <w:rPr>
                <w:rFonts w:hint="eastAsia"/>
                <w:szCs w:val="24"/>
              </w:rPr>
              <w:t>需支持</w:t>
            </w:r>
            <w:proofErr w:type="gramEnd"/>
            <w:r>
              <w:rPr>
                <w:rFonts w:hint="eastAsia"/>
                <w:szCs w:val="24"/>
              </w:rPr>
              <w:t>快速调起白板、传屏、展台等应用；</w:t>
            </w:r>
            <w:proofErr w:type="gramStart"/>
            <w:r>
              <w:rPr>
                <w:rFonts w:hint="eastAsia"/>
                <w:szCs w:val="24"/>
              </w:rPr>
              <w:t>需支持</w:t>
            </w:r>
            <w:proofErr w:type="gramEnd"/>
            <w:r>
              <w:rPr>
                <w:rFonts w:hint="eastAsia"/>
                <w:szCs w:val="24"/>
              </w:rPr>
              <w:t>将任意路径下的文件一键发送</w:t>
            </w:r>
            <w:proofErr w:type="gramStart"/>
            <w:r>
              <w:rPr>
                <w:rFonts w:hint="eastAsia"/>
                <w:szCs w:val="24"/>
              </w:rPr>
              <w:t>至教学</w:t>
            </w:r>
            <w:proofErr w:type="gramEnd"/>
            <w:r>
              <w:rPr>
                <w:rFonts w:hint="eastAsia"/>
                <w:szCs w:val="24"/>
              </w:rPr>
              <w:t>桌面。</w:t>
            </w:r>
          </w:p>
          <w:p w14:paraId="129BC0FF" w14:textId="77777777" w:rsidR="00714B72" w:rsidRDefault="00A247F8">
            <w:pPr>
              <w:pStyle w:val="a0"/>
              <w:rPr>
                <w:szCs w:val="24"/>
              </w:rPr>
            </w:pPr>
            <w:r>
              <w:rPr>
                <w:rFonts w:hint="eastAsia"/>
                <w:szCs w:val="24"/>
              </w:rPr>
              <w:t>★2.支持手机和大屏/电脑之间的文件互传，支持文件快传弹窗，用户可使用app</w:t>
            </w:r>
            <w:proofErr w:type="gramStart"/>
            <w:r>
              <w:rPr>
                <w:rFonts w:hint="eastAsia"/>
                <w:szCs w:val="24"/>
              </w:rPr>
              <w:t>扫码选择</w:t>
            </w:r>
            <w:proofErr w:type="gramEnd"/>
            <w:r>
              <w:rPr>
                <w:rFonts w:hint="eastAsia"/>
                <w:szCs w:val="24"/>
              </w:rPr>
              <w:t>上传文件；也可选择电脑/大屏</w:t>
            </w:r>
            <w:proofErr w:type="gramStart"/>
            <w:r>
              <w:rPr>
                <w:rFonts w:hint="eastAsia"/>
                <w:szCs w:val="24"/>
              </w:rPr>
              <w:t>端文件</w:t>
            </w:r>
            <w:proofErr w:type="gramEnd"/>
            <w:r>
              <w:rPr>
                <w:rFonts w:hint="eastAsia"/>
                <w:szCs w:val="24"/>
              </w:rPr>
              <w:t>进行下发，选择文件后刷新二</w:t>
            </w:r>
            <w:proofErr w:type="gramStart"/>
            <w:r>
              <w:rPr>
                <w:rFonts w:hint="eastAsia"/>
                <w:szCs w:val="24"/>
              </w:rPr>
              <w:t>维码弹窗</w:t>
            </w:r>
            <w:proofErr w:type="gramEnd"/>
            <w:r>
              <w:rPr>
                <w:rFonts w:hint="eastAsia"/>
                <w:szCs w:val="24"/>
              </w:rPr>
              <w:t>，</w:t>
            </w:r>
            <w:proofErr w:type="gramStart"/>
            <w:r>
              <w:rPr>
                <w:rFonts w:hint="eastAsia"/>
                <w:szCs w:val="24"/>
              </w:rPr>
              <w:t>用户扫码带走</w:t>
            </w:r>
            <w:proofErr w:type="gramEnd"/>
            <w:r>
              <w:rPr>
                <w:rFonts w:hint="eastAsia"/>
                <w:szCs w:val="24"/>
              </w:rPr>
              <w:t>文件，实现文件共享；支持查看上传的文件列表，查看文件名称、上传者及上传进度，也可打开、删除、取消文件；支持查看下载的文件列表，可查看文件名称、类型、大小、也可打开、删除、取消下载的文件。</w:t>
            </w:r>
          </w:p>
          <w:p w14:paraId="7C47A5EA" w14:textId="77777777" w:rsidR="00714B72" w:rsidRDefault="00A247F8">
            <w:pPr>
              <w:pStyle w:val="a0"/>
              <w:rPr>
                <w:szCs w:val="24"/>
              </w:rPr>
            </w:pPr>
            <w:r>
              <w:rPr>
                <w:rFonts w:hint="eastAsia"/>
                <w:szCs w:val="24"/>
              </w:rPr>
              <w:t>★3.支持查看Windows内的应用列表，可自动获取Windows系统内的应用，按名称由A-Z进行排列，可任意添加、移除应用到教学桌面上；支持预置多种桌面组件，包含推荐应用、天气、课表、日历、每日一言、时钟、欢迎语、我的云盘、资源中心、我的电脑、回收站、文件快传、白板、传屏、微课。可任意添加或移除组件，已添加到桌面上的组件可任意拖动改变位置。</w:t>
            </w:r>
          </w:p>
          <w:p w14:paraId="63B4F373" w14:textId="77777777" w:rsidR="00714B72" w:rsidRDefault="00A247F8">
            <w:pPr>
              <w:pStyle w:val="a0"/>
              <w:rPr>
                <w:szCs w:val="24"/>
              </w:rPr>
            </w:pPr>
            <w:r>
              <w:rPr>
                <w:rFonts w:hint="eastAsia"/>
                <w:szCs w:val="24"/>
              </w:rPr>
              <w:t>★4.支持查看多个桌面列表，可任意增加/删除桌面，并对桌面进行命名，点击桌面可快速定位到桌面；支持基础信息设置，可设置桌面背景、欢迎语、数据同步、开机自启等设置；支持设置欢迎语，展示在桌面顶部，可设置文本内容、颜色、字体、字号、下划线、加粗、斜体等。</w:t>
            </w:r>
          </w:p>
          <w:p w14:paraId="2FEC5CEB" w14:textId="77777777" w:rsidR="00714B72" w:rsidRDefault="00A247F8">
            <w:pPr>
              <w:pStyle w:val="a0"/>
              <w:rPr>
                <w:szCs w:val="24"/>
              </w:rPr>
            </w:pPr>
            <w:r>
              <w:rPr>
                <w:rFonts w:hint="eastAsia"/>
                <w:szCs w:val="24"/>
              </w:rPr>
              <w:t>★5.支持设置开启/关闭数据同步，开启后，所有数据均会自动上传至云端，异地登录后也可选择下载并覆盖原有数据；支持设置开启/关闭开机自启；开启后，设备开机则会直接打开教学桌面；关闭后，设备开机则不会打开教学桌面，用户可以选择通过点击图标再打开。</w:t>
            </w:r>
          </w:p>
          <w:p w14:paraId="19B56A8E" w14:textId="77777777" w:rsidR="00714B72" w:rsidRDefault="00A247F8">
            <w:pPr>
              <w:pStyle w:val="a0"/>
              <w:rPr>
                <w:szCs w:val="24"/>
              </w:rPr>
            </w:pPr>
            <w:r>
              <w:rPr>
                <w:rFonts w:hint="eastAsia"/>
                <w:szCs w:val="24"/>
              </w:rPr>
              <w:t>六、OPS插拔式电脑</w:t>
            </w:r>
          </w:p>
          <w:p w14:paraId="5FC5927D" w14:textId="77777777" w:rsidR="00714B72" w:rsidRDefault="00A247F8">
            <w:pPr>
              <w:pStyle w:val="a0"/>
              <w:rPr>
                <w:szCs w:val="24"/>
              </w:rPr>
            </w:pPr>
            <w:r>
              <w:rPr>
                <w:rFonts w:hint="eastAsia"/>
                <w:szCs w:val="24"/>
              </w:rPr>
              <w:t>1．采用OPS插拔式架构，针脚数80pin，屏体与插拔式电脑无单独接线；</w:t>
            </w:r>
          </w:p>
          <w:p w14:paraId="3991BB7F" w14:textId="77777777" w:rsidR="00714B72" w:rsidRDefault="00A247F8">
            <w:pPr>
              <w:pStyle w:val="a0"/>
              <w:rPr>
                <w:szCs w:val="24"/>
              </w:rPr>
            </w:pPr>
            <w:r>
              <w:rPr>
                <w:rFonts w:hint="eastAsia"/>
                <w:szCs w:val="24"/>
              </w:rPr>
              <w:t>2．处理器配置不低于Intel Core i7处理器；内存</w:t>
            </w:r>
            <w:r>
              <w:rPr>
                <w:rFonts w:hint="eastAsia"/>
                <w:szCs w:val="24"/>
              </w:rPr>
              <w:lastRenderedPageBreak/>
              <w:t>不低于16G；硬盘不低于512G-SSD 固态硬盘；</w:t>
            </w:r>
          </w:p>
          <w:p w14:paraId="26D2DB2B" w14:textId="77777777" w:rsidR="00714B72" w:rsidRDefault="00A247F8">
            <w:pPr>
              <w:pStyle w:val="a0"/>
              <w:rPr>
                <w:szCs w:val="24"/>
              </w:rPr>
            </w:pPr>
            <w:r>
              <w:rPr>
                <w:rFonts w:hint="eastAsia"/>
                <w:szCs w:val="24"/>
              </w:rPr>
              <w:t>3．具有独立非外扩展接口：HDMI out≥1 、Mic in≥1、 LINE-out≥1个、USB口≥6个，Rj45≥1个；</w:t>
            </w:r>
          </w:p>
          <w:p w14:paraId="022EC6E8" w14:textId="77777777" w:rsidR="00714B72" w:rsidRDefault="00A247F8">
            <w:pPr>
              <w:pStyle w:val="a0"/>
              <w:rPr>
                <w:szCs w:val="24"/>
              </w:rPr>
            </w:pPr>
            <w:r>
              <w:rPr>
                <w:rFonts w:hint="eastAsia"/>
                <w:szCs w:val="24"/>
              </w:rPr>
              <w:t>4．内置有线网卡和无线网卡。</w:t>
            </w:r>
          </w:p>
          <w:p w14:paraId="5791744B" w14:textId="77777777" w:rsidR="00714B72" w:rsidRDefault="00A247F8">
            <w:pPr>
              <w:pStyle w:val="a0"/>
              <w:rPr>
                <w:szCs w:val="24"/>
              </w:rPr>
            </w:pPr>
            <w:r>
              <w:rPr>
                <w:rFonts w:hint="eastAsia"/>
                <w:szCs w:val="24"/>
              </w:rPr>
              <w:t>七、移动支架、配件</w:t>
            </w:r>
          </w:p>
          <w:p w14:paraId="02273C11" w14:textId="48CF5319" w:rsidR="00714B72" w:rsidRDefault="00A247F8">
            <w:pPr>
              <w:pStyle w:val="a0"/>
              <w:rPr>
                <w:szCs w:val="24"/>
              </w:rPr>
            </w:pPr>
            <w:r>
              <w:rPr>
                <w:rFonts w:hint="eastAsia"/>
                <w:szCs w:val="24"/>
              </w:rPr>
              <w:t>1.适应机型：86</w:t>
            </w:r>
            <w:r w:rsidR="00BA7036">
              <w:rPr>
                <w:rFonts w:hint="eastAsia"/>
                <w:szCs w:val="24"/>
              </w:rPr>
              <w:t>寸</w:t>
            </w:r>
          </w:p>
          <w:p w14:paraId="1DB10807" w14:textId="77777777" w:rsidR="00714B72" w:rsidRDefault="00A247F8">
            <w:pPr>
              <w:pStyle w:val="a0"/>
              <w:rPr>
                <w:szCs w:val="24"/>
              </w:rPr>
            </w:pPr>
            <w:r>
              <w:rPr>
                <w:rFonts w:hint="eastAsia"/>
                <w:szCs w:val="24"/>
              </w:rPr>
              <w:t>2.最大承重约：180KG</w:t>
            </w:r>
          </w:p>
          <w:p w14:paraId="2B8DB91B" w14:textId="77777777" w:rsidR="00714B72" w:rsidRDefault="00A247F8">
            <w:pPr>
              <w:pStyle w:val="a0"/>
              <w:rPr>
                <w:szCs w:val="24"/>
              </w:rPr>
            </w:pPr>
            <w:r>
              <w:rPr>
                <w:rFonts w:hint="eastAsia"/>
                <w:szCs w:val="24"/>
              </w:rPr>
              <w:t>3.产品重量约：21.6KG</w:t>
            </w:r>
          </w:p>
          <w:p w14:paraId="7702FC00" w14:textId="77777777" w:rsidR="00714B72" w:rsidRDefault="00A247F8">
            <w:pPr>
              <w:pStyle w:val="a0"/>
              <w:rPr>
                <w:szCs w:val="24"/>
              </w:rPr>
            </w:pPr>
            <w:r>
              <w:rPr>
                <w:rFonts w:hint="eastAsia"/>
                <w:szCs w:val="24"/>
              </w:rPr>
              <w:t>4.包装尺寸约：1543*674*128（mm）</w:t>
            </w:r>
          </w:p>
          <w:p w14:paraId="488A78DF" w14:textId="77777777" w:rsidR="00714B72" w:rsidRDefault="00A247F8">
            <w:pPr>
              <w:pStyle w:val="a0"/>
              <w:rPr>
                <w:szCs w:val="24"/>
              </w:rPr>
            </w:pPr>
            <w:r>
              <w:rPr>
                <w:rFonts w:hint="eastAsia"/>
                <w:szCs w:val="24"/>
              </w:rPr>
              <w:t>5.配套键盘鼠标套件。</w:t>
            </w:r>
          </w:p>
        </w:tc>
        <w:tc>
          <w:tcPr>
            <w:tcW w:w="851" w:type="dxa"/>
            <w:vAlign w:val="center"/>
          </w:tcPr>
          <w:p w14:paraId="034BDA02" w14:textId="77777777" w:rsidR="00714B72" w:rsidRDefault="00A247F8">
            <w:pPr>
              <w:adjustRightInd w:val="0"/>
              <w:snapToGrid w:val="0"/>
              <w:spacing w:line="260" w:lineRule="exact"/>
              <w:jc w:val="center"/>
              <w:rPr>
                <w:rStyle w:val="font11"/>
                <w:rFonts w:hint="default"/>
                <w:color w:val="000000" w:themeColor="text1"/>
                <w:lang w:bidi="ar"/>
              </w:rPr>
            </w:pPr>
            <w:r>
              <w:rPr>
                <w:rFonts w:ascii="宋体" w:eastAsia="宋体" w:hAnsi="宋体" w:cs="Times New Roman" w:hint="eastAsia"/>
                <w:color w:val="000000"/>
                <w:kern w:val="0"/>
                <w:sz w:val="22"/>
                <w:szCs w:val="22"/>
              </w:rPr>
              <w:lastRenderedPageBreak/>
              <w:t>2台</w:t>
            </w:r>
          </w:p>
        </w:tc>
        <w:tc>
          <w:tcPr>
            <w:tcW w:w="850" w:type="dxa"/>
            <w:vAlign w:val="center"/>
          </w:tcPr>
          <w:p w14:paraId="0FF72DC9" w14:textId="0ACEA56F" w:rsidR="00714B72" w:rsidRDefault="00A247F8" w:rsidP="00962B6A">
            <w:pPr>
              <w:adjustRightInd w:val="0"/>
              <w:snapToGrid w:val="0"/>
              <w:spacing w:line="260" w:lineRule="exact"/>
              <w:jc w:val="center"/>
              <w:rPr>
                <w:rStyle w:val="font11"/>
                <w:rFonts w:hint="default"/>
                <w:color w:val="000000" w:themeColor="text1"/>
                <w:lang w:bidi="ar"/>
              </w:rPr>
            </w:pPr>
            <w:r>
              <w:rPr>
                <w:rFonts w:ascii="宋体" w:eastAsia="宋体" w:hAnsi="宋体" w:cs="宋体" w:hint="eastAsia"/>
                <w:color w:val="000000"/>
                <w:kern w:val="0"/>
                <w:sz w:val="22"/>
                <w:szCs w:val="22"/>
                <w:lang w:bidi="ar"/>
              </w:rPr>
              <w:t>2</w:t>
            </w:r>
            <w:r w:rsidR="00962B6A">
              <w:rPr>
                <w:rFonts w:ascii="宋体" w:eastAsia="宋体" w:hAnsi="宋体" w:cs="宋体"/>
                <w:color w:val="000000"/>
                <w:kern w:val="0"/>
                <w:sz w:val="22"/>
                <w:szCs w:val="22"/>
                <w:lang w:bidi="ar"/>
              </w:rPr>
              <w:t>5</w:t>
            </w:r>
            <w:r>
              <w:rPr>
                <w:rFonts w:ascii="宋体" w:eastAsia="宋体" w:hAnsi="宋体" w:cs="宋体" w:hint="eastAsia"/>
                <w:color w:val="000000"/>
                <w:kern w:val="0"/>
                <w:sz w:val="22"/>
                <w:szCs w:val="22"/>
                <w:lang w:bidi="ar"/>
              </w:rPr>
              <w:t>000</w:t>
            </w:r>
          </w:p>
        </w:tc>
        <w:tc>
          <w:tcPr>
            <w:tcW w:w="1054" w:type="dxa"/>
            <w:vAlign w:val="center"/>
          </w:tcPr>
          <w:p w14:paraId="18A42E33" w14:textId="7684D803" w:rsidR="00714B72" w:rsidRDefault="00A247F8" w:rsidP="00962B6A">
            <w:pPr>
              <w:adjustRightInd w:val="0"/>
              <w:snapToGrid w:val="0"/>
              <w:spacing w:line="260" w:lineRule="exact"/>
              <w:jc w:val="center"/>
              <w:rPr>
                <w:rStyle w:val="font11"/>
                <w:rFonts w:hint="default"/>
                <w:color w:val="000000" w:themeColor="text1"/>
                <w:lang w:bidi="ar"/>
              </w:rPr>
            </w:pPr>
            <w:r>
              <w:rPr>
                <w:rFonts w:ascii="宋体" w:eastAsia="宋体" w:hAnsi="宋体" w:cs="宋体" w:hint="eastAsia"/>
                <w:color w:val="000000"/>
                <w:sz w:val="22"/>
                <w:szCs w:val="22"/>
              </w:rPr>
              <w:t>5</w:t>
            </w:r>
            <w:r w:rsidR="00962B6A">
              <w:rPr>
                <w:rFonts w:ascii="宋体" w:eastAsia="宋体" w:hAnsi="宋体" w:cs="宋体"/>
                <w:color w:val="000000"/>
                <w:sz w:val="22"/>
                <w:szCs w:val="22"/>
              </w:rPr>
              <w:t>0</w:t>
            </w:r>
            <w:r>
              <w:rPr>
                <w:rFonts w:ascii="宋体" w:eastAsia="宋体" w:hAnsi="宋体" w:cs="宋体" w:hint="eastAsia"/>
                <w:color w:val="000000"/>
                <w:sz w:val="22"/>
                <w:szCs w:val="22"/>
              </w:rPr>
              <w:t>000</w:t>
            </w:r>
          </w:p>
        </w:tc>
      </w:tr>
      <w:tr w:rsidR="00714B72" w14:paraId="1CBC51A0" w14:textId="77777777">
        <w:trPr>
          <w:trHeight w:val="145"/>
          <w:jc w:val="center"/>
        </w:trPr>
        <w:tc>
          <w:tcPr>
            <w:tcW w:w="549" w:type="dxa"/>
            <w:vAlign w:val="center"/>
          </w:tcPr>
          <w:p w14:paraId="56F1D2F3" w14:textId="77777777" w:rsidR="00714B72" w:rsidRDefault="00A247F8">
            <w:pPr>
              <w:spacing w:line="240" w:lineRule="exact"/>
              <w:jc w:val="center"/>
              <w:rPr>
                <w:rStyle w:val="font11"/>
                <w:rFonts w:hint="default"/>
                <w:color w:val="000000" w:themeColor="text1"/>
                <w:lang w:bidi="ar"/>
              </w:rPr>
            </w:pPr>
            <w:r>
              <w:rPr>
                <w:rStyle w:val="font11"/>
                <w:rFonts w:hint="default"/>
                <w:color w:val="000000" w:themeColor="text1"/>
                <w:lang w:bidi="ar"/>
              </w:rPr>
              <w:lastRenderedPageBreak/>
              <w:t>2</w:t>
            </w:r>
          </w:p>
        </w:tc>
        <w:tc>
          <w:tcPr>
            <w:tcW w:w="648" w:type="dxa"/>
            <w:vAlign w:val="center"/>
          </w:tcPr>
          <w:p w14:paraId="163690D1" w14:textId="77777777" w:rsidR="00714B72" w:rsidRDefault="00A247F8">
            <w:pPr>
              <w:spacing w:line="240" w:lineRule="exact"/>
              <w:jc w:val="center"/>
              <w:rPr>
                <w:kern w:val="0"/>
                <w:lang w:bidi="ar"/>
              </w:rPr>
            </w:pPr>
            <w:r>
              <w:rPr>
                <w:rFonts w:ascii="宋体" w:eastAsia="宋体" w:hAnsi="宋体" w:cs="宋体" w:hint="eastAsia"/>
                <w:color w:val="000000"/>
                <w:kern w:val="0"/>
                <w:sz w:val="22"/>
                <w:szCs w:val="22"/>
                <w:lang w:bidi="ar"/>
              </w:rPr>
              <w:t>立式智能液晶显示屏</w:t>
            </w:r>
          </w:p>
        </w:tc>
        <w:tc>
          <w:tcPr>
            <w:tcW w:w="1161" w:type="dxa"/>
            <w:vAlign w:val="center"/>
          </w:tcPr>
          <w:p w14:paraId="465E61EA"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品牌</w:t>
            </w:r>
            <w:r>
              <w:rPr>
                <w:rFonts w:ascii="宋体" w:hAnsi="宋体"/>
                <w:color w:val="000000"/>
                <w:kern w:val="0"/>
                <w:sz w:val="22"/>
                <w:szCs w:val="22"/>
              </w:rPr>
              <w:t>:德荣数显</w:t>
            </w:r>
          </w:p>
          <w:p w14:paraId="2DDF2C7E"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型号</w:t>
            </w:r>
            <w:r>
              <w:rPr>
                <w:rFonts w:ascii="宋体" w:hAnsi="宋体"/>
                <w:color w:val="000000"/>
                <w:kern w:val="0"/>
                <w:sz w:val="22"/>
                <w:szCs w:val="22"/>
              </w:rPr>
              <w:t>:DH4300H</w:t>
            </w:r>
          </w:p>
          <w:p w14:paraId="65BAB97C" w14:textId="77777777" w:rsidR="00714B72" w:rsidRDefault="00714B72">
            <w:pPr>
              <w:spacing w:line="240" w:lineRule="exact"/>
              <w:jc w:val="center"/>
              <w:rPr>
                <w:rFonts w:hAnsi="Courier New"/>
              </w:rPr>
            </w:pPr>
          </w:p>
        </w:tc>
        <w:tc>
          <w:tcPr>
            <w:tcW w:w="4651" w:type="dxa"/>
            <w:vAlign w:val="center"/>
          </w:tcPr>
          <w:p w14:paraId="476AB079"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1.面板规格 全新A</w:t>
            </w:r>
            <w:proofErr w:type="gramStart"/>
            <w:r>
              <w:rPr>
                <w:rFonts w:ascii="宋体" w:hAnsi="宋体" w:hint="eastAsia"/>
                <w:color w:val="000000"/>
                <w:kern w:val="0"/>
                <w:sz w:val="22"/>
                <w:szCs w:val="22"/>
              </w:rPr>
              <w:t>规</w:t>
            </w:r>
            <w:proofErr w:type="gramEnd"/>
            <w:r>
              <w:rPr>
                <w:rFonts w:ascii="宋体" w:hAnsi="宋体" w:hint="eastAsia"/>
                <w:color w:val="000000"/>
                <w:kern w:val="0"/>
                <w:sz w:val="22"/>
                <w:szCs w:val="22"/>
              </w:rPr>
              <w:t>液晶模组</w:t>
            </w:r>
          </w:p>
          <w:p w14:paraId="6300F768"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2.面板尺寸不小于 43英寸</w:t>
            </w:r>
          </w:p>
          <w:p w14:paraId="37204EBD"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3.分 辨 率</w:t>
            </w:r>
            <w:r>
              <w:rPr>
                <w:rFonts w:ascii="宋体" w:hAnsi="宋体"/>
                <w:color w:val="000000"/>
                <w:kern w:val="0"/>
                <w:sz w:val="22"/>
                <w:szCs w:val="22"/>
              </w:rPr>
              <w:t>≥</w:t>
            </w:r>
            <w:r>
              <w:rPr>
                <w:rFonts w:ascii="宋体" w:hAnsi="宋体" w:hint="eastAsia"/>
                <w:color w:val="000000"/>
                <w:kern w:val="0"/>
                <w:sz w:val="22"/>
                <w:szCs w:val="22"/>
              </w:rPr>
              <w:t xml:space="preserve"> 1920*1080</w:t>
            </w:r>
          </w:p>
          <w:p w14:paraId="6D796919"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4.可视角度 89/89/89/89（上/下/左/右）</w:t>
            </w:r>
          </w:p>
          <w:p w14:paraId="65C1C603"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5.屏幕比例 16:9（H:V）</w:t>
            </w:r>
          </w:p>
          <w:p w14:paraId="55D64A83"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6.屏幕亮度 ≥350cd/m2</w:t>
            </w:r>
          </w:p>
          <w:p w14:paraId="18F5733C"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7.背光类型 W-LED</w:t>
            </w:r>
          </w:p>
          <w:p w14:paraId="1B529100"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8.工作频率 60HZ</w:t>
            </w:r>
          </w:p>
          <w:p w14:paraId="49917C6C"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9.像素排列 RGB垂直条状</w:t>
            </w:r>
          </w:p>
          <w:p w14:paraId="6D5F29C0"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10.机身材质 铝型材边框+</w:t>
            </w:r>
            <w:proofErr w:type="gramStart"/>
            <w:r>
              <w:rPr>
                <w:rFonts w:ascii="宋体" w:hAnsi="宋体" w:hint="eastAsia"/>
                <w:color w:val="000000"/>
                <w:kern w:val="0"/>
                <w:sz w:val="22"/>
                <w:szCs w:val="22"/>
              </w:rPr>
              <w:t>冷扎板机身</w:t>
            </w:r>
            <w:proofErr w:type="gramEnd"/>
          </w:p>
          <w:p w14:paraId="76D1A7E1"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11.表面材质 2mm高强度钢化玻璃</w:t>
            </w:r>
          </w:p>
          <w:p w14:paraId="642249C3"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12.机身颜色 银色边框+黑色机身</w:t>
            </w:r>
          </w:p>
          <w:p w14:paraId="1274B4C1"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13.机身尺寸约 739*435*59mm（含挂架厚度)</w:t>
            </w:r>
          </w:p>
          <w:p w14:paraId="22470DB5" w14:textId="77777777" w:rsidR="00714B72" w:rsidRDefault="00A247F8">
            <w:pPr>
              <w:widowControl/>
              <w:jc w:val="left"/>
              <w:textAlignment w:val="center"/>
              <w:rPr>
                <w:rFonts w:ascii="宋体" w:eastAsia="等线" w:hAnsi="宋体"/>
                <w:color w:val="000000"/>
                <w:kern w:val="0"/>
                <w:sz w:val="22"/>
                <w:szCs w:val="22"/>
              </w:rPr>
            </w:pPr>
            <w:r>
              <w:rPr>
                <w:rFonts w:ascii="宋体" w:hAnsi="宋体" w:hint="eastAsia"/>
                <w:color w:val="000000"/>
                <w:kern w:val="0"/>
                <w:sz w:val="22"/>
                <w:szCs w:val="22"/>
              </w:rPr>
              <w:t>14.包装尺寸约 840*530*200mm</w:t>
            </w:r>
          </w:p>
          <w:p w14:paraId="1AE59812"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15.裸机重量 20-30公斤</w:t>
            </w:r>
          </w:p>
          <w:p w14:paraId="7507B0AB"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16.含</w:t>
            </w:r>
            <w:proofErr w:type="gramStart"/>
            <w:r>
              <w:rPr>
                <w:rFonts w:ascii="宋体" w:hAnsi="宋体" w:hint="eastAsia"/>
                <w:color w:val="000000"/>
                <w:kern w:val="0"/>
                <w:sz w:val="22"/>
                <w:szCs w:val="22"/>
              </w:rPr>
              <w:t>包装重</w:t>
            </w:r>
            <w:proofErr w:type="gramEnd"/>
            <w:r>
              <w:rPr>
                <w:rFonts w:ascii="宋体" w:hAnsi="宋体" w:hint="eastAsia"/>
                <w:color w:val="000000"/>
                <w:kern w:val="0"/>
                <w:sz w:val="22"/>
                <w:szCs w:val="22"/>
              </w:rPr>
              <w:t xml:space="preserve"> 25-35公斤</w:t>
            </w:r>
          </w:p>
          <w:p w14:paraId="431190EC"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 xml:space="preserve">17.壁挂尺寸 </w:t>
            </w:r>
            <w:proofErr w:type="gramStart"/>
            <w:r>
              <w:rPr>
                <w:rFonts w:ascii="宋体" w:hAnsi="宋体" w:hint="eastAsia"/>
                <w:color w:val="000000"/>
                <w:kern w:val="0"/>
                <w:sz w:val="22"/>
                <w:szCs w:val="22"/>
              </w:rPr>
              <w:t>标配挂架</w:t>
            </w:r>
            <w:proofErr w:type="gramEnd"/>
            <w:r>
              <w:rPr>
                <w:rFonts w:ascii="宋体" w:hAnsi="宋体" w:hint="eastAsia"/>
                <w:color w:val="000000"/>
                <w:kern w:val="0"/>
                <w:sz w:val="22"/>
                <w:szCs w:val="22"/>
              </w:rPr>
              <w:t xml:space="preserve">   孔距400*400mm</w:t>
            </w:r>
          </w:p>
          <w:p w14:paraId="13F190DE"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18.包装材质 中性纸箱包装</w:t>
            </w:r>
          </w:p>
          <w:p w14:paraId="354F540A"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19.操作系统 Android</w:t>
            </w:r>
          </w:p>
          <w:p w14:paraId="3F57D0BC"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20.系统版本 Android 7.1</w:t>
            </w:r>
          </w:p>
          <w:p w14:paraId="26EF929E"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21.主 芯 片 全志A40方案</w:t>
            </w:r>
          </w:p>
          <w:p w14:paraId="4FD87477"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 xml:space="preserve">22.运行内存 </w:t>
            </w:r>
            <w:r>
              <w:rPr>
                <w:rFonts w:ascii="宋体" w:hAnsi="宋体"/>
                <w:color w:val="000000"/>
                <w:kern w:val="0"/>
                <w:sz w:val="22"/>
                <w:szCs w:val="22"/>
              </w:rPr>
              <w:t>≥</w:t>
            </w:r>
            <w:r>
              <w:rPr>
                <w:rFonts w:ascii="宋体" w:hAnsi="宋体" w:hint="eastAsia"/>
                <w:color w:val="000000"/>
                <w:kern w:val="0"/>
                <w:sz w:val="22"/>
                <w:szCs w:val="22"/>
              </w:rPr>
              <w:t>1 GB</w:t>
            </w:r>
          </w:p>
          <w:p w14:paraId="3DF8D47E"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 xml:space="preserve">23.存储内存 </w:t>
            </w:r>
            <w:r>
              <w:rPr>
                <w:rFonts w:ascii="宋体" w:hAnsi="宋体"/>
                <w:color w:val="000000"/>
                <w:kern w:val="0"/>
                <w:sz w:val="22"/>
                <w:szCs w:val="22"/>
              </w:rPr>
              <w:t>≥</w:t>
            </w:r>
            <w:r>
              <w:rPr>
                <w:rFonts w:ascii="宋体" w:hAnsi="宋体" w:hint="eastAsia"/>
                <w:color w:val="000000"/>
                <w:kern w:val="0"/>
                <w:sz w:val="22"/>
                <w:szCs w:val="22"/>
              </w:rPr>
              <w:t>16 GB</w:t>
            </w:r>
          </w:p>
          <w:p w14:paraId="0DFCC8C2"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24.标准接口 DC-IN*1 HDMI输出*1 RJ45*1 USB*2 音频输出*1 TF卡槽*1</w:t>
            </w:r>
          </w:p>
          <w:p w14:paraId="35AE6BEE"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25.预装软件 信发软件</w:t>
            </w:r>
          </w:p>
          <w:p w14:paraId="7F6F5ECD"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26.网络通信 支持有线网络连接和无线网络连接</w:t>
            </w:r>
          </w:p>
          <w:p w14:paraId="6E94DA67"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27.分时设置 支持分时设置广告机开关机时间段、广告机音量 、播放内容</w:t>
            </w:r>
          </w:p>
          <w:p w14:paraId="5F8B8C0A"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28.语言切换 出厂默认简体中文，可切换多国语言</w:t>
            </w:r>
          </w:p>
          <w:p w14:paraId="078847C2"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lastRenderedPageBreak/>
              <w:t>29.鼠标键盘 支持插入鼠标键盘操作</w:t>
            </w:r>
          </w:p>
          <w:p w14:paraId="12359514"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30.系统升级 支持系统后台升级和本地升级</w:t>
            </w:r>
          </w:p>
          <w:p w14:paraId="2CA4CB33"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31.USB播放 支持 USB 插入更新节目</w:t>
            </w:r>
          </w:p>
          <w:p w14:paraId="49144070"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32.存储拓展 支持插入 TF 卡，增大存储空间</w:t>
            </w:r>
          </w:p>
          <w:p w14:paraId="28F8EB85"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33.遥控功能 支持遥控器操作设备</w:t>
            </w:r>
          </w:p>
          <w:p w14:paraId="70701731"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 xml:space="preserve">34.音频功放 内置2个8Ω5W高音优质喇叭 </w:t>
            </w:r>
          </w:p>
          <w:p w14:paraId="1736B6C1" w14:textId="77777777" w:rsidR="00714B72" w:rsidRDefault="00A247F8">
            <w:pPr>
              <w:widowControl/>
              <w:jc w:val="left"/>
              <w:textAlignment w:val="center"/>
              <w:rPr>
                <w:rFonts w:ascii="宋体" w:hAnsi="宋体"/>
                <w:color w:val="000000"/>
                <w:kern w:val="0"/>
                <w:sz w:val="22"/>
                <w:szCs w:val="22"/>
              </w:rPr>
            </w:pPr>
            <w:r>
              <w:rPr>
                <w:rFonts w:ascii="宋体" w:hAnsi="宋体" w:hint="eastAsia"/>
                <w:color w:val="000000"/>
                <w:kern w:val="0"/>
                <w:sz w:val="22"/>
                <w:szCs w:val="22"/>
              </w:rPr>
              <w:t>35.支持设置节目列表，可对节目进行删除、预览、发布和编辑</w:t>
            </w:r>
          </w:p>
          <w:p w14:paraId="290DB8A5" w14:textId="77777777" w:rsidR="00714B72" w:rsidRDefault="00714B72">
            <w:pPr>
              <w:pStyle w:val="a0"/>
              <w:rPr>
                <w:szCs w:val="24"/>
              </w:rPr>
            </w:pPr>
          </w:p>
        </w:tc>
        <w:tc>
          <w:tcPr>
            <w:tcW w:w="851" w:type="dxa"/>
            <w:vAlign w:val="center"/>
          </w:tcPr>
          <w:p w14:paraId="0E716411" w14:textId="77777777" w:rsidR="00714B72" w:rsidRDefault="00A247F8">
            <w:pPr>
              <w:widowControl/>
              <w:jc w:val="center"/>
              <w:textAlignment w:val="center"/>
              <w:rPr>
                <w:rFonts w:ascii="宋体" w:eastAsia="宋体" w:hAnsi="宋体" w:cs="Times New Roman"/>
                <w:color w:val="000000"/>
                <w:kern w:val="0"/>
                <w:sz w:val="22"/>
                <w:szCs w:val="22"/>
              </w:rPr>
            </w:pPr>
            <w:r>
              <w:rPr>
                <w:rFonts w:ascii="宋体" w:eastAsia="宋体" w:hAnsi="宋体" w:cs="Times New Roman" w:hint="eastAsia"/>
                <w:color w:val="000000"/>
                <w:kern w:val="0"/>
                <w:sz w:val="22"/>
                <w:szCs w:val="22"/>
              </w:rPr>
              <w:lastRenderedPageBreak/>
              <w:t>2台</w:t>
            </w:r>
          </w:p>
        </w:tc>
        <w:tc>
          <w:tcPr>
            <w:tcW w:w="850" w:type="dxa"/>
            <w:vAlign w:val="center"/>
          </w:tcPr>
          <w:p w14:paraId="2F1896A6" w14:textId="77777777" w:rsidR="00714B72" w:rsidRDefault="00A247F8">
            <w:pPr>
              <w:widowControl/>
              <w:jc w:val="center"/>
              <w:textAlignment w:val="center"/>
              <w:rPr>
                <w:rFonts w:ascii="宋体" w:eastAsia="宋体" w:hAnsi="宋体" w:cs="Times New Roman"/>
                <w:color w:val="000000"/>
                <w:kern w:val="0"/>
                <w:sz w:val="22"/>
                <w:szCs w:val="22"/>
              </w:rPr>
            </w:pPr>
            <w:r>
              <w:rPr>
                <w:rFonts w:ascii="宋体" w:eastAsia="宋体" w:hAnsi="宋体" w:cs="Times New Roman" w:hint="eastAsia"/>
                <w:color w:val="000000"/>
                <w:kern w:val="0"/>
                <w:sz w:val="22"/>
                <w:szCs w:val="22"/>
              </w:rPr>
              <w:t>2700</w:t>
            </w:r>
          </w:p>
        </w:tc>
        <w:tc>
          <w:tcPr>
            <w:tcW w:w="1054" w:type="dxa"/>
            <w:vAlign w:val="center"/>
          </w:tcPr>
          <w:p w14:paraId="5D583A2A" w14:textId="77777777" w:rsidR="00714B72" w:rsidRDefault="00A247F8">
            <w:pPr>
              <w:adjustRightInd w:val="0"/>
              <w:snapToGrid w:val="0"/>
              <w:spacing w:line="260" w:lineRule="exact"/>
              <w:jc w:val="center"/>
              <w:rPr>
                <w:rFonts w:ascii="宋体" w:eastAsia="宋体" w:hAnsi="宋体" w:cs="宋体"/>
                <w:color w:val="000000"/>
                <w:sz w:val="22"/>
                <w:szCs w:val="22"/>
              </w:rPr>
            </w:pPr>
            <w:r>
              <w:rPr>
                <w:rFonts w:ascii="宋体" w:eastAsia="宋体" w:hAnsi="宋体" w:cs="Times New Roman" w:hint="eastAsia"/>
                <w:color w:val="000000"/>
                <w:kern w:val="0"/>
                <w:sz w:val="22"/>
                <w:szCs w:val="22"/>
              </w:rPr>
              <w:t>5400</w:t>
            </w:r>
          </w:p>
        </w:tc>
      </w:tr>
      <w:tr w:rsidR="00714B72" w14:paraId="0CF342CA" w14:textId="77777777">
        <w:trPr>
          <w:trHeight w:val="650"/>
          <w:jc w:val="center"/>
        </w:trPr>
        <w:tc>
          <w:tcPr>
            <w:tcW w:w="9764" w:type="dxa"/>
            <w:gridSpan w:val="7"/>
            <w:vAlign w:val="center"/>
          </w:tcPr>
          <w:p w14:paraId="7F941DF8" w14:textId="77777777" w:rsidR="00714B72" w:rsidRDefault="00A247F8">
            <w:pPr>
              <w:spacing w:line="360" w:lineRule="exact"/>
              <w:textAlignment w:val="baseline"/>
              <w:rPr>
                <w:sz w:val="20"/>
              </w:rPr>
            </w:pPr>
            <w:r>
              <w:rPr>
                <w:rFonts w:hint="eastAsia"/>
              </w:rPr>
              <w:lastRenderedPageBreak/>
              <w:t>售后服务及其他要求：（注：</w:t>
            </w:r>
            <w:r>
              <w:rPr>
                <w:rFonts w:hint="eastAsia"/>
                <w:b/>
                <w:bCs/>
              </w:rPr>
              <w:t>供应商须提供技术及商务响应偏离表</w:t>
            </w:r>
            <w:r>
              <w:rPr>
                <w:rFonts w:hint="eastAsia"/>
              </w:rPr>
              <w:t>）</w:t>
            </w:r>
          </w:p>
          <w:p w14:paraId="704EB1CB" w14:textId="77777777" w:rsidR="00714B72" w:rsidRPr="00962B6A" w:rsidRDefault="00A247F8">
            <w:pPr>
              <w:spacing w:line="360" w:lineRule="exact"/>
              <w:textAlignment w:val="baseline"/>
              <w:rPr>
                <w:sz w:val="20"/>
              </w:rPr>
            </w:pPr>
            <w:r>
              <w:rPr>
                <w:rFonts w:hint="eastAsia"/>
              </w:rPr>
              <w:t>一、合同签订时间：成交之日起</w:t>
            </w:r>
            <w:r w:rsidRPr="00962B6A">
              <w:rPr>
                <w:color w:val="FF0000"/>
              </w:rPr>
              <w:t>2</w:t>
            </w:r>
            <w:r w:rsidRPr="00962B6A">
              <w:rPr>
                <w:rFonts w:hint="eastAsia"/>
                <w:color w:val="FF0000"/>
              </w:rPr>
              <w:t>5</w:t>
            </w:r>
            <w:r w:rsidRPr="00962B6A">
              <w:rPr>
                <w:rFonts w:hint="eastAsia"/>
              </w:rPr>
              <w:t>日内签订合同。</w:t>
            </w:r>
          </w:p>
          <w:p w14:paraId="1607BEF2" w14:textId="77777777" w:rsidR="00714B72" w:rsidRDefault="00A247F8">
            <w:pPr>
              <w:spacing w:line="360" w:lineRule="exact"/>
              <w:textAlignment w:val="baseline"/>
              <w:rPr>
                <w:sz w:val="20"/>
              </w:rPr>
            </w:pPr>
            <w:r w:rsidRPr="00962B6A">
              <w:rPr>
                <w:rFonts w:hint="eastAsia"/>
              </w:rPr>
              <w:t>二、交货期：自签订合同之日起</w:t>
            </w:r>
            <w:r w:rsidRPr="00962B6A">
              <w:rPr>
                <w:color w:val="0000FF"/>
              </w:rPr>
              <w:t>15</w:t>
            </w:r>
            <w:r w:rsidRPr="00962B6A">
              <w:rPr>
                <w:rFonts w:hint="eastAsia"/>
              </w:rPr>
              <w:t>个日</w:t>
            </w:r>
            <w:r>
              <w:rPr>
                <w:rFonts w:hint="eastAsia"/>
              </w:rPr>
              <w:t>内交付使用。</w:t>
            </w:r>
          </w:p>
          <w:p w14:paraId="423509AE" w14:textId="77777777" w:rsidR="00714B72" w:rsidRDefault="00A247F8">
            <w:pPr>
              <w:spacing w:line="360" w:lineRule="exact"/>
              <w:textAlignment w:val="baseline"/>
              <w:rPr>
                <w:sz w:val="20"/>
              </w:rPr>
            </w:pPr>
            <w:r>
              <w:rPr>
                <w:rFonts w:hint="eastAsia"/>
              </w:rPr>
              <w:t>三、交货地点：南宁市</w:t>
            </w:r>
            <w:proofErr w:type="gramStart"/>
            <w:r>
              <w:rPr>
                <w:rFonts w:hint="eastAsia"/>
              </w:rPr>
              <w:t>青秀</w:t>
            </w:r>
            <w:proofErr w:type="gramEnd"/>
            <w:r>
              <w:rPr>
                <w:rFonts w:hint="eastAsia"/>
              </w:rPr>
              <w:t>区园湖北路</w:t>
            </w:r>
            <w:r>
              <w:rPr>
                <w:rFonts w:hint="eastAsia"/>
              </w:rPr>
              <w:t>12</w:t>
            </w:r>
            <w:r>
              <w:rPr>
                <w:rFonts w:hint="eastAsia"/>
              </w:rPr>
              <w:t>号。</w:t>
            </w:r>
          </w:p>
          <w:p w14:paraId="07C121CB" w14:textId="77777777" w:rsidR="00714B72" w:rsidRDefault="00A247F8">
            <w:pPr>
              <w:spacing w:line="360" w:lineRule="exact"/>
              <w:textAlignment w:val="baseline"/>
              <w:rPr>
                <w:sz w:val="20"/>
              </w:rPr>
            </w:pPr>
            <w:r>
              <w:rPr>
                <w:rFonts w:hint="eastAsia"/>
              </w:rPr>
              <w:t>四、交货方式：现场交货并安装。</w:t>
            </w:r>
          </w:p>
          <w:p w14:paraId="173A2A76" w14:textId="77777777" w:rsidR="00714B72" w:rsidRDefault="00A247F8">
            <w:pPr>
              <w:spacing w:line="360" w:lineRule="exact"/>
              <w:textAlignment w:val="baseline"/>
              <w:rPr>
                <w:sz w:val="20"/>
              </w:rPr>
            </w:pPr>
            <w:r>
              <w:rPr>
                <w:rFonts w:hint="eastAsia"/>
              </w:rPr>
              <w:t>五、付款方式：本项目无预付款，供应商交货完毕并验收合</w:t>
            </w:r>
            <w:r w:rsidRPr="00962B6A">
              <w:rPr>
                <w:rFonts w:hint="eastAsia"/>
              </w:rPr>
              <w:t>格后</w:t>
            </w:r>
            <w:r w:rsidRPr="00962B6A">
              <w:rPr>
                <w:rFonts w:hint="eastAsia"/>
              </w:rPr>
              <w:t>15</w:t>
            </w:r>
            <w:r w:rsidRPr="00962B6A">
              <w:rPr>
                <w:rFonts w:hint="eastAsia"/>
              </w:rPr>
              <w:t>个日内</w:t>
            </w:r>
            <w:r>
              <w:rPr>
                <w:rFonts w:hint="eastAsia"/>
              </w:rPr>
              <w:t>一次性支付合同款。</w:t>
            </w:r>
          </w:p>
          <w:p w14:paraId="2D7BAFCF" w14:textId="77777777" w:rsidR="00714B72" w:rsidRDefault="00A247F8">
            <w:pPr>
              <w:spacing w:line="360" w:lineRule="exact"/>
              <w:textAlignment w:val="baseline"/>
              <w:rPr>
                <w:sz w:val="20"/>
              </w:rPr>
            </w:pPr>
            <w:r>
              <w:rPr>
                <w:rFonts w:hint="eastAsia"/>
              </w:rPr>
              <w:t>六、</w:t>
            </w:r>
            <w:r>
              <w:rPr>
                <w:rFonts w:hAnsi="宋体" w:cs="宋体" w:hint="eastAsia"/>
                <w:kern w:val="0"/>
              </w:rPr>
              <w:t>合同价格包括：货物、人工、安装、验收、保险、税费、售后服务等一切履行本合同标的全部产生的所有成本和费用。</w:t>
            </w:r>
          </w:p>
          <w:p w14:paraId="7D1461DA" w14:textId="3D990C0D" w:rsidR="00714B72" w:rsidRDefault="00A247F8">
            <w:pPr>
              <w:spacing w:line="360" w:lineRule="exact"/>
              <w:textAlignment w:val="baseline"/>
              <w:rPr>
                <w:sz w:val="20"/>
              </w:rPr>
            </w:pPr>
            <w:r>
              <w:rPr>
                <w:rFonts w:hint="eastAsia"/>
              </w:rPr>
              <w:t>七、</w:t>
            </w:r>
            <w:r>
              <w:t>履约保证金：签订合同前，成交供应商应以银行转账、支票、汇票、本票、银行保函等非现金形式向采购人交纳合同总额的</w:t>
            </w:r>
            <w:r>
              <w:t>5%</w:t>
            </w:r>
            <w:r>
              <w:t>（如成交供应商为中小企业或者监狱企业或者残疾人福利性单位，履约保证金为合同金额的</w:t>
            </w:r>
            <w:r>
              <w:t>2%</w:t>
            </w:r>
            <w:r>
              <w:t>）作为履约保证金。该履约保证金在项目通过</w:t>
            </w:r>
            <w:r>
              <w:rPr>
                <w:rFonts w:hint="eastAsia"/>
              </w:rPr>
              <w:t>验收后</w:t>
            </w:r>
            <w:r>
              <w:t>5</w:t>
            </w:r>
            <w:r>
              <w:t>个工作日内无息退还（如有违约情况的，扣除违约金后无息退还）。</w:t>
            </w:r>
          </w:p>
          <w:p w14:paraId="5F20207E" w14:textId="77777777" w:rsidR="00714B72" w:rsidRDefault="00A247F8">
            <w:pPr>
              <w:spacing w:line="360" w:lineRule="exact"/>
              <w:textAlignment w:val="baseline"/>
              <w:rPr>
                <w:sz w:val="20"/>
              </w:rPr>
            </w:pPr>
            <w:r>
              <w:rPr>
                <w:rFonts w:hint="eastAsia"/>
              </w:rPr>
              <w:t>八、售后服务及商务要求：</w:t>
            </w:r>
          </w:p>
          <w:p w14:paraId="6E8B59BD" w14:textId="77777777" w:rsidR="00714B72" w:rsidRDefault="00A247F8">
            <w:pPr>
              <w:spacing w:line="360" w:lineRule="exact"/>
              <w:textAlignment w:val="baseline"/>
              <w:rPr>
                <w:sz w:val="20"/>
              </w:rPr>
            </w:pPr>
            <w:r>
              <w:t>1</w:t>
            </w:r>
            <w:r>
              <w:rPr>
                <w:rFonts w:hint="eastAsia"/>
              </w:rPr>
              <w:t>、货物要求全新，未使用过物品。</w:t>
            </w:r>
          </w:p>
          <w:p w14:paraId="72FE8AF0" w14:textId="77777777" w:rsidR="00714B72" w:rsidRDefault="00A247F8">
            <w:pPr>
              <w:spacing w:line="360" w:lineRule="exact"/>
              <w:textAlignment w:val="baseline"/>
              <w:rPr>
                <w:sz w:val="20"/>
              </w:rPr>
            </w:pPr>
            <w:r>
              <w:t>2</w:t>
            </w:r>
            <w:r>
              <w:rPr>
                <w:rFonts w:hint="eastAsia"/>
              </w:rPr>
              <w:t>、质量保证期：</w:t>
            </w:r>
            <w:r>
              <w:rPr>
                <w:color w:val="0000FF"/>
              </w:rPr>
              <w:t>3</w:t>
            </w:r>
            <w:r>
              <w:rPr>
                <w:rFonts w:hint="eastAsia"/>
                <w:color w:val="0000FF"/>
              </w:rPr>
              <w:t>年</w:t>
            </w:r>
            <w:r>
              <w:rPr>
                <w:rFonts w:hint="eastAsia"/>
              </w:rPr>
              <w:t>（自交货并验收合格之日起计）。供货时中标供应商须提供</w:t>
            </w:r>
            <w:r>
              <w:rPr>
                <w:rFonts w:hint="eastAsia"/>
              </w:rPr>
              <w:t>3</w:t>
            </w:r>
            <w:r>
              <w:rPr>
                <w:rFonts w:hint="eastAsia"/>
              </w:rPr>
              <w:t>年保修售后服务承诺书原件并加盖公章。</w:t>
            </w:r>
          </w:p>
          <w:p w14:paraId="2A250CF4" w14:textId="77777777" w:rsidR="00714B72" w:rsidRDefault="00A247F8">
            <w:pPr>
              <w:spacing w:line="360" w:lineRule="exact"/>
              <w:textAlignment w:val="baseline"/>
              <w:rPr>
                <w:sz w:val="20"/>
              </w:rPr>
            </w:pPr>
            <w:r>
              <w:t>3</w:t>
            </w:r>
            <w:r>
              <w:rPr>
                <w:rFonts w:hint="eastAsia"/>
              </w:rPr>
              <w:t>、</w:t>
            </w:r>
            <w:r>
              <w:rPr>
                <w:rFonts w:hint="eastAsia"/>
                <w:color w:val="FF0000"/>
              </w:rPr>
              <w:t>如国家“三包”规定质保期大于成交供应商承诺质保期的，以国家“三包”规定为准；若成交供应商质保期承诺优于国家“三包”规定质保年限的，按成交供应商承诺执行</w:t>
            </w:r>
            <w:r>
              <w:rPr>
                <w:rFonts w:hint="eastAsia"/>
                <w:color w:val="FF0000"/>
              </w:rPr>
              <w:t xml:space="preserve"> </w:t>
            </w:r>
            <w:r>
              <w:rPr>
                <w:rFonts w:hint="eastAsia"/>
                <w:color w:val="FF0000"/>
              </w:rPr>
              <w:t>，成交供应商免费送货上门，免费调试合格。</w:t>
            </w:r>
          </w:p>
          <w:p w14:paraId="6A6EB88A" w14:textId="77777777" w:rsidR="00714B72" w:rsidRDefault="00A247F8">
            <w:pPr>
              <w:spacing w:line="360" w:lineRule="exact"/>
              <w:textAlignment w:val="baseline"/>
              <w:rPr>
                <w:sz w:val="20"/>
              </w:rPr>
            </w:pPr>
            <w:r>
              <w:t>4</w:t>
            </w:r>
            <w:r>
              <w:rPr>
                <w:rFonts w:hint="eastAsia"/>
              </w:rPr>
              <w:t>、故障响应时间：常年备有配件，接报修通知后，成交供应</w:t>
            </w:r>
            <w:proofErr w:type="gramStart"/>
            <w:r>
              <w:rPr>
                <w:rFonts w:hint="eastAsia"/>
              </w:rPr>
              <w:t>商接到</w:t>
            </w:r>
            <w:proofErr w:type="gramEnd"/>
            <w:r>
              <w:rPr>
                <w:rFonts w:hint="eastAsia"/>
              </w:rPr>
              <w:t>故障通知后在</w:t>
            </w:r>
            <w:r>
              <w:t xml:space="preserve"> 12 </w:t>
            </w:r>
            <w:r>
              <w:rPr>
                <w:rFonts w:hint="eastAsia"/>
              </w:rPr>
              <w:t>小时内到达采购人指定现场进行维修；保修期内免费上门服务。</w:t>
            </w:r>
          </w:p>
          <w:p w14:paraId="34AA8669" w14:textId="77777777" w:rsidR="00714B72" w:rsidRDefault="00A247F8">
            <w:pPr>
              <w:pStyle w:val="4"/>
              <w:spacing w:line="360" w:lineRule="exact"/>
              <w:rPr>
                <w:b w:val="0"/>
                <w:kern w:val="2"/>
                <w:sz w:val="21"/>
                <w:szCs w:val="24"/>
              </w:rPr>
            </w:pPr>
            <w:r>
              <w:rPr>
                <w:b w:val="0"/>
                <w:kern w:val="2"/>
                <w:sz w:val="21"/>
                <w:szCs w:val="24"/>
              </w:rPr>
              <w:t>5</w:t>
            </w:r>
            <w:r>
              <w:rPr>
                <w:rFonts w:hint="eastAsia"/>
                <w:b w:val="0"/>
                <w:kern w:val="2"/>
                <w:sz w:val="21"/>
                <w:szCs w:val="24"/>
              </w:rPr>
              <w:t>、中标供应商所供产品型号、品牌及规格参数性能实质性满足采购人所要求，采购人才给予签收，否则不给予验收，</w:t>
            </w:r>
            <w:proofErr w:type="gramStart"/>
            <w:r>
              <w:rPr>
                <w:rFonts w:hint="eastAsia"/>
                <w:b w:val="0"/>
                <w:kern w:val="2"/>
                <w:sz w:val="21"/>
                <w:szCs w:val="24"/>
              </w:rPr>
              <w:t>按废标处理</w:t>
            </w:r>
            <w:proofErr w:type="gramEnd"/>
            <w:r>
              <w:rPr>
                <w:rFonts w:hint="eastAsia"/>
                <w:b w:val="0"/>
                <w:kern w:val="2"/>
                <w:sz w:val="21"/>
                <w:szCs w:val="24"/>
              </w:rPr>
              <w:t>。</w:t>
            </w:r>
          </w:p>
        </w:tc>
      </w:tr>
    </w:tbl>
    <w:p w14:paraId="6B55EE49" w14:textId="77777777" w:rsidR="00714B72" w:rsidRDefault="00714B72">
      <w:pPr>
        <w:pStyle w:val="4"/>
      </w:pPr>
    </w:p>
    <w:sectPr w:rsidR="00714B72">
      <w:pgSz w:w="11906" w:h="16838"/>
      <w:pgMar w:top="1134" w:right="1134" w:bottom="1134"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1"/>
    <w:family w:val="modern"/>
    <w:pitch w:val="default"/>
    <w:sig w:usb0="E0002EFF" w:usb1="C0007843" w:usb2="00000009" w:usb3="00000000" w:csb0="400001FF" w:csb1="FFFF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JhOTZjZjljYmU5OGY2MzFlMGY0NGE5Yzg3N2E0ZTYifQ=="/>
  </w:docVars>
  <w:rsids>
    <w:rsidRoot w:val="74DA06C2"/>
    <w:rsid w:val="00013359"/>
    <w:rsid w:val="000864F7"/>
    <w:rsid w:val="000B7DA2"/>
    <w:rsid w:val="000E2E92"/>
    <w:rsid w:val="00121841"/>
    <w:rsid w:val="001D08C0"/>
    <w:rsid w:val="001D235B"/>
    <w:rsid w:val="00201679"/>
    <w:rsid w:val="002239A8"/>
    <w:rsid w:val="00225FD5"/>
    <w:rsid w:val="0024176C"/>
    <w:rsid w:val="00275081"/>
    <w:rsid w:val="00283BB2"/>
    <w:rsid w:val="00291A5B"/>
    <w:rsid w:val="002B14BF"/>
    <w:rsid w:val="002B3B91"/>
    <w:rsid w:val="002B5FFB"/>
    <w:rsid w:val="002F01A2"/>
    <w:rsid w:val="00330236"/>
    <w:rsid w:val="003442F7"/>
    <w:rsid w:val="00384A35"/>
    <w:rsid w:val="0040455E"/>
    <w:rsid w:val="004C71EC"/>
    <w:rsid w:val="004E6B6E"/>
    <w:rsid w:val="0050114B"/>
    <w:rsid w:val="005E7DF6"/>
    <w:rsid w:val="00625A99"/>
    <w:rsid w:val="00714B72"/>
    <w:rsid w:val="00736358"/>
    <w:rsid w:val="00781677"/>
    <w:rsid w:val="00792615"/>
    <w:rsid w:val="007C1C3D"/>
    <w:rsid w:val="007C35C1"/>
    <w:rsid w:val="007E50BD"/>
    <w:rsid w:val="00816264"/>
    <w:rsid w:val="00836A14"/>
    <w:rsid w:val="00890CCB"/>
    <w:rsid w:val="00897417"/>
    <w:rsid w:val="008B5CE3"/>
    <w:rsid w:val="008D4040"/>
    <w:rsid w:val="00957A61"/>
    <w:rsid w:val="00962B6A"/>
    <w:rsid w:val="009D5E6C"/>
    <w:rsid w:val="009F7F00"/>
    <w:rsid w:val="00A13988"/>
    <w:rsid w:val="00A247F8"/>
    <w:rsid w:val="00A52E41"/>
    <w:rsid w:val="00A663BF"/>
    <w:rsid w:val="00AA50D1"/>
    <w:rsid w:val="00AD25D6"/>
    <w:rsid w:val="00B31121"/>
    <w:rsid w:val="00B332B3"/>
    <w:rsid w:val="00B77C90"/>
    <w:rsid w:val="00BA7036"/>
    <w:rsid w:val="00BB71B9"/>
    <w:rsid w:val="00BD779A"/>
    <w:rsid w:val="00BF22C1"/>
    <w:rsid w:val="00C426F6"/>
    <w:rsid w:val="00CB0549"/>
    <w:rsid w:val="00CB102C"/>
    <w:rsid w:val="00CB1040"/>
    <w:rsid w:val="00CC4793"/>
    <w:rsid w:val="00CC529E"/>
    <w:rsid w:val="00CD6802"/>
    <w:rsid w:val="00D23F94"/>
    <w:rsid w:val="00D30EF4"/>
    <w:rsid w:val="00D87910"/>
    <w:rsid w:val="00DC4482"/>
    <w:rsid w:val="00E45165"/>
    <w:rsid w:val="00E727B8"/>
    <w:rsid w:val="00EA105F"/>
    <w:rsid w:val="00ED6744"/>
    <w:rsid w:val="00EF40C9"/>
    <w:rsid w:val="00F41120"/>
    <w:rsid w:val="015021FE"/>
    <w:rsid w:val="03882DB2"/>
    <w:rsid w:val="043B79AE"/>
    <w:rsid w:val="05A6076E"/>
    <w:rsid w:val="079A613C"/>
    <w:rsid w:val="0BDF1109"/>
    <w:rsid w:val="0BE569DE"/>
    <w:rsid w:val="0C1023D5"/>
    <w:rsid w:val="0F0929B9"/>
    <w:rsid w:val="0F2D570B"/>
    <w:rsid w:val="0FFE0728"/>
    <w:rsid w:val="136917E4"/>
    <w:rsid w:val="14871140"/>
    <w:rsid w:val="15FC54F9"/>
    <w:rsid w:val="229741B6"/>
    <w:rsid w:val="22F75900"/>
    <w:rsid w:val="249600B1"/>
    <w:rsid w:val="256539C5"/>
    <w:rsid w:val="2576355C"/>
    <w:rsid w:val="278E2C4A"/>
    <w:rsid w:val="2962255C"/>
    <w:rsid w:val="29A0514C"/>
    <w:rsid w:val="2CE202E5"/>
    <w:rsid w:val="2E092CAA"/>
    <w:rsid w:val="2E987492"/>
    <w:rsid w:val="31CC2B38"/>
    <w:rsid w:val="33396355"/>
    <w:rsid w:val="349806F0"/>
    <w:rsid w:val="36473202"/>
    <w:rsid w:val="366F4EF0"/>
    <w:rsid w:val="38D82C8E"/>
    <w:rsid w:val="3E973DFB"/>
    <w:rsid w:val="40850AD6"/>
    <w:rsid w:val="41086A75"/>
    <w:rsid w:val="417D36E0"/>
    <w:rsid w:val="429E1D2E"/>
    <w:rsid w:val="43936176"/>
    <w:rsid w:val="476327C9"/>
    <w:rsid w:val="4B402767"/>
    <w:rsid w:val="4E353A96"/>
    <w:rsid w:val="4F547AD7"/>
    <w:rsid w:val="5202237A"/>
    <w:rsid w:val="5221113E"/>
    <w:rsid w:val="545267F6"/>
    <w:rsid w:val="55D22307"/>
    <w:rsid w:val="5B92737E"/>
    <w:rsid w:val="5BB6230A"/>
    <w:rsid w:val="5D425DBD"/>
    <w:rsid w:val="5EA33743"/>
    <w:rsid w:val="60397415"/>
    <w:rsid w:val="630F445E"/>
    <w:rsid w:val="636662B0"/>
    <w:rsid w:val="665929BC"/>
    <w:rsid w:val="66B45A48"/>
    <w:rsid w:val="676A1F74"/>
    <w:rsid w:val="67865703"/>
    <w:rsid w:val="695E0CAA"/>
    <w:rsid w:val="69E04138"/>
    <w:rsid w:val="6BA463EB"/>
    <w:rsid w:val="6FB759F0"/>
    <w:rsid w:val="74DA06C2"/>
    <w:rsid w:val="785726D7"/>
    <w:rsid w:val="78887272"/>
    <w:rsid w:val="7ABE4D02"/>
    <w:rsid w:val="7DF7539E"/>
    <w:rsid w:val="7F520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E9D66"/>
  <w15:docId w15:val="{0BE8693D-7764-4280-B624-097BADFA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autoRedefine/>
    <w:qFormat/>
    <w:pPr>
      <w:keepNext/>
      <w:adjustRightInd w:val="0"/>
      <w:spacing w:line="312" w:lineRule="atLeast"/>
      <w:textAlignment w:val="baseline"/>
      <w:outlineLvl w:val="3"/>
    </w:pPr>
    <w:rPr>
      <w:b/>
      <w:kern w:val="0"/>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autoRedefine/>
    <w:uiPriority w:val="99"/>
    <w:qFormat/>
    <w:pPr>
      <w:spacing w:after="120"/>
    </w:pPr>
    <w:rPr>
      <w:rFonts w:ascii="等线" w:eastAsia="等线" w:hAnsi="等线" w:cs="等线"/>
      <w:szCs w:val="21"/>
    </w:rPr>
  </w:style>
  <w:style w:type="paragraph" w:styleId="a5">
    <w:name w:val="annotation text"/>
    <w:basedOn w:val="a"/>
    <w:qFormat/>
    <w:pPr>
      <w:jc w:val="left"/>
    </w:pPr>
  </w:style>
  <w:style w:type="paragraph" w:styleId="a6">
    <w:name w:val="Plain Text"/>
    <w:basedOn w:val="a"/>
    <w:autoRedefine/>
    <w:uiPriority w:val="99"/>
    <w:unhideWhenUsed/>
    <w:qFormat/>
    <w:rPr>
      <w:rFonts w:ascii="宋体" w:hAnsi="Courier New"/>
      <w:szCs w:val="20"/>
    </w:rPr>
  </w:style>
  <w:style w:type="paragraph" w:styleId="a7">
    <w:name w:val="footer"/>
    <w:basedOn w:val="a"/>
    <w:link w:val="a8"/>
    <w:autoRedefine/>
    <w:qFormat/>
    <w:pPr>
      <w:tabs>
        <w:tab w:val="center" w:pos="4153"/>
        <w:tab w:val="right" w:pos="8306"/>
      </w:tabs>
      <w:snapToGrid w:val="0"/>
      <w:jc w:val="left"/>
    </w:pPr>
    <w:rPr>
      <w:sz w:val="18"/>
      <w:szCs w:val="18"/>
    </w:rPr>
  </w:style>
  <w:style w:type="paragraph" w:styleId="a9">
    <w:name w:val="header"/>
    <w:basedOn w:val="a"/>
    <w:link w:val="aa"/>
    <w:autoRedefine/>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autoRedefine/>
    <w:uiPriority w:val="39"/>
    <w:qFormat/>
    <w:pPr>
      <w:spacing w:before="120" w:after="120"/>
      <w:jc w:val="left"/>
    </w:pPr>
    <w:rPr>
      <w:b/>
      <w:bCs/>
      <w:caps/>
      <w:sz w:val="20"/>
      <w:szCs w:val="20"/>
    </w:rPr>
  </w:style>
  <w:style w:type="character" w:customStyle="1" w:styleId="aa">
    <w:name w:val="页眉 字符"/>
    <w:basedOn w:val="a1"/>
    <w:link w:val="a9"/>
    <w:autoRedefine/>
    <w:qFormat/>
    <w:rPr>
      <w:rFonts w:asciiTheme="minorHAnsi" w:eastAsiaTheme="minorEastAsia" w:hAnsiTheme="minorHAnsi" w:cstheme="minorBidi"/>
      <w:kern w:val="2"/>
      <w:sz w:val="18"/>
      <w:szCs w:val="18"/>
    </w:rPr>
  </w:style>
  <w:style w:type="character" w:customStyle="1" w:styleId="a8">
    <w:name w:val="页脚 字符"/>
    <w:basedOn w:val="a1"/>
    <w:link w:val="a7"/>
    <w:autoRedefine/>
    <w:qFormat/>
    <w:rPr>
      <w:rFonts w:asciiTheme="minorHAnsi" w:eastAsiaTheme="minorEastAsia" w:hAnsiTheme="minorHAnsi" w:cstheme="minorBidi"/>
      <w:kern w:val="2"/>
      <w:sz w:val="18"/>
      <w:szCs w:val="18"/>
    </w:rPr>
  </w:style>
  <w:style w:type="character" w:customStyle="1" w:styleId="font11">
    <w:name w:val="font11"/>
    <w:basedOn w:val="a1"/>
    <w:autoRedefine/>
    <w:qFormat/>
    <w:rPr>
      <w:rFonts w:ascii="宋体" w:eastAsia="宋体" w:hAnsi="宋体" w:cs="宋体" w:hint="eastAsia"/>
      <w:color w:val="000000"/>
      <w:sz w:val="22"/>
      <w:szCs w:val="22"/>
      <w:u w:val="none"/>
    </w:rPr>
  </w:style>
  <w:style w:type="character" w:customStyle="1" w:styleId="font21">
    <w:name w:val="font21"/>
    <w:basedOn w:val="a1"/>
    <w:autoRedefine/>
    <w:qFormat/>
    <w:rPr>
      <w:rFonts w:ascii="宋体" w:eastAsia="宋体" w:hAnsi="宋体" w:cs="宋体" w:hint="eastAsia"/>
      <w:color w:val="000000"/>
      <w:sz w:val="22"/>
      <w:szCs w:val="22"/>
      <w:u w:val="none"/>
    </w:rPr>
  </w:style>
  <w:style w:type="character" w:customStyle="1" w:styleId="a4">
    <w:name w:val="正文文本 字符"/>
    <w:basedOn w:val="a1"/>
    <w:link w:val="a0"/>
    <w:autoRedefine/>
    <w:uiPriority w:val="99"/>
    <w:qFormat/>
    <w:rPr>
      <w:rFonts w:ascii="等线" w:eastAsia="等线" w:hAnsi="等线" w:cs="等线"/>
      <w:kern w:val="2"/>
      <w:sz w:val="21"/>
      <w:szCs w:val="21"/>
    </w:rPr>
  </w:style>
  <w:style w:type="paragraph" w:styleId="ab">
    <w:name w:val="List Paragraph"/>
    <w:basedOn w:val="a"/>
    <w:autoRedefine/>
    <w:uiPriority w:val="99"/>
    <w:qFormat/>
    <w:pPr>
      <w:ind w:firstLineChars="200" w:firstLine="420"/>
    </w:pPr>
    <w:rPr>
      <w:rFonts w:ascii="等线" w:eastAsia="等线" w:hAnsi="等线" w:cs="等线"/>
      <w:szCs w:val="21"/>
    </w:rPr>
  </w:style>
  <w:style w:type="character" w:styleId="ac">
    <w:name w:val="annotation reference"/>
    <w:basedOn w:val="a1"/>
    <w:rPr>
      <w:sz w:val="21"/>
      <w:szCs w:val="21"/>
    </w:rPr>
  </w:style>
  <w:style w:type="paragraph" w:styleId="ad">
    <w:name w:val="Balloon Text"/>
    <w:basedOn w:val="a"/>
    <w:link w:val="ae"/>
    <w:rsid w:val="00A247F8"/>
    <w:rPr>
      <w:sz w:val="18"/>
      <w:szCs w:val="18"/>
    </w:rPr>
  </w:style>
  <w:style w:type="character" w:customStyle="1" w:styleId="ae">
    <w:name w:val="批注框文本 字符"/>
    <w:basedOn w:val="a1"/>
    <w:link w:val="ad"/>
    <w:rsid w:val="00A247F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731</Words>
  <Characters>4169</Characters>
  <Application>Microsoft Office Word</Application>
  <DocSecurity>0</DocSecurity>
  <Lines>34</Lines>
  <Paragraphs>9</Paragraphs>
  <ScaleCrop>false</ScaleCrop>
  <Company>Microsoft</Company>
  <LinksUpToDate>false</LinksUpToDate>
  <CharactersWithSpaces>4891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SGYS</dc:creator>
  <cp:lastModifiedBy>dell</cp:lastModifiedBy>
  <cp:revision>2</cp:revision>
  <cp:lastPrinted>2022-07-12T16:26:00Z</cp:lastPrinted>
  <dcterms:created xsi:type="dcterms:W3CDTF">2024-07-08T03:45:00Z</dcterms:created>
  <dcterms:modified xsi:type="dcterms:W3CDTF">2024-07-08T03:45:00Z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1975BA781B8C4368B0396FEE9A2E8CB2_13</vt:lpwstr>
  </property>
</Properties>
</file>