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BC1D">
      <w:pPr>
        <w:keepLines w:val="0"/>
        <w:pageBreakBefore w:val="0"/>
        <w:kinsoku/>
        <w:overflowPunct/>
        <w:bidi w:val="0"/>
        <w:spacing w:before="156" w:line="360" w:lineRule="auto"/>
        <w:jc w:val="center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来宾市中医医院思邈楼病床电梯采购安装项目需求说明</w:t>
      </w:r>
    </w:p>
    <w:p w14:paraId="3FB2B7A3">
      <w:pPr>
        <w:keepLines w:val="0"/>
        <w:pageBreakBefore w:val="0"/>
        <w:kinsoku/>
        <w:overflowPunct/>
        <w:bidi w:val="0"/>
        <w:spacing w:before="156" w:line="360" w:lineRule="auto"/>
        <w:jc w:val="left"/>
        <w:outlineLvl w:val="9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采购品牌型号：上海三菱电梯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vertAlign w:val="baseline"/>
          <w:lang w:val="zh-CN"/>
        </w:rPr>
        <w:t>LEHY-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vertAlign w:val="baseline"/>
          <w:lang w:val="en-US" w:eastAsia="zh-CN"/>
        </w:rPr>
        <w:t>L-ProB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1"/>
      </w:tblGrid>
      <w:tr w14:paraId="17B5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1" w:type="dxa"/>
          </w:tcPr>
          <w:p w14:paraId="75589232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ind w:firstLine="480" w:firstLineChars="200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一、基本参数</w:t>
            </w:r>
          </w:p>
          <w:p w14:paraId="19BE6141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ind w:firstLine="480" w:firstLineChars="200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无机房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电梯技术规格参数</w:t>
            </w:r>
          </w:p>
          <w:p w14:paraId="38CCC660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ind w:firstLine="480" w:firstLineChars="200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（1）额定载重量：1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KG；</w:t>
            </w:r>
          </w:p>
          <w:p w14:paraId="34F3BB9D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ind w:firstLine="480" w:firstLineChars="200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（2）额定速度：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米/秒；</w:t>
            </w:r>
          </w:p>
          <w:p w14:paraId="0B4A9448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ind w:left="239" w:leftChars="114" w:firstLine="240" w:firstLineChars="10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（3）层/站/门：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门（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1F-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）；</w:t>
            </w:r>
          </w:p>
          <w:p w14:paraId="676AA364">
            <w:pPr>
              <w:keepLines w:val="0"/>
              <w:pageBreakBefore w:val="0"/>
              <w:tabs>
                <w:tab w:val="left" w:pos="756"/>
                <w:tab w:val="left" w:pos="3456"/>
              </w:tabs>
              <w:kinsoku/>
              <w:overflowPunct/>
              <w:autoSpaceDE w:val="0"/>
              <w:autoSpaceDN w:val="0"/>
              <w:bidi w:val="0"/>
              <w:spacing w:before="156" w:line="360" w:lineRule="auto"/>
              <w:outlineLvl w:val="9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highlight w:val="none"/>
                <w:lang w:val="zh-CN"/>
              </w:rPr>
              <w:t>技术要求</w:t>
            </w:r>
          </w:p>
          <w:p w14:paraId="3A053032">
            <w:pPr>
              <w:spacing w:line="273" w:lineRule="auto"/>
              <w:rPr>
                <w:rFonts w:ascii="宋体" w:hAnsi="宋体" w:cs="Calibri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、控制系统：</w:t>
            </w:r>
            <w:r>
              <w:rPr>
                <w:rFonts w:hint="eastAsia"/>
                <w:color w:val="0000FF"/>
                <w:sz w:val="24"/>
                <w:szCs w:val="24"/>
                <w:highlight w:val="none"/>
              </w:rPr>
              <w:t>全数字化智能 32 位微机控制系统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。整梯生产厂家自行生产，与整梯品牌相同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。</w:t>
            </w:r>
          </w:p>
          <w:p w14:paraId="04901090">
            <w:pPr>
              <w:spacing w:line="273" w:lineRule="auto"/>
              <w:rPr>
                <w:rFonts w:ascii="宋体" w:hAnsi="宋体" w:cs="Calibri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、变频系统： 专用系统变频模块，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整梯生产厂家自行生产，与整梯品牌相同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 </w:t>
            </w:r>
          </w:p>
          <w:p w14:paraId="65E84FED">
            <w:pPr>
              <w:spacing w:line="273" w:lineRule="auto"/>
              <w:rPr>
                <w:rFonts w:ascii="宋体" w:hAnsi="宋体" w:cs="Calibri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、曳引系统：永磁同步无齿轮曳引机。</w:t>
            </w:r>
          </w:p>
          <w:p w14:paraId="20DD14F6">
            <w:pPr>
              <w:spacing w:line="273" w:lineRule="auto"/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、门机系统：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永磁同步，32 位微机控制同步带变频门机系统。</w:t>
            </w:r>
          </w:p>
          <w:p w14:paraId="6FF5A094">
            <w:pPr>
              <w:spacing w:line="273" w:lineRule="auto"/>
              <w:rPr>
                <w:rFonts w:ascii="宋体" w:hAnsi="宋体" w:cs="Calibri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、电源系统：</w:t>
            </w:r>
            <w:r>
              <w:rPr>
                <w:rFonts w:hint="eastAsia" w:ascii="宋体" w:hAnsi="宋体"/>
                <w:color w:val="0000FF"/>
                <w:sz w:val="24"/>
                <w:szCs w:val="24"/>
                <w:highlight w:val="none"/>
              </w:rPr>
              <w:t>380VAC50HZ,</w:t>
            </w:r>
            <w:r>
              <w:rPr>
                <w:rFonts w:hint="eastAsia" w:ascii="宋体" w:hAnsi="宋体" w:cs="Calibri"/>
                <w:color w:val="0000FF"/>
                <w:sz w:val="24"/>
                <w:szCs w:val="24"/>
                <w:highlight w:val="none"/>
              </w:rPr>
              <w:t>三相五线</w:t>
            </w:r>
            <w:r>
              <w:rPr>
                <w:rFonts w:hint="eastAsia"/>
                <w:color w:val="0000FF"/>
                <w:sz w:val="24"/>
                <w:szCs w:val="24"/>
                <w:highlight w:val="none"/>
              </w:rPr>
              <w:t>。</w:t>
            </w:r>
          </w:p>
          <w:p w14:paraId="2F134DD0">
            <w:pPr>
              <w:rPr>
                <w:rFonts w:hint="eastAsia"/>
                <w:sz w:val="24"/>
                <w:szCs w:val="24"/>
                <w:highlight w:val="none"/>
              </w:rPr>
            </w:pPr>
          </w:p>
          <w:p w14:paraId="3C7D7D59">
            <w:pPr>
              <w:spacing w:line="273" w:lineRule="auto"/>
              <w:rPr>
                <w:rFonts w:ascii="宋体" w:hAnsi="宋体" w:cs="Calibri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三、厅门设计：</w:t>
            </w:r>
          </w:p>
          <w:p w14:paraId="65D58473">
            <w:pPr>
              <w:spacing w:line="273" w:lineRule="auto"/>
              <w:rPr>
                <w:rFonts w:ascii="宋体" w:hAnsi="宋体" w:cs="Calibri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▲1、开门尺寸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：（宽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高）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00*2100</w:t>
            </w:r>
          </w:p>
          <w:p w14:paraId="30798ABC">
            <w:pPr>
              <w:spacing w:line="273" w:lineRule="auto"/>
              <w:rPr>
                <w:rFonts w:hint="default" w:ascii="宋体" w:hAnsi="宋体" w:eastAsia="宋体" w:cs="Calibri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▲2、开门方式：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  <w:lang w:val="en-US" w:eastAsia="zh-CN"/>
              </w:rPr>
              <w:t>中分门</w:t>
            </w:r>
          </w:p>
          <w:p w14:paraId="555C5165">
            <w:pPr>
              <w:spacing w:line="273" w:lineRule="auto"/>
              <w:rPr>
                <w:rFonts w:ascii="宋体" w:hAnsi="宋体" w:cs="Calibri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、厅门材料：各层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  <w:lang w:val="en-US" w:eastAsia="zh-CN"/>
              </w:rPr>
              <w:t>小门套、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厅门为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  <w:lang w:val="en-US" w:eastAsia="zh-CN"/>
              </w:rPr>
              <w:t>304</w:t>
            </w:r>
            <w:r>
              <w:rPr>
                <w:rFonts w:hint="eastAsia" w:ascii="宋体" w:hAnsi="宋体" w:cs="Calibri"/>
                <w:sz w:val="24"/>
                <w:szCs w:val="24"/>
                <w:highlight w:val="none"/>
              </w:rPr>
              <w:t>发纹不锈钢。</w:t>
            </w:r>
          </w:p>
          <w:p w14:paraId="4A242A30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 w:cs="Calibri"/>
                <w:sz w:val="24"/>
                <w:szCs w:val="24"/>
              </w:rPr>
              <w:t>、厅门召唤：发纹不锈钢面板，微动式按钮；</w:t>
            </w:r>
          </w:p>
          <w:p w14:paraId="0538BD20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四、轿厢装饰：</w:t>
            </w:r>
          </w:p>
          <w:p w14:paraId="7A5438FF">
            <w:pPr>
              <w:keepLines w:val="0"/>
              <w:pageBreakBefore w:val="0"/>
              <w:kinsoku/>
              <w:overflowPunct/>
              <w:bidi w:val="0"/>
              <w:spacing w:before="156" w:line="360" w:lineRule="auto"/>
              <w:outlineLvl w:val="9"/>
              <w:rPr>
                <w:rFonts w:hint="default" w:ascii="宋体" w:hAnsi="宋体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>轿厢尺寸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1400宽*2400深</w:t>
            </w:r>
          </w:p>
          <w:p w14:paraId="0D922EC8">
            <w:pPr>
              <w:spacing w:line="273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轿厢高度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2500</w:t>
            </w:r>
          </w:p>
          <w:p w14:paraId="0EE705A2">
            <w:pPr>
              <w:spacing w:line="273" w:lineRule="auto"/>
              <w:rPr>
                <w:rFonts w:hint="default" w:ascii="宋体" w:hAnsi="宋体" w:eastAsia="宋体" w:cs="Calibr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>、轿厢装饰：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</w:rPr>
              <w:t>发纹不锈钢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Calibri"/>
                <w:b w:val="0"/>
                <w:bCs/>
                <w:sz w:val="24"/>
                <w:szCs w:val="24"/>
                <w:lang w:val="en-US" w:eastAsia="zh-CN"/>
              </w:rPr>
              <w:t>后壁：两侧304发纹不锈钢+中间白镜面；</w:t>
            </w:r>
          </w:p>
          <w:p w14:paraId="7EB5E7BD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Calibri"/>
                <w:sz w:val="24"/>
                <w:szCs w:val="24"/>
              </w:rPr>
              <w:t>各层站外呼显示器面板：发纹不锈钢面板；盲文按钮，段码显示；</w:t>
            </w:r>
          </w:p>
          <w:p w14:paraId="6A86EA31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 w:cs="Calibri"/>
                <w:sz w:val="24"/>
                <w:szCs w:val="24"/>
              </w:rPr>
              <w:t>、轿门装饰：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304</w:t>
            </w:r>
            <w:r>
              <w:rPr>
                <w:rFonts w:hint="eastAsia" w:ascii="宋体" w:hAnsi="宋体" w:cs="Calibri"/>
                <w:sz w:val="24"/>
                <w:szCs w:val="24"/>
              </w:rPr>
              <w:t>发纹不锈钢；</w:t>
            </w:r>
          </w:p>
          <w:p w14:paraId="5982B905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 w:cs="Calibri"/>
                <w:sz w:val="24"/>
                <w:szCs w:val="24"/>
              </w:rPr>
              <w:t>、轿厢地板：</w:t>
            </w:r>
            <w:r>
              <w:rPr>
                <w:rFonts w:hint="eastAsia" w:ascii="宋体" w:hAnsi="宋体"/>
                <w:sz w:val="24"/>
                <w:szCs w:val="24"/>
              </w:rPr>
              <w:t>PVC耐磨</w:t>
            </w:r>
            <w:r>
              <w:rPr>
                <w:rFonts w:hint="eastAsia" w:ascii="宋体" w:hAnsi="宋体" w:cs="Calibri"/>
                <w:sz w:val="24"/>
                <w:szCs w:val="24"/>
              </w:rPr>
              <w:t>地板；</w:t>
            </w:r>
          </w:p>
          <w:p w14:paraId="4261577B">
            <w:pPr>
              <w:spacing w:line="273" w:lineRule="auto"/>
              <w:rPr>
                <w:rFonts w:hint="eastAsia"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▲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 w:cs="Calibri"/>
                <w:sz w:val="24"/>
                <w:szCs w:val="24"/>
              </w:rPr>
              <w:t>、轿内操纵箱：发纹不锈钢面板，不锈钢微动式按钮，数字显示</w:t>
            </w:r>
            <w:r>
              <w:rPr>
                <w:rFonts w:hint="eastAsia"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 w:cs="Calibri"/>
                <w:sz w:val="24"/>
                <w:szCs w:val="24"/>
              </w:rPr>
              <w:t>盲文按钮，配开门延长按钮，段码显示；</w:t>
            </w:r>
          </w:p>
          <w:p w14:paraId="1E5BA062">
            <w:pPr>
              <w:numPr>
                <w:ilvl w:val="0"/>
                <w:numId w:val="0"/>
              </w:numPr>
              <w:spacing w:line="273" w:lineRule="auto"/>
              <w:ind w:left="210" w:leftChars="0"/>
              <w:rPr>
                <w:rFonts w:hint="eastAsia" w:ascii="宋体" w:hAnsi="宋体" w:cs="Calibri"/>
                <w:sz w:val="24"/>
                <w:szCs w:val="24"/>
                <w:lang w:eastAsia="zh-CN"/>
              </w:rPr>
            </w:pPr>
            <w:r>
              <w:rPr>
                <w:rFonts w:hint="eastAsia" w:cs="STXihei,Bold"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9、残疾人操纵箱：发纹不锈钢面板，</w:t>
            </w:r>
            <w:r>
              <w:rPr>
                <w:rFonts w:hint="eastAsia" w:ascii="宋体" w:hAnsi="宋体" w:cs="Calibri"/>
                <w:sz w:val="24"/>
                <w:szCs w:val="24"/>
              </w:rPr>
              <w:t>不锈钢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盲文</w:t>
            </w:r>
            <w:r>
              <w:rPr>
                <w:rFonts w:hint="eastAsia" w:ascii="宋体" w:hAnsi="宋体" w:cs="Calibri"/>
                <w:sz w:val="24"/>
                <w:szCs w:val="24"/>
              </w:rPr>
              <w:t>微动式按钮，数字显示</w:t>
            </w:r>
            <w:r>
              <w:rPr>
                <w:rFonts w:hint="eastAsia" w:ascii="宋体" w:hAnsi="宋体" w:cs="Calibri"/>
                <w:sz w:val="24"/>
                <w:szCs w:val="24"/>
                <w:lang w:eastAsia="zh-CN"/>
              </w:rPr>
              <w:t>；</w:t>
            </w:r>
          </w:p>
          <w:p w14:paraId="4F0D35AF">
            <w:pPr>
              <w:numPr>
                <w:ilvl w:val="0"/>
                <w:numId w:val="0"/>
              </w:numPr>
              <w:spacing w:line="273" w:lineRule="auto"/>
              <w:ind w:left="210" w:leftChars="0"/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10、扶手：两侧不锈钢扁扶手；</w:t>
            </w:r>
          </w:p>
          <w:p w14:paraId="7F4E1F3D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 xml:space="preserve">  1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Calibri"/>
                <w:sz w:val="24"/>
                <w:szCs w:val="24"/>
              </w:rPr>
              <w:t>、轿门地坎：硬质铝型材；</w:t>
            </w:r>
          </w:p>
          <w:p w14:paraId="6B11385F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 xml:space="preserve">  1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Calibri"/>
                <w:sz w:val="24"/>
                <w:szCs w:val="24"/>
              </w:rPr>
              <w:t>、照明设施：</w:t>
            </w:r>
            <w:r>
              <w:rPr>
                <w:rFonts w:hint="eastAsia" w:ascii="宋体" w:hAnsi="宋体"/>
                <w:sz w:val="24"/>
                <w:szCs w:val="24"/>
              </w:rPr>
              <w:t>LED</w:t>
            </w:r>
            <w:r>
              <w:rPr>
                <w:rFonts w:hint="eastAsia" w:ascii="宋体" w:hAnsi="宋体" w:cs="Calibri"/>
                <w:sz w:val="24"/>
                <w:szCs w:val="24"/>
              </w:rPr>
              <w:t>灯照明灯具；</w:t>
            </w:r>
          </w:p>
          <w:p w14:paraId="31DCD732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 xml:space="preserve">  1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Calibri"/>
                <w:sz w:val="24"/>
                <w:szCs w:val="24"/>
              </w:rPr>
              <w:t>、通风设施：低噪音风机；</w:t>
            </w:r>
          </w:p>
          <w:p w14:paraId="7E9F4530">
            <w:pPr>
              <w:spacing w:line="273" w:lineRule="auto"/>
              <w:ind w:firstLine="240" w:firstLineChars="100"/>
              <w:rPr>
                <w:rFonts w:hint="eastAsia" w:ascii="宋体" w:hAnsi="宋体" w:cs="Calibri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hint="eastAsia" w:ascii="宋体" w:hAnsi="宋体" w:cs="Calibri"/>
                <w:color w:val="auto"/>
                <w:sz w:val="24"/>
                <w:szCs w:val="24"/>
              </w:rPr>
              <w:t>通讯设施：</w:t>
            </w:r>
            <w:r>
              <w:rPr>
                <w:rFonts w:hint="eastAsia" w:ascii="宋体" w:hAnsi="宋体" w:cs="Calibri"/>
                <w:color w:val="auto"/>
                <w:sz w:val="24"/>
                <w:szCs w:val="24"/>
                <w:lang w:val="en-US" w:eastAsia="zh-CN"/>
              </w:rPr>
              <w:t>无线</w:t>
            </w:r>
            <w:r>
              <w:rPr>
                <w:rFonts w:hint="eastAsia" w:ascii="宋体" w:hAnsi="宋体" w:cs="Calibri"/>
                <w:color w:val="auto"/>
                <w:sz w:val="24"/>
                <w:szCs w:val="24"/>
              </w:rPr>
              <w:t>五方通话对讲装置；</w:t>
            </w:r>
          </w:p>
          <w:p w14:paraId="02AD8358">
            <w:pPr>
              <w:spacing w:line="273" w:lineRule="auto"/>
              <w:ind w:firstLine="240" w:firstLineChars="100"/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15、单冷空调；</w:t>
            </w:r>
          </w:p>
          <w:p w14:paraId="2A286AC1">
            <w:pPr>
              <w:spacing w:line="273" w:lineRule="auto"/>
              <w:ind w:firstLine="240" w:firstLineChars="100"/>
              <w:rPr>
                <w:rFonts w:hint="default" w:ascii="宋体" w:hAnsi="宋体" w:cs="STXihei,Bold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STXihei,Bold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视频监控全套</w:t>
            </w:r>
            <w:r>
              <w:rPr>
                <w:rFonts w:hint="eastAsia" w:ascii="宋体" w:hAnsi="宋体" w:cs="STXihei,Bold"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 w14:paraId="19A0BE8C">
            <w:pPr>
              <w:numPr>
                <w:ilvl w:val="0"/>
                <w:numId w:val="0"/>
              </w:numPr>
              <w:spacing w:line="273" w:lineRule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功能要求</w:t>
            </w:r>
          </w:p>
          <w:tbl>
            <w:tblPr>
              <w:tblStyle w:val="14"/>
              <w:tblW w:w="10243" w:type="dxa"/>
              <w:tblInd w:w="2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5"/>
              <w:gridCol w:w="2108"/>
              <w:gridCol w:w="781"/>
              <w:gridCol w:w="1589"/>
              <w:gridCol w:w="900"/>
              <w:gridCol w:w="1590"/>
              <w:gridCol w:w="742"/>
              <w:gridCol w:w="1808"/>
            </w:tblGrid>
            <w:tr w14:paraId="5467697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7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2298F0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343C1CA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95F748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7FCA90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6358CA4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6A3334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1A0B502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808" w:type="dxa"/>
                  <w:tcBorders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top"/>
                </w:tcPr>
                <w:p w14:paraId="2DE033A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</w:tr>
            <w:tr w14:paraId="0CC448C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</w:trPr>
              <w:tc>
                <w:tcPr>
                  <w:tcW w:w="725" w:type="dxa"/>
                  <w:tcBorders>
                    <w:top w:val="single" w:color="000000" w:sz="4" w:space="0"/>
                  </w:tcBorders>
                  <w:vAlign w:val="top"/>
                </w:tcPr>
                <w:p w14:paraId="74154FE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3"/>
                      <w:kern w:val="0"/>
                      <w:sz w:val="18"/>
                      <w:szCs w:val="18"/>
                      <w:lang w:eastAsia="en-US"/>
                    </w:rPr>
                    <w:t>CFO-B</w:t>
                  </w:r>
                </w:p>
              </w:tc>
              <w:tc>
                <w:tcPr>
                  <w:tcW w:w="2108" w:type="dxa"/>
                  <w:tcBorders>
                    <w:top w:val="single" w:color="000000" w:sz="4" w:space="0"/>
                  </w:tcBorders>
                  <w:vAlign w:val="top"/>
                </w:tcPr>
                <w:p w14:paraId="69FA406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-338" w:rightChars="-161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轿内通风装置手动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关闭（按钮型）</w:t>
                  </w:r>
                </w:p>
              </w:tc>
              <w:tc>
                <w:tcPr>
                  <w:tcW w:w="781" w:type="dxa"/>
                  <w:tcBorders>
                    <w:top w:val="single" w:color="000000" w:sz="4" w:space="0"/>
                  </w:tcBorders>
                  <w:vAlign w:val="top"/>
                </w:tcPr>
                <w:p w14:paraId="203D2AF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9"/>
                      <w:kern w:val="0"/>
                      <w:sz w:val="18"/>
                      <w:szCs w:val="18"/>
                      <w:lang w:eastAsia="en-US"/>
                    </w:rPr>
                    <w:t>FSAT</w:t>
                  </w:r>
                </w:p>
              </w:tc>
              <w:tc>
                <w:tcPr>
                  <w:tcW w:w="1589" w:type="dxa"/>
                  <w:tcBorders>
                    <w:top w:val="single" w:color="000000" w:sz="4" w:space="0"/>
                  </w:tcBorders>
                  <w:vAlign w:val="top"/>
                </w:tcPr>
                <w:p w14:paraId="7357D19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层站召唤自动登记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</w:tcBorders>
                  <w:vAlign w:val="top"/>
                </w:tcPr>
                <w:p w14:paraId="5EB32E3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0"/>
                      <w:w w:val="122"/>
                      <w:kern w:val="0"/>
                      <w:sz w:val="18"/>
                      <w:szCs w:val="18"/>
                      <w:lang w:eastAsia="en-US"/>
                    </w:rPr>
                    <w:t>DTC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</w:tcBorders>
                  <w:vAlign w:val="top"/>
                </w:tcPr>
                <w:p w14:paraId="35BC101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关门力矩控制</w:t>
                  </w:r>
                </w:p>
              </w:tc>
              <w:tc>
                <w:tcPr>
                  <w:tcW w:w="742" w:type="dxa"/>
                  <w:tcBorders>
                    <w:top w:val="single" w:color="000000" w:sz="4" w:space="0"/>
                  </w:tcBorders>
                  <w:vAlign w:val="top"/>
                </w:tcPr>
                <w:p w14:paraId="77C77D8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7"/>
                      <w:w w:val="126"/>
                      <w:kern w:val="0"/>
                      <w:sz w:val="18"/>
                      <w:szCs w:val="18"/>
                      <w:lang w:eastAsia="en-US"/>
                    </w:rPr>
                    <w:t>EFD</w:t>
                  </w:r>
                </w:p>
              </w:tc>
              <w:tc>
                <w:tcPr>
                  <w:tcW w:w="1808" w:type="dxa"/>
                  <w:tcBorders>
                    <w:top w:val="single" w:color="000000" w:sz="4" w:space="0"/>
                  </w:tcBorders>
                  <w:vAlign w:val="top"/>
                </w:tcPr>
                <w:p w14:paraId="695CEC3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故障自诊断</w:t>
                  </w:r>
                </w:p>
              </w:tc>
            </w:tr>
            <w:tr w14:paraId="627074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725" w:type="dxa"/>
                  <w:vAlign w:val="top"/>
                </w:tcPr>
                <w:p w14:paraId="3A7C736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5"/>
                      <w:kern w:val="0"/>
                      <w:sz w:val="18"/>
                      <w:szCs w:val="18"/>
                      <w:lang w:eastAsia="en-US"/>
                    </w:rPr>
                    <w:t>CLO-B</w:t>
                  </w:r>
                </w:p>
              </w:tc>
              <w:tc>
                <w:tcPr>
                  <w:tcW w:w="2108" w:type="dxa"/>
                  <w:vAlign w:val="top"/>
                </w:tcPr>
                <w:p w14:paraId="6850419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轿内照明手动关闭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2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3"/>
                      <w:kern w:val="0"/>
                      <w:sz w:val="18"/>
                      <w:szCs w:val="18"/>
                      <w:lang w:eastAsia="en-US"/>
                    </w:rPr>
                    <w:t>（按钮型）</w:t>
                  </w:r>
                </w:p>
              </w:tc>
              <w:tc>
                <w:tcPr>
                  <w:tcW w:w="781" w:type="dxa"/>
                  <w:vAlign w:val="top"/>
                </w:tcPr>
                <w:p w14:paraId="574A9B3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1"/>
                      <w:w w:val="125"/>
                      <w:kern w:val="0"/>
                      <w:sz w:val="18"/>
                      <w:szCs w:val="18"/>
                      <w:lang w:eastAsia="en-US"/>
                    </w:rPr>
                    <w:t>HCBK</w:t>
                  </w:r>
                </w:p>
              </w:tc>
              <w:tc>
                <w:tcPr>
                  <w:tcW w:w="1589" w:type="dxa"/>
                  <w:vAlign w:val="top"/>
                </w:tcPr>
                <w:p w14:paraId="613F4DF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层站微机异常处理</w:t>
                  </w:r>
                </w:p>
              </w:tc>
              <w:tc>
                <w:tcPr>
                  <w:tcW w:w="900" w:type="dxa"/>
                  <w:vAlign w:val="top"/>
                </w:tcPr>
                <w:p w14:paraId="19D79BF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6"/>
                      <w:kern w:val="0"/>
                      <w:sz w:val="18"/>
                      <w:szCs w:val="18"/>
                      <w:lang w:eastAsia="en-US"/>
                    </w:rPr>
                    <w:t>ECL</w:t>
                  </w:r>
                </w:p>
              </w:tc>
              <w:tc>
                <w:tcPr>
                  <w:tcW w:w="1590" w:type="dxa"/>
                  <w:vAlign w:val="top"/>
                </w:tcPr>
                <w:p w14:paraId="05C49BA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轿厢应急照明</w:t>
                  </w:r>
                </w:p>
              </w:tc>
              <w:tc>
                <w:tcPr>
                  <w:tcW w:w="742" w:type="dxa"/>
                  <w:vAlign w:val="top"/>
                </w:tcPr>
                <w:p w14:paraId="26C5ACF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0"/>
                      <w:w w:val="132"/>
                      <w:kern w:val="0"/>
                      <w:sz w:val="18"/>
                      <w:szCs w:val="18"/>
                      <w:lang w:eastAsia="en-US"/>
                    </w:rPr>
                    <w:t>HAND</w:t>
                  </w:r>
                </w:p>
              </w:tc>
              <w:tc>
                <w:tcPr>
                  <w:tcW w:w="1808" w:type="dxa"/>
                  <w:vAlign w:val="top"/>
                </w:tcPr>
                <w:p w14:paraId="3BE44214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检修操作</w:t>
                  </w:r>
                </w:p>
              </w:tc>
            </w:tr>
            <w:tr w14:paraId="342758D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725" w:type="dxa"/>
                  <w:vAlign w:val="top"/>
                </w:tcPr>
                <w:p w14:paraId="41040ED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19"/>
                      <w:kern w:val="0"/>
                      <w:sz w:val="18"/>
                      <w:szCs w:val="18"/>
                      <w:lang w:eastAsia="en-US"/>
                    </w:rPr>
                    <w:t>DOT</w:t>
                  </w:r>
                </w:p>
              </w:tc>
              <w:tc>
                <w:tcPr>
                  <w:tcW w:w="2108" w:type="dxa"/>
                  <w:vAlign w:val="top"/>
                </w:tcPr>
                <w:p w14:paraId="1AF6F38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 xml:space="preserve">开门保持时间自动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调整</w:t>
                  </w:r>
                </w:p>
              </w:tc>
              <w:tc>
                <w:tcPr>
                  <w:tcW w:w="781" w:type="dxa"/>
                  <w:vAlign w:val="top"/>
                </w:tcPr>
                <w:p w14:paraId="6E6EABE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5"/>
                      <w:kern w:val="0"/>
                      <w:sz w:val="18"/>
                      <w:szCs w:val="18"/>
                      <w:lang w:eastAsia="en-US"/>
                    </w:rPr>
                    <w:t>HOS</w:t>
                  </w:r>
                </w:p>
              </w:tc>
              <w:tc>
                <w:tcPr>
                  <w:tcW w:w="1589" w:type="dxa"/>
                  <w:vAlign w:val="top"/>
                </w:tcPr>
                <w:p w14:paraId="3FB9C23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2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>层站运行控制开关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36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2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>*1</w:t>
                  </w:r>
                </w:p>
              </w:tc>
              <w:tc>
                <w:tcPr>
                  <w:tcW w:w="900" w:type="dxa"/>
                  <w:vAlign w:val="top"/>
                </w:tcPr>
                <w:p w14:paraId="15669B3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7"/>
                      <w:kern w:val="0"/>
                      <w:sz w:val="18"/>
                      <w:szCs w:val="18"/>
                      <w:lang w:eastAsia="en-US"/>
                    </w:rPr>
                    <w:t>FE-CP</w:t>
                  </w:r>
                </w:p>
              </w:tc>
              <w:tc>
                <w:tcPr>
                  <w:tcW w:w="1590" w:type="dxa"/>
                  <w:vAlign w:val="top"/>
                </w:tcPr>
                <w:p w14:paraId="6050DF2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>消防运行到位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32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position w:val="1"/>
                      <w:sz w:val="18"/>
                      <w:szCs w:val="18"/>
                      <w:lang w:eastAsia="en-US"/>
                    </w:rPr>
                    <w:t>*2</w:t>
                  </w:r>
                </w:p>
              </w:tc>
              <w:tc>
                <w:tcPr>
                  <w:tcW w:w="742" w:type="dxa"/>
                  <w:vAlign w:val="top"/>
                </w:tcPr>
                <w:p w14:paraId="1E0F70C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6"/>
                      <w:w w:val="126"/>
                      <w:kern w:val="0"/>
                      <w:sz w:val="18"/>
                      <w:szCs w:val="18"/>
                      <w:lang w:eastAsia="en-US"/>
                    </w:rPr>
                    <w:t>LWS</w:t>
                  </w:r>
                </w:p>
              </w:tc>
              <w:tc>
                <w:tcPr>
                  <w:tcW w:w="1808" w:type="dxa"/>
                  <w:vAlign w:val="top"/>
                </w:tcPr>
                <w:p w14:paraId="00104CB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称重启动</w:t>
                  </w:r>
                </w:p>
              </w:tc>
            </w:tr>
            <w:tr w14:paraId="491C0AD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</w:trPr>
              <w:tc>
                <w:tcPr>
                  <w:tcW w:w="725" w:type="dxa"/>
                  <w:vAlign w:val="top"/>
                </w:tcPr>
                <w:p w14:paraId="1A479F4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20"/>
                      <w:kern w:val="0"/>
                      <w:sz w:val="18"/>
                      <w:szCs w:val="18"/>
                      <w:lang w:eastAsia="en-US"/>
                    </w:rPr>
                    <w:t>DKOL</w:t>
                  </w:r>
                </w:p>
              </w:tc>
              <w:tc>
                <w:tcPr>
                  <w:tcW w:w="2108" w:type="dxa"/>
                  <w:vAlign w:val="top"/>
                </w:tcPr>
                <w:p w14:paraId="7A96DB0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 xml:space="preserve">开门延长按钮响应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指示</w:t>
                  </w:r>
                </w:p>
              </w:tc>
              <w:tc>
                <w:tcPr>
                  <w:tcW w:w="781" w:type="dxa"/>
                  <w:vAlign w:val="top"/>
                </w:tcPr>
                <w:p w14:paraId="72F0119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2"/>
                      <w:w w:val="125"/>
                      <w:kern w:val="0"/>
                      <w:sz w:val="18"/>
                      <w:szCs w:val="18"/>
                      <w:lang w:eastAsia="en-US"/>
                    </w:rPr>
                    <w:t>DAC</w:t>
                  </w:r>
                </w:p>
              </w:tc>
              <w:tc>
                <w:tcPr>
                  <w:tcW w:w="1589" w:type="dxa"/>
                  <w:vAlign w:val="top"/>
                </w:tcPr>
                <w:p w14:paraId="6EC91E7E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轿内运行方向指示</w:t>
                  </w:r>
                </w:p>
              </w:tc>
              <w:tc>
                <w:tcPr>
                  <w:tcW w:w="900" w:type="dxa"/>
                  <w:vAlign w:val="top"/>
                </w:tcPr>
                <w:p w14:paraId="40596FA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ITP</w:t>
                  </w:r>
                </w:p>
              </w:tc>
              <w:tc>
                <w:tcPr>
                  <w:tcW w:w="1590" w:type="dxa"/>
                  <w:vAlign w:val="top"/>
                </w:tcPr>
                <w:p w14:paraId="071A9B14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多方通话装置</w:t>
                  </w:r>
                </w:p>
              </w:tc>
              <w:tc>
                <w:tcPr>
                  <w:tcW w:w="742" w:type="dxa"/>
                  <w:vAlign w:val="top"/>
                </w:tcPr>
                <w:p w14:paraId="6AA45FA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4"/>
                      <w:kern w:val="0"/>
                      <w:sz w:val="18"/>
                      <w:szCs w:val="18"/>
                      <w:lang w:eastAsia="en-US"/>
                    </w:rPr>
                    <w:t>OS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50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4"/>
                      <w:kern w:val="0"/>
                      <w:sz w:val="18"/>
                      <w:szCs w:val="18"/>
                      <w:lang w:eastAsia="en-US"/>
                    </w:rPr>
                    <w:t>P</w:t>
                  </w:r>
                </w:p>
              </w:tc>
              <w:tc>
                <w:tcPr>
                  <w:tcW w:w="1808" w:type="dxa"/>
                  <w:vAlign w:val="top"/>
                </w:tcPr>
                <w:p w14:paraId="56DEAFB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超速保护</w:t>
                  </w:r>
                </w:p>
              </w:tc>
            </w:tr>
            <w:tr w14:paraId="03A53D3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521AAFD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9"/>
                      <w:kern w:val="0"/>
                      <w:sz w:val="18"/>
                      <w:szCs w:val="18"/>
                      <w:lang w:eastAsia="en-US"/>
                    </w:rPr>
                    <w:t>ECT</w:t>
                  </w:r>
                </w:p>
              </w:tc>
              <w:tc>
                <w:tcPr>
                  <w:tcW w:w="2108" w:type="dxa"/>
                  <w:shd w:val="clear" w:color="auto" w:fill="FFFFFF"/>
                  <w:vAlign w:val="top"/>
                </w:tcPr>
                <w:p w14:paraId="136B046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运行次数与时间统计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0873C9B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2"/>
                      <w:w w:val="133"/>
                      <w:kern w:val="0"/>
                      <w:sz w:val="18"/>
                      <w:szCs w:val="18"/>
                      <w:lang w:eastAsia="en-US"/>
                    </w:rPr>
                    <w:t>DAH</w:t>
                  </w:r>
                </w:p>
              </w:tc>
              <w:tc>
                <w:tcPr>
                  <w:tcW w:w="1589" w:type="dxa"/>
                  <w:shd w:val="clear" w:color="auto" w:fill="FFFFFF"/>
                  <w:vAlign w:val="top"/>
                </w:tcPr>
                <w:p w14:paraId="5CA0D21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层站运行方向指示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16488C3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8"/>
                      <w:kern w:val="0"/>
                      <w:sz w:val="18"/>
                      <w:szCs w:val="18"/>
                      <w:lang w:eastAsia="en-US"/>
                    </w:rPr>
                    <w:t>F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45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8"/>
                      <w:kern w:val="0"/>
                      <w:sz w:val="18"/>
                      <w:szCs w:val="18"/>
                      <w:lang w:eastAsia="en-US"/>
                    </w:rPr>
                    <w:t>MR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top"/>
                </w:tcPr>
                <w:p w14:paraId="0951C454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层高自测定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64458F5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4"/>
                      <w:kern w:val="0"/>
                      <w:sz w:val="18"/>
                      <w:szCs w:val="18"/>
                      <w:lang w:eastAsia="en-US"/>
                    </w:rPr>
                    <w:t>RSP</w:t>
                  </w:r>
                </w:p>
              </w:tc>
              <w:tc>
                <w:tcPr>
                  <w:tcW w:w="1808" w:type="dxa"/>
                  <w:shd w:val="clear" w:color="auto" w:fill="FFFFFF"/>
                  <w:vAlign w:val="top"/>
                </w:tcPr>
                <w:p w14:paraId="629C7A9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逆行保护</w:t>
                  </w:r>
                </w:p>
              </w:tc>
            </w:tr>
            <w:tr w14:paraId="32B0E7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307C374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9"/>
                      <w:kern w:val="0"/>
                      <w:sz w:val="18"/>
                      <w:szCs w:val="18"/>
                      <w:lang w:eastAsia="en-US"/>
                    </w:rPr>
                    <w:t>FHBL</w:t>
                  </w:r>
                </w:p>
              </w:tc>
              <w:tc>
                <w:tcPr>
                  <w:tcW w:w="2108" w:type="dxa"/>
                  <w:vAlign w:val="top"/>
                </w:tcPr>
                <w:p w14:paraId="7359057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层站按钮灯闪烁指示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73BE643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22"/>
                      <w:kern w:val="0"/>
                      <w:sz w:val="18"/>
                      <w:szCs w:val="18"/>
                      <w:lang w:eastAsia="en-US"/>
                    </w:rPr>
                    <w:t>DCR</w:t>
                  </w:r>
                </w:p>
              </w:tc>
              <w:tc>
                <w:tcPr>
                  <w:tcW w:w="1589" w:type="dxa"/>
                  <w:vAlign w:val="top"/>
                </w:tcPr>
                <w:p w14:paraId="18EF9AA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关门按钮响应指示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0CB35CAE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6"/>
                      <w:kern w:val="0"/>
                      <w:sz w:val="18"/>
                      <w:szCs w:val="18"/>
                      <w:lang w:eastAsia="en-US"/>
                    </w:rPr>
                    <w:t>OCP</w:t>
                  </w:r>
                </w:p>
              </w:tc>
              <w:tc>
                <w:tcPr>
                  <w:tcW w:w="1590" w:type="dxa"/>
                  <w:vAlign w:val="top"/>
                </w:tcPr>
                <w:p w14:paraId="5F2879E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过电流保护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66A75F0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2"/>
                      <w:kern w:val="0"/>
                      <w:sz w:val="18"/>
                      <w:szCs w:val="18"/>
                      <w:lang w:eastAsia="en-US"/>
                    </w:rPr>
                    <w:t>SFL</w:t>
                  </w:r>
                </w:p>
              </w:tc>
              <w:tc>
                <w:tcPr>
                  <w:tcW w:w="1808" w:type="dxa"/>
                  <w:vAlign w:val="top"/>
                </w:tcPr>
                <w:p w14:paraId="44011F04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安全停靠</w:t>
                  </w:r>
                </w:p>
              </w:tc>
            </w:tr>
            <w:tr w14:paraId="5295E4B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2BB2DE4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0"/>
                      <w:w w:val="116"/>
                      <w:kern w:val="0"/>
                      <w:sz w:val="18"/>
                      <w:szCs w:val="18"/>
                      <w:lang w:eastAsia="en-US"/>
                    </w:rPr>
                    <w:t>AST</w:t>
                  </w:r>
                </w:p>
              </w:tc>
              <w:tc>
                <w:tcPr>
                  <w:tcW w:w="2108" w:type="dxa"/>
                  <w:vAlign w:val="top"/>
                </w:tcPr>
                <w:p w14:paraId="1087001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电梯受阻失速保护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62C22CD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15"/>
                      <w:kern w:val="0"/>
                      <w:sz w:val="18"/>
                      <w:szCs w:val="18"/>
                      <w:lang w:eastAsia="en-US"/>
                    </w:rPr>
                    <w:t>DOL</w:t>
                  </w:r>
                </w:p>
              </w:tc>
              <w:tc>
                <w:tcPr>
                  <w:tcW w:w="1589" w:type="dxa"/>
                  <w:vAlign w:val="top"/>
                </w:tcPr>
                <w:p w14:paraId="1EB5E95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开门按钮响应指示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518401F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9"/>
                      <w:kern w:val="0"/>
                      <w:sz w:val="18"/>
                      <w:szCs w:val="18"/>
                      <w:lang w:eastAsia="en-US"/>
                    </w:rPr>
                    <w:t>OVP</w:t>
                  </w:r>
                </w:p>
              </w:tc>
              <w:tc>
                <w:tcPr>
                  <w:tcW w:w="1590" w:type="dxa"/>
                  <w:vAlign w:val="top"/>
                </w:tcPr>
                <w:p w14:paraId="49134CA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过电压保护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3677169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3"/>
                      <w:kern w:val="0"/>
                      <w:sz w:val="18"/>
                      <w:szCs w:val="18"/>
                      <w:lang w:eastAsia="en-US"/>
                    </w:rPr>
                    <w:t>CLTS</w:t>
                  </w:r>
                </w:p>
              </w:tc>
              <w:tc>
                <w:tcPr>
                  <w:tcW w:w="1808" w:type="dxa"/>
                  <w:vAlign w:val="top"/>
                </w:tcPr>
                <w:p w14:paraId="60EA653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关门保护</w:t>
                  </w:r>
                </w:p>
              </w:tc>
            </w:tr>
            <w:tr w14:paraId="20D885A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2687903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2"/>
                      <w:w w:val="115"/>
                      <w:kern w:val="0"/>
                      <w:sz w:val="18"/>
                      <w:szCs w:val="18"/>
                      <w:lang w:eastAsia="en-US"/>
                    </w:rPr>
                    <w:t>ESC</w:t>
                  </w:r>
                </w:p>
              </w:tc>
              <w:tc>
                <w:tcPr>
                  <w:tcW w:w="2108" w:type="dxa"/>
                  <w:vAlign w:val="top"/>
                </w:tcPr>
                <w:p w14:paraId="1850668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电气安全回路保护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1E0606C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8"/>
                      <w:w w:val="115"/>
                      <w:kern w:val="0"/>
                      <w:sz w:val="18"/>
                      <w:szCs w:val="18"/>
                      <w:lang w:eastAsia="en-US"/>
                    </w:rPr>
                    <w:t>BTUP</w:t>
                  </w:r>
                </w:p>
              </w:tc>
              <w:tc>
                <w:tcPr>
                  <w:tcW w:w="1589" w:type="dxa"/>
                  <w:vAlign w:val="top"/>
                </w:tcPr>
                <w:p w14:paraId="3CA9F3D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制动器冗余保护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60D5893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9"/>
                      <w:kern w:val="0"/>
                      <w:sz w:val="18"/>
                      <w:szCs w:val="18"/>
                      <w:lang w:eastAsia="en-US"/>
                    </w:rPr>
                    <w:t>PORL</w:t>
                  </w:r>
                </w:p>
              </w:tc>
              <w:tc>
                <w:tcPr>
                  <w:tcW w:w="1590" w:type="dxa"/>
                  <w:vAlign w:val="top"/>
                </w:tcPr>
                <w:p w14:paraId="1253996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上电再平层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116091B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24"/>
                      <w:kern w:val="0"/>
                      <w:sz w:val="18"/>
                      <w:szCs w:val="18"/>
                      <w:lang w:eastAsia="en-US"/>
                    </w:rPr>
                    <w:t>EDC</w:t>
                  </w:r>
                </w:p>
              </w:tc>
              <w:tc>
                <w:tcPr>
                  <w:tcW w:w="1808" w:type="dxa"/>
                  <w:vAlign w:val="top"/>
                </w:tcPr>
                <w:p w14:paraId="21DE896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2"/>
                      <w:kern w:val="0"/>
                      <w:sz w:val="18"/>
                      <w:szCs w:val="18"/>
                      <w:lang w:eastAsia="en-US"/>
                    </w:rPr>
                    <w:t>即时关门</w:t>
                  </w:r>
                </w:p>
              </w:tc>
            </w:tr>
            <w:tr w14:paraId="28A5110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323ECA1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6"/>
                      <w:w w:val="122"/>
                      <w:kern w:val="0"/>
                      <w:sz w:val="18"/>
                      <w:szCs w:val="18"/>
                      <w:lang w:eastAsia="en-US"/>
                    </w:rPr>
                    <w:t>THMF</w:t>
                  </w:r>
                </w:p>
              </w:tc>
              <w:tc>
                <w:tcPr>
                  <w:tcW w:w="2108" w:type="dxa"/>
                  <w:vAlign w:val="top"/>
                </w:tcPr>
                <w:p w14:paraId="3BB12C1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逆变装置高温检测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0BDB491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15"/>
                      <w:kern w:val="0"/>
                      <w:sz w:val="18"/>
                      <w:szCs w:val="18"/>
                      <w:lang w:eastAsia="en-US"/>
                    </w:rPr>
                    <w:t>NST</w:t>
                  </w:r>
                </w:p>
              </w:tc>
              <w:tc>
                <w:tcPr>
                  <w:tcW w:w="1589" w:type="dxa"/>
                  <w:vAlign w:val="top"/>
                </w:tcPr>
                <w:p w14:paraId="278F23B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2"/>
                      <w:kern w:val="0"/>
                      <w:sz w:val="18"/>
                      <w:szCs w:val="18"/>
                      <w:lang w:eastAsia="en-US"/>
                    </w:rPr>
                    <w:t>电梯不启动报警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0B0DB80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3"/>
                      <w:w w:val="115"/>
                      <w:kern w:val="0"/>
                      <w:sz w:val="18"/>
                      <w:szCs w:val="18"/>
                      <w:lang w:eastAsia="en-US"/>
                    </w:rPr>
                    <w:t>SC</w:t>
                  </w:r>
                </w:p>
              </w:tc>
              <w:tc>
                <w:tcPr>
                  <w:tcW w:w="1590" w:type="dxa"/>
                  <w:vAlign w:val="top"/>
                </w:tcPr>
                <w:p w14:paraId="05476263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选层器修正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441CAD6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26"/>
                      <w:kern w:val="0"/>
                      <w:sz w:val="18"/>
                      <w:szCs w:val="18"/>
                      <w:lang w:eastAsia="en-US"/>
                    </w:rPr>
                    <w:t>RDC</w:t>
                  </w:r>
                </w:p>
              </w:tc>
              <w:tc>
                <w:tcPr>
                  <w:tcW w:w="1808" w:type="dxa"/>
                  <w:vAlign w:val="top"/>
                </w:tcPr>
                <w:p w14:paraId="4746CBD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重复关门</w:t>
                  </w:r>
                </w:p>
              </w:tc>
            </w:tr>
            <w:tr w14:paraId="3E48466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1DD3815E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7"/>
                      <w:w w:val="125"/>
                      <w:kern w:val="0"/>
                      <w:sz w:val="18"/>
                      <w:szCs w:val="18"/>
                      <w:lang w:eastAsia="en-US"/>
                    </w:rPr>
                    <w:t>UCMP</w:t>
                  </w:r>
                </w:p>
              </w:tc>
              <w:tc>
                <w:tcPr>
                  <w:tcW w:w="2108" w:type="dxa"/>
                  <w:vAlign w:val="top"/>
                </w:tcPr>
                <w:p w14:paraId="07479A3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轿厢意外移动保护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7939194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5"/>
                      <w:kern w:val="0"/>
                      <w:sz w:val="18"/>
                      <w:szCs w:val="18"/>
                      <w:lang w:eastAsia="en-US"/>
                    </w:rPr>
                    <w:t>OTP</w:t>
                  </w:r>
                </w:p>
              </w:tc>
              <w:tc>
                <w:tcPr>
                  <w:tcW w:w="1589" w:type="dxa"/>
                  <w:vAlign w:val="top"/>
                </w:tcPr>
                <w:p w14:paraId="0DCF8A26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2"/>
                      <w:kern w:val="0"/>
                      <w:sz w:val="18"/>
                      <w:szCs w:val="18"/>
                      <w:lang w:eastAsia="en-US"/>
                    </w:rPr>
                    <w:t>电机过热保护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261CCE45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5"/>
                      <w:kern w:val="0"/>
                      <w:sz w:val="18"/>
                      <w:szCs w:val="18"/>
                      <w:lang w:eastAsia="en-US"/>
                    </w:rPr>
                    <w:t>USP</w:t>
                  </w:r>
                </w:p>
              </w:tc>
              <w:tc>
                <w:tcPr>
                  <w:tcW w:w="1590" w:type="dxa"/>
                  <w:vAlign w:val="top"/>
                </w:tcPr>
                <w:p w14:paraId="61CFFC9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过低速保护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2780609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4"/>
                      <w:w w:val="125"/>
                      <w:kern w:val="0"/>
                      <w:sz w:val="18"/>
                      <w:szCs w:val="18"/>
                      <w:lang w:eastAsia="en-US"/>
                    </w:rPr>
                    <w:t>EMB</w:t>
                  </w:r>
                </w:p>
              </w:tc>
              <w:tc>
                <w:tcPr>
                  <w:tcW w:w="1808" w:type="dxa"/>
                  <w:shd w:val="clear" w:color="auto" w:fill="FFFFFF"/>
                  <w:vAlign w:val="top"/>
                </w:tcPr>
                <w:p w14:paraId="6AE4C52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轿内报警</w:t>
                  </w:r>
                </w:p>
              </w:tc>
            </w:tr>
            <w:tr w14:paraId="7B35B44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26A91F5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3"/>
                      <w:kern w:val="0"/>
                      <w:sz w:val="18"/>
                      <w:szCs w:val="18"/>
                      <w:lang w:eastAsia="en-US"/>
                    </w:rPr>
                    <w:t>CSSP</w:t>
                  </w:r>
                </w:p>
              </w:tc>
              <w:tc>
                <w:tcPr>
                  <w:tcW w:w="2108" w:type="dxa"/>
                  <w:shd w:val="clear" w:color="auto" w:fill="FFFFFF"/>
                  <w:vAlign w:val="top"/>
                </w:tcPr>
                <w:p w14:paraId="07F5EC5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轿厢溜车安全保护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0414C6E5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kern w:val="0"/>
                      <w:sz w:val="18"/>
                      <w:szCs w:val="18"/>
                      <w:lang w:eastAsia="en-US"/>
                    </w:rPr>
                    <w:t>PFP</w:t>
                  </w:r>
                </w:p>
              </w:tc>
              <w:tc>
                <w:tcPr>
                  <w:tcW w:w="1589" w:type="dxa"/>
                  <w:shd w:val="clear" w:color="auto" w:fill="FFFFFF"/>
                  <w:vAlign w:val="top"/>
                </w:tcPr>
                <w:p w14:paraId="6BF2B9BE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2"/>
                      <w:kern w:val="0"/>
                      <w:sz w:val="18"/>
                      <w:szCs w:val="18"/>
                      <w:lang w:eastAsia="en-US"/>
                    </w:rPr>
                    <w:t>电源故障保护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2BEEA4C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17"/>
                      <w:kern w:val="0"/>
                      <w:sz w:val="18"/>
                      <w:szCs w:val="18"/>
                      <w:lang w:eastAsia="en-US"/>
                    </w:rPr>
                    <w:t>DDOP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top"/>
                </w:tcPr>
                <w:p w14:paraId="281AEC69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换向重开门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15EA4ED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8"/>
                      <w:kern w:val="0"/>
                      <w:sz w:val="18"/>
                      <w:szCs w:val="18"/>
                      <w:lang w:eastAsia="en-US"/>
                    </w:rPr>
                    <w:t>IND</w:t>
                  </w:r>
                </w:p>
              </w:tc>
              <w:tc>
                <w:tcPr>
                  <w:tcW w:w="1808" w:type="dxa"/>
                  <w:shd w:val="clear" w:color="auto" w:fill="FFFFFF"/>
                  <w:vAlign w:val="top"/>
                </w:tcPr>
                <w:p w14:paraId="166EABE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独立运行</w:t>
                  </w:r>
                </w:p>
              </w:tc>
            </w:tr>
            <w:tr w14:paraId="28BA958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3" w:hRule="atLeast"/>
              </w:trPr>
              <w:tc>
                <w:tcPr>
                  <w:tcW w:w="725" w:type="dxa"/>
                  <w:shd w:val="clear" w:color="auto" w:fill="FFFFFF"/>
                  <w:vAlign w:val="top"/>
                </w:tcPr>
                <w:p w14:paraId="767EE8D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9"/>
                      <w:w w:val="125"/>
                      <w:kern w:val="0"/>
                      <w:sz w:val="18"/>
                      <w:szCs w:val="18"/>
                      <w:lang w:eastAsia="en-US"/>
                    </w:rPr>
                    <w:t>CCBK</w:t>
                  </w:r>
                </w:p>
              </w:tc>
              <w:tc>
                <w:tcPr>
                  <w:tcW w:w="2108" w:type="dxa"/>
                  <w:shd w:val="clear" w:color="auto" w:fill="FFFFFF"/>
                  <w:vAlign w:val="top"/>
                </w:tcPr>
                <w:p w14:paraId="25D2889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轿厢微机异常处理</w:t>
                  </w:r>
                </w:p>
              </w:tc>
              <w:tc>
                <w:tcPr>
                  <w:tcW w:w="781" w:type="dxa"/>
                  <w:shd w:val="clear" w:color="auto" w:fill="FFFFFF"/>
                  <w:vAlign w:val="top"/>
                </w:tcPr>
                <w:p w14:paraId="67DAD52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7"/>
                      <w:kern w:val="0"/>
                      <w:sz w:val="18"/>
                      <w:szCs w:val="18"/>
                      <w:lang w:eastAsia="en-US"/>
                    </w:rPr>
                    <w:t>TS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48"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7"/>
                      <w:kern w:val="0"/>
                      <w:sz w:val="18"/>
                      <w:szCs w:val="18"/>
                      <w:lang w:eastAsia="en-US"/>
                    </w:rPr>
                    <w:t>D</w:t>
                  </w:r>
                </w:p>
              </w:tc>
              <w:tc>
                <w:tcPr>
                  <w:tcW w:w="1589" w:type="dxa"/>
                  <w:shd w:val="clear" w:color="auto" w:fill="FFFFFF"/>
                  <w:vAlign w:val="top"/>
                </w:tcPr>
                <w:p w14:paraId="32082C9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终端强制减速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top"/>
                </w:tcPr>
                <w:p w14:paraId="4DCFD66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3"/>
                      <w:w w:val="126"/>
                      <w:kern w:val="0"/>
                      <w:sz w:val="18"/>
                      <w:szCs w:val="18"/>
                      <w:lang w:eastAsia="en-US"/>
                    </w:rPr>
                    <w:t>DLD</w:t>
                  </w:r>
                </w:p>
              </w:tc>
              <w:tc>
                <w:tcPr>
                  <w:tcW w:w="1590" w:type="dxa"/>
                  <w:shd w:val="clear" w:color="auto" w:fill="FFFFFF"/>
                  <w:vAlign w:val="top"/>
                </w:tcPr>
                <w:p w14:paraId="5C999DB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3"/>
                      <w:kern w:val="0"/>
                      <w:sz w:val="18"/>
                      <w:szCs w:val="18"/>
                      <w:lang w:eastAsia="en-US"/>
                    </w:rPr>
                    <w:t>门负载检测</w:t>
                  </w:r>
                </w:p>
              </w:tc>
              <w:tc>
                <w:tcPr>
                  <w:tcW w:w="742" w:type="dxa"/>
                  <w:shd w:val="clear" w:color="auto" w:fill="FFFFFF"/>
                  <w:vAlign w:val="top"/>
                </w:tcPr>
                <w:p w14:paraId="4FB47765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7"/>
                      <w:w w:val="121"/>
                      <w:kern w:val="0"/>
                      <w:sz w:val="18"/>
                      <w:szCs w:val="18"/>
                      <w:lang w:eastAsia="en-US"/>
                    </w:rPr>
                    <w:t>NXL</w:t>
                  </w:r>
                </w:p>
              </w:tc>
              <w:tc>
                <w:tcPr>
                  <w:tcW w:w="1808" w:type="dxa"/>
                  <w:shd w:val="clear" w:color="auto" w:fill="FFFFFF"/>
                  <w:vAlign w:val="top"/>
                </w:tcPr>
                <w:p w14:paraId="2456E00C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次层停靠</w:t>
                  </w:r>
                </w:p>
              </w:tc>
            </w:tr>
            <w:tr w14:paraId="13586B4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26885D2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1"/>
                      <w:w w:val="119"/>
                      <w:kern w:val="0"/>
                      <w:sz w:val="18"/>
                      <w:szCs w:val="18"/>
                      <w:lang w:eastAsia="en-US"/>
                    </w:rPr>
                    <w:t>CCC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  <w:right w:val="single" w:color="000000" w:sz="4" w:space="0"/>
                  </w:tcBorders>
                  <w:vAlign w:val="top"/>
                </w:tcPr>
                <w:p w14:paraId="73598ED8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轿内反向指令消除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DE85A2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4"/>
                      <w:w w:val="126"/>
                      <w:kern w:val="0"/>
                      <w:sz w:val="18"/>
                      <w:szCs w:val="18"/>
                      <w:lang w:eastAsia="en-US"/>
                    </w:rPr>
                    <w:t>DONG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45CFBFC2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"/>
                      <w:kern w:val="0"/>
                      <w:sz w:val="18"/>
                      <w:szCs w:val="18"/>
                      <w:lang w:eastAsia="en-US"/>
                    </w:rPr>
                    <w:t>开门受阻控制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5F5E9E3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8"/>
                      <w:w w:val="124"/>
                      <w:kern w:val="0"/>
                      <w:sz w:val="18"/>
                      <w:szCs w:val="18"/>
                      <w:lang w:eastAsia="en-US"/>
                    </w:rPr>
                    <w:t>ROHB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475240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本层再开门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top"/>
                </w:tcPr>
                <w:p w14:paraId="02AF541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spacing w:val="14"/>
                      <w:w w:val="125"/>
                      <w:kern w:val="0"/>
                      <w:sz w:val="18"/>
                      <w:szCs w:val="18"/>
                      <w:lang w:eastAsia="en-US"/>
                    </w:rPr>
                    <w:t>OLH</w:t>
                  </w: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F582D0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right="0" w:firstLine="0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超载报警</w:t>
                  </w:r>
                </w:p>
              </w:tc>
            </w:tr>
            <w:tr w14:paraId="01014E1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10243" w:type="dxa"/>
                  <w:gridSpan w:val="8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A6D9AC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ascii="宋体" w:hAnsi="宋体" w:eastAsia="宋体" w:cs="宋体"/>
                      <w:snapToGrid w:val="0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14:paraId="7790A0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599A427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08F09ED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D473AC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2991A0B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9DB0A5F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BF2EA01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EABCF10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功能代码</w:t>
                  </w: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540D5EA"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80" w:leftChars="0" w:right="0" w:rightChars="0" w:firstLine="0" w:firstLine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b/>
                      <w:bCs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napToGrid w:val="0"/>
                      <w:color w:val="000000"/>
                      <w:spacing w:val="-1"/>
                      <w:kern w:val="0"/>
                      <w:sz w:val="18"/>
                      <w:szCs w:val="18"/>
                      <w:lang w:eastAsia="en-US"/>
                    </w:rPr>
                    <w:t>功能简称</w:t>
                  </w:r>
                </w:p>
              </w:tc>
            </w:tr>
            <w:tr w14:paraId="040158E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0AB473F">
                  <w:pPr>
                    <w:pStyle w:val="15"/>
                    <w:spacing w:before="66" w:line="186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AAN</w:t>
                  </w:r>
                  <w:r>
                    <w:rPr>
                      <w:spacing w:val="20"/>
                      <w:sz w:val="18"/>
                      <w:szCs w:val="18"/>
                    </w:rPr>
                    <w:t>-S01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B5073CA">
                  <w:pPr>
                    <w:pStyle w:val="15"/>
                    <w:spacing w:before="46" w:line="210" w:lineRule="auto"/>
                    <w:ind w:left="21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语音报站装置（中文）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604987E5">
                  <w:pPr>
                    <w:pStyle w:val="15"/>
                    <w:spacing w:before="76" w:line="186" w:lineRule="auto"/>
                    <w:ind w:left="1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9"/>
                      <w:w w:val="125"/>
                      <w:sz w:val="18"/>
                      <w:szCs w:val="18"/>
                    </w:rPr>
                    <w:t>EAC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6B9A4744">
                  <w:pPr>
                    <w:pStyle w:val="15"/>
                    <w:spacing w:before="55" w:line="210" w:lineRule="auto"/>
                    <w:ind w:left="40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电梯专用空调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87BED21">
                  <w:pPr>
                    <w:pStyle w:val="15"/>
                    <w:spacing w:before="83" w:line="183" w:lineRule="auto"/>
                    <w:ind w:left="16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3"/>
                      <w:sz w:val="18"/>
                      <w:szCs w:val="18"/>
                    </w:rPr>
                    <w:t>HE-B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638631F">
                  <w:pPr>
                    <w:pStyle w:val="15"/>
                    <w:spacing w:before="60" w:line="209" w:lineRule="auto"/>
                    <w:ind w:left="2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医用运行（按钮型）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83CC804">
                  <w:pPr>
                    <w:pStyle w:val="15"/>
                    <w:spacing w:before="81" w:line="185" w:lineRule="auto"/>
                    <w:ind w:left="17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FCC</w:t>
                  </w:r>
                  <w:r>
                    <w:rPr>
                      <w:spacing w:val="21"/>
                      <w:sz w:val="18"/>
                      <w:szCs w:val="18"/>
                    </w:rPr>
                    <w:t>-P</w:t>
                  </w: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0794BC5">
                  <w:pPr>
                    <w:pStyle w:val="15"/>
                    <w:spacing w:before="60" w:line="274" w:lineRule="auto"/>
                    <w:ind w:left="40" w:leftChars="0" w:right="350" w:rightChars="0" w:hanging="19" w:firstLine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轿内误指令人工消除(轿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8"/>
                      <w:sz w:val="18"/>
                      <w:szCs w:val="18"/>
                    </w:rPr>
                    <w:t>内按钮型)</w:t>
                  </w:r>
                </w:p>
              </w:tc>
            </w:tr>
            <w:tr w14:paraId="0D3C01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6AE9ACBB">
                  <w:pPr>
                    <w:pStyle w:val="15"/>
                    <w:spacing w:before="72" w:line="186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8"/>
                      <w:w w:val="121"/>
                      <w:sz w:val="18"/>
                      <w:szCs w:val="18"/>
                    </w:rPr>
                    <w:t>AMS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12C7753">
                  <w:pPr>
                    <w:pStyle w:val="15"/>
                    <w:spacing w:before="51" w:line="210" w:lineRule="auto"/>
                    <w:ind w:left="22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光幕保护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152108A">
                  <w:pPr>
                    <w:pStyle w:val="15"/>
                    <w:spacing w:before="79" w:line="183" w:lineRule="auto"/>
                    <w:ind w:left="1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7"/>
                      <w:w w:val="123"/>
                      <w:sz w:val="18"/>
                      <w:szCs w:val="18"/>
                    </w:rPr>
                    <w:t>EF</w:t>
                  </w:r>
                  <w:r>
                    <w:rPr>
                      <w:spacing w:val="-47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7"/>
                      <w:w w:val="123"/>
                      <w:sz w:val="18"/>
                      <w:szCs w:val="18"/>
                    </w:rPr>
                    <w:t>MD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A2034FC">
                  <w:pPr>
                    <w:pStyle w:val="15"/>
                    <w:spacing w:before="56" w:line="210" w:lineRule="auto"/>
                    <w:ind w:left="24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效率模式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EF75509">
                  <w:pPr>
                    <w:pStyle w:val="15"/>
                    <w:spacing w:before="83" w:line="183" w:lineRule="auto"/>
                    <w:ind w:left="29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1"/>
                      <w:sz w:val="18"/>
                      <w:szCs w:val="18"/>
                    </w:rPr>
                    <w:t>ITV-D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D4690EF">
                  <w:pPr>
                    <w:pStyle w:val="15"/>
                    <w:spacing w:before="60" w:line="210" w:lineRule="auto"/>
                    <w:ind w:left="29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ITV</w:t>
                  </w:r>
                  <w:r>
                    <w:rPr>
                      <w:spacing w:val="2"/>
                      <w:sz w:val="18"/>
                      <w:szCs w:val="18"/>
                    </w:rPr>
                    <w:t>电缆（数字式）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7116882">
                  <w:pPr>
                    <w:pStyle w:val="15"/>
                    <w:spacing w:before="83" w:line="185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9"/>
                      <w:sz w:val="18"/>
                      <w:szCs w:val="18"/>
                    </w:rPr>
                    <w:t>FHC-P</w:t>
                  </w: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7FFFDC9">
                  <w:pPr>
                    <w:pStyle w:val="15"/>
                    <w:spacing w:before="61" w:line="278" w:lineRule="auto"/>
                    <w:ind w:left="18" w:leftChars="0" w:right="347" w:righ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层站误召唤人工消除(层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  <w:szCs w:val="18"/>
                    </w:rPr>
                    <w:t>站按钮型)</w:t>
                  </w:r>
                </w:p>
              </w:tc>
            </w:tr>
            <w:tr w14:paraId="37F339D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D303B42">
                  <w:pPr>
                    <w:pStyle w:val="15"/>
                    <w:spacing w:before="72" w:line="186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7"/>
                      <w:w w:val="120"/>
                      <w:sz w:val="18"/>
                      <w:szCs w:val="18"/>
                    </w:rPr>
                    <w:t>ARL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81A8323">
                  <w:pPr>
                    <w:pStyle w:val="15"/>
                    <w:spacing w:before="52" w:line="209" w:lineRule="auto"/>
                    <w:ind w:left="47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4"/>
                      <w:sz w:val="18"/>
                      <w:szCs w:val="18"/>
                    </w:rPr>
                    <w:t>自动再平层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A2F8ED8">
                  <w:pPr>
                    <w:pStyle w:val="15"/>
                    <w:spacing w:before="78" w:line="185" w:lineRule="auto"/>
                    <w:ind w:left="1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2"/>
                      <w:sz w:val="18"/>
                      <w:szCs w:val="18"/>
                    </w:rPr>
                    <w:t>EMI</w:t>
                  </w:r>
                  <w:r>
                    <w:rPr>
                      <w:spacing w:val="-44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12"/>
                      <w:sz w:val="18"/>
                      <w:szCs w:val="18"/>
                    </w:rPr>
                    <w:t>DS-C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D2DEAFC">
                  <w:pPr>
                    <w:pStyle w:val="15"/>
                    <w:spacing w:before="57" w:line="209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轿内多媒体显示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A024125">
                  <w:pPr>
                    <w:pStyle w:val="15"/>
                    <w:spacing w:before="82" w:line="185" w:lineRule="auto"/>
                    <w:ind w:left="19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5"/>
                      <w:w w:val="125"/>
                      <w:sz w:val="18"/>
                      <w:szCs w:val="18"/>
                    </w:rPr>
                    <w:t>LO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5AFBE0D">
                  <w:pPr>
                    <w:pStyle w:val="15"/>
                    <w:spacing w:before="61" w:line="209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提前开门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0A4DC7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D59AD1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 w14:paraId="06BF82D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C4B6153">
                  <w:pPr>
                    <w:pStyle w:val="15"/>
                    <w:spacing w:before="73" w:line="186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4"/>
                      <w:sz w:val="18"/>
                      <w:szCs w:val="18"/>
                    </w:rPr>
                    <w:t>AS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3CFB463">
                  <w:pPr>
                    <w:pStyle w:val="15"/>
                    <w:spacing w:before="52" w:line="210" w:lineRule="auto"/>
                    <w:ind w:left="27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司机服务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F9B5976">
                  <w:pPr>
                    <w:pStyle w:val="15"/>
                    <w:spacing w:before="79" w:line="185" w:lineRule="auto"/>
                    <w:ind w:left="1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9"/>
                      <w:w w:val="115"/>
                      <w:sz w:val="18"/>
                      <w:szCs w:val="18"/>
                    </w:rPr>
                    <w:t>EXCL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6B49E3C6">
                  <w:pPr>
                    <w:pStyle w:val="15"/>
                    <w:spacing w:before="57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专用服务指示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F3E169F">
                  <w:pPr>
                    <w:pStyle w:val="15"/>
                    <w:spacing w:before="82" w:line="185" w:lineRule="auto"/>
                    <w:ind w:left="17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9"/>
                      <w:w w:val="115"/>
                      <w:sz w:val="18"/>
                      <w:szCs w:val="18"/>
                    </w:rPr>
                    <w:t>OLHL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3736734">
                  <w:pPr>
                    <w:pStyle w:val="15"/>
                    <w:spacing w:before="61" w:line="210" w:lineRule="auto"/>
                    <w:ind w:left="18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轿内超载指示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7CD6A79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B683ADA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 w14:paraId="036DE1A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A8A3B1B">
                  <w:pPr>
                    <w:pStyle w:val="15"/>
                    <w:spacing w:before="73" w:line="186" w:lineRule="auto"/>
                    <w:ind w:left="15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9"/>
                      <w:sz w:val="18"/>
                      <w:szCs w:val="18"/>
                    </w:rPr>
                    <w:t>ASL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6C56AA4">
                  <w:pPr>
                    <w:pStyle w:val="15"/>
                    <w:spacing w:before="53" w:line="210" w:lineRule="auto"/>
                    <w:ind w:left="27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</w:rPr>
                    <w:t>司机服务指示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15971DA">
                  <w:pPr>
                    <w:pStyle w:val="15"/>
                    <w:spacing w:before="81" w:line="183" w:lineRule="auto"/>
                    <w:ind w:left="17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4"/>
                      <w:sz w:val="18"/>
                      <w:szCs w:val="18"/>
                    </w:rPr>
                    <w:t>FE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3C88A8CF">
                  <w:pPr>
                    <w:pStyle w:val="15"/>
                    <w:spacing w:before="58" w:line="210" w:lineRule="auto"/>
                    <w:ind w:left="24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消防专用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B5B7CD8">
                  <w:pPr>
                    <w:pStyle w:val="15"/>
                    <w:spacing w:before="69" w:line="186" w:lineRule="auto"/>
                    <w:ind w:left="15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7"/>
                      <w:w w:val="118"/>
                      <w:sz w:val="18"/>
                      <w:szCs w:val="18"/>
                    </w:rPr>
                    <w:t>ABP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51419750">
                  <w:pPr>
                    <w:pStyle w:val="15"/>
                    <w:spacing w:before="48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满员自动通过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6D6D7D2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4951EB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 w14:paraId="64896DB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90CA92E">
                  <w:pPr>
                    <w:pStyle w:val="15"/>
                    <w:spacing w:before="78" w:line="183" w:lineRule="auto"/>
                    <w:ind w:left="16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7"/>
                      <w:sz w:val="18"/>
                      <w:szCs w:val="18"/>
                    </w:rPr>
                    <w:t>BPL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4488589">
                  <w:pPr>
                    <w:pStyle w:val="15"/>
                    <w:spacing w:before="55" w:line="209" w:lineRule="auto"/>
                    <w:ind w:left="21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层站直达运行指示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0D0C577">
                  <w:pPr>
                    <w:pStyle w:val="15"/>
                    <w:spacing w:before="80" w:line="185" w:lineRule="auto"/>
                    <w:ind w:left="17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9"/>
                      <w:w w:val="117"/>
                      <w:sz w:val="18"/>
                      <w:szCs w:val="18"/>
                    </w:rPr>
                    <w:t>FELC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1CC4DEFB">
                  <w:pPr>
                    <w:pStyle w:val="15"/>
                    <w:spacing w:before="58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6"/>
                      <w:sz w:val="18"/>
                      <w:szCs w:val="18"/>
                    </w:rPr>
                    <w:t>轿内</w:t>
                  </w:r>
                  <w:r>
                    <w:rPr>
                      <w:sz w:val="18"/>
                      <w:szCs w:val="18"/>
                    </w:rPr>
                    <w:t>FE</w:t>
                  </w:r>
                  <w:r>
                    <w:rPr>
                      <w:spacing w:val="6"/>
                      <w:sz w:val="18"/>
                      <w:szCs w:val="18"/>
                    </w:rPr>
                    <w:t>运行指示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BB4AD8C">
                  <w:pPr>
                    <w:pStyle w:val="15"/>
                    <w:spacing w:before="75" w:line="186" w:lineRule="auto"/>
                    <w:ind w:left="19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8"/>
                      <w:sz w:val="18"/>
                      <w:szCs w:val="18"/>
                    </w:rPr>
                    <w:t>CFO-A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82CA42E">
                  <w:pPr>
                    <w:pStyle w:val="15"/>
                    <w:spacing w:before="54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轿内通风装置自动关闭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783AFBB3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53208D1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  <w:tr w14:paraId="62DCA19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725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6A01105B">
                  <w:pPr>
                    <w:pStyle w:val="15"/>
                    <w:spacing w:before="76" w:line="185" w:lineRule="auto"/>
                    <w:ind w:left="17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9"/>
                      <w:sz w:val="18"/>
                      <w:szCs w:val="18"/>
                    </w:rPr>
                    <w:t>DKO-TB</w:t>
                  </w:r>
                </w:p>
              </w:tc>
              <w:tc>
                <w:tcPr>
                  <w:tcW w:w="21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C66D557">
                  <w:pPr>
                    <w:pStyle w:val="15"/>
                    <w:spacing w:before="57" w:line="208" w:lineRule="auto"/>
                    <w:ind w:left="21" w:leftChars="0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开门延长按钮</w:t>
                  </w:r>
                </w:p>
              </w:tc>
              <w:tc>
                <w:tcPr>
                  <w:tcW w:w="781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E60FDA7">
                  <w:pPr>
                    <w:pStyle w:val="15"/>
                    <w:spacing w:before="79" w:line="186" w:lineRule="auto"/>
                    <w:ind w:left="16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7"/>
                      <w:w w:val="125"/>
                      <w:sz w:val="18"/>
                      <w:szCs w:val="18"/>
                    </w:rPr>
                    <w:t>HANDL</w:t>
                  </w:r>
                </w:p>
              </w:tc>
              <w:tc>
                <w:tcPr>
                  <w:tcW w:w="1589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24112C1">
                  <w:pPr>
                    <w:pStyle w:val="15"/>
                    <w:spacing w:before="59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检修操作指示</w:t>
                  </w:r>
                </w:p>
              </w:tc>
              <w:tc>
                <w:tcPr>
                  <w:tcW w:w="90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AB76E27">
                  <w:pPr>
                    <w:pStyle w:val="15"/>
                    <w:spacing w:before="78" w:line="186" w:lineRule="auto"/>
                    <w:ind w:left="19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8"/>
                      <w:w w:val="115"/>
                      <w:sz w:val="18"/>
                      <w:szCs w:val="18"/>
                    </w:rPr>
                    <w:t>CLO-A</w:t>
                  </w:r>
                </w:p>
              </w:tc>
              <w:tc>
                <w:tcPr>
                  <w:tcW w:w="1590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0604C414">
                  <w:pPr>
                    <w:pStyle w:val="15"/>
                    <w:spacing w:before="57" w:line="210" w:lineRule="auto"/>
                    <w:ind w:left="21" w:leftChars="0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spacing w:val="1"/>
                      <w:sz w:val="18"/>
                      <w:szCs w:val="18"/>
                    </w:rPr>
                    <w:t>轿内照明自动关闭</w:t>
                  </w:r>
                </w:p>
              </w:tc>
              <w:tc>
                <w:tcPr>
                  <w:tcW w:w="742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4AAB8D16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tcBorders>
                    <w:left w:val="single" w:color="000000" w:sz="4" w:space="0"/>
                  </w:tcBorders>
                  <w:shd w:val="clear" w:color="auto" w:fill="FFFFFF"/>
                  <w:vAlign w:val="top"/>
                </w:tcPr>
                <w:p w14:paraId="2BDDDACB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="58" w:line="207" w:lineRule="auto"/>
                    <w:ind w:left="5"/>
                    <w:jc w:val="left"/>
                    <w:textAlignment w:val="baseline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8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 w14:paraId="053B6719">
            <w:pPr>
              <w:autoSpaceDE w:val="0"/>
              <w:autoSpaceDN w:val="0"/>
              <w:adjustRightInd w:val="0"/>
              <w:spacing w:line="273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</w:p>
        </w:tc>
      </w:tr>
      <w:tr w14:paraId="4085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431" w:type="dxa"/>
          </w:tcPr>
          <w:p w14:paraId="10A52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6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商务要求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：</w:t>
            </w:r>
          </w:p>
          <w:p w14:paraId="3300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（一）本项目不接受推荐品牌及型号外的产品，供应商不得以任何理由更改设备的品牌、配置，配置必须是原厂出厂标配，供应商需按本项目采购需求中的“品牌型号和技术参数及性能（配置）要求”和“商务要求”中所要求的所有内容进行实质性响应。</w:t>
            </w:r>
          </w:p>
          <w:p w14:paraId="21FC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（二）竞价时文件上传要求：供应商必须上传以下材料，所提供材料必须加盖供应商公章，未按要求提供的按无效响应处理：</w:t>
            </w:r>
          </w:p>
          <w:p w14:paraId="73C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、供应商营业执照复印件；</w:t>
            </w:r>
          </w:p>
          <w:p w14:paraId="1FABE1D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、供应商电梯安装含修理资质。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①供应商为电梯制造商，须取得有效的《中华人民共和国特种设备制造许可证》（乘客电梯B 级或B级以上）和《中华人民共和国特种设备安装改造维修安全许可证》（电梯安装资质 B级或 B级以上）；或《中华人民共和国特种设备生产许可证》电梯制造（含安装、修理）（新证）。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②供应商为经销商时须同时具备以下条件：《中华人民共和国特种设备安装改造维修安全许可证》（电梯安装资质 B级或B级以上）或《中华人民共和国特种设备生产许可证》电梯制造（含安装、修理）（新证）。</w:t>
            </w:r>
          </w:p>
          <w:p w14:paraId="2281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电梯品牌生产厂家《中华人民共和国特种设备制造许可证》或《中华人民共和国特种设备生产许可证》；</w:t>
            </w:r>
          </w:p>
          <w:p w14:paraId="270C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电梯品牌生产厂家营业执照复印件；</w:t>
            </w:r>
          </w:p>
          <w:p w14:paraId="6553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（三）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价包括：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施工设备、劳务、管理、材料、安装、调试、检测、保险、利润、税金等各项应有费用。</w:t>
            </w:r>
          </w:p>
          <w:p w14:paraId="42BC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/>
              </w:rPr>
              <w:t>工期为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60天。</w:t>
            </w:r>
          </w:p>
          <w:p w14:paraId="13A0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0" w:leftChars="0" w:firstLine="420" w:firstLineChars="175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验收方法。供货方安装调试完毕后须邀请相关部门及有关技术专家验收，费用由供货方负责。</w:t>
            </w:r>
          </w:p>
          <w:p w14:paraId="68B76C0C"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（六）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结算方式：总价包干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预付款，验收合格之日起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single"/>
              </w:rPr>
              <w:t>6个月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内支付至合同价的98％款（分2期支付，不计利息）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合同总额的2%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作为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履约保证金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，质保期结束后退还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（不计利息）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 w14:paraId="6AD29AB8">
            <w:pPr>
              <w:keepNext w:val="0"/>
              <w:keepLines w:val="0"/>
              <w:pageBreakBefore w:val="0"/>
              <w:widowControl w:val="0"/>
              <w:tabs>
                <w:tab w:val="left" w:pos="756"/>
                <w:tab w:val="left" w:pos="345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line="360" w:lineRule="auto"/>
              <w:ind w:left="0" w:leftChars="0" w:firstLine="420" w:firstLineChars="175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（七）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32"/>
                <w:lang w:val="zh-CN"/>
              </w:rPr>
              <w:t>售后服务：</w:t>
            </w:r>
          </w:p>
          <w:p w14:paraId="46D7D410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ind w:left="0" w:leftChars="0" w:firstLine="420" w:firstLineChars="175"/>
              <w:rPr>
                <w:rFonts w:ascii="宋体" w:hAnsi="宋体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1、售后服务要求：</w:t>
            </w:r>
          </w:p>
          <w:p w14:paraId="608E9E1D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ind w:left="0" w:leftChars="0" w:firstLine="420" w:firstLineChars="175"/>
              <w:rPr>
                <w:rFonts w:ascii="宋体" w:hAnsi="宋体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（1）免费办理报装、报验手续；</w:t>
            </w:r>
          </w:p>
          <w:p w14:paraId="759B981E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ind w:left="0" w:leftChars="0" w:firstLine="420" w:firstLineChars="175"/>
              <w:rPr>
                <w:rFonts w:ascii="宋体" w:hAnsi="宋体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（2）质保期内每月上门不低于两次（检查、清洁、除尘、调整）；</w:t>
            </w:r>
          </w:p>
          <w:p w14:paraId="45868FAA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ind w:left="0" w:leftChars="0" w:firstLine="420" w:firstLineChars="175"/>
              <w:rPr>
                <w:rFonts w:ascii="宋体" w:hAnsi="宋体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（3）维修人员24小时服务，接到用户故障通知后，30分钟内到达现场，一般故障不超过2小时，重大故障不超过24小时修复；</w:t>
            </w:r>
          </w:p>
          <w:p w14:paraId="47B453F4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ind w:left="0" w:leftChars="0" w:firstLine="420" w:firstLineChars="175"/>
              <w:rPr>
                <w:rFonts w:ascii="宋体" w:hAnsi="宋体"/>
                <w:color w:val="000000"/>
                <w:sz w:val="24"/>
                <w:szCs w:val="32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（4）常年备有电梯配件，能及时处理、替换损坏的部件。</w:t>
            </w:r>
          </w:p>
          <w:p w14:paraId="45DD84E6">
            <w:pPr>
              <w:ind w:left="0" w:leftChars="0" w:firstLine="420" w:firstLineChars="175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  <w:lang w:val="zh-CN"/>
              </w:rPr>
              <w:t>2、质保期：自验收合格交付使用之日起整机免费保修12个月。质保期内免费维修、更换配件。</w:t>
            </w:r>
          </w:p>
        </w:tc>
      </w:tr>
    </w:tbl>
    <w:p w14:paraId="7FF52F4F"/>
    <w:sectPr>
      <w:pgSz w:w="12518" w:h="16050"/>
      <w:pgMar w:top="1134" w:right="1134" w:bottom="1134" w:left="1134" w:header="1088" w:footer="21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19B58"/>
    <w:multiLevelType w:val="singleLevel"/>
    <w:tmpl w:val="78219B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56E6C"/>
    <w:rsid w:val="04132FF6"/>
    <w:rsid w:val="04EB7FD3"/>
    <w:rsid w:val="08974BBC"/>
    <w:rsid w:val="08FE4F44"/>
    <w:rsid w:val="0B6345C2"/>
    <w:rsid w:val="0BB04E7F"/>
    <w:rsid w:val="0D3F42EC"/>
    <w:rsid w:val="0DDE3046"/>
    <w:rsid w:val="0E1C5AFD"/>
    <w:rsid w:val="0F3F51BE"/>
    <w:rsid w:val="121D5045"/>
    <w:rsid w:val="136A2E47"/>
    <w:rsid w:val="13D55BC0"/>
    <w:rsid w:val="19594EC7"/>
    <w:rsid w:val="1AE173E7"/>
    <w:rsid w:val="1CB72476"/>
    <w:rsid w:val="1D5A5A42"/>
    <w:rsid w:val="1FF82447"/>
    <w:rsid w:val="21EC79A9"/>
    <w:rsid w:val="22356420"/>
    <w:rsid w:val="2569146F"/>
    <w:rsid w:val="26393298"/>
    <w:rsid w:val="2A3A7460"/>
    <w:rsid w:val="374629DE"/>
    <w:rsid w:val="395176E5"/>
    <w:rsid w:val="3CBF5AE6"/>
    <w:rsid w:val="3D6D72B7"/>
    <w:rsid w:val="3E9726BC"/>
    <w:rsid w:val="3FEA63F8"/>
    <w:rsid w:val="40E062CE"/>
    <w:rsid w:val="42810A28"/>
    <w:rsid w:val="44B87211"/>
    <w:rsid w:val="4731547C"/>
    <w:rsid w:val="478A72B8"/>
    <w:rsid w:val="4B7D1337"/>
    <w:rsid w:val="4DF56E6C"/>
    <w:rsid w:val="4ECB4475"/>
    <w:rsid w:val="52FF0538"/>
    <w:rsid w:val="55DA7CD6"/>
    <w:rsid w:val="55E65ACC"/>
    <w:rsid w:val="563167DC"/>
    <w:rsid w:val="566A51E2"/>
    <w:rsid w:val="56AA60CA"/>
    <w:rsid w:val="58CB37E3"/>
    <w:rsid w:val="59351195"/>
    <w:rsid w:val="5B5C70B7"/>
    <w:rsid w:val="626D73B8"/>
    <w:rsid w:val="67A661FC"/>
    <w:rsid w:val="76DD54BE"/>
    <w:rsid w:val="776B4231"/>
    <w:rsid w:val="799640FB"/>
    <w:rsid w:val="7AAE4A35"/>
    <w:rsid w:val="7ABA26FB"/>
    <w:rsid w:val="7BDC1277"/>
    <w:rsid w:val="7CBE7CA1"/>
    <w:rsid w:val="7DA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宋体" w:hAnsi="宋体" w:eastAsia="宋体"/>
      <w:b/>
      <w:bCs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宋体" w:hAnsi="宋体" w:eastAsia="宋体"/>
      <w:b/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  <w:rPr>
      <w:rFonts w:ascii="宋体" w:hAnsi="宋体" w:eastAsia="宋体" w:cs="宋体"/>
      <w:snapToGrid w:val="0"/>
      <w:color w:val="000000"/>
      <w:kern w:val="0"/>
      <w:sz w:val="28"/>
      <w:szCs w:val="28"/>
      <w:lang w:eastAsia="en-US"/>
    </w:rPr>
  </w:style>
  <w:style w:type="paragraph" w:styleId="6">
    <w:name w:val="toc 1"/>
    <w:basedOn w:val="1"/>
    <w:next w:val="1"/>
    <w:qFormat/>
    <w:uiPriority w:val="0"/>
    <w:pPr>
      <w:widowControl w:val="0"/>
      <w:tabs>
        <w:tab w:val="right" w:leader="dot" w:pos="9061"/>
      </w:tabs>
      <w:spacing w:line="360" w:lineRule="auto"/>
      <w:jc w:val="both"/>
    </w:pPr>
    <w:rPr>
      <w:rFonts w:ascii="Times New Roman" w:hAnsi="Times New Roman" w:eastAsia="宋体" w:cs="Arial"/>
      <w:kern w:val="2"/>
      <w:sz w:val="21"/>
      <w:szCs w:val="44"/>
      <w:lang w:val="en-US" w:eastAsia="zh-CN" w:bidi="ar-SA"/>
    </w:rPr>
  </w:style>
  <w:style w:type="paragraph" w:styleId="7">
    <w:name w:val="Title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  <w:rPr>
      <w:rFonts w:hint="default" w:ascii="宋体" w:hAnsi="宋体"/>
      <w:sz w:val="24"/>
      <w:szCs w:val="24"/>
    </w:rPr>
  </w:style>
  <w:style w:type="paragraph" w:customStyle="1" w:styleId="12">
    <w:name w:val="_Style 3"/>
    <w:qFormat/>
    <w:uiPriority w:val="1"/>
    <w:pPr>
      <w:widowControl w:val="0"/>
      <w:ind w:left="1427" w:hanging="526"/>
      <w:jc w:val="both"/>
    </w:pPr>
    <w:rPr>
      <w:rFonts w:ascii="宋体" w:hAnsi="宋体" w:eastAsia="宋体" w:cs="宋体"/>
      <w:kern w:val="2"/>
      <w:sz w:val="21"/>
      <w:szCs w:val="24"/>
      <w:lang w:val="ja-JP" w:eastAsia="ja-JP" w:bidi="ja-JP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16">
    <w:name w:val="List Paragraph"/>
    <w:basedOn w:val="1"/>
    <w:qFormat/>
    <w:uiPriority w:val="34"/>
    <w:pPr>
      <w:widowControl/>
      <w:spacing w:after="200" w:line="500" w:lineRule="exact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2129</Words>
  <Characters>2404</Characters>
  <Lines>0</Lines>
  <Paragraphs>0</Paragraphs>
  <TotalTime>6</TotalTime>
  <ScaleCrop>false</ScaleCrop>
  <LinksUpToDate>false</LinksUpToDate>
  <CharactersWithSpaces>2433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2024-11-19T09:38:00Z</dcterms:created>
  <dc:creator>SANXUN</dc:creator>
  <cp:lastModifiedBy>Administrator</cp:lastModifiedBy>
  <dcterms:modified xsi:type="dcterms:W3CDTF">2025-04-14T23:51:44Z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887E8A46CD8D4AB693B3FC7D08936CD6_13</vt:lpwstr>
  </property>
  <property fmtid="{D5CDD505-2E9C-101B-9397-08002B2CF9AE}" pid="4" name="KSOTemplateDocerSaveRecord">
    <vt:lpwstr>eyJoZGlkIjoiYWUxZWY0ZjNlZGZiMmU5ZjZkYTM4YmJmZGZmODU1OWIifQ==</vt:lpwstr>
  </property>
</Properties>
</file>