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78084">
      <w:pPr>
        <w:pStyle w:val="2"/>
        <w:kinsoku w:val="0"/>
        <w:overflowPunct w:val="0"/>
        <w:spacing w:before="0" w:line="560" w:lineRule="exact"/>
        <w:jc w:val="both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auto"/>
          <w:sz w:val="44"/>
          <w:szCs w:val="24"/>
        </w:rPr>
        <w:t>河池市人民检察院</w:t>
      </w: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1"/>
          <w:sz w:val="44"/>
          <w:szCs w:val="44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年物业管理采购需求</w:t>
      </w:r>
    </w:p>
    <w:p w14:paraId="5DA1C79F">
      <w:pPr>
        <w:spacing w:line="309" w:lineRule="auto"/>
        <w:rPr>
          <w:rFonts w:ascii="Arial"/>
          <w:sz w:val="21"/>
        </w:rPr>
      </w:pPr>
    </w:p>
    <w:p w14:paraId="7198A793">
      <w:pPr>
        <w:spacing w:line="310" w:lineRule="auto"/>
        <w:rPr>
          <w:rFonts w:ascii="Arial"/>
          <w:sz w:val="21"/>
        </w:rPr>
      </w:pPr>
    </w:p>
    <w:p w14:paraId="26D9FB94">
      <w:pPr>
        <w:spacing w:before="101" w:line="221" w:lineRule="auto"/>
        <w:ind w:left="34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项目基本概况</w:t>
      </w:r>
    </w:p>
    <w:p w14:paraId="07215851">
      <w:pPr>
        <w:pStyle w:val="2"/>
        <w:spacing w:before="180" w:line="220" w:lineRule="auto"/>
        <w:ind w:left="649"/>
        <w:rPr>
          <w:spacing w:val="5"/>
        </w:rPr>
      </w:pPr>
      <w:r>
        <w:t>一、采</w:t>
      </w:r>
      <w:r>
        <w:rPr>
          <w:spacing w:val="5"/>
        </w:rPr>
        <w:t>购单位：</w:t>
      </w:r>
      <w:r>
        <w:rPr>
          <w:rFonts w:hint="eastAsia"/>
          <w:spacing w:val="5"/>
        </w:rPr>
        <w:t>河池市人民检察院</w:t>
      </w:r>
    </w:p>
    <w:p w14:paraId="7218E4B4">
      <w:pPr>
        <w:pStyle w:val="2"/>
        <w:spacing w:before="178" w:line="275" w:lineRule="auto"/>
        <w:ind w:right="162" w:firstLine="649"/>
      </w:pPr>
      <w:r>
        <w:rPr>
          <w:spacing w:val="5"/>
        </w:rPr>
        <w:t>二、项目名称：</w:t>
      </w:r>
      <w:r>
        <w:rPr>
          <w:rFonts w:hint="eastAsia"/>
          <w:spacing w:val="5"/>
        </w:rPr>
        <w:t>河池市人民检察院2025年物业管理</w:t>
      </w:r>
      <w:r>
        <w:rPr>
          <w:spacing w:val="5"/>
        </w:rPr>
        <w:t>服务项目</w:t>
      </w:r>
    </w:p>
    <w:p w14:paraId="5782BC82">
      <w:pPr>
        <w:pStyle w:val="2"/>
        <w:spacing w:before="199" w:line="222" w:lineRule="auto"/>
        <w:ind w:left="649"/>
      </w:pPr>
      <w:r>
        <w:t>三、项目预算总额：</w:t>
      </w:r>
      <w:r>
        <w:rPr>
          <w:rFonts w:hint="eastAsia"/>
          <w:lang w:val="en-US" w:eastAsia="zh-CN"/>
        </w:rPr>
        <w:t>49</w:t>
      </w:r>
      <w:r>
        <w:t>.</w:t>
      </w:r>
      <w:r>
        <w:rPr>
          <w:rFonts w:hint="eastAsia"/>
          <w:lang w:val="en-US" w:eastAsia="zh-CN"/>
        </w:rPr>
        <w:t>50</w:t>
      </w:r>
      <w:r>
        <w:t>万元</w:t>
      </w:r>
    </w:p>
    <w:p w14:paraId="0858DFC4">
      <w:pPr>
        <w:pStyle w:val="2"/>
        <w:spacing w:before="187" w:line="278" w:lineRule="auto"/>
        <w:ind w:right="150" w:firstLine="649"/>
      </w:pPr>
      <w:r>
        <w:rPr>
          <w:spacing w:val="13"/>
        </w:rPr>
        <w:t>四、物业服务范围(投标人应自行踏勘现场，</w:t>
      </w:r>
      <w:r>
        <w:rPr>
          <w:spacing w:val="12"/>
        </w:rPr>
        <w:t>按服务要</w:t>
      </w:r>
      <w:r>
        <w:t xml:space="preserve"> </w:t>
      </w:r>
      <w:r>
        <w:rPr>
          <w:spacing w:val="4"/>
        </w:rPr>
        <w:t>求制定服务方案，费用自理):</w:t>
      </w:r>
    </w:p>
    <w:p w14:paraId="5B0B2D8F">
      <w:pPr>
        <w:pStyle w:val="2"/>
        <w:spacing w:before="172" w:line="326" w:lineRule="auto"/>
        <w:ind w:right="53" w:firstLine="649"/>
        <w:jc w:val="both"/>
        <w:rPr>
          <w:rFonts w:ascii="宋体" w:hAnsi="宋体" w:eastAsia="宋体" w:cs="宋体"/>
        </w:rPr>
      </w:pPr>
      <w:r>
        <w:rPr>
          <w:spacing w:val="8"/>
        </w:rPr>
        <w:t>本物业项目服务地点：</w:t>
      </w:r>
      <w:r>
        <w:rPr>
          <w:rFonts w:hint="eastAsia"/>
          <w:spacing w:val="8"/>
        </w:rPr>
        <w:t>河池市</w:t>
      </w:r>
      <w:r>
        <w:rPr>
          <w:rFonts w:hint="eastAsia"/>
          <w:spacing w:val="8"/>
          <w:lang w:eastAsia="zh-CN"/>
        </w:rPr>
        <w:t>金城</w:t>
      </w:r>
      <w:r>
        <w:rPr>
          <w:rFonts w:hint="eastAsia"/>
          <w:spacing w:val="8"/>
        </w:rPr>
        <w:t>江区金城东路22号</w:t>
      </w:r>
    </w:p>
    <w:p w14:paraId="39EB7444">
      <w:pPr>
        <w:pStyle w:val="2"/>
        <w:spacing w:before="56" w:line="321" w:lineRule="auto"/>
        <w:ind w:left="649" w:right="4447"/>
        <w:rPr>
          <w:rFonts w:hint="eastAsia" w:eastAsia="仿宋"/>
          <w:spacing w:val="-11"/>
          <w:lang w:eastAsia="zh-CN"/>
        </w:rPr>
      </w:pPr>
      <w:r>
        <w:rPr>
          <w:spacing w:val="-11"/>
        </w:rPr>
        <w:t>采购单位联系人：</w:t>
      </w:r>
      <w:r>
        <w:rPr>
          <w:rFonts w:hint="eastAsia"/>
          <w:spacing w:val="-11"/>
          <w:lang w:eastAsia="zh-CN"/>
        </w:rPr>
        <w:t>韦尚菲</w:t>
      </w:r>
    </w:p>
    <w:p w14:paraId="2F46952E">
      <w:pPr>
        <w:pStyle w:val="2"/>
        <w:spacing w:before="56" w:line="321" w:lineRule="auto"/>
        <w:ind w:left="649" w:right="4447"/>
        <w:rPr>
          <w:rFonts w:hint="default"/>
          <w:lang w:val="en-US"/>
        </w:rPr>
      </w:pPr>
      <w:r>
        <w:rPr>
          <w:spacing w:val="-5"/>
        </w:rPr>
        <w:t>联系电话</w:t>
      </w:r>
      <w:r>
        <w:rPr>
          <w:rFonts w:hint="eastAsia"/>
          <w:spacing w:val="-5"/>
          <w:lang w:eastAsia="zh-CN"/>
        </w:rPr>
        <w:t>：</w:t>
      </w:r>
      <w:r>
        <w:rPr>
          <w:rFonts w:hint="eastAsia"/>
          <w:spacing w:val="-5"/>
          <w:lang w:val="en-US" w:eastAsia="zh-CN"/>
        </w:rPr>
        <w:t>13657789889</w:t>
      </w:r>
    </w:p>
    <w:p w14:paraId="1BDFC3E1">
      <w:pPr>
        <w:spacing w:line="242" w:lineRule="auto"/>
        <w:rPr>
          <w:rFonts w:ascii="Arial"/>
          <w:sz w:val="21"/>
        </w:rPr>
      </w:pPr>
    </w:p>
    <w:p w14:paraId="513025C5">
      <w:pPr>
        <w:spacing w:line="243" w:lineRule="auto"/>
        <w:rPr>
          <w:rFonts w:ascii="Arial"/>
          <w:sz w:val="21"/>
        </w:rPr>
      </w:pPr>
    </w:p>
    <w:p w14:paraId="6C721D2C">
      <w:pPr>
        <w:spacing w:before="101" w:line="222" w:lineRule="auto"/>
        <w:ind w:left="23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第一部分：供应商资格要求</w:t>
      </w:r>
    </w:p>
    <w:p w14:paraId="752CCE5E">
      <w:pPr>
        <w:pStyle w:val="2"/>
        <w:spacing w:before="190" w:line="325" w:lineRule="auto"/>
        <w:ind w:right="122" w:firstLine="649"/>
      </w:pPr>
      <w:r>
        <w:rPr>
          <w:spacing w:val="7"/>
        </w:rPr>
        <w:t>一、应具备《政府采购法》第二十二条第一款规定的条</w:t>
      </w:r>
      <w:r>
        <w:rPr>
          <w:spacing w:val="13"/>
        </w:rPr>
        <w:t xml:space="preserve"> </w:t>
      </w:r>
      <w:r>
        <w:rPr>
          <w:spacing w:val="-23"/>
        </w:rPr>
        <w:t>件：</w:t>
      </w:r>
    </w:p>
    <w:p w14:paraId="22DD4AA3">
      <w:pPr>
        <w:pStyle w:val="2"/>
        <w:spacing w:before="38" w:line="222" w:lineRule="auto"/>
        <w:ind w:left="649"/>
      </w:pPr>
      <w:r>
        <w:rPr>
          <w:spacing w:val="1"/>
        </w:rPr>
        <w:t>1.具有独立承担民事责任的能力；</w:t>
      </w:r>
    </w:p>
    <w:p w14:paraId="458EF78E">
      <w:pPr>
        <w:pStyle w:val="2"/>
        <w:spacing w:before="187" w:line="320" w:lineRule="auto"/>
        <w:ind w:left="649" w:right="1139"/>
        <w:jc w:val="both"/>
        <w:sectPr>
          <w:pgSz w:w="11900" w:h="16830"/>
          <w:pgMar w:top="1423" w:right="1785" w:bottom="0" w:left="1720" w:header="0" w:footer="0" w:gutter="0"/>
          <w:cols w:space="720" w:num="1"/>
        </w:sectPr>
      </w:pPr>
      <w:r>
        <w:rPr>
          <w:spacing w:val="4"/>
        </w:rPr>
        <w:t>2.具有良好的商业信誉和健全的财务会计制度；</w:t>
      </w:r>
      <w:r>
        <w:rPr>
          <w:spacing w:val="6"/>
        </w:rPr>
        <w:t xml:space="preserve"> </w:t>
      </w:r>
      <w:r>
        <w:rPr>
          <w:spacing w:val="4"/>
        </w:rPr>
        <w:t>3.具有履行合同所必需的设备和专业技术能力；</w:t>
      </w:r>
      <w:r>
        <w:rPr>
          <w:spacing w:val="6"/>
        </w:rPr>
        <w:t xml:space="preserve"> </w:t>
      </w:r>
      <w:r>
        <w:rPr>
          <w:spacing w:val="4"/>
        </w:rPr>
        <w:t>4.有依法缴纳税收和社会保障资金的良好记录；</w:t>
      </w:r>
    </w:p>
    <w:p w14:paraId="791C55D5">
      <w:pPr>
        <w:pStyle w:val="2"/>
        <w:spacing w:before="203" w:line="333" w:lineRule="auto"/>
        <w:ind w:right="180"/>
        <w:rPr>
          <w:sz w:val="30"/>
          <w:szCs w:val="30"/>
        </w:rPr>
      </w:pPr>
      <w:r>
        <w:rPr>
          <w:spacing w:val="14"/>
          <w:sz w:val="30"/>
          <w:szCs w:val="30"/>
        </w:rPr>
        <w:t>5.参加政府采购活动前三年内，在经营活动中没有重大</w:t>
      </w:r>
      <w:bookmarkStart w:id="0" w:name="_GoBack"/>
      <w:bookmarkEnd w:id="0"/>
      <w:r>
        <w:rPr>
          <w:spacing w:val="-8"/>
          <w:sz w:val="30"/>
          <w:szCs w:val="30"/>
        </w:rPr>
        <w:t>违法记录；</w:t>
      </w:r>
    </w:p>
    <w:p w14:paraId="4CA3FBC5">
      <w:pPr>
        <w:pStyle w:val="2"/>
        <w:spacing w:before="50" w:line="221" w:lineRule="auto"/>
        <w:ind w:left="694"/>
        <w:rPr>
          <w:sz w:val="30"/>
          <w:szCs w:val="30"/>
        </w:rPr>
      </w:pPr>
      <w:r>
        <w:rPr>
          <w:spacing w:val="10"/>
          <w:sz w:val="30"/>
          <w:szCs w:val="30"/>
        </w:rPr>
        <w:t>6.法律、行政法规规定的其他条件。</w:t>
      </w:r>
    </w:p>
    <w:p w14:paraId="7AEB0CB3">
      <w:pPr>
        <w:pStyle w:val="2"/>
        <w:spacing w:before="208" w:line="305" w:lineRule="auto"/>
        <w:ind w:left="64" w:firstLine="629"/>
        <w:jc w:val="both"/>
        <w:rPr>
          <w:sz w:val="32"/>
          <w:szCs w:val="32"/>
        </w:rPr>
      </w:pPr>
      <w:r>
        <w:rPr>
          <w:spacing w:val="-1"/>
          <w:sz w:val="30"/>
          <w:szCs w:val="30"/>
        </w:rPr>
        <w:t>二、“信用中国”网站</w:t>
      </w:r>
      <w:r>
        <w:rPr>
          <w:rFonts w:ascii="宋体" w:hAnsi="宋体" w:eastAsia="宋体" w:cs="宋体"/>
          <w:spacing w:val="-1"/>
          <w:sz w:val="30"/>
          <w:szCs w:val="30"/>
        </w:rPr>
        <w:t>(www.creditchina.gov.cn)</w:t>
      </w:r>
      <w:r>
        <w:rPr>
          <w:rFonts w:ascii="宋体" w:hAnsi="宋体" w:eastAsia="宋体" w:cs="宋体"/>
          <w:spacing w:val="124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中</w:t>
      </w:r>
      <w:r>
        <w:rPr>
          <w:spacing w:val="-40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未</w:t>
      </w:r>
      <w:r>
        <w:rPr>
          <w:sz w:val="30"/>
          <w:szCs w:val="30"/>
        </w:rPr>
        <w:t xml:space="preserve">  </w:t>
      </w:r>
      <w:r>
        <w:rPr>
          <w:spacing w:val="-4"/>
          <w:sz w:val="32"/>
          <w:szCs w:val="32"/>
        </w:rPr>
        <w:t>被列入失信被执行人、重大税收违法案件当事人名单、政府</w:t>
      </w:r>
      <w:r>
        <w:rPr>
          <w:sz w:val="32"/>
          <w:szCs w:val="32"/>
        </w:rPr>
        <w:t xml:space="preserve">  </w:t>
      </w:r>
      <w:r>
        <w:rPr>
          <w:spacing w:val="14"/>
          <w:sz w:val="32"/>
          <w:szCs w:val="32"/>
        </w:rPr>
        <w:t>采购严重违法失信行为记录名单；在“中国政府采购网”</w:t>
      </w:r>
      <w:r>
        <w:rPr>
          <w:spacing w:val="1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(</w:t>
      </w:r>
      <w:r>
        <w:rPr>
          <w:rFonts w:ascii="Times New Roman" w:hAnsi="Times New Roman" w:eastAsia="Times New Roman" w:cs="Times New Roman"/>
          <w:sz w:val="32"/>
          <w:szCs w:val="32"/>
        </w:rPr>
        <w:t>www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sz w:val="32"/>
          <w:szCs w:val="32"/>
        </w:rPr>
        <w:t>ccgp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sz w:val="32"/>
          <w:szCs w:val="32"/>
        </w:rPr>
        <w:t>gov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sz w:val="32"/>
          <w:szCs w:val="32"/>
        </w:rPr>
        <w:t>cn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)</w:t>
      </w:r>
      <w:r>
        <w:rPr>
          <w:spacing w:val="8"/>
          <w:sz w:val="32"/>
          <w:szCs w:val="32"/>
        </w:rPr>
        <w:t>中未被列入政府采购严重违法失信行为</w:t>
      </w:r>
    </w:p>
    <w:p w14:paraId="434007FF">
      <w:pPr>
        <w:pStyle w:val="2"/>
        <w:spacing w:before="111" w:line="221" w:lineRule="auto"/>
        <w:ind w:left="64"/>
        <w:rPr>
          <w:sz w:val="32"/>
          <w:szCs w:val="32"/>
        </w:rPr>
      </w:pPr>
      <w:r>
        <w:rPr>
          <w:spacing w:val="-20"/>
          <w:sz w:val="32"/>
          <w:szCs w:val="32"/>
        </w:rPr>
        <w:t>记录名单。</w:t>
      </w:r>
    </w:p>
    <w:p w14:paraId="5039EE41">
      <w:pPr>
        <w:pStyle w:val="2"/>
        <w:spacing w:before="198" w:line="334" w:lineRule="auto"/>
        <w:ind w:left="64" w:right="171" w:firstLine="629"/>
        <w:jc w:val="both"/>
        <w:rPr>
          <w:sz w:val="30"/>
          <w:szCs w:val="30"/>
        </w:rPr>
      </w:pPr>
      <w:r>
        <w:rPr>
          <w:spacing w:val="11"/>
          <w:sz w:val="30"/>
          <w:szCs w:val="30"/>
        </w:rPr>
        <w:t>三</w:t>
      </w:r>
      <w:r>
        <w:rPr>
          <w:spacing w:val="-74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、国内注册(指按国家有关规定要求注册的)经</w:t>
      </w:r>
      <w:r>
        <w:rPr>
          <w:spacing w:val="10"/>
          <w:sz w:val="30"/>
          <w:szCs w:val="30"/>
        </w:rPr>
        <w:t>营保安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服务具有独立法人资格的供应商，且具有公安机关颁发的有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效保安服务许可证资质。</w:t>
      </w:r>
    </w:p>
    <w:p w14:paraId="1DCE92CF">
      <w:pPr>
        <w:pStyle w:val="2"/>
        <w:spacing w:before="41" w:line="339" w:lineRule="auto"/>
        <w:ind w:left="64" w:right="154" w:firstLine="629"/>
        <w:jc w:val="both"/>
        <w:rPr>
          <w:sz w:val="30"/>
          <w:szCs w:val="30"/>
        </w:rPr>
      </w:pPr>
      <w:r>
        <w:rPr>
          <w:spacing w:val="27"/>
          <w:sz w:val="30"/>
          <w:szCs w:val="30"/>
        </w:rPr>
        <w:t>四、投标人需提供近3年来至少1个物业管</w:t>
      </w:r>
      <w:r>
        <w:rPr>
          <w:spacing w:val="26"/>
          <w:sz w:val="30"/>
          <w:szCs w:val="30"/>
        </w:rPr>
        <w:t>理服务项目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业绩。(说明：1.提供合同复印件及合同</w:t>
      </w:r>
      <w:r>
        <w:rPr>
          <w:spacing w:val="13"/>
          <w:sz w:val="30"/>
          <w:szCs w:val="30"/>
        </w:rPr>
        <w:t>资金支付凭证(如为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分期付款的，至少提供一次支付凭证);2.</w:t>
      </w:r>
      <w:r>
        <w:rPr>
          <w:spacing w:val="-79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同一业主的多</w:t>
      </w:r>
      <w:r>
        <w:rPr>
          <w:spacing w:val="11"/>
          <w:sz w:val="30"/>
          <w:szCs w:val="30"/>
        </w:rPr>
        <w:t>个合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同，按一个业绩计算；3.单个合同中应全部体现上述服务内</w:t>
      </w:r>
      <w:r>
        <w:rPr>
          <w:spacing w:val="2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容；4.以合同签订时间为准。)</w:t>
      </w:r>
    </w:p>
    <w:p w14:paraId="352F2238">
      <w:pPr>
        <w:pStyle w:val="2"/>
        <w:spacing w:before="43" w:line="333" w:lineRule="auto"/>
        <w:ind w:left="64" w:right="175" w:firstLine="629"/>
        <w:jc w:val="both"/>
        <w:rPr>
          <w:sz w:val="30"/>
          <w:szCs w:val="30"/>
        </w:rPr>
      </w:pPr>
      <w:r>
        <w:rPr>
          <w:spacing w:val="12"/>
          <w:sz w:val="30"/>
          <w:szCs w:val="30"/>
        </w:rPr>
        <w:t>五</w:t>
      </w:r>
      <w:r>
        <w:rPr>
          <w:spacing w:val="-77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、单位负责人为同一人或者存在控股、管</w:t>
      </w:r>
      <w:r>
        <w:rPr>
          <w:spacing w:val="11"/>
          <w:sz w:val="30"/>
          <w:szCs w:val="30"/>
        </w:rPr>
        <w:t>理关系的不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同单位，不得参加同一包或者未划分包的同一</w:t>
      </w:r>
      <w:r>
        <w:rPr>
          <w:spacing w:val="14"/>
          <w:sz w:val="30"/>
          <w:szCs w:val="30"/>
        </w:rPr>
        <w:t>项目下的政府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采购活动。</w:t>
      </w:r>
    </w:p>
    <w:p w14:paraId="15802F43">
      <w:pPr>
        <w:pStyle w:val="2"/>
        <w:spacing w:before="41" w:line="222" w:lineRule="auto"/>
        <w:ind w:left="694"/>
        <w:rPr>
          <w:sz w:val="30"/>
          <w:szCs w:val="30"/>
        </w:rPr>
      </w:pPr>
      <w:r>
        <w:rPr>
          <w:spacing w:val="4"/>
          <w:sz w:val="30"/>
          <w:szCs w:val="30"/>
        </w:rPr>
        <w:t>六</w:t>
      </w:r>
      <w:r>
        <w:rPr>
          <w:spacing w:val="-19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、本项目不接受联合体形式的投标。</w:t>
      </w:r>
    </w:p>
    <w:p w14:paraId="7639682C">
      <w:pPr>
        <w:spacing w:line="222" w:lineRule="auto"/>
        <w:rPr>
          <w:sz w:val="30"/>
          <w:szCs w:val="30"/>
        </w:rPr>
        <w:sectPr>
          <w:pgSz w:w="11900" w:h="16830"/>
          <w:pgMar w:top="1430" w:right="1687" w:bottom="0" w:left="1785" w:header="0" w:footer="0" w:gutter="0"/>
          <w:cols w:space="720" w:num="1"/>
        </w:sectPr>
      </w:pPr>
    </w:p>
    <w:p w14:paraId="36B9D75F">
      <w:pPr>
        <w:spacing w:before="164" w:line="221" w:lineRule="auto"/>
        <w:ind w:left="18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第二部分：采购清单及技术服务要求</w:t>
      </w:r>
    </w:p>
    <w:p w14:paraId="6D622B83">
      <w:pPr>
        <w:spacing w:before="216" w:line="219" w:lineRule="auto"/>
        <w:ind w:left="79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一、采购清单</w:t>
      </w:r>
    </w:p>
    <w:p w14:paraId="3B5D213E">
      <w:pPr>
        <w:spacing w:line="68" w:lineRule="auto"/>
        <w:rPr>
          <w:rFonts w:ascii="Arial"/>
          <w:sz w:val="2"/>
        </w:rPr>
      </w:pPr>
    </w:p>
    <w:tbl>
      <w:tblPr>
        <w:tblStyle w:val="5"/>
        <w:tblW w:w="8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2218"/>
        <w:gridCol w:w="1778"/>
        <w:gridCol w:w="1448"/>
        <w:gridCol w:w="1533"/>
      </w:tblGrid>
      <w:tr w14:paraId="2CD2F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53" w:type="dxa"/>
            <w:vAlign w:val="top"/>
          </w:tcPr>
          <w:p w14:paraId="62A00FF6">
            <w:pPr>
              <w:spacing w:before="129" w:line="221" w:lineRule="auto"/>
              <w:ind w:left="45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序号</w:t>
            </w:r>
          </w:p>
        </w:tc>
        <w:tc>
          <w:tcPr>
            <w:tcW w:w="2218" w:type="dxa"/>
            <w:vAlign w:val="top"/>
          </w:tcPr>
          <w:p w14:paraId="4701830C">
            <w:pPr>
              <w:spacing w:before="131" w:line="221" w:lineRule="auto"/>
              <w:ind w:left="79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名称</w:t>
            </w:r>
          </w:p>
        </w:tc>
        <w:tc>
          <w:tcPr>
            <w:tcW w:w="1778" w:type="dxa"/>
            <w:vAlign w:val="top"/>
          </w:tcPr>
          <w:p w14:paraId="5AE24FDE">
            <w:pPr>
              <w:spacing w:before="127" w:line="219" w:lineRule="auto"/>
              <w:ind w:left="5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数量</w:t>
            </w:r>
          </w:p>
        </w:tc>
        <w:tc>
          <w:tcPr>
            <w:tcW w:w="1448" w:type="dxa"/>
            <w:vAlign w:val="top"/>
          </w:tcPr>
          <w:p w14:paraId="2E8B094A">
            <w:pPr>
              <w:spacing w:before="128" w:line="220" w:lineRule="auto"/>
              <w:ind w:left="40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单位</w:t>
            </w:r>
          </w:p>
        </w:tc>
        <w:tc>
          <w:tcPr>
            <w:tcW w:w="1533" w:type="dxa"/>
            <w:vAlign w:val="top"/>
          </w:tcPr>
          <w:p w14:paraId="23157712">
            <w:pPr>
              <w:spacing w:before="129" w:line="221" w:lineRule="auto"/>
              <w:ind w:left="46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备注</w:t>
            </w:r>
          </w:p>
        </w:tc>
      </w:tr>
      <w:tr w14:paraId="24BCF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53" w:type="dxa"/>
            <w:vAlign w:val="top"/>
          </w:tcPr>
          <w:p w14:paraId="79B0BAA6">
            <w:pPr>
              <w:spacing w:before="295" w:line="251" w:lineRule="exact"/>
              <w:ind w:left="6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-3"/>
                <w:sz w:val="31"/>
                <w:szCs w:val="31"/>
              </w:rPr>
              <w:t>1</w:t>
            </w:r>
          </w:p>
        </w:tc>
        <w:tc>
          <w:tcPr>
            <w:tcW w:w="2218" w:type="dxa"/>
            <w:vAlign w:val="top"/>
          </w:tcPr>
          <w:p w14:paraId="0B90A5C0">
            <w:pPr>
              <w:spacing w:before="226" w:line="191" w:lineRule="auto"/>
              <w:ind w:left="17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物业管理服务</w:t>
            </w:r>
          </w:p>
        </w:tc>
        <w:tc>
          <w:tcPr>
            <w:tcW w:w="1778" w:type="dxa"/>
            <w:vAlign w:val="top"/>
          </w:tcPr>
          <w:p w14:paraId="13AFD04D">
            <w:pPr>
              <w:spacing w:before="295" w:line="251" w:lineRule="exact"/>
              <w:ind w:left="8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-3"/>
                <w:sz w:val="31"/>
                <w:szCs w:val="31"/>
              </w:rPr>
              <w:t>1</w:t>
            </w:r>
          </w:p>
        </w:tc>
        <w:tc>
          <w:tcPr>
            <w:tcW w:w="1448" w:type="dxa"/>
            <w:vAlign w:val="top"/>
          </w:tcPr>
          <w:p w14:paraId="62EEA09A">
            <w:pPr>
              <w:spacing w:before="197" w:line="208" w:lineRule="auto"/>
              <w:ind w:left="56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项</w:t>
            </w:r>
          </w:p>
        </w:tc>
        <w:tc>
          <w:tcPr>
            <w:tcW w:w="1533" w:type="dxa"/>
            <w:vAlign w:val="top"/>
          </w:tcPr>
          <w:p w14:paraId="750B11E5">
            <w:pPr>
              <w:rPr>
                <w:rFonts w:ascii="Arial"/>
                <w:sz w:val="21"/>
              </w:rPr>
            </w:pPr>
          </w:p>
        </w:tc>
      </w:tr>
      <w:tr w14:paraId="1AF9E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53" w:type="dxa"/>
            <w:vAlign w:val="top"/>
          </w:tcPr>
          <w:p w14:paraId="494BC91F">
            <w:pPr>
              <w:spacing w:before="139" w:line="219" w:lineRule="auto"/>
              <w:ind w:left="3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服务期</w:t>
            </w:r>
          </w:p>
        </w:tc>
        <w:tc>
          <w:tcPr>
            <w:tcW w:w="6977" w:type="dxa"/>
            <w:gridSpan w:val="4"/>
            <w:vAlign w:val="top"/>
          </w:tcPr>
          <w:p w14:paraId="19594A03">
            <w:pPr>
              <w:spacing w:before="139" w:line="219" w:lineRule="auto"/>
              <w:ind w:left="320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一年</w:t>
            </w:r>
          </w:p>
        </w:tc>
      </w:tr>
    </w:tbl>
    <w:p w14:paraId="131F1F5C">
      <w:pPr>
        <w:spacing w:before="193" w:line="225" w:lineRule="auto"/>
        <w:ind w:left="79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二、服务内容</w:t>
      </w:r>
    </w:p>
    <w:p w14:paraId="7992A2C3">
      <w:pPr>
        <w:pStyle w:val="2"/>
        <w:spacing w:before="192" w:line="221" w:lineRule="auto"/>
        <w:ind w:left="855"/>
        <w:rPr>
          <w:sz w:val="30"/>
          <w:szCs w:val="30"/>
        </w:rPr>
      </w:pPr>
      <w:r>
        <w:rPr>
          <w:spacing w:val="-1"/>
          <w:sz w:val="30"/>
          <w:szCs w:val="30"/>
        </w:rPr>
        <w:t>(一)保安服务</w:t>
      </w:r>
    </w:p>
    <w:p w14:paraId="708C2515">
      <w:pPr>
        <w:pStyle w:val="2"/>
        <w:spacing w:before="204" w:line="222" w:lineRule="auto"/>
        <w:ind w:left="795"/>
        <w:rPr>
          <w:sz w:val="30"/>
          <w:szCs w:val="30"/>
        </w:rPr>
      </w:pPr>
      <w:r>
        <w:rPr>
          <w:spacing w:val="-1"/>
          <w:sz w:val="30"/>
          <w:szCs w:val="30"/>
        </w:rPr>
        <w:t>1.人员素质要求：</w:t>
      </w:r>
    </w:p>
    <w:p w14:paraId="6815CDD3">
      <w:pPr>
        <w:pStyle w:val="2"/>
        <w:spacing w:before="196" w:line="305" w:lineRule="auto"/>
        <w:ind w:left="155" w:right="130" w:firstLine="699"/>
        <w:rPr>
          <w:sz w:val="30"/>
          <w:szCs w:val="30"/>
        </w:rPr>
      </w:pPr>
      <w:r>
        <w:rPr>
          <w:spacing w:val="20"/>
          <w:sz w:val="30"/>
          <w:szCs w:val="30"/>
        </w:rPr>
        <w:t>(1)保安队长要具备高中以上学历，有较高的政治思想</w:t>
      </w:r>
      <w:r>
        <w:rPr>
          <w:spacing w:val="3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素养和业务水平，有较强的组织协调能力，受过专</w:t>
      </w:r>
      <w:r>
        <w:rPr>
          <w:spacing w:val="16"/>
          <w:sz w:val="30"/>
          <w:szCs w:val="30"/>
        </w:rPr>
        <w:t>门的保安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业务培训。</w:t>
      </w:r>
    </w:p>
    <w:p w14:paraId="13F5F8BC">
      <w:pPr>
        <w:pStyle w:val="2"/>
        <w:spacing w:before="195" w:line="299" w:lineRule="auto"/>
        <w:ind w:left="155" w:right="132" w:firstLine="699"/>
        <w:rPr>
          <w:sz w:val="30"/>
          <w:szCs w:val="30"/>
        </w:rPr>
      </w:pPr>
      <w:r>
        <w:rPr>
          <w:spacing w:val="7"/>
          <w:sz w:val="30"/>
          <w:szCs w:val="30"/>
        </w:rPr>
        <w:t>(2)保安人员个人素质条件：保安为退伍军人最佳，年龄</w:t>
      </w:r>
      <w:r>
        <w:rPr>
          <w:spacing w:val="5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30-50岁，身体健康，没有传染病及精神病等不能控制自己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行为能力的疾病病史，体貌端正，没有犯罪记录。</w:t>
      </w:r>
    </w:p>
    <w:p w14:paraId="32CC4BC2">
      <w:pPr>
        <w:pStyle w:val="2"/>
        <w:spacing w:before="201" w:line="221" w:lineRule="auto"/>
        <w:ind w:left="855"/>
        <w:rPr>
          <w:sz w:val="30"/>
          <w:szCs w:val="30"/>
        </w:rPr>
      </w:pPr>
      <w:r>
        <w:rPr>
          <w:spacing w:val="7"/>
          <w:sz w:val="30"/>
          <w:szCs w:val="30"/>
        </w:rPr>
        <w:t>(3)派驻的保安员必须持有保安员证。</w:t>
      </w:r>
    </w:p>
    <w:p w14:paraId="5D2BD246">
      <w:pPr>
        <w:pStyle w:val="2"/>
        <w:spacing w:before="201" w:line="314" w:lineRule="auto"/>
        <w:ind w:left="155" w:right="114" w:firstLine="699"/>
        <w:rPr>
          <w:sz w:val="30"/>
          <w:szCs w:val="30"/>
        </w:rPr>
      </w:pPr>
      <w:r>
        <w:rPr>
          <w:spacing w:val="19"/>
          <w:sz w:val="30"/>
          <w:szCs w:val="30"/>
        </w:rPr>
        <w:t>(4)所聘用的保安人员有吃苦耐劳的精神和高度的责任</w:t>
      </w:r>
      <w:r>
        <w:rPr>
          <w:spacing w:val="17"/>
          <w:sz w:val="30"/>
          <w:szCs w:val="30"/>
        </w:rPr>
        <w:t xml:space="preserve"> 感，受过专门的岗前培训，熟知采购人的管理规</w:t>
      </w:r>
      <w:r>
        <w:rPr>
          <w:spacing w:val="16"/>
          <w:sz w:val="30"/>
          <w:szCs w:val="30"/>
        </w:rPr>
        <w:t>定，严格履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行岗位职责，善于发现各类问题，具备一定的管理经验和处</w:t>
      </w:r>
      <w:r>
        <w:rPr>
          <w:spacing w:val="1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理突发事件能力。</w:t>
      </w:r>
    </w:p>
    <w:p w14:paraId="1AA62381">
      <w:pPr>
        <w:pStyle w:val="2"/>
        <w:spacing w:before="206" w:line="282" w:lineRule="auto"/>
        <w:ind w:left="155" w:right="142" w:firstLine="699"/>
        <w:rPr>
          <w:sz w:val="30"/>
          <w:szCs w:val="30"/>
        </w:rPr>
      </w:pPr>
      <w:r>
        <w:rPr>
          <w:spacing w:val="19"/>
          <w:sz w:val="30"/>
          <w:szCs w:val="30"/>
        </w:rPr>
        <w:t>(5)成交供应商要加强对保安业务的管理，确保保安在</w:t>
      </w:r>
      <w:r>
        <w:rPr>
          <w:spacing w:val="16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服务区内无违规事件发生。</w:t>
      </w:r>
    </w:p>
    <w:p w14:paraId="0856F34C">
      <w:pPr>
        <w:pStyle w:val="2"/>
        <w:spacing w:before="189" w:line="285" w:lineRule="auto"/>
        <w:ind w:left="155" w:right="133" w:firstLine="699"/>
        <w:rPr>
          <w:sz w:val="30"/>
          <w:szCs w:val="30"/>
        </w:rPr>
      </w:pPr>
      <w:r>
        <w:rPr>
          <w:spacing w:val="20"/>
          <w:sz w:val="30"/>
          <w:szCs w:val="30"/>
        </w:rPr>
        <w:t>(6)从业人员应知法、懂法、守法，依法办事，必须严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格遵守保安从业规范，模范遵守安全管理规定。</w:t>
      </w:r>
    </w:p>
    <w:p w14:paraId="440BA5B2">
      <w:pPr>
        <w:pStyle w:val="2"/>
        <w:spacing w:before="200" w:line="220" w:lineRule="auto"/>
        <w:ind w:left="795"/>
        <w:rPr>
          <w:sz w:val="30"/>
          <w:szCs w:val="30"/>
        </w:rPr>
      </w:pPr>
      <w:r>
        <w:rPr>
          <w:spacing w:val="-1"/>
          <w:sz w:val="30"/>
          <w:szCs w:val="30"/>
        </w:rPr>
        <w:t>2.工作要求：</w:t>
      </w:r>
    </w:p>
    <w:p w14:paraId="1919C098">
      <w:pPr>
        <w:spacing w:line="220" w:lineRule="auto"/>
        <w:rPr>
          <w:sz w:val="30"/>
          <w:szCs w:val="30"/>
        </w:rPr>
        <w:sectPr>
          <w:pgSz w:w="11900" w:h="16830"/>
          <w:pgMar w:top="1430" w:right="1765" w:bottom="0" w:left="1594" w:header="0" w:footer="0" w:gutter="0"/>
          <w:cols w:space="720" w:num="1"/>
        </w:sectPr>
      </w:pPr>
    </w:p>
    <w:p w14:paraId="6E5FD585">
      <w:pPr>
        <w:pStyle w:val="2"/>
        <w:spacing w:before="218" w:line="303" w:lineRule="auto"/>
        <w:ind w:left="24" w:right="160" w:firstLine="669"/>
        <w:rPr>
          <w:sz w:val="30"/>
          <w:szCs w:val="30"/>
        </w:rPr>
      </w:pPr>
      <w:r>
        <w:rPr>
          <w:spacing w:val="18"/>
          <w:sz w:val="30"/>
          <w:szCs w:val="30"/>
        </w:rPr>
        <w:t xml:space="preserve">(1)服务范围包括日常门岗值勤，安全防范、巡查，监 </w:t>
      </w:r>
      <w:r>
        <w:rPr>
          <w:spacing w:val="14"/>
          <w:sz w:val="30"/>
          <w:szCs w:val="30"/>
        </w:rPr>
        <w:t>控管理，车辆停放管理等工作，包括大院、通道、停车区、</w:t>
      </w:r>
      <w:r>
        <w:rPr>
          <w:spacing w:val="1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建筑物等。</w:t>
      </w:r>
    </w:p>
    <w:p w14:paraId="777AAC36">
      <w:pPr>
        <w:pStyle w:val="2"/>
        <w:spacing w:before="192" w:line="304" w:lineRule="auto"/>
        <w:ind w:left="24" w:right="141" w:firstLine="669"/>
        <w:rPr>
          <w:sz w:val="30"/>
          <w:szCs w:val="30"/>
        </w:rPr>
      </w:pPr>
      <w:r>
        <w:rPr>
          <w:spacing w:val="19"/>
          <w:sz w:val="30"/>
          <w:szCs w:val="30"/>
        </w:rPr>
        <w:t>(2)组织一支思想素质高、业务能力强的保安队伍</w:t>
      </w:r>
      <w:r>
        <w:rPr>
          <w:spacing w:val="18"/>
          <w:sz w:val="30"/>
          <w:szCs w:val="30"/>
        </w:rPr>
        <w:t>，执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行严格的岗位纪律和岗位责任制，以确保整个项目管理范围</w:t>
      </w:r>
      <w:r>
        <w:rPr>
          <w:spacing w:val="17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的安全、有序。</w:t>
      </w:r>
    </w:p>
    <w:p w14:paraId="0C034731">
      <w:pPr>
        <w:pStyle w:val="2"/>
        <w:spacing w:before="196" w:line="222" w:lineRule="auto"/>
        <w:ind w:right="50"/>
        <w:jc w:val="right"/>
        <w:rPr>
          <w:sz w:val="30"/>
          <w:szCs w:val="30"/>
        </w:rPr>
      </w:pPr>
      <w:r>
        <w:rPr>
          <w:spacing w:val="10"/>
          <w:sz w:val="30"/>
          <w:szCs w:val="30"/>
        </w:rPr>
        <w:t>(3)对一般外来的访问、办事人员，建立询问登记制度。</w:t>
      </w:r>
    </w:p>
    <w:p w14:paraId="68D8BC39">
      <w:pPr>
        <w:pStyle w:val="2"/>
        <w:spacing w:before="188" w:line="307" w:lineRule="auto"/>
        <w:ind w:left="24" w:right="157" w:firstLine="669"/>
        <w:rPr>
          <w:sz w:val="30"/>
          <w:szCs w:val="30"/>
        </w:rPr>
      </w:pPr>
      <w:r>
        <w:rPr>
          <w:spacing w:val="19"/>
          <w:sz w:val="30"/>
          <w:szCs w:val="30"/>
        </w:rPr>
        <w:t>(4)办公及公共场所要控制噪音，制止喧闹现象</w:t>
      </w:r>
      <w:r>
        <w:rPr>
          <w:spacing w:val="18"/>
          <w:sz w:val="30"/>
          <w:szCs w:val="30"/>
        </w:rPr>
        <w:t>，无闲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杂人员随意流动。在休息放假期间，做好进出人员的</w:t>
      </w:r>
      <w:r>
        <w:rPr>
          <w:spacing w:val="14"/>
          <w:sz w:val="30"/>
          <w:szCs w:val="30"/>
        </w:rPr>
        <w:t>询问登</w:t>
      </w:r>
      <w:r>
        <w:rPr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记。</w:t>
      </w:r>
    </w:p>
    <w:p w14:paraId="4F173DF1">
      <w:pPr>
        <w:pStyle w:val="2"/>
        <w:spacing w:before="178" w:line="280" w:lineRule="auto"/>
        <w:ind w:left="24" w:right="160" w:firstLine="669"/>
        <w:rPr>
          <w:sz w:val="30"/>
          <w:szCs w:val="30"/>
        </w:rPr>
      </w:pPr>
      <w:r>
        <w:rPr>
          <w:spacing w:val="28"/>
          <w:sz w:val="30"/>
          <w:szCs w:val="30"/>
        </w:rPr>
        <w:t>(5)做好24小时值班、24小时监控，做到24小时有安</w:t>
      </w:r>
      <w:r>
        <w:rPr>
          <w:spacing w:val="1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全护卫人员巡查。</w:t>
      </w:r>
    </w:p>
    <w:p w14:paraId="1EB57865">
      <w:pPr>
        <w:pStyle w:val="2"/>
        <w:spacing w:before="198" w:line="307" w:lineRule="auto"/>
        <w:ind w:left="24" w:right="148" w:firstLine="669"/>
        <w:rPr>
          <w:sz w:val="30"/>
          <w:szCs w:val="30"/>
        </w:rPr>
      </w:pPr>
      <w:r>
        <w:rPr>
          <w:spacing w:val="18"/>
          <w:sz w:val="30"/>
          <w:szCs w:val="30"/>
        </w:rPr>
        <w:t>(6)加强管理，预防重大火灾、刑事案件的发生。对突</w:t>
      </w:r>
      <w:r>
        <w:rPr>
          <w:spacing w:val="6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发事件有应急处理程序和措施，</w:t>
      </w:r>
      <w:r>
        <w:rPr>
          <w:spacing w:val="12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一旦发现事件苗头必须立即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报告采购人，防止事态进一步恶化，协助保护现场。</w:t>
      </w:r>
    </w:p>
    <w:p w14:paraId="4C8ABD29">
      <w:pPr>
        <w:pStyle w:val="2"/>
        <w:spacing w:before="181" w:line="221" w:lineRule="auto"/>
        <w:ind w:left="694"/>
        <w:rPr>
          <w:sz w:val="30"/>
          <w:szCs w:val="30"/>
        </w:rPr>
      </w:pPr>
      <w:r>
        <w:rPr>
          <w:spacing w:val="5"/>
          <w:sz w:val="30"/>
          <w:szCs w:val="30"/>
        </w:rPr>
        <w:t>(7)其它与安全保卫有关事项。</w:t>
      </w:r>
    </w:p>
    <w:p w14:paraId="082919EB">
      <w:pPr>
        <w:pStyle w:val="2"/>
        <w:spacing w:before="211" w:line="221" w:lineRule="auto"/>
        <w:ind w:left="765"/>
        <w:rPr>
          <w:sz w:val="30"/>
          <w:szCs w:val="30"/>
        </w:rPr>
      </w:pPr>
      <w:r>
        <w:rPr>
          <w:spacing w:val="1"/>
          <w:sz w:val="30"/>
          <w:szCs w:val="30"/>
        </w:rPr>
        <w:t>(二)保洁服务</w:t>
      </w:r>
    </w:p>
    <w:p w14:paraId="7B9A3CF7">
      <w:pPr>
        <w:pStyle w:val="2"/>
        <w:spacing w:before="201" w:line="317" w:lineRule="auto"/>
        <w:ind w:left="24" w:firstLine="669"/>
        <w:rPr>
          <w:sz w:val="30"/>
          <w:szCs w:val="30"/>
        </w:rPr>
      </w:pPr>
      <w:r>
        <w:rPr>
          <w:spacing w:val="6"/>
          <w:sz w:val="30"/>
          <w:szCs w:val="30"/>
        </w:rPr>
        <w:t>1.清洁保洁范围：具体负责公共区域(如走廊、楼梯等)、</w:t>
      </w:r>
      <w:r>
        <w:rPr>
          <w:spacing w:val="17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公共场地、厕所、办公室清洁、安全通道的卫生保洁。</w:t>
      </w:r>
    </w:p>
    <w:p w14:paraId="7B26AAFB">
      <w:pPr>
        <w:pStyle w:val="2"/>
        <w:spacing w:before="80" w:line="316" w:lineRule="auto"/>
        <w:ind w:left="694"/>
        <w:rPr>
          <w:sz w:val="30"/>
          <w:szCs w:val="30"/>
        </w:rPr>
      </w:pPr>
      <w:r>
        <w:rPr>
          <w:spacing w:val="9"/>
          <w:sz w:val="30"/>
          <w:szCs w:val="30"/>
        </w:rPr>
        <w:t>2.清洁工作时间：早上7:30-13:00、下午13:30-19:30。</w:t>
      </w:r>
      <w:r>
        <w:rPr>
          <w:spacing w:val="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3.工作要求：</w:t>
      </w:r>
    </w:p>
    <w:p w14:paraId="63BE42F1">
      <w:pPr>
        <w:pStyle w:val="2"/>
        <w:spacing w:before="81" w:line="334" w:lineRule="auto"/>
        <w:ind w:left="24" w:right="160" w:firstLine="669"/>
        <w:jc w:val="both"/>
        <w:rPr>
          <w:sz w:val="30"/>
          <w:szCs w:val="30"/>
        </w:rPr>
      </w:pPr>
      <w:r>
        <w:rPr>
          <w:spacing w:val="18"/>
          <w:sz w:val="30"/>
          <w:szCs w:val="30"/>
        </w:rPr>
        <w:t>(1)每天对单位大院、走道、楼梯定时清扫。对公共区</w:t>
      </w:r>
      <w:r>
        <w:rPr>
          <w:spacing w:val="8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域除定时清扫外，应安排固定人员巡回保洁。每年在上级年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度绩效考核前组织开展一次机关大院及工作区</w:t>
      </w:r>
      <w:r>
        <w:rPr>
          <w:spacing w:val="13"/>
          <w:sz w:val="30"/>
          <w:szCs w:val="30"/>
        </w:rPr>
        <w:t>域全面清洁。</w:t>
      </w:r>
    </w:p>
    <w:p w14:paraId="7EEE62C0">
      <w:pPr>
        <w:spacing w:line="334" w:lineRule="auto"/>
        <w:rPr>
          <w:sz w:val="30"/>
          <w:szCs w:val="30"/>
        </w:rPr>
        <w:sectPr>
          <w:pgSz w:w="11900" w:h="16830"/>
          <w:pgMar w:top="1430" w:right="1739" w:bottom="0" w:left="1785" w:header="0" w:footer="0" w:gutter="0"/>
          <w:cols w:space="720" w:num="1"/>
        </w:sectPr>
      </w:pPr>
    </w:p>
    <w:p w14:paraId="390ED14E">
      <w:pPr>
        <w:pStyle w:val="2"/>
        <w:spacing w:before="173" w:line="305" w:lineRule="auto"/>
        <w:ind w:left="9" w:firstLine="679"/>
        <w:rPr>
          <w:sz w:val="30"/>
          <w:szCs w:val="30"/>
        </w:rPr>
      </w:pPr>
      <w:r>
        <w:rPr>
          <w:spacing w:val="6"/>
          <w:sz w:val="30"/>
          <w:szCs w:val="30"/>
        </w:rPr>
        <w:t>(2)负责会议室部分管理工作：包括整理会场、布置会场、</w:t>
      </w:r>
      <w:r>
        <w:rPr>
          <w:spacing w:val="16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摆放座椅、会场桌椅清洁，座椅摆放整齐，在每次</w:t>
      </w:r>
      <w:r>
        <w:rPr>
          <w:spacing w:val="17"/>
          <w:sz w:val="30"/>
          <w:szCs w:val="30"/>
        </w:rPr>
        <w:t>会议前后</w:t>
      </w:r>
      <w:r>
        <w:rPr>
          <w:sz w:val="30"/>
          <w:szCs w:val="30"/>
        </w:rPr>
        <w:t xml:space="preserve">  </w:t>
      </w:r>
      <w:r>
        <w:rPr>
          <w:spacing w:val="1"/>
          <w:sz w:val="30"/>
          <w:szCs w:val="30"/>
        </w:rPr>
        <w:t>各清洁一次。</w:t>
      </w:r>
    </w:p>
    <w:p w14:paraId="578386EB">
      <w:pPr>
        <w:pStyle w:val="2"/>
        <w:spacing w:before="206" w:line="282" w:lineRule="auto"/>
        <w:ind w:right="150" w:firstLine="689"/>
        <w:rPr>
          <w:sz w:val="30"/>
          <w:szCs w:val="30"/>
        </w:rPr>
      </w:pPr>
      <w:r>
        <w:rPr>
          <w:spacing w:val="12"/>
          <w:sz w:val="30"/>
          <w:szCs w:val="30"/>
        </w:rPr>
        <w:t>(3)下雨天应及时清扫公共区域，确保公共区域无积水。</w:t>
      </w:r>
      <w:r>
        <w:rPr>
          <w:spacing w:val="16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定期对办公楼的墙壁、天花板等进行打扫。</w:t>
      </w:r>
    </w:p>
    <w:p w14:paraId="7F1FFE44">
      <w:pPr>
        <w:pStyle w:val="2"/>
        <w:spacing w:before="206" w:line="281" w:lineRule="auto"/>
        <w:ind w:left="9" w:right="279" w:firstLine="679"/>
        <w:rPr>
          <w:sz w:val="30"/>
          <w:szCs w:val="30"/>
        </w:rPr>
      </w:pPr>
      <w:r>
        <w:rPr>
          <w:spacing w:val="26"/>
          <w:sz w:val="30"/>
          <w:szCs w:val="30"/>
        </w:rPr>
        <w:t>(4)厕所要求平时每天至少清洗1次，每月用工业</w:t>
      </w:r>
      <w:r>
        <w:rPr>
          <w:spacing w:val="25"/>
          <w:sz w:val="30"/>
          <w:szCs w:val="30"/>
        </w:rPr>
        <w:t>盐酸</w:t>
      </w:r>
      <w:r>
        <w:rPr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洗一次。</w:t>
      </w:r>
    </w:p>
    <w:p w14:paraId="0686DD03">
      <w:pPr>
        <w:pStyle w:val="2"/>
        <w:spacing w:before="204" w:line="284" w:lineRule="auto"/>
        <w:ind w:left="9" w:right="276" w:firstLine="679"/>
        <w:rPr>
          <w:sz w:val="30"/>
          <w:szCs w:val="30"/>
        </w:rPr>
      </w:pPr>
      <w:r>
        <w:rPr>
          <w:spacing w:val="24"/>
          <w:sz w:val="30"/>
          <w:szCs w:val="30"/>
        </w:rPr>
        <w:t>(5)办公室要求每天17:00前完成垃圾清理。每天要求</w:t>
      </w:r>
      <w:r>
        <w:rPr>
          <w:spacing w:val="4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至少1次的卫生清洁。</w:t>
      </w:r>
    </w:p>
    <w:p w14:paraId="566FD5E9">
      <w:pPr>
        <w:pStyle w:val="2"/>
        <w:spacing w:before="172" w:line="290" w:lineRule="auto"/>
        <w:ind w:left="9" w:right="280" w:firstLine="679"/>
        <w:rPr>
          <w:sz w:val="30"/>
          <w:szCs w:val="30"/>
        </w:rPr>
      </w:pPr>
      <w:r>
        <w:rPr>
          <w:spacing w:val="20"/>
          <w:sz w:val="30"/>
          <w:szCs w:val="30"/>
        </w:rPr>
        <w:t>(6)在完成必要的清洁工作后，各工作人员必须对</w:t>
      </w:r>
      <w:r>
        <w:rPr>
          <w:spacing w:val="19"/>
          <w:sz w:val="30"/>
          <w:szCs w:val="30"/>
        </w:rPr>
        <w:t>公共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区域进行巡查保洁，以保证整个服务区的整洁。</w:t>
      </w:r>
    </w:p>
    <w:p w14:paraId="10B2E642">
      <w:pPr>
        <w:pStyle w:val="2"/>
        <w:spacing w:before="190" w:line="220" w:lineRule="auto"/>
        <w:ind w:left="689"/>
        <w:rPr>
          <w:sz w:val="30"/>
          <w:szCs w:val="30"/>
        </w:rPr>
      </w:pPr>
      <w:r>
        <w:rPr>
          <w:spacing w:val="12"/>
          <w:sz w:val="30"/>
          <w:szCs w:val="30"/>
        </w:rPr>
        <w:t>(7)每月对所服务的公共区域进行一次全面的消杀工作。</w:t>
      </w:r>
    </w:p>
    <w:p w14:paraId="6F6F31AC">
      <w:pPr>
        <w:pStyle w:val="2"/>
        <w:spacing w:before="215" w:line="280" w:lineRule="auto"/>
        <w:ind w:left="9" w:right="411" w:firstLine="679"/>
        <w:rPr>
          <w:sz w:val="30"/>
          <w:szCs w:val="30"/>
        </w:rPr>
      </w:pPr>
      <w:r>
        <w:rPr>
          <w:spacing w:val="14"/>
          <w:sz w:val="30"/>
          <w:szCs w:val="30"/>
        </w:rPr>
        <w:t>(8)负责室内外公共区域和办公区域的保洁、保养、清</w:t>
      </w:r>
      <w:r>
        <w:rPr>
          <w:spacing w:val="17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洗、消毒、杀虫、灭鼠、垃圾清运、管道疏通。</w:t>
      </w:r>
    </w:p>
    <w:p w14:paraId="2A069CA1">
      <w:pPr>
        <w:spacing w:before="195" w:line="225" w:lineRule="auto"/>
        <w:ind w:left="699"/>
        <w:outlineLvl w:val="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"/>
          <w:sz w:val="30"/>
          <w:szCs w:val="30"/>
        </w:rPr>
        <w:t>三、服务要求</w:t>
      </w:r>
    </w:p>
    <w:p w14:paraId="7354D652">
      <w:pPr>
        <w:pStyle w:val="2"/>
        <w:spacing w:before="184" w:line="337" w:lineRule="auto"/>
        <w:ind w:left="44" w:right="95" w:firstLine="649"/>
        <w:jc w:val="both"/>
        <w:rPr>
          <w:sz w:val="30"/>
          <w:szCs w:val="30"/>
        </w:rPr>
      </w:pPr>
      <w:r>
        <w:rPr>
          <w:spacing w:val="11"/>
          <w:sz w:val="30"/>
          <w:szCs w:val="30"/>
        </w:rPr>
        <w:t>(一)总体要求：在服务期限内，成交单位必须</w:t>
      </w:r>
      <w:r>
        <w:rPr>
          <w:spacing w:val="10"/>
          <w:sz w:val="30"/>
          <w:szCs w:val="30"/>
        </w:rPr>
        <w:t>遵守国家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《劳动法》及有关法律法规，在管理范围内进行物业管</w:t>
      </w:r>
      <w:r>
        <w:rPr>
          <w:spacing w:val="14"/>
          <w:sz w:val="30"/>
          <w:szCs w:val="30"/>
        </w:rPr>
        <w:t>理服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务。</w:t>
      </w:r>
    </w:p>
    <w:p w14:paraId="74F29A98">
      <w:pPr>
        <w:pStyle w:val="2"/>
        <w:spacing w:before="33" w:line="334" w:lineRule="auto"/>
        <w:ind w:left="74" w:right="76" w:firstLine="619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具体要求参照国家及省、市的有关规定、具体标准，结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合自身管理服务水平，供应商要具体承诺各服务项目要达到</w:t>
      </w:r>
      <w:r>
        <w:rPr>
          <w:spacing w:val="1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的指标，包括但不限于：</w:t>
      </w:r>
    </w:p>
    <w:p w14:paraId="75A32518">
      <w:pPr>
        <w:pStyle w:val="2"/>
        <w:spacing w:before="48" w:line="221" w:lineRule="auto"/>
        <w:ind w:left="694"/>
        <w:rPr>
          <w:sz w:val="30"/>
          <w:szCs w:val="30"/>
        </w:rPr>
      </w:pPr>
      <w:r>
        <w:rPr>
          <w:spacing w:val="10"/>
          <w:sz w:val="30"/>
          <w:szCs w:val="30"/>
        </w:rPr>
        <w:t>1.清洁、保洁率98%以上；</w:t>
      </w:r>
    </w:p>
    <w:p w14:paraId="55C9F484">
      <w:pPr>
        <w:pStyle w:val="2"/>
        <w:spacing w:before="213" w:line="330" w:lineRule="auto"/>
        <w:ind w:left="694" w:right="3724"/>
        <w:rPr>
          <w:sz w:val="30"/>
          <w:szCs w:val="30"/>
        </w:rPr>
      </w:pPr>
      <w:r>
        <w:rPr>
          <w:spacing w:val="10"/>
          <w:sz w:val="30"/>
          <w:szCs w:val="30"/>
        </w:rPr>
        <w:t>2.配套设施完好率95%以上；</w:t>
      </w:r>
      <w:r>
        <w:rPr>
          <w:spacing w:val="9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3.责任治安事故：0;</w:t>
      </w:r>
    </w:p>
    <w:p w14:paraId="1BF3A05F">
      <w:pPr>
        <w:pStyle w:val="2"/>
        <w:spacing w:before="49" w:line="329" w:lineRule="auto"/>
        <w:ind w:left="74" w:right="66" w:firstLine="619"/>
        <w:jc w:val="both"/>
        <w:rPr>
          <w:sz w:val="30"/>
          <w:szCs w:val="30"/>
        </w:rPr>
      </w:pPr>
      <w:r>
        <w:rPr>
          <w:spacing w:val="24"/>
          <w:sz w:val="30"/>
          <w:szCs w:val="30"/>
        </w:rPr>
        <w:t>4.采购人投诉处理率100%;采购人投诉处理满</w:t>
      </w:r>
      <w:r>
        <w:rPr>
          <w:spacing w:val="23"/>
          <w:sz w:val="30"/>
          <w:szCs w:val="30"/>
        </w:rPr>
        <w:t>意率95%</w:t>
      </w:r>
      <w:r>
        <w:rPr>
          <w:sz w:val="30"/>
          <w:szCs w:val="30"/>
        </w:rPr>
        <w:t xml:space="preserve"> </w:t>
      </w:r>
      <w:r>
        <w:rPr>
          <w:spacing w:val="38"/>
          <w:sz w:val="30"/>
          <w:szCs w:val="30"/>
        </w:rPr>
        <w:t>以上(投诉处理满意率=投诉处理满意次数÷总的投诉次</w:t>
      </w:r>
      <w:r>
        <w:rPr>
          <w:spacing w:val="9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数);</w:t>
      </w:r>
    </w:p>
    <w:p w14:paraId="7C5F156D">
      <w:pPr>
        <w:pStyle w:val="2"/>
        <w:spacing w:before="55" w:line="222" w:lineRule="auto"/>
        <w:ind w:left="694"/>
        <w:rPr>
          <w:sz w:val="30"/>
          <w:szCs w:val="30"/>
        </w:rPr>
      </w:pPr>
      <w:r>
        <w:rPr>
          <w:spacing w:val="10"/>
          <w:sz w:val="30"/>
          <w:szCs w:val="30"/>
        </w:rPr>
        <w:t>5.供应商为完成承诺指标采取的措施和承担的责任；</w:t>
      </w:r>
    </w:p>
    <w:p w14:paraId="115FF812">
      <w:pPr>
        <w:pStyle w:val="2"/>
        <w:spacing w:before="188" w:line="341" w:lineRule="auto"/>
        <w:ind w:left="74" w:right="87" w:firstLine="619"/>
        <w:rPr>
          <w:sz w:val="30"/>
          <w:szCs w:val="30"/>
        </w:rPr>
      </w:pPr>
      <w:r>
        <w:rPr>
          <w:spacing w:val="10"/>
          <w:sz w:val="30"/>
          <w:szCs w:val="30"/>
        </w:rPr>
        <w:t>6.所有物业服务人员实行统一管理，</w:t>
      </w:r>
      <w:r>
        <w:rPr>
          <w:spacing w:val="-54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一律穿职业装、实</w:t>
      </w:r>
      <w:r>
        <w:rPr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行挂牌服务；</w:t>
      </w:r>
    </w:p>
    <w:p w14:paraId="7A6E386C">
      <w:pPr>
        <w:pStyle w:val="2"/>
        <w:spacing w:before="11" w:line="330" w:lineRule="auto"/>
        <w:ind w:left="694" w:right="1414"/>
        <w:rPr>
          <w:sz w:val="30"/>
          <w:szCs w:val="30"/>
        </w:rPr>
      </w:pPr>
      <w:r>
        <w:rPr>
          <w:spacing w:val="10"/>
          <w:sz w:val="30"/>
          <w:szCs w:val="30"/>
        </w:rPr>
        <w:t>7.提供符合项目实际需要的服务模式和方案；</w:t>
      </w:r>
      <w:r>
        <w:rPr>
          <w:spacing w:val="9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8.具有严谨、实用的管理制度；</w:t>
      </w:r>
    </w:p>
    <w:p w14:paraId="33454A76">
      <w:pPr>
        <w:pStyle w:val="2"/>
        <w:spacing w:before="46" w:line="326" w:lineRule="auto"/>
        <w:ind w:left="694" w:right="1085"/>
        <w:rPr>
          <w:sz w:val="30"/>
          <w:szCs w:val="30"/>
        </w:rPr>
      </w:pPr>
      <w:r>
        <w:rPr>
          <w:spacing w:val="11"/>
          <w:sz w:val="30"/>
          <w:szCs w:val="30"/>
        </w:rPr>
        <w:t>9.具有针对性的岗位职责及各项安全保密措施。</w:t>
      </w:r>
      <w:r>
        <w:rPr>
          <w:spacing w:val="6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(二)日常管理与服务</w:t>
      </w:r>
    </w:p>
    <w:p w14:paraId="0BBB0868">
      <w:pPr>
        <w:pStyle w:val="2"/>
        <w:spacing w:before="63" w:line="331" w:lineRule="auto"/>
        <w:ind w:left="694" w:right="2715"/>
        <w:rPr>
          <w:sz w:val="30"/>
          <w:szCs w:val="30"/>
        </w:rPr>
      </w:pPr>
      <w:r>
        <w:rPr>
          <w:spacing w:val="7"/>
          <w:sz w:val="30"/>
          <w:szCs w:val="30"/>
        </w:rPr>
        <w:t>1.服务规范应符合法律法规的要求；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2.各项服务要做到及时准点；</w:t>
      </w:r>
    </w:p>
    <w:p w14:paraId="772B4AB5">
      <w:pPr>
        <w:pStyle w:val="2"/>
        <w:spacing w:before="43" w:line="222" w:lineRule="auto"/>
        <w:ind w:left="694"/>
        <w:rPr>
          <w:spacing w:val="10"/>
        </w:rPr>
      </w:pPr>
      <w:r>
        <w:rPr>
          <w:spacing w:val="7"/>
          <w:sz w:val="30"/>
          <w:szCs w:val="30"/>
        </w:rPr>
        <w:t>3.建立完善的档案管理制度，建立齐全的管理服务档案(包括设备管理档案、日常管理档案等)。采购人随时抽查档 案管理情况，以便日常监督；</w:t>
      </w:r>
    </w:p>
    <w:p w14:paraId="63236B23">
      <w:pPr>
        <w:pStyle w:val="2"/>
        <w:spacing w:before="40" w:line="281" w:lineRule="auto"/>
        <w:ind w:left="775" w:right="3694" w:firstLine="49"/>
      </w:pPr>
      <w:r>
        <w:rPr>
          <w:spacing w:val="-1"/>
        </w:rPr>
        <w:t>(三)人员配置要求及用工耗材</w:t>
      </w:r>
      <w:r>
        <w:rPr>
          <w:spacing w:val="3"/>
        </w:rPr>
        <w:t xml:space="preserve"> </w:t>
      </w:r>
      <w:r>
        <w:rPr>
          <w:spacing w:val="4"/>
        </w:rPr>
        <w:t>1.服务人员具体岗位设置</w:t>
      </w:r>
    </w:p>
    <w:tbl>
      <w:tblPr>
        <w:tblStyle w:val="5"/>
        <w:tblW w:w="8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4270"/>
      </w:tblGrid>
      <w:tr w14:paraId="3BA69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260" w:type="dxa"/>
            <w:vAlign w:val="top"/>
          </w:tcPr>
          <w:p w14:paraId="2D73EE9C">
            <w:pPr>
              <w:pStyle w:val="6"/>
              <w:spacing w:before="204" w:line="220" w:lineRule="auto"/>
              <w:ind w:left="1509"/>
            </w:pPr>
            <w:r>
              <w:rPr>
                <w:b/>
                <w:bCs/>
                <w:spacing w:val="-3"/>
              </w:rPr>
              <w:t>岗位设置</w:t>
            </w:r>
          </w:p>
        </w:tc>
        <w:tc>
          <w:tcPr>
            <w:tcW w:w="4270" w:type="dxa"/>
            <w:vAlign w:val="top"/>
          </w:tcPr>
          <w:p w14:paraId="2EEFD904">
            <w:pPr>
              <w:pStyle w:val="6"/>
              <w:spacing w:before="203" w:line="219" w:lineRule="auto"/>
              <w:ind w:left="1509"/>
            </w:pPr>
            <w:r>
              <w:rPr>
                <w:b/>
                <w:bCs/>
                <w:spacing w:val="8"/>
              </w:rPr>
              <w:t>人数(人)</w:t>
            </w:r>
          </w:p>
        </w:tc>
      </w:tr>
      <w:tr w14:paraId="33DA5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4260" w:type="dxa"/>
            <w:vAlign w:val="top"/>
          </w:tcPr>
          <w:p w14:paraId="313F9805">
            <w:pPr>
              <w:pStyle w:val="6"/>
              <w:spacing w:before="206" w:line="220" w:lineRule="auto"/>
              <w:ind w:left="1815"/>
              <w:jc w:val="both"/>
              <w:rPr>
                <w:sz w:val="32"/>
                <w:szCs w:val="32"/>
              </w:rPr>
            </w:pPr>
            <w:r>
              <w:rPr>
                <w:spacing w:val="9"/>
                <w:sz w:val="32"/>
                <w:szCs w:val="32"/>
              </w:rPr>
              <w:t>保安</w:t>
            </w:r>
          </w:p>
        </w:tc>
        <w:tc>
          <w:tcPr>
            <w:tcW w:w="4270" w:type="dxa"/>
            <w:vAlign w:val="top"/>
          </w:tcPr>
          <w:p w14:paraId="11AFE217">
            <w:pPr>
              <w:pStyle w:val="6"/>
              <w:spacing w:before="285" w:line="183" w:lineRule="auto"/>
              <w:ind w:firstLine="1920" w:firstLineChars="600"/>
              <w:jc w:val="both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</w:p>
        </w:tc>
      </w:tr>
      <w:tr w14:paraId="704D3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4260" w:type="dxa"/>
            <w:vAlign w:val="top"/>
          </w:tcPr>
          <w:p w14:paraId="631A5D45">
            <w:pPr>
              <w:pStyle w:val="6"/>
              <w:spacing w:before="209" w:line="219" w:lineRule="auto"/>
              <w:ind w:left="415"/>
              <w:jc w:val="center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保洁服务</w:t>
            </w:r>
          </w:p>
        </w:tc>
        <w:tc>
          <w:tcPr>
            <w:tcW w:w="4270" w:type="dxa"/>
            <w:vAlign w:val="top"/>
          </w:tcPr>
          <w:p w14:paraId="2F466D3A">
            <w:pPr>
              <w:pStyle w:val="6"/>
              <w:spacing w:before="268" w:line="237" w:lineRule="auto"/>
              <w:ind w:left="1955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</w:tr>
    </w:tbl>
    <w:p w14:paraId="2ED47660">
      <w:pPr>
        <w:pStyle w:val="2"/>
        <w:spacing w:before="161" w:line="220" w:lineRule="auto"/>
        <w:ind w:left="775"/>
      </w:pPr>
      <w:r>
        <w:rPr>
          <w:spacing w:val="2"/>
        </w:rPr>
        <w:t>2.工作人员待遇要求</w:t>
      </w:r>
    </w:p>
    <w:p w14:paraId="46E8B93A">
      <w:pPr>
        <w:pStyle w:val="2"/>
        <w:spacing w:before="202" w:line="277" w:lineRule="auto"/>
        <w:ind w:left="125" w:right="161" w:firstLine="699"/>
      </w:pPr>
      <w:r>
        <w:rPr>
          <w:spacing w:val="10"/>
        </w:rPr>
        <w:t>(1)按照《中华人民共和国社会保险法》的相关规定和</w:t>
      </w:r>
      <w:r>
        <w:rPr>
          <w:spacing w:val="17"/>
        </w:rPr>
        <w:t xml:space="preserve"> </w:t>
      </w:r>
      <w:r>
        <w:rPr>
          <w:spacing w:val="-2"/>
        </w:rPr>
        <w:t>劳动用工相关标准执行。</w:t>
      </w:r>
    </w:p>
    <w:p w14:paraId="76728768">
      <w:pPr>
        <w:pStyle w:val="2"/>
        <w:spacing w:before="179" w:line="283" w:lineRule="auto"/>
        <w:ind w:left="125" w:right="170" w:firstLine="699"/>
      </w:pPr>
      <w:r>
        <w:rPr>
          <w:spacing w:val="10"/>
        </w:rPr>
        <w:t>(2)成交供应商按照《中华人民共和国劳动法》的相关</w:t>
      </w:r>
      <w:r>
        <w:rPr>
          <w:spacing w:val="8"/>
        </w:rPr>
        <w:t xml:space="preserve"> </w:t>
      </w:r>
      <w:r>
        <w:rPr>
          <w:spacing w:val="-8"/>
        </w:rPr>
        <w:t>规定发放工资。</w:t>
      </w:r>
    </w:p>
    <w:p w14:paraId="45D420E0">
      <w:pPr>
        <w:pStyle w:val="2"/>
        <w:spacing w:before="179" w:line="301" w:lineRule="auto"/>
        <w:ind w:left="125" w:right="172" w:firstLine="699"/>
        <w:rPr>
          <w:rFonts w:hint="eastAsia" w:eastAsia="仿宋"/>
          <w:lang w:eastAsia="zh-CN"/>
        </w:rPr>
      </w:pPr>
      <w:r>
        <w:rPr>
          <w:spacing w:val="10"/>
        </w:rPr>
        <w:t>(3)</w:t>
      </w:r>
      <w:r>
        <w:rPr>
          <w:spacing w:val="15"/>
        </w:rPr>
        <w:t>基本工资应不低于</w:t>
      </w:r>
      <w:r>
        <w:rPr>
          <w:rFonts w:hint="eastAsia"/>
          <w:spacing w:val="15"/>
          <w:lang w:eastAsia="zh-CN"/>
        </w:rPr>
        <w:t>当地最低工资标准。</w:t>
      </w:r>
    </w:p>
    <w:p w14:paraId="65D6D589">
      <w:pPr>
        <w:pStyle w:val="2"/>
        <w:spacing w:before="222" w:line="222" w:lineRule="auto"/>
        <w:ind w:left="825"/>
      </w:pPr>
      <w:r>
        <w:rPr>
          <w:spacing w:val="-7"/>
        </w:rPr>
        <w:t>(四)人员管理要求</w:t>
      </w:r>
    </w:p>
    <w:p w14:paraId="634037E4">
      <w:pPr>
        <w:pStyle w:val="2"/>
        <w:spacing w:before="176" w:line="328" w:lineRule="auto"/>
        <w:ind w:left="125" w:right="163" w:firstLine="649"/>
      </w:pPr>
      <w:r>
        <w:rPr>
          <w:spacing w:val="4"/>
        </w:rPr>
        <w:t>1.采购人与派驻服务人员不发生任何劳动</w:t>
      </w:r>
      <w:r>
        <w:rPr>
          <w:spacing w:val="3"/>
        </w:rPr>
        <w:t>和雇佣关系，</w:t>
      </w:r>
      <w:r>
        <w:t xml:space="preserve"> </w:t>
      </w:r>
      <w:r>
        <w:rPr>
          <w:spacing w:val="6"/>
        </w:rPr>
        <w:t>派驻服务人员由成交供应商自行管理，并按</w:t>
      </w:r>
      <w:r>
        <w:rPr>
          <w:spacing w:val="5"/>
        </w:rPr>
        <w:t>法律法规和地方</w:t>
      </w:r>
      <w:r>
        <w:t xml:space="preserve"> </w:t>
      </w:r>
      <w:r>
        <w:rPr>
          <w:spacing w:val="7"/>
        </w:rPr>
        <w:t>政府的规定支付服务人员的工资、养老保险、失业保险、医</w:t>
      </w:r>
      <w:r>
        <w:rPr>
          <w:spacing w:val="8"/>
        </w:rPr>
        <w:t xml:space="preserve"> </w:t>
      </w:r>
      <w:r>
        <w:rPr>
          <w:spacing w:val="7"/>
        </w:rPr>
        <w:t>疗保险、工伤保险、生育保险等一切费用。采购人一</w:t>
      </w:r>
      <w:r>
        <w:rPr>
          <w:spacing w:val="6"/>
        </w:rPr>
        <w:t>律不再</w:t>
      </w:r>
      <w:r>
        <w:t xml:space="preserve"> </w:t>
      </w:r>
      <w:r>
        <w:rPr>
          <w:spacing w:val="-5"/>
        </w:rPr>
        <w:t>支付任何费用。</w:t>
      </w:r>
    </w:p>
    <w:p w14:paraId="3484CB10">
      <w:pPr>
        <w:pStyle w:val="2"/>
        <w:spacing w:before="210" w:line="222" w:lineRule="auto"/>
        <w:ind w:left="24"/>
      </w:pPr>
      <w:r>
        <w:rPr>
          <w:spacing w:val="6"/>
        </w:rPr>
        <w:t>2.若采购人加班期间要求提供相关物业管理服务的，成</w:t>
      </w:r>
      <w:r>
        <w:rPr>
          <w:spacing w:val="10"/>
        </w:rPr>
        <w:t xml:space="preserve"> </w:t>
      </w:r>
      <w:r>
        <w:rPr>
          <w:spacing w:val="7"/>
        </w:rPr>
        <w:t>交供应商应按上班期间要求，保质保量地做好保障工作。费</w:t>
      </w:r>
      <w:r>
        <w:t>用均有成交供应商负责支付。</w:t>
      </w:r>
    </w:p>
    <w:p w14:paraId="1F4EE413">
      <w:pPr>
        <w:pStyle w:val="2"/>
        <w:spacing w:before="171" w:line="325" w:lineRule="auto"/>
        <w:ind w:left="24" w:right="65" w:firstLine="649"/>
        <w:jc w:val="both"/>
      </w:pPr>
      <w:r>
        <w:rPr>
          <w:spacing w:val="19"/>
        </w:rPr>
        <w:t>3.成交供应商的派驻服务人员应遵守安全操作规章制</w:t>
      </w:r>
      <w:r>
        <w:rPr>
          <w:spacing w:val="2"/>
        </w:rPr>
        <w:t xml:space="preserve"> </w:t>
      </w:r>
      <w:r>
        <w:rPr>
          <w:spacing w:val="6"/>
        </w:rPr>
        <w:t>度，若发生人身伤害及意外伤害等工伤事故，由成交供应商</w:t>
      </w:r>
      <w:r>
        <w:rPr>
          <w:spacing w:val="7"/>
        </w:rPr>
        <w:t xml:space="preserve"> </w:t>
      </w:r>
      <w:r>
        <w:rPr>
          <w:spacing w:val="-5"/>
        </w:rPr>
        <w:t>负责，与采购人无关。</w:t>
      </w:r>
    </w:p>
    <w:p w14:paraId="1DA628AC">
      <w:pPr>
        <w:pStyle w:val="2"/>
        <w:spacing w:before="31" w:line="324" w:lineRule="auto"/>
        <w:ind w:left="24" w:right="83" w:firstLine="649"/>
        <w:jc w:val="both"/>
      </w:pPr>
      <w:r>
        <w:rPr>
          <w:spacing w:val="5"/>
        </w:rPr>
        <w:t>4.成交供应商全部工作人员应专职服务本项目，如遇特 殊情况需借用本项目工作人员，须报请采购人批准，并保证</w:t>
      </w:r>
      <w:r>
        <w:t xml:space="preserve"> </w:t>
      </w:r>
      <w:r>
        <w:rPr>
          <w:spacing w:val="-4"/>
        </w:rPr>
        <w:t>本项目正常运行。</w:t>
      </w:r>
    </w:p>
    <w:p w14:paraId="039C95FF">
      <w:pPr>
        <w:pStyle w:val="2"/>
        <w:spacing w:before="64" w:line="222" w:lineRule="auto"/>
        <w:jc w:val="right"/>
      </w:pPr>
      <w:r>
        <w:rPr>
          <w:spacing w:val="2"/>
        </w:rPr>
        <w:t>5.投诉处理率100%,且及时、妥善，有完整的记录档案。</w:t>
      </w:r>
    </w:p>
    <w:p w14:paraId="438E250D">
      <w:pPr>
        <w:pStyle w:val="2"/>
        <w:spacing w:before="164" w:line="222" w:lineRule="auto"/>
        <w:ind w:left="755"/>
      </w:pPr>
      <w:r>
        <w:rPr>
          <w:spacing w:val="-8"/>
        </w:rPr>
        <w:t>(五)其他要求</w:t>
      </w:r>
    </w:p>
    <w:p w14:paraId="25A582EF">
      <w:pPr>
        <w:pStyle w:val="2"/>
        <w:spacing w:before="186" w:line="324" w:lineRule="auto"/>
        <w:ind w:left="24" w:right="76" w:firstLine="649"/>
      </w:pPr>
      <w:r>
        <w:rPr>
          <w:spacing w:val="5"/>
        </w:rPr>
        <w:t>1.成交供应商必须保证派驻采购工作人员的稳定性，如</w:t>
      </w:r>
      <w:r>
        <w:rPr>
          <w:spacing w:val="13"/>
        </w:rPr>
        <w:t xml:space="preserve"> </w:t>
      </w:r>
      <w:r>
        <w:rPr>
          <w:spacing w:val="3"/>
        </w:rPr>
        <w:t>有工作人员调离，需书面通知采购单位相关负责人。</w:t>
      </w:r>
    </w:p>
    <w:p w14:paraId="6CC438D7">
      <w:pPr>
        <w:pStyle w:val="2"/>
        <w:spacing w:before="19" w:line="219" w:lineRule="auto"/>
        <w:ind w:left="674"/>
      </w:pPr>
      <w:r>
        <w:t>2.成交供应商不得转包或分包项目内容。</w:t>
      </w:r>
    </w:p>
    <w:p w14:paraId="5C0B3474">
      <w:pPr>
        <w:pStyle w:val="2"/>
        <w:spacing w:before="207" w:line="310" w:lineRule="auto"/>
        <w:ind w:left="24" w:right="81" w:firstLine="649"/>
      </w:pPr>
      <w:r>
        <w:rPr>
          <w:spacing w:val="5"/>
        </w:rPr>
        <w:t>3.未经采购人同意，成交供应商不得对该项目的设施及</w:t>
      </w:r>
      <w:r>
        <w:rPr>
          <w:spacing w:val="7"/>
        </w:rPr>
        <w:t xml:space="preserve"> </w:t>
      </w:r>
      <w:r>
        <w:rPr>
          <w:spacing w:val="-9"/>
        </w:rPr>
        <w:t>布置作变更。</w:t>
      </w:r>
    </w:p>
    <w:p w14:paraId="79917239">
      <w:pPr>
        <w:pStyle w:val="2"/>
        <w:spacing w:before="70" w:line="325" w:lineRule="auto"/>
        <w:ind w:left="24" w:right="78" w:firstLine="649"/>
      </w:pPr>
      <w:r>
        <w:rPr>
          <w:spacing w:val="5"/>
        </w:rPr>
        <w:t>4.现场服务的管理构架必须完整，管理构架必须胜任采</w:t>
      </w:r>
      <w:r>
        <w:rPr>
          <w:spacing w:val="10"/>
        </w:rPr>
        <w:t xml:space="preserve"> </w:t>
      </w:r>
      <w:r>
        <w:rPr>
          <w:spacing w:val="-7"/>
        </w:rPr>
        <w:t>购人日常管理需要。</w:t>
      </w:r>
    </w:p>
    <w:p w14:paraId="22663A2D">
      <w:pPr>
        <w:pStyle w:val="2"/>
        <w:spacing w:before="13" w:line="322" w:lineRule="auto"/>
        <w:ind w:left="24" w:right="55" w:firstLine="649"/>
      </w:pPr>
      <w:r>
        <w:rPr>
          <w:spacing w:val="6"/>
        </w:rPr>
        <w:t>5.成交供应商在做好本职工作的同时，有责任向采购人</w:t>
      </w:r>
      <w:r>
        <w:rPr>
          <w:spacing w:val="8"/>
        </w:rPr>
        <w:t xml:space="preserve"> </w:t>
      </w:r>
      <w:r>
        <w:rPr>
          <w:spacing w:val="3"/>
        </w:rPr>
        <w:t>提供合理化建议，以提高管理效率和管理质量。</w:t>
      </w:r>
    </w:p>
    <w:p w14:paraId="26D754AC">
      <w:pPr>
        <w:pStyle w:val="2"/>
        <w:spacing w:before="42" w:line="322" w:lineRule="auto"/>
        <w:ind w:left="24" w:right="48" w:firstLine="649"/>
      </w:pPr>
      <w:r>
        <w:rPr>
          <w:spacing w:val="6"/>
        </w:rPr>
        <w:t>6.成交供应商使用的工具、器材、消耗品等相关用品必</w:t>
      </w:r>
      <w:r>
        <w:rPr>
          <w:spacing w:val="15"/>
        </w:rPr>
        <w:t xml:space="preserve"> </w:t>
      </w:r>
      <w:r>
        <w:rPr>
          <w:spacing w:val="6"/>
        </w:rPr>
        <w:t>须符合国家相关安全标准，须在指定地点整齐摆放，有危险</w:t>
      </w:r>
      <w:r>
        <w:rPr>
          <w:spacing w:val="5"/>
        </w:rPr>
        <w:t xml:space="preserve"> </w:t>
      </w:r>
      <w:r>
        <w:rPr>
          <w:spacing w:val="2"/>
        </w:rPr>
        <w:t>性的物品要妥善保存并告知采购人负责人。</w:t>
      </w:r>
    </w:p>
    <w:p w14:paraId="4AAD46E2">
      <w:pPr>
        <w:pStyle w:val="2"/>
        <w:spacing w:before="47" w:line="323" w:lineRule="auto"/>
        <w:ind w:left="24" w:right="78" w:firstLine="649"/>
      </w:pPr>
      <w:r>
        <w:rPr>
          <w:spacing w:val="5"/>
        </w:rPr>
        <w:t>7.成交供应商不得私自带无关人员进入项目，禁止在采</w:t>
      </w:r>
      <w:r>
        <w:rPr>
          <w:spacing w:val="10"/>
        </w:rPr>
        <w:t xml:space="preserve"> </w:t>
      </w:r>
      <w:r>
        <w:rPr>
          <w:spacing w:val="-7"/>
        </w:rPr>
        <w:t>购人处存放违禁品。</w:t>
      </w:r>
    </w:p>
    <w:p w14:paraId="503E6971">
      <w:pPr>
        <w:pStyle w:val="2"/>
        <w:spacing w:before="173" w:line="320" w:lineRule="auto"/>
        <w:ind w:right="83"/>
        <w:jc w:val="both"/>
      </w:pPr>
      <w:r>
        <w:rPr>
          <w:spacing w:val="12"/>
        </w:rPr>
        <w:t>8.成交供应商对服务项目的安全(含采购人的</w:t>
      </w:r>
      <w:r>
        <w:rPr>
          <w:spacing w:val="11"/>
        </w:rPr>
        <w:t>财产、资</w:t>
      </w:r>
      <w:r>
        <w:rPr>
          <w:spacing w:val="13"/>
        </w:rPr>
        <w:t>金安全)负责。凡在服务时间内发生抢劫、盗窃、爆炸等各</w:t>
      </w:r>
      <w:r>
        <w:rPr>
          <w:spacing w:val="7"/>
        </w:rPr>
        <w:t xml:space="preserve"> 类刑事案件、治安案件所造成的损失，按照公安部门对事故</w:t>
      </w:r>
      <w:r>
        <w:rPr>
          <w:spacing w:val="8"/>
        </w:rPr>
        <w:t xml:space="preserve"> </w:t>
      </w:r>
      <w:r>
        <w:rPr>
          <w:spacing w:val="-3"/>
        </w:rPr>
        <w:t>责任划分，各负其责。</w:t>
      </w:r>
    </w:p>
    <w:p w14:paraId="1F726A5A">
      <w:pPr>
        <w:pStyle w:val="2"/>
        <w:spacing w:before="64" w:line="324" w:lineRule="auto"/>
        <w:ind w:right="52" w:firstLine="619"/>
      </w:pPr>
      <w:r>
        <w:rPr>
          <w:spacing w:val="21"/>
        </w:rPr>
        <w:t>9.成交供应商派出的工作人员监守自盗或内外勾结作</w:t>
      </w:r>
      <w:r>
        <w:rPr>
          <w:spacing w:val="1"/>
        </w:rPr>
        <w:t xml:space="preserve"> </w:t>
      </w:r>
      <w:r>
        <w:rPr>
          <w:spacing w:val="7"/>
        </w:rPr>
        <w:t>案及严重违规违纪、工作失职给采购人造成经济损失及声誉</w:t>
      </w:r>
      <w:r>
        <w:rPr>
          <w:spacing w:val="11"/>
        </w:rPr>
        <w:t xml:space="preserve"> </w:t>
      </w:r>
      <w:r>
        <w:rPr>
          <w:spacing w:val="7"/>
        </w:rPr>
        <w:t>损失的，成交供应商应采取一切可行措施消除给采购人造成</w:t>
      </w:r>
      <w:r>
        <w:rPr>
          <w:spacing w:val="18"/>
        </w:rPr>
        <w:t xml:space="preserve"> </w:t>
      </w:r>
      <w:r>
        <w:rPr>
          <w:spacing w:val="4"/>
        </w:rPr>
        <w:t>的不良影响，并视情节扣除服务费用总额的10%。</w:t>
      </w:r>
      <w:r>
        <w:rPr>
          <w:spacing w:val="87"/>
        </w:rPr>
        <w:t xml:space="preserve"> </w:t>
      </w:r>
      <w:r>
        <w:rPr>
          <w:spacing w:val="4"/>
        </w:rPr>
        <w:t>一个年度</w:t>
      </w:r>
      <w:r>
        <w:t xml:space="preserve"> </w:t>
      </w:r>
      <w:r>
        <w:rPr>
          <w:spacing w:val="18"/>
        </w:rPr>
        <w:t>内发生失窃事件三起以上，或丢失物品价值5000元以</w:t>
      </w:r>
      <w:r>
        <w:rPr>
          <w:spacing w:val="17"/>
        </w:rPr>
        <w:t>上一</w:t>
      </w:r>
      <w:r>
        <w:t xml:space="preserve"> </w:t>
      </w:r>
      <w:r>
        <w:rPr>
          <w:spacing w:val="14"/>
        </w:rPr>
        <w:t>起(金额以公安机关调查核实为准),或成交人拒不履行</w:t>
      </w:r>
      <w:r>
        <w:rPr>
          <w:spacing w:val="13"/>
        </w:rPr>
        <w:t>合同</w:t>
      </w:r>
      <w:r>
        <w:t xml:space="preserve"> </w:t>
      </w:r>
      <w:r>
        <w:rPr>
          <w:spacing w:val="7"/>
        </w:rPr>
        <w:t>约定，达不到服务的标准经采购人提醒拒不改进的，采购人</w:t>
      </w:r>
      <w:r>
        <w:rPr>
          <w:spacing w:val="6"/>
        </w:rPr>
        <w:t xml:space="preserve"> </w:t>
      </w:r>
      <w:r>
        <w:rPr>
          <w:spacing w:val="4"/>
        </w:rPr>
        <w:t>有权解除合同，并依法追究法律责任和经济补偿。</w:t>
      </w:r>
    </w:p>
    <w:p w14:paraId="7EC78AF5">
      <w:pPr>
        <w:pStyle w:val="2"/>
        <w:spacing w:before="116" w:line="316" w:lineRule="auto"/>
        <w:ind w:right="85" w:firstLine="619"/>
      </w:pPr>
      <w:r>
        <w:rPr>
          <w:spacing w:val="10"/>
        </w:rPr>
        <w:t>10.成交供应商未按合同约定向采购人派出服务人员，</w:t>
      </w:r>
      <w:r>
        <w:rPr>
          <w:spacing w:val="9"/>
        </w:rPr>
        <w:t xml:space="preserve"> </w:t>
      </w:r>
      <w:r>
        <w:rPr>
          <w:spacing w:val="13"/>
        </w:rPr>
        <w:t>如果检查过程中发现工作人员擅自缺岗，则</w:t>
      </w:r>
      <w:r>
        <w:rPr>
          <w:spacing w:val="12"/>
        </w:rPr>
        <w:t>按50元/次的标</w:t>
      </w:r>
      <w:r>
        <w:t xml:space="preserve"> </w:t>
      </w:r>
      <w:r>
        <w:rPr>
          <w:spacing w:val="4"/>
        </w:rPr>
        <w:t>准违约责任，并承担由此产生的一切后果。</w:t>
      </w:r>
    </w:p>
    <w:p w14:paraId="6D7EBA53">
      <w:pPr>
        <w:spacing w:line="264" w:lineRule="auto"/>
        <w:rPr>
          <w:rFonts w:ascii="Arial"/>
          <w:sz w:val="21"/>
        </w:rPr>
      </w:pPr>
    </w:p>
    <w:p w14:paraId="563886E4">
      <w:pPr>
        <w:spacing w:line="265" w:lineRule="auto"/>
        <w:rPr>
          <w:rFonts w:ascii="Arial"/>
          <w:sz w:val="21"/>
        </w:rPr>
      </w:pPr>
    </w:p>
    <w:p w14:paraId="6B7C21CC">
      <w:pPr>
        <w:spacing w:before="101" w:line="221" w:lineRule="auto"/>
        <w:ind w:left="28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第三部分：商务要求</w:t>
      </w:r>
    </w:p>
    <w:p w14:paraId="3E3E6A66">
      <w:pPr>
        <w:spacing w:before="187" w:line="228" w:lineRule="auto"/>
        <w:ind w:left="6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5"/>
          <w:sz w:val="31"/>
          <w:szCs w:val="31"/>
        </w:rPr>
        <w:t>一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sz w:val="31"/>
          <w:szCs w:val="31"/>
        </w:rPr>
        <w:t>、报价要求：</w:t>
      </w:r>
    </w:p>
    <w:p w14:paraId="6ED80A70">
      <w:pPr>
        <w:pStyle w:val="2"/>
        <w:spacing w:before="193" w:line="319" w:lineRule="auto"/>
        <w:ind w:right="101" w:firstLine="619"/>
      </w:pPr>
      <w:r>
        <w:rPr>
          <w:spacing w:val="6"/>
        </w:rPr>
        <w:t>(一)投标报价为总包干价，报价应包括本项目所有</w:t>
      </w:r>
      <w:r>
        <w:rPr>
          <w:spacing w:val="5"/>
        </w:rPr>
        <w:t>服务</w:t>
      </w:r>
      <w:r>
        <w:t xml:space="preserve"> </w:t>
      </w:r>
      <w:r>
        <w:rPr>
          <w:spacing w:val="6"/>
        </w:rPr>
        <w:t>内容，具体包含①员工工资；②社会保险。投</w:t>
      </w:r>
      <w:r>
        <w:rPr>
          <w:spacing w:val="5"/>
        </w:rPr>
        <w:t>标人应将上述</w:t>
      </w:r>
      <w:r>
        <w:t xml:space="preserve"> </w:t>
      </w:r>
      <w:r>
        <w:rPr>
          <w:spacing w:val="6"/>
        </w:rPr>
        <w:t>费用一一计入投标报价，且各项报价应符合政府采购及国家</w:t>
      </w:r>
      <w:r>
        <w:rPr>
          <w:spacing w:val="16"/>
        </w:rPr>
        <w:t xml:space="preserve"> </w:t>
      </w:r>
      <w:r>
        <w:rPr>
          <w:spacing w:val="3"/>
        </w:rPr>
        <w:t>相关政策规定，否则视为未实质性响应。</w:t>
      </w:r>
    </w:p>
    <w:p w14:paraId="1D12E0A7">
      <w:pPr>
        <w:pStyle w:val="2"/>
        <w:spacing w:before="70" w:line="224" w:lineRule="auto"/>
        <w:ind w:left="619"/>
      </w:pPr>
      <w:r>
        <w:rPr>
          <w:spacing w:val="2"/>
        </w:rPr>
        <w:t>1.员工工资</w:t>
      </w:r>
    </w:p>
    <w:p w14:paraId="68E20D9E">
      <w:pPr>
        <w:pStyle w:val="2"/>
        <w:spacing w:before="198" w:line="315" w:lineRule="auto"/>
        <w:ind w:right="120" w:firstLine="619"/>
      </w:pPr>
      <w:r>
        <w:rPr>
          <w:spacing w:val="6"/>
        </w:rPr>
        <w:t>员工基本工资：基本工资不低于广西壮族自治区适用地</w:t>
      </w:r>
      <w:r>
        <w:rPr>
          <w:spacing w:val="9"/>
        </w:rPr>
        <w:t xml:space="preserve"> </w:t>
      </w:r>
      <w:r>
        <w:rPr>
          <w:spacing w:val="1"/>
        </w:rPr>
        <w:t>区中(各县、县级市)的月最低工资标准。</w:t>
      </w:r>
    </w:p>
    <w:p w14:paraId="421F062D">
      <w:pPr>
        <w:spacing w:line="315" w:lineRule="auto"/>
        <w:sectPr>
          <w:pgSz w:w="11900" w:h="16830"/>
          <w:pgMar w:top="1430" w:right="1785" w:bottom="0" w:left="1780" w:header="0" w:footer="0" w:gutter="0"/>
          <w:cols w:space="720" w:num="1"/>
        </w:sectPr>
      </w:pPr>
    </w:p>
    <w:p w14:paraId="0C8C66F3">
      <w:pPr>
        <w:pStyle w:val="2"/>
        <w:spacing w:before="197" w:line="221" w:lineRule="auto"/>
        <w:ind w:left="684"/>
      </w:pPr>
      <w:r>
        <w:rPr>
          <w:spacing w:val="-2"/>
        </w:rPr>
        <w:t>2.社会保险</w:t>
      </w:r>
    </w:p>
    <w:p w14:paraId="7C86D057">
      <w:pPr>
        <w:pStyle w:val="2"/>
        <w:spacing w:before="180" w:line="324" w:lineRule="auto"/>
        <w:ind w:left="34" w:right="80" w:firstLine="649"/>
      </w:pPr>
      <w:r>
        <w:rPr>
          <w:spacing w:val="5"/>
        </w:rPr>
        <w:t>社会保险应包含养老保险、失业保险、工伤保险、医疗</w:t>
      </w:r>
      <w:r>
        <w:rPr>
          <w:spacing w:val="2"/>
        </w:rPr>
        <w:t xml:space="preserve"> </w:t>
      </w:r>
      <w:r>
        <w:rPr>
          <w:spacing w:val="5"/>
        </w:rPr>
        <w:t>保险(含大病)及生育保险，且缴费比例应符合广西最新社保</w:t>
      </w:r>
      <w:r>
        <w:rPr>
          <w:spacing w:val="18"/>
        </w:rPr>
        <w:t xml:space="preserve"> </w:t>
      </w:r>
      <w:r>
        <w:rPr>
          <w:spacing w:val="-11"/>
        </w:rPr>
        <w:t>缴纳标准。</w:t>
      </w:r>
    </w:p>
    <w:p w14:paraId="1227E06C">
      <w:pPr>
        <w:pStyle w:val="2"/>
        <w:spacing w:before="38" w:line="305" w:lineRule="auto"/>
        <w:ind w:left="34" w:right="85" w:firstLine="649"/>
        <w:rPr>
          <w:rFonts w:hint="default" w:eastAsia="仿宋"/>
          <w:lang w:val="en-US" w:eastAsia="zh-CN"/>
        </w:rPr>
      </w:pPr>
      <w:r>
        <w:rPr>
          <w:spacing w:val="3"/>
        </w:rPr>
        <w:t>(二)为了避免对标的不清楚，降低服务质量，特规定报</w:t>
      </w:r>
      <w:r>
        <w:rPr>
          <w:spacing w:val="2"/>
        </w:rPr>
        <w:t xml:space="preserve"> </w:t>
      </w:r>
      <w:r>
        <w:rPr>
          <w:spacing w:val="5"/>
        </w:rPr>
        <w:t>价前应现场实地考察，由投标人根据文件所提供的资料及时</w:t>
      </w:r>
      <w:r>
        <w:rPr>
          <w:spacing w:val="18"/>
        </w:rPr>
        <w:t xml:space="preserve"> </w:t>
      </w:r>
      <w:r>
        <w:rPr>
          <w:spacing w:val="10"/>
        </w:rPr>
        <w:t xml:space="preserve">到现场踏勘并填写《现场踏勘证明书》,并在投标文件中作 </w:t>
      </w:r>
      <w:r>
        <w:rPr>
          <w:spacing w:val="-1"/>
        </w:rPr>
        <w:t>出明确报价，提供详细项目预算表</w:t>
      </w:r>
      <w:r>
        <w:rPr>
          <w:rFonts w:hint="eastAsia"/>
          <w:spacing w:val="-1"/>
          <w:lang w:eastAsia="zh-CN"/>
        </w:rPr>
        <w:t>。（</w:t>
      </w:r>
      <w:r>
        <w:rPr>
          <w:spacing w:val="10"/>
        </w:rPr>
        <w:t>现场踏勘</w:t>
      </w:r>
      <w:r>
        <w:rPr>
          <w:rFonts w:hint="eastAsia"/>
          <w:spacing w:val="10"/>
          <w:lang w:eastAsia="zh-CN"/>
        </w:rPr>
        <w:t>时间：为周一到周五上午</w:t>
      </w:r>
      <w:r>
        <w:rPr>
          <w:rFonts w:hint="eastAsia"/>
          <w:spacing w:val="10"/>
          <w:lang w:val="en-US" w:eastAsia="zh-CN"/>
        </w:rPr>
        <w:t>8：00-12:00，下午15:00-18:00 ）。</w:t>
      </w:r>
    </w:p>
    <w:p w14:paraId="416C8936">
      <w:pPr>
        <w:pStyle w:val="2"/>
        <w:spacing w:before="178" w:line="276" w:lineRule="auto"/>
        <w:ind w:left="34" w:right="113" w:firstLine="649"/>
      </w:pPr>
      <w:r>
        <w:rPr>
          <w:spacing w:val="3"/>
        </w:rPr>
        <w:t>(三)在合同实施时，采购人将不予支付成交供应商没有</w:t>
      </w:r>
      <w:r>
        <w:rPr>
          <w:spacing w:val="15"/>
        </w:rPr>
        <w:t xml:space="preserve"> </w:t>
      </w:r>
      <w:r>
        <w:rPr>
          <w:spacing w:val="3"/>
        </w:rPr>
        <w:t>列入的项目费用，并认为此项目的费用已包括在总报价中。</w:t>
      </w:r>
    </w:p>
    <w:p w14:paraId="6CC856A3">
      <w:pPr>
        <w:pStyle w:val="2"/>
        <w:spacing w:before="196" w:line="305" w:lineRule="auto"/>
        <w:ind w:left="34" w:right="73" w:firstLine="649"/>
      </w:pPr>
      <w:r>
        <w:rPr>
          <w:spacing w:val="1"/>
        </w:rPr>
        <w:t>(四)因自然灾害或者特殊情况未能及时开展政府采购，</w:t>
      </w:r>
      <w:r>
        <w:rPr>
          <w:spacing w:val="9"/>
        </w:rPr>
        <w:t xml:space="preserve"> </w:t>
      </w:r>
      <w:r>
        <w:rPr>
          <w:spacing w:val="5"/>
        </w:rPr>
        <w:t>在未确定成交供应商期间，根据工作需要，采购人可以暂时</w:t>
      </w:r>
      <w:r>
        <w:rPr>
          <w:spacing w:val="18"/>
        </w:rPr>
        <w:t xml:space="preserve"> </w:t>
      </w:r>
      <w:r>
        <w:rPr>
          <w:spacing w:val="6"/>
        </w:rPr>
        <w:t>指定物业服务公司提供物业管理服务，在确定成交人后由成</w:t>
      </w:r>
      <w:r>
        <w:rPr>
          <w:spacing w:val="4"/>
        </w:rPr>
        <w:t xml:space="preserve"> </w:t>
      </w:r>
      <w:r>
        <w:rPr>
          <w:spacing w:val="2"/>
        </w:rPr>
        <w:t>交人按季度(月)支付物业服务过渡期的物业管理费。</w:t>
      </w:r>
    </w:p>
    <w:p w14:paraId="6732E573">
      <w:pPr>
        <w:pStyle w:val="2"/>
        <w:spacing w:before="168" w:line="300" w:lineRule="auto"/>
        <w:ind w:left="34" w:right="44" w:firstLine="820"/>
        <w:rPr>
          <w:spacing w:val="17"/>
        </w:rPr>
      </w:pPr>
      <w:r>
        <w:rPr>
          <w:spacing w:val="5"/>
        </w:rPr>
        <w:t>(五)本项目物业管理服务采购预算：</w:t>
      </w:r>
      <w:r>
        <w:rPr>
          <w:rFonts w:hint="eastAsia"/>
          <w:spacing w:val="5"/>
          <w:lang w:val="en-US" w:eastAsia="zh-CN"/>
        </w:rPr>
        <w:t>49.50</w:t>
      </w:r>
      <w:r>
        <w:rPr>
          <w:spacing w:val="5"/>
        </w:rPr>
        <w:t>万元，报价</w:t>
      </w:r>
      <w:r>
        <w:rPr>
          <w:spacing w:val="9"/>
        </w:rPr>
        <w:t xml:space="preserve"> </w:t>
      </w:r>
      <w:r>
        <w:rPr>
          <w:spacing w:val="11"/>
        </w:rPr>
        <w:t>超过预算无效。项目拒绝恶意低价竞标(报价应不低于成本</w:t>
      </w:r>
      <w:r>
        <w:rPr>
          <w:spacing w:val="17"/>
        </w:rPr>
        <w:t xml:space="preserve"> 价),如不符合项目要求及未达到国家法定费用标准，报价</w:t>
      </w:r>
    </w:p>
    <w:p w14:paraId="10BD6128">
      <w:pPr>
        <w:pStyle w:val="2"/>
        <w:spacing w:before="168" w:line="300" w:lineRule="auto"/>
        <w:ind w:right="44"/>
        <w:rPr>
          <w:spacing w:val="17"/>
        </w:rPr>
      </w:pPr>
      <w:r>
        <w:rPr>
          <w:spacing w:val="17"/>
        </w:rPr>
        <w:t>无 效 。</w:t>
      </w:r>
    </w:p>
    <w:p w14:paraId="61C6F140">
      <w:pPr>
        <w:pStyle w:val="2"/>
        <w:spacing w:before="188" w:line="222" w:lineRule="auto"/>
        <w:ind w:left="689"/>
        <w:outlineLvl w:val="0"/>
      </w:pPr>
      <w:r>
        <w:rPr>
          <w:b/>
          <w:bCs/>
          <w:spacing w:val="-14"/>
        </w:rPr>
        <w:t>二</w:t>
      </w:r>
      <w:r>
        <w:rPr>
          <w:spacing w:val="-79"/>
        </w:rPr>
        <w:t xml:space="preserve"> </w:t>
      </w:r>
      <w:r>
        <w:rPr>
          <w:b/>
          <w:bCs/>
          <w:spacing w:val="-14"/>
        </w:rPr>
        <w:t>、服务期限</w:t>
      </w:r>
    </w:p>
    <w:p w14:paraId="493C784E">
      <w:pPr>
        <w:pStyle w:val="2"/>
        <w:spacing w:before="183" w:line="222" w:lineRule="auto"/>
        <w:ind w:right="15"/>
        <w:jc w:val="right"/>
        <w:rPr>
          <w:sz w:val="34"/>
          <w:szCs w:val="34"/>
        </w:rPr>
      </w:pPr>
      <w:r>
        <w:rPr>
          <w:spacing w:val="17"/>
          <w:sz w:val="34"/>
          <w:szCs w:val="34"/>
        </w:rPr>
        <w:t>服务期限1年(20</w:t>
      </w:r>
      <w:r>
        <w:rPr>
          <w:rFonts w:hint="eastAsia"/>
          <w:spacing w:val="17"/>
          <w:sz w:val="34"/>
          <w:szCs w:val="34"/>
          <w:lang w:val="en-US" w:eastAsia="zh-CN"/>
        </w:rPr>
        <w:t>25</w:t>
      </w:r>
      <w:r>
        <w:rPr>
          <w:spacing w:val="17"/>
          <w:sz w:val="34"/>
          <w:szCs w:val="34"/>
        </w:rPr>
        <w:t>年</w:t>
      </w:r>
      <w:r>
        <w:rPr>
          <w:rFonts w:hint="eastAsia"/>
          <w:spacing w:val="17"/>
          <w:sz w:val="34"/>
          <w:szCs w:val="34"/>
          <w:lang w:val="en-US" w:eastAsia="zh-CN"/>
        </w:rPr>
        <w:t>1</w:t>
      </w:r>
      <w:r>
        <w:rPr>
          <w:spacing w:val="17"/>
          <w:sz w:val="34"/>
          <w:szCs w:val="34"/>
        </w:rPr>
        <w:t>月1日至2025年</w:t>
      </w:r>
      <w:r>
        <w:rPr>
          <w:rFonts w:hint="eastAsia"/>
          <w:spacing w:val="17"/>
          <w:sz w:val="34"/>
          <w:szCs w:val="34"/>
          <w:lang w:val="en-US" w:eastAsia="zh-CN"/>
        </w:rPr>
        <w:t>12</w:t>
      </w:r>
      <w:r>
        <w:rPr>
          <w:spacing w:val="17"/>
          <w:sz w:val="34"/>
          <w:szCs w:val="34"/>
        </w:rPr>
        <w:t>月</w:t>
      </w:r>
      <w:r>
        <w:rPr>
          <w:rFonts w:hint="eastAsia"/>
          <w:spacing w:val="17"/>
          <w:sz w:val="34"/>
          <w:szCs w:val="34"/>
          <w:lang w:val="en-US" w:eastAsia="zh-CN"/>
        </w:rPr>
        <w:t>31</w:t>
      </w:r>
      <w:r>
        <w:rPr>
          <w:spacing w:val="16"/>
          <w:sz w:val="34"/>
          <w:szCs w:val="34"/>
        </w:rPr>
        <w:t>日)。</w:t>
      </w:r>
    </w:p>
    <w:p w14:paraId="34F816F5">
      <w:pPr>
        <w:pStyle w:val="2"/>
        <w:spacing w:before="166" w:line="220" w:lineRule="auto"/>
        <w:ind w:left="684"/>
      </w:pPr>
      <w:r>
        <w:rPr>
          <w:spacing w:val="-4"/>
        </w:rPr>
        <w:t>三、报价材料要求</w:t>
      </w:r>
    </w:p>
    <w:p w14:paraId="67390E56">
      <w:pPr>
        <w:pStyle w:val="2"/>
        <w:spacing w:before="180" w:line="220" w:lineRule="auto"/>
        <w:ind w:left="684"/>
      </w:pPr>
      <w:r>
        <w:t>以下所有材料均须加盖公章，否则报价无效。</w:t>
      </w:r>
    </w:p>
    <w:p w14:paraId="44D95F1B">
      <w:pPr>
        <w:pStyle w:val="2"/>
        <w:spacing w:before="185" w:line="222" w:lineRule="auto"/>
        <w:ind w:left="684"/>
      </w:pPr>
      <w:r>
        <w:rPr>
          <w:spacing w:val="-10"/>
        </w:rPr>
        <w:t>(一)有效的营业执照。</w:t>
      </w:r>
    </w:p>
    <w:p w14:paraId="359D4821">
      <w:pPr>
        <w:pStyle w:val="2"/>
        <w:spacing w:before="189" w:line="218" w:lineRule="auto"/>
        <w:ind w:left="684"/>
      </w:pPr>
      <w:r>
        <w:rPr>
          <w:spacing w:val="-2"/>
        </w:rPr>
        <w:t>(二)在“信用中国”网站</w:t>
      </w:r>
      <w:r>
        <w:rPr>
          <w:rFonts w:ascii="宋体" w:hAnsi="宋体" w:eastAsia="宋体" w:cs="宋体"/>
          <w:spacing w:val="-2"/>
        </w:rPr>
        <w:t>(www.creditchina.gov.cn)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spacing w:val="-2"/>
        </w:rPr>
        <w:t>及</w:t>
      </w:r>
    </w:p>
    <w:p w14:paraId="03AB77DA">
      <w:pPr>
        <w:spacing w:line="218" w:lineRule="auto"/>
        <w:sectPr>
          <w:pgSz w:w="11900" w:h="16830"/>
          <w:pgMar w:top="1430" w:right="1785" w:bottom="0" w:left="1785" w:header="0" w:footer="0" w:gutter="0"/>
          <w:cols w:space="720" w:num="1"/>
        </w:sectPr>
      </w:pPr>
    </w:p>
    <w:p w14:paraId="3907BF87">
      <w:pPr>
        <w:pStyle w:val="2"/>
        <w:spacing w:before="202" w:line="218" w:lineRule="auto"/>
        <w:rPr>
          <w:sz w:val="30"/>
          <w:szCs w:val="30"/>
        </w:rPr>
      </w:pPr>
      <w:r>
        <w:rPr>
          <w:spacing w:val="8"/>
          <w:sz w:val="30"/>
          <w:szCs w:val="30"/>
        </w:rPr>
        <w:t>中国政府采购网</w:t>
      </w:r>
      <w:r>
        <w:rPr>
          <w:rFonts w:ascii="宋体" w:hAnsi="宋体" w:eastAsia="宋体" w:cs="宋体"/>
          <w:spacing w:val="8"/>
          <w:sz w:val="30"/>
          <w:szCs w:val="30"/>
        </w:rPr>
        <w:t>(</w:t>
      </w:r>
      <w:r>
        <w:rPr>
          <w:rFonts w:ascii="宋体" w:hAnsi="宋体" w:eastAsia="宋体" w:cs="宋体"/>
          <w:sz w:val="30"/>
          <w:szCs w:val="30"/>
        </w:rPr>
        <w:t>www</w:t>
      </w:r>
      <w:r>
        <w:rPr>
          <w:rFonts w:ascii="宋体" w:hAnsi="宋体" w:eastAsia="宋体" w:cs="宋体"/>
          <w:spacing w:val="8"/>
          <w:sz w:val="30"/>
          <w:szCs w:val="30"/>
        </w:rPr>
        <w:t>.</w:t>
      </w:r>
      <w:r>
        <w:rPr>
          <w:rFonts w:ascii="宋体" w:hAnsi="宋体" w:eastAsia="宋体" w:cs="宋体"/>
          <w:sz w:val="30"/>
          <w:szCs w:val="30"/>
        </w:rPr>
        <w:t>ccgp</w:t>
      </w:r>
      <w:r>
        <w:rPr>
          <w:rFonts w:ascii="宋体" w:hAnsi="宋体" w:eastAsia="宋体" w:cs="宋体"/>
          <w:spacing w:val="8"/>
          <w:sz w:val="30"/>
          <w:szCs w:val="30"/>
        </w:rPr>
        <w:t>.</w:t>
      </w:r>
      <w:r>
        <w:rPr>
          <w:rFonts w:ascii="宋体" w:hAnsi="宋体" w:eastAsia="宋体" w:cs="宋体"/>
          <w:sz w:val="30"/>
          <w:szCs w:val="30"/>
        </w:rPr>
        <w:t>gov</w:t>
      </w:r>
      <w:r>
        <w:rPr>
          <w:rFonts w:ascii="宋体" w:hAnsi="宋体" w:eastAsia="宋体" w:cs="宋体"/>
          <w:spacing w:val="8"/>
          <w:sz w:val="30"/>
          <w:szCs w:val="30"/>
        </w:rPr>
        <w:t>.</w:t>
      </w:r>
      <w:r>
        <w:rPr>
          <w:rFonts w:ascii="宋体" w:hAnsi="宋体" w:eastAsia="宋体" w:cs="宋体"/>
          <w:sz w:val="30"/>
          <w:szCs w:val="30"/>
        </w:rPr>
        <w:t>cn</w:t>
      </w:r>
      <w:r>
        <w:rPr>
          <w:rFonts w:ascii="宋体" w:hAnsi="宋体" w:eastAsia="宋体" w:cs="宋体"/>
          <w:spacing w:val="8"/>
          <w:sz w:val="30"/>
          <w:szCs w:val="30"/>
        </w:rPr>
        <w:t xml:space="preserve">) </w:t>
      </w:r>
      <w:r>
        <w:rPr>
          <w:spacing w:val="8"/>
          <w:sz w:val="30"/>
          <w:szCs w:val="30"/>
        </w:rPr>
        <w:t>信用查询记录。</w:t>
      </w:r>
    </w:p>
    <w:p w14:paraId="59CCFEEA">
      <w:pPr>
        <w:pStyle w:val="2"/>
        <w:spacing w:before="211" w:line="283" w:lineRule="auto"/>
        <w:ind w:right="134" w:firstLine="699"/>
        <w:rPr>
          <w:sz w:val="30"/>
          <w:szCs w:val="30"/>
        </w:rPr>
      </w:pPr>
      <w:r>
        <w:rPr>
          <w:spacing w:val="14"/>
          <w:sz w:val="30"/>
          <w:szCs w:val="30"/>
        </w:rPr>
        <w:t>(三)有效的法定代表人资格证明书、有效的企业法定代</w:t>
      </w:r>
      <w:r>
        <w:rPr>
          <w:spacing w:val="9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表人身份证正反面复印件。</w:t>
      </w:r>
    </w:p>
    <w:p w14:paraId="144015CD">
      <w:pPr>
        <w:pStyle w:val="2"/>
        <w:spacing w:before="197" w:line="283" w:lineRule="auto"/>
        <w:ind w:right="120" w:firstLine="699"/>
        <w:rPr>
          <w:sz w:val="30"/>
          <w:szCs w:val="30"/>
        </w:rPr>
      </w:pPr>
      <w:r>
        <w:rPr>
          <w:spacing w:val="15"/>
          <w:sz w:val="30"/>
          <w:szCs w:val="30"/>
        </w:rPr>
        <w:t>(四)关于本项目的报价单及服务承诺等。报价单必</w:t>
      </w:r>
      <w:r>
        <w:rPr>
          <w:spacing w:val="14"/>
          <w:sz w:val="30"/>
          <w:szCs w:val="30"/>
        </w:rPr>
        <w:t>须为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报价明细表，列出员工工资及社会保险费。</w:t>
      </w:r>
    </w:p>
    <w:p w14:paraId="55D350B6">
      <w:pPr>
        <w:pStyle w:val="2"/>
        <w:spacing w:before="198" w:line="285" w:lineRule="auto"/>
        <w:ind w:right="129" w:firstLine="699"/>
        <w:rPr>
          <w:sz w:val="30"/>
          <w:szCs w:val="30"/>
        </w:rPr>
      </w:pPr>
      <w:r>
        <w:rPr>
          <w:spacing w:val="20"/>
          <w:sz w:val="30"/>
          <w:szCs w:val="30"/>
        </w:rPr>
        <w:t>(五)近3年内在经营活动中没有重大违法记录的书面声</w:t>
      </w:r>
      <w:r>
        <w:rPr>
          <w:spacing w:val="14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明(格式自拟)。</w:t>
      </w:r>
    </w:p>
    <w:p w14:paraId="0F358B4D">
      <w:pPr>
        <w:pStyle w:val="2"/>
        <w:spacing w:before="186" w:line="221" w:lineRule="auto"/>
        <w:ind w:left="699"/>
        <w:rPr>
          <w:sz w:val="30"/>
          <w:szCs w:val="30"/>
        </w:rPr>
      </w:pPr>
      <w:r>
        <w:rPr>
          <w:spacing w:val="25"/>
          <w:sz w:val="30"/>
          <w:szCs w:val="30"/>
        </w:rPr>
        <w:t>(六)近3年来至少1个物业管理服务项目业</w:t>
      </w:r>
      <w:r>
        <w:rPr>
          <w:spacing w:val="24"/>
          <w:sz w:val="30"/>
          <w:szCs w:val="30"/>
        </w:rPr>
        <w:t>绩。</w:t>
      </w:r>
    </w:p>
    <w:p w14:paraId="205E1A21">
      <w:pPr>
        <w:pStyle w:val="2"/>
        <w:spacing w:before="204" w:line="222" w:lineRule="auto"/>
        <w:ind w:left="699"/>
        <w:rPr>
          <w:sz w:val="30"/>
          <w:szCs w:val="30"/>
        </w:rPr>
      </w:pPr>
      <w:r>
        <w:rPr>
          <w:spacing w:val="16"/>
          <w:sz w:val="30"/>
          <w:szCs w:val="30"/>
        </w:rPr>
        <w:t>(七)现场踏勘证明(见附件)。</w:t>
      </w:r>
    </w:p>
    <w:p w14:paraId="63937C4F">
      <w:pPr>
        <w:pStyle w:val="2"/>
        <w:spacing w:before="196" w:line="221" w:lineRule="auto"/>
        <w:ind w:left="699"/>
        <w:rPr>
          <w:sz w:val="30"/>
          <w:szCs w:val="30"/>
        </w:rPr>
      </w:pPr>
      <w:r>
        <w:rPr>
          <w:spacing w:val="8"/>
          <w:sz w:val="30"/>
          <w:szCs w:val="30"/>
        </w:rPr>
        <w:t>(八)本项目物业管理服务具体方案。</w:t>
      </w:r>
    </w:p>
    <w:p w14:paraId="6B83DD88">
      <w:pPr>
        <w:pStyle w:val="2"/>
        <w:spacing w:before="204" w:line="222" w:lineRule="auto"/>
        <w:ind w:left="699"/>
        <w:rPr>
          <w:sz w:val="30"/>
          <w:szCs w:val="30"/>
        </w:rPr>
      </w:pPr>
      <w:r>
        <w:rPr>
          <w:spacing w:val="1"/>
          <w:sz w:val="30"/>
          <w:szCs w:val="30"/>
        </w:rPr>
        <w:t>(九)中小企业声明函。</w:t>
      </w:r>
    </w:p>
    <w:p w14:paraId="1FF46722">
      <w:pPr>
        <w:spacing w:line="222" w:lineRule="auto"/>
        <w:rPr>
          <w:sz w:val="30"/>
          <w:szCs w:val="30"/>
        </w:rPr>
        <w:sectPr>
          <w:pgSz w:w="11900" w:h="16830"/>
          <w:pgMar w:top="1430" w:right="1785" w:bottom="0" w:left="1720" w:header="0" w:footer="0" w:gutter="0"/>
          <w:cols w:space="720" w:num="1"/>
        </w:sectPr>
      </w:pPr>
    </w:p>
    <w:p w14:paraId="6A2835A2">
      <w:pPr>
        <w:spacing w:before="149" w:line="205" w:lineRule="auto"/>
        <w:ind w:left="304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3"/>
          <w:sz w:val="41"/>
          <w:szCs w:val="41"/>
        </w:rPr>
        <w:t>现场踏勘证明书</w:t>
      </w:r>
    </w:p>
    <w:tbl>
      <w:tblPr>
        <w:tblStyle w:val="5"/>
        <w:tblW w:w="8620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2"/>
        <w:gridCol w:w="2876"/>
        <w:gridCol w:w="2872"/>
      </w:tblGrid>
      <w:tr w14:paraId="1E7FA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872" w:type="dxa"/>
            <w:vAlign w:val="top"/>
          </w:tcPr>
          <w:p w14:paraId="1393E1FC">
            <w:pPr>
              <w:spacing w:line="448" w:lineRule="auto"/>
              <w:rPr>
                <w:rFonts w:ascii="Arial"/>
                <w:sz w:val="21"/>
              </w:rPr>
            </w:pPr>
          </w:p>
          <w:p w14:paraId="7D5AA5BC">
            <w:pPr>
              <w:pStyle w:val="6"/>
              <w:spacing w:before="97" w:line="220" w:lineRule="auto"/>
              <w:ind w:left="825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项目名称</w:t>
            </w:r>
          </w:p>
        </w:tc>
        <w:tc>
          <w:tcPr>
            <w:tcW w:w="5748" w:type="dxa"/>
            <w:gridSpan w:val="2"/>
            <w:vAlign w:val="top"/>
          </w:tcPr>
          <w:p w14:paraId="59EE665A">
            <w:pPr>
              <w:pStyle w:val="6"/>
              <w:spacing w:before="301" w:line="247" w:lineRule="auto"/>
              <w:ind w:left="1966" w:right="182" w:hanging="1799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-4"/>
                <w:sz w:val="30"/>
                <w:szCs w:val="30"/>
                <w:u w:val="single" w:color="auto"/>
              </w:rPr>
              <w:t>河池市人民检察院2025年物业管理服务项目</w:t>
            </w:r>
          </w:p>
        </w:tc>
      </w:tr>
      <w:tr w14:paraId="7FD80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872" w:type="dxa"/>
            <w:vAlign w:val="top"/>
          </w:tcPr>
          <w:p w14:paraId="3966E6FA">
            <w:pPr>
              <w:spacing w:line="382" w:lineRule="auto"/>
              <w:rPr>
                <w:rFonts w:ascii="Arial"/>
                <w:sz w:val="21"/>
              </w:rPr>
            </w:pPr>
          </w:p>
          <w:p w14:paraId="16916E52">
            <w:pPr>
              <w:pStyle w:val="6"/>
              <w:spacing w:before="98" w:line="201" w:lineRule="auto"/>
              <w:ind w:left="825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项目编号</w:t>
            </w:r>
          </w:p>
        </w:tc>
        <w:tc>
          <w:tcPr>
            <w:tcW w:w="5748" w:type="dxa"/>
            <w:gridSpan w:val="2"/>
            <w:vAlign w:val="top"/>
          </w:tcPr>
          <w:p w14:paraId="5DDC448D">
            <w:pPr>
              <w:rPr>
                <w:rFonts w:ascii="Arial"/>
                <w:sz w:val="21"/>
              </w:rPr>
            </w:pPr>
          </w:p>
        </w:tc>
      </w:tr>
      <w:tr w14:paraId="57A56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872" w:type="dxa"/>
            <w:vAlign w:val="top"/>
          </w:tcPr>
          <w:p w14:paraId="0EBCF18F">
            <w:pPr>
              <w:spacing w:line="374" w:lineRule="auto"/>
              <w:rPr>
                <w:rFonts w:ascii="Arial"/>
                <w:sz w:val="21"/>
              </w:rPr>
            </w:pPr>
          </w:p>
          <w:p w14:paraId="4A6F860A">
            <w:pPr>
              <w:pStyle w:val="6"/>
              <w:spacing w:before="97" w:line="200" w:lineRule="auto"/>
              <w:ind w:left="825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踏勘地点</w:t>
            </w:r>
          </w:p>
        </w:tc>
        <w:tc>
          <w:tcPr>
            <w:tcW w:w="2876" w:type="dxa"/>
            <w:vAlign w:val="top"/>
          </w:tcPr>
          <w:p w14:paraId="1BE2CA09">
            <w:pPr>
              <w:spacing w:line="383" w:lineRule="auto"/>
              <w:rPr>
                <w:rFonts w:ascii="Arial"/>
                <w:sz w:val="21"/>
              </w:rPr>
            </w:pPr>
          </w:p>
          <w:p w14:paraId="301B8FFD">
            <w:pPr>
              <w:pStyle w:val="6"/>
              <w:spacing w:before="98" w:line="194" w:lineRule="auto"/>
              <w:ind w:left="833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踏勘日期</w:t>
            </w:r>
          </w:p>
        </w:tc>
        <w:tc>
          <w:tcPr>
            <w:tcW w:w="2872" w:type="dxa"/>
            <w:vAlign w:val="top"/>
          </w:tcPr>
          <w:p w14:paraId="4588E34E">
            <w:pPr>
              <w:spacing w:line="383" w:lineRule="auto"/>
              <w:rPr>
                <w:rFonts w:ascii="Arial"/>
                <w:sz w:val="21"/>
              </w:rPr>
            </w:pPr>
          </w:p>
          <w:p w14:paraId="7C51A9C9">
            <w:pPr>
              <w:pStyle w:val="6"/>
              <w:spacing w:before="98" w:line="194" w:lineRule="auto"/>
              <w:ind w:left="677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采购人确认</w:t>
            </w:r>
          </w:p>
        </w:tc>
      </w:tr>
      <w:tr w14:paraId="66F5F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</w:trPr>
        <w:tc>
          <w:tcPr>
            <w:tcW w:w="2872" w:type="dxa"/>
            <w:vAlign w:val="top"/>
          </w:tcPr>
          <w:p w14:paraId="26411BDA">
            <w:pPr>
              <w:spacing w:line="340" w:lineRule="auto"/>
              <w:rPr>
                <w:rFonts w:ascii="Arial"/>
                <w:sz w:val="21"/>
              </w:rPr>
            </w:pPr>
          </w:p>
          <w:p w14:paraId="3699897A">
            <w:pPr>
              <w:spacing w:line="341" w:lineRule="auto"/>
              <w:rPr>
                <w:rFonts w:ascii="Arial"/>
                <w:sz w:val="21"/>
              </w:rPr>
            </w:pPr>
          </w:p>
          <w:p w14:paraId="7B00D8CE">
            <w:pPr>
              <w:pStyle w:val="6"/>
              <w:spacing w:before="97" w:line="327" w:lineRule="auto"/>
              <w:ind w:left="14" w:right="58" w:firstLine="59"/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spacing w:val="8"/>
              </w:rPr>
              <w:t>河池市</w:t>
            </w:r>
            <w:r>
              <w:rPr>
                <w:rFonts w:hint="eastAsia"/>
                <w:spacing w:val="8"/>
                <w:lang w:eastAsia="zh-CN"/>
              </w:rPr>
              <w:t>金城</w:t>
            </w:r>
            <w:r>
              <w:rPr>
                <w:rFonts w:hint="eastAsia"/>
                <w:spacing w:val="8"/>
              </w:rPr>
              <w:t>江区金城东路22号</w:t>
            </w:r>
          </w:p>
        </w:tc>
        <w:tc>
          <w:tcPr>
            <w:tcW w:w="2876" w:type="dxa"/>
            <w:vAlign w:val="top"/>
          </w:tcPr>
          <w:p w14:paraId="45508397">
            <w:pPr>
              <w:spacing w:line="263" w:lineRule="auto"/>
              <w:rPr>
                <w:rFonts w:ascii="Arial"/>
                <w:sz w:val="21"/>
              </w:rPr>
            </w:pPr>
          </w:p>
          <w:p w14:paraId="5519E800">
            <w:pPr>
              <w:spacing w:line="263" w:lineRule="auto"/>
              <w:rPr>
                <w:rFonts w:ascii="Arial"/>
                <w:sz w:val="21"/>
              </w:rPr>
            </w:pPr>
          </w:p>
          <w:p w14:paraId="2E2BA692">
            <w:pPr>
              <w:spacing w:line="263" w:lineRule="auto"/>
              <w:rPr>
                <w:rFonts w:ascii="Arial"/>
                <w:sz w:val="21"/>
              </w:rPr>
            </w:pPr>
          </w:p>
          <w:p w14:paraId="1B03A6B9">
            <w:pPr>
              <w:spacing w:line="263" w:lineRule="auto"/>
              <w:rPr>
                <w:rFonts w:ascii="Arial"/>
                <w:sz w:val="21"/>
              </w:rPr>
            </w:pPr>
          </w:p>
          <w:p w14:paraId="0CA01857">
            <w:pPr>
              <w:spacing w:line="263" w:lineRule="auto"/>
              <w:rPr>
                <w:rFonts w:ascii="Arial"/>
                <w:sz w:val="21"/>
              </w:rPr>
            </w:pPr>
          </w:p>
          <w:p w14:paraId="6D5D5CF1">
            <w:pPr>
              <w:spacing w:line="263" w:lineRule="auto"/>
              <w:rPr>
                <w:rFonts w:ascii="Arial"/>
                <w:sz w:val="21"/>
              </w:rPr>
            </w:pPr>
          </w:p>
          <w:p w14:paraId="39C89F0D">
            <w:pPr>
              <w:spacing w:line="263" w:lineRule="auto"/>
              <w:rPr>
                <w:rFonts w:ascii="Arial"/>
                <w:sz w:val="21"/>
              </w:rPr>
            </w:pPr>
          </w:p>
          <w:p w14:paraId="45E78E12">
            <w:pPr>
              <w:spacing w:line="264" w:lineRule="auto"/>
              <w:rPr>
                <w:rFonts w:ascii="Arial"/>
                <w:sz w:val="21"/>
              </w:rPr>
            </w:pPr>
          </w:p>
          <w:p w14:paraId="0CFB71C0">
            <w:pPr>
              <w:pStyle w:val="6"/>
              <w:spacing w:before="97" w:line="219" w:lineRule="auto"/>
              <w:ind w:left="1193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26"/>
                <w:sz w:val="30"/>
                <w:szCs w:val="30"/>
              </w:rPr>
              <w:t xml:space="preserve"> 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48"/>
                <w:sz w:val="30"/>
                <w:szCs w:val="30"/>
              </w:rPr>
              <w:t xml:space="preserve">  </w:t>
            </w:r>
            <w:r>
              <w:rPr>
                <w:spacing w:val="-11"/>
                <w:sz w:val="30"/>
                <w:szCs w:val="30"/>
              </w:rPr>
              <w:t>日</w:t>
            </w:r>
          </w:p>
        </w:tc>
        <w:tc>
          <w:tcPr>
            <w:tcW w:w="2872" w:type="dxa"/>
            <w:vAlign w:val="top"/>
          </w:tcPr>
          <w:p w14:paraId="13928973">
            <w:pPr>
              <w:spacing w:line="383" w:lineRule="auto"/>
              <w:rPr>
                <w:rFonts w:ascii="Arial"/>
                <w:sz w:val="21"/>
              </w:rPr>
            </w:pPr>
          </w:p>
          <w:p w14:paraId="4C3F4EE8">
            <w:pPr>
              <w:pStyle w:val="6"/>
              <w:spacing w:before="98" w:line="219" w:lineRule="auto"/>
              <w:ind w:left="607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采购经办人：</w:t>
            </w:r>
          </w:p>
          <w:p w14:paraId="27BCBCAD">
            <w:pPr>
              <w:spacing w:line="263" w:lineRule="auto"/>
              <w:rPr>
                <w:rFonts w:ascii="Arial"/>
                <w:sz w:val="21"/>
              </w:rPr>
            </w:pPr>
          </w:p>
          <w:p w14:paraId="526479AC">
            <w:pPr>
              <w:spacing w:line="263" w:lineRule="auto"/>
              <w:rPr>
                <w:rFonts w:ascii="Arial"/>
                <w:sz w:val="21"/>
              </w:rPr>
            </w:pPr>
          </w:p>
          <w:p w14:paraId="4D60B3AE">
            <w:pPr>
              <w:spacing w:line="264" w:lineRule="auto"/>
              <w:rPr>
                <w:rFonts w:ascii="Arial"/>
                <w:sz w:val="21"/>
              </w:rPr>
            </w:pPr>
          </w:p>
          <w:p w14:paraId="6BCCB38C">
            <w:pPr>
              <w:spacing w:line="264" w:lineRule="auto"/>
              <w:rPr>
                <w:rFonts w:ascii="Arial"/>
                <w:sz w:val="21"/>
              </w:rPr>
            </w:pPr>
          </w:p>
          <w:p w14:paraId="2C34464E">
            <w:pPr>
              <w:spacing w:line="264" w:lineRule="auto"/>
              <w:rPr>
                <w:rFonts w:ascii="Arial"/>
                <w:sz w:val="21"/>
              </w:rPr>
            </w:pPr>
          </w:p>
          <w:p w14:paraId="5A1472F5">
            <w:pPr>
              <w:pStyle w:val="6"/>
              <w:spacing w:before="98" w:line="219" w:lineRule="auto"/>
              <w:ind w:left="307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采购单位(盖章):</w:t>
            </w:r>
          </w:p>
        </w:tc>
      </w:tr>
      <w:tr w14:paraId="5C08E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620" w:type="dxa"/>
            <w:gridSpan w:val="3"/>
            <w:vAlign w:val="top"/>
          </w:tcPr>
          <w:p w14:paraId="223C3517">
            <w:pPr>
              <w:spacing w:line="387" w:lineRule="auto"/>
              <w:rPr>
                <w:rFonts w:ascii="Arial"/>
                <w:sz w:val="21"/>
              </w:rPr>
            </w:pPr>
          </w:p>
          <w:p w14:paraId="10E3728C">
            <w:pPr>
              <w:pStyle w:val="6"/>
              <w:spacing w:before="97" w:line="198" w:lineRule="auto"/>
              <w:ind w:left="214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投标单位派出踏勘现场人员名单</w:t>
            </w:r>
          </w:p>
        </w:tc>
      </w:tr>
      <w:tr w14:paraId="36A2A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872" w:type="dxa"/>
            <w:vAlign w:val="top"/>
          </w:tcPr>
          <w:p w14:paraId="1B16BD3E">
            <w:pPr>
              <w:spacing w:line="319" w:lineRule="auto"/>
              <w:rPr>
                <w:rFonts w:ascii="Arial"/>
                <w:sz w:val="21"/>
              </w:rPr>
            </w:pPr>
          </w:p>
          <w:p w14:paraId="1C656B67">
            <w:pPr>
              <w:pStyle w:val="6"/>
              <w:spacing w:before="98" w:line="209" w:lineRule="auto"/>
              <w:ind w:left="1125"/>
              <w:rPr>
                <w:sz w:val="30"/>
                <w:szCs w:val="30"/>
              </w:rPr>
            </w:pPr>
            <w:r>
              <w:rPr>
                <w:spacing w:val="19"/>
                <w:sz w:val="30"/>
                <w:szCs w:val="30"/>
              </w:rPr>
              <w:t>姓名</w:t>
            </w:r>
          </w:p>
        </w:tc>
        <w:tc>
          <w:tcPr>
            <w:tcW w:w="2876" w:type="dxa"/>
            <w:vAlign w:val="top"/>
          </w:tcPr>
          <w:p w14:paraId="4E076B03">
            <w:pPr>
              <w:spacing w:line="348" w:lineRule="auto"/>
              <w:rPr>
                <w:rFonts w:ascii="Arial"/>
                <w:sz w:val="21"/>
              </w:rPr>
            </w:pPr>
          </w:p>
          <w:p w14:paraId="519C873F">
            <w:pPr>
              <w:pStyle w:val="6"/>
              <w:spacing w:before="98" w:line="191" w:lineRule="auto"/>
              <w:ind w:left="833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身份证号</w:t>
            </w:r>
          </w:p>
        </w:tc>
        <w:tc>
          <w:tcPr>
            <w:tcW w:w="2872" w:type="dxa"/>
            <w:vAlign w:val="top"/>
          </w:tcPr>
          <w:p w14:paraId="7FE5743B">
            <w:pPr>
              <w:spacing w:line="352" w:lineRule="auto"/>
              <w:rPr>
                <w:rFonts w:ascii="Arial"/>
                <w:sz w:val="21"/>
              </w:rPr>
            </w:pPr>
          </w:p>
          <w:p w14:paraId="448B43C6">
            <w:pPr>
              <w:pStyle w:val="6"/>
              <w:spacing w:before="97" w:line="189" w:lineRule="auto"/>
              <w:ind w:left="826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联系电话</w:t>
            </w:r>
          </w:p>
        </w:tc>
      </w:tr>
      <w:tr w14:paraId="2D4D6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72" w:type="dxa"/>
            <w:vAlign w:val="top"/>
          </w:tcPr>
          <w:p w14:paraId="6DB10924"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Align w:val="top"/>
          </w:tcPr>
          <w:p w14:paraId="29F2B144">
            <w:pPr>
              <w:rPr>
                <w:rFonts w:ascii="Arial"/>
                <w:sz w:val="21"/>
              </w:rPr>
            </w:pPr>
          </w:p>
        </w:tc>
        <w:tc>
          <w:tcPr>
            <w:tcW w:w="2872" w:type="dxa"/>
            <w:vAlign w:val="top"/>
          </w:tcPr>
          <w:p w14:paraId="25A1EB85">
            <w:pPr>
              <w:rPr>
                <w:rFonts w:ascii="Arial"/>
                <w:sz w:val="21"/>
              </w:rPr>
            </w:pPr>
          </w:p>
        </w:tc>
      </w:tr>
      <w:tr w14:paraId="47087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72" w:type="dxa"/>
            <w:vAlign w:val="top"/>
          </w:tcPr>
          <w:p w14:paraId="0AC608E7"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Align w:val="top"/>
          </w:tcPr>
          <w:p w14:paraId="78924833">
            <w:pPr>
              <w:rPr>
                <w:rFonts w:ascii="Arial"/>
                <w:sz w:val="21"/>
              </w:rPr>
            </w:pPr>
          </w:p>
        </w:tc>
        <w:tc>
          <w:tcPr>
            <w:tcW w:w="2872" w:type="dxa"/>
            <w:vAlign w:val="top"/>
          </w:tcPr>
          <w:p w14:paraId="5D37CD47">
            <w:pPr>
              <w:rPr>
                <w:rFonts w:ascii="Arial"/>
                <w:sz w:val="21"/>
              </w:rPr>
            </w:pPr>
          </w:p>
        </w:tc>
      </w:tr>
      <w:tr w14:paraId="40EBB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2872" w:type="dxa"/>
            <w:vAlign w:val="top"/>
          </w:tcPr>
          <w:p w14:paraId="12E6969A">
            <w:pPr>
              <w:spacing w:line="241" w:lineRule="auto"/>
              <w:rPr>
                <w:rFonts w:ascii="Arial"/>
                <w:sz w:val="21"/>
              </w:rPr>
            </w:pPr>
          </w:p>
          <w:p w14:paraId="21DA8804">
            <w:pPr>
              <w:spacing w:line="242" w:lineRule="auto"/>
              <w:rPr>
                <w:rFonts w:ascii="Arial"/>
                <w:sz w:val="21"/>
              </w:rPr>
            </w:pPr>
          </w:p>
          <w:p w14:paraId="04424371">
            <w:pPr>
              <w:spacing w:line="242" w:lineRule="auto"/>
              <w:rPr>
                <w:rFonts w:ascii="Arial"/>
                <w:sz w:val="21"/>
              </w:rPr>
            </w:pPr>
          </w:p>
          <w:p w14:paraId="18FC6A25">
            <w:pPr>
              <w:spacing w:line="242" w:lineRule="auto"/>
              <w:rPr>
                <w:rFonts w:ascii="Arial"/>
                <w:sz w:val="21"/>
              </w:rPr>
            </w:pPr>
          </w:p>
          <w:p w14:paraId="41B3B7F5">
            <w:pPr>
              <w:pStyle w:val="6"/>
              <w:spacing w:before="97" w:line="219" w:lineRule="auto"/>
              <w:ind w:left="525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踏勘人员确认</w:t>
            </w:r>
          </w:p>
        </w:tc>
        <w:tc>
          <w:tcPr>
            <w:tcW w:w="5748" w:type="dxa"/>
            <w:gridSpan w:val="2"/>
            <w:vAlign w:val="top"/>
          </w:tcPr>
          <w:p w14:paraId="376CDEA5">
            <w:pPr>
              <w:pStyle w:val="6"/>
              <w:spacing w:before="321" w:line="332" w:lineRule="auto"/>
              <w:ind w:left="142" w:right="2" w:hanging="129"/>
              <w:rPr>
                <w:sz w:val="30"/>
                <w:szCs w:val="30"/>
              </w:rPr>
            </w:pPr>
            <w:r>
              <w:rPr>
                <w:spacing w:val="1"/>
                <w:sz w:val="30"/>
                <w:szCs w:val="30"/>
              </w:rPr>
              <w:t xml:space="preserve">踏勘人员对踏勘内容(现场)情况清楚无疑后 </w:t>
            </w:r>
            <w:r>
              <w:rPr>
                <w:sz w:val="30"/>
                <w:szCs w:val="30"/>
              </w:rPr>
              <w:t>签名确认。</w:t>
            </w:r>
          </w:p>
          <w:p w14:paraId="43685952">
            <w:pPr>
              <w:spacing w:line="290" w:lineRule="auto"/>
              <w:rPr>
                <w:rFonts w:ascii="Arial"/>
                <w:sz w:val="21"/>
              </w:rPr>
            </w:pPr>
          </w:p>
          <w:p w14:paraId="18FE81FC">
            <w:pPr>
              <w:spacing w:line="291" w:lineRule="auto"/>
              <w:rPr>
                <w:rFonts w:ascii="Arial"/>
                <w:sz w:val="21"/>
              </w:rPr>
            </w:pPr>
          </w:p>
          <w:p w14:paraId="37942929">
            <w:pPr>
              <w:pStyle w:val="6"/>
              <w:spacing w:before="97" w:line="197" w:lineRule="auto"/>
              <w:ind w:left="219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人员签名：</w:t>
            </w:r>
          </w:p>
        </w:tc>
      </w:tr>
    </w:tbl>
    <w:p w14:paraId="5AE3AFD6">
      <w:pPr>
        <w:spacing w:line="312" w:lineRule="auto"/>
        <w:rPr>
          <w:rFonts w:ascii="Arial"/>
          <w:sz w:val="21"/>
        </w:rPr>
      </w:pPr>
    </w:p>
    <w:p w14:paraId="5868D2A5">
      <w:pPr>
        <w:pStyle w:val="2"/>
        <w:spacing w:before="65" w:line="403" w:lineRule="auto"/>
        <w:ind w:left="234" w:right="3094" w:hanging="39"/>
        <w:rPr>
          <w:sz w:val="26"/>
          <w:szCs w:val="26"/>
        </w:rPr>
      </w:pPr>
      <w:r>
        <w:rPr>
          <w:spacing w:val="7"/>
          <w:sz w:val="20"/>
          <w:szCs w:val="20"/>
        </w:rPr>
        <w:t>注：本证明只作本次物业管理服务竞价使用，不能作</w:t>
      </w:r>
      <w:r>
        <w:rPr>
          <w:spacing w:val="6"/>
          <w:sz w:val="20"/>
          <w:szCs w:val="20"/>
        </w:rPr>
        <w:t>他用。</w:t>
      </w:r>
      <w:r>
        <w:rPr>
          <w:sz w:val="20"/>
          <w:szCs w:val="20"/>
        </w:rPr>
        <w:t xml:space="preserve"> </w:t>
      </w:r>
      <w:r>
        <w:rPr>
          <w:spacing w:val="6"/>
          <w:sz w:val="26"/>
          <w:szCs w:val="26"/>
        </w:rPr>
        <w:t>报价人全称(盖章):</w:t>
      </w:r>
    </w:p>
    <w:p w14:paraId="0EEDFF02">
      <w:pPr>
        <w:pStyle w:val="2"/>
        <w:spacing w:line="546" w:lineRule="auto"/>
        <w:ind w:left="324" w:right="4417" w:hanging="79"/>
        <w:rPr>
          <w:sz w:val="26"/>
          <w:szCs w:val="26"/>
        </w:rPr>
      </w:pPr>
      <w:r>
        <w:rPr>
          <w:spacing w:val="24"/>
          <w:sz w:val="26"/>
          <w:szCs w:val="26"/>
        </w:rPr>
        <w:t>法定代表人或其授权代表(签字)</w:t>
      </w:r>
      <w:r>
        <w:rPr>
          <w:spacing w:val="6"/>
          <w:sz w:val="26"/>
          <w:szCs w:val="26"/>
        </w:rPr>
        <w:t xml:space="preserve"> </w:t>
      </w:r>
      <w:r>
        <w:rPr>
          <w:spacing w:val="-11"/>
          <w:sz w:val="26"/>
          <w:szCs w:val="26"/>
        </w:rPr>
        <w:t>日期：    年</w:t>
      </w:r>
      <w:r>
        <w:rPr>
          <w:spacing w:val="21"/>
          <w:sz w:val="26"/>
          <w:szCs w:val="26"/>
        </w:rPr>
        <w:t xml:space="preserve">   </w:t>
      </w:r>
      <w:r>
        <w:rPr>
          <w:spacing w:val="-11"/>
          <w:sz w:val="26"/>
          <w:szCs w:val="26"/>
        </w:rPr>
        <w:t>月     日</w:t>
      </w:r>
    </w:p>
    <w:sectPr>
      <w:pgSz w:w="11900" w:h="16830"/>
      <w:pgMar w:top="1430" w:right="144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0009AC"/>
    <w:rsid w:val="0B3D575C"/>
    <w:rsid w:val="18820C52"/>
    <w:rsid w:val="211D59BC"/>
    <w:rsid w:val="232800A5"/>
    <w:rsid w:val="25F767DC"/>
    <w:rsid w:val="32CC7242"/>
    <w:rsid w:val="3E5D4580"/>
    <w:rsid w:val="4FCB5916"/>
    <w:rsid w:val="546450D5"/>
    <w:rsid w:val="54FB4465"/>
    <w:rsid w:val="55D90C66"/>
    <w:rsid w:val="76C23A2C"/>
    <w:rsid w:val="7A440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4280</Words>
  <Characters>4567</Characters>
  <TotalTime>329</TotalTime>
  <ScaleCrop>false</ScaleCrop>
  <LinksUpToDate>false</LinksUpToDate>
  <CharactersWithSpaces>4710</CharactersWithSpaces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2024-12-24T16:20:00Z</dcterms:created>
  <dc:creator>Kingsoft-PDF</dc:creator>
  <cp:lastModifiedBy>Administrator</cp:lastModifiedBy>
  <cp:lastPrinted>2024-12-25T02:23:00Z</cp:lastPrinted>
  <dcterms:modified xsi:type="dcterms:W3CDTF">2024-12-25T09:11:32Z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2024-12-24T16:20:51Z</vt:filetime>
  </property>
  <property fmtid="{D5CDD505-2E9C-101B-9397-08002B2CF9AE}" pid="4" name="UsrData">
    <vt:lpwstr>676a6edebf102c001f5889f1wl</vt:lpwstr>
  </property>
  <property fmtid="{D5CDD505-2E9C-101B-9397-08002B2CF9AE}" pid="5" name="KSOProductBuildVer">
    <vt:lpwstr>2052-12.8.2.18205</vt:lpwstr>
  </property>
  <property fmtid="{D5CDD505-2E9C-101B-9397-08002B2CF9AE}" pid="6" name="ICV">
    <vt:lpwstr>13559DE498F74B98922798834395923C_13</vt:lpwstr>
  </property>
</Properties>
</file>