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B3B4F">
      <w:pPr>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309" w:afterAutospacing="0" w:line="309" w:lineRule="atLeast"/>
        <w:ind w:left="0" w:leftChars="0" w:firstLine="723" w:firstLineChars="200"/>
        <w:jc w:val="center"/>
        <w:textAlignment w:val="auto"/>
        <w:rPr>
          <w:rFonts w:hint="eastAsia" w:ascii="方正小标宋简体" w:hAnsi="方正小标宋简体" w:eastAsia="方正小标宋简体" w:cs="方正小标宋简体"/>
          <w:b/>
          <w:bCs/>
          <w:i w:val="0"/>
          <w:iCs w:val="0"/>
          <w:caps w:val="0"/>
          <w:spacing w:val="0"/>
          <w:sz w:val="36"/>
          <w:szCs w:val="36"/>
        </w:rPr>
      </w:pPr>
      <w:r>
        <w:rPr>
          <w:rFonts w:hint="eastAsia" w:ascii="方正小标宋简体" w:hAnsi="方正小标宋简体" w:eastAsia="方正小标宋简体" w:cs="方正小标宋简体"/>
          <w:b/>
          <w:bCs/>
          <w:i w:val="0"/>
          <w:iCs w:val="0"/>
          <w:caps w:val="0"/>
          <w:spacing w:val="0"/>
          <w:kern w:val="0"/>
          <w:sz w:val="36"/>
          <w:szCs w:val="36"/>
          <w:shd w:val="clear" w:fill="FFFFFF"/>
          <w:lang w:val="en-US" w:eastAsia="zh-CN" w:bidi="ar"/>
        </w:rPr>
        <w:t>项目采购需求</w:t>
      </w:r>
    </w:p>
    <w:p w14:paraId="4F18EB99">
      <w:pPr>
        <w:keepNext w:val="0"/>
        <w:keepLines w:val="0"/>
        <w:pageBreakBefore w:val="0"/>
        <w:widowControl/>
        <w:suppressLineNumbers w:val="0"/>
        <w:shd w:val="clear" w:fill="FFFFFF"/>
        <w:kinsoku/>
        <w:wordWrap/>
        <w:overflowPunct/>
        <w:topLinePunct w:val="0"/>
        <w:autoSpaceDE/>
        <w:autoSpaceDN/>
        <w:bidi w:val="0"/>
        <w:adjustRightInd/>
        <w:snapToGrid w:val="0"/>
        <w:spacing w:before="309" w:beforeAutospacing="0" w:after="154" w:afterAutospacing="0" w:line="257" w:lineRule="atLeast"/>
        <w:ind w:firstLine="600" w:firstLineChars="200"/>
        <w:jc w:val="left"/>
        <w:textAlignment w:val="auto"/>
        <w:rPr>
          <w:rFonts w:hint="eastAsia" w:ascii="仿宋_GB2312" w:hAnsi="仿宋_GB2312" w:eastAsia="仿宋_GB2312" w:cs="仿宋_GB2312"/>
          <w:i w:val="0"/>
          <w:iCs w:val="0"/>
          <w:caps w:val="0"/>
          <w:spacing w:val="0"/>
          <w:sz w:val="30"/>
          <w:szCs w:val="30"/>
        </w:rPr>
      </w:pPr>
      <w:r>
        <w:rPr>
          <w:rFonts w:hint="eastAsia" w:ascii="方正书宋_GBK" w:hAnsi="方正书宋_GBK" w:eastAsia="方正书宋_GBK" w:cs="方正书宋_GBK"/>
          <w:b/>
          <w:bCs/>
          <w:i w:val="0"/>
          <w:iCs w:val="0"/>
          <w:caps w:val="0"/>
          <w:spacing w:val="0"/>
          <w:kern w:val="0"/>
          <w:sz w:val="30"/>
          <w:szCs w:val="30"/>
          <w:shd w:val="clear" w:fill="FFFFFF"/>
          <w:lang w:val="en-US" w:eastAsia="zh-CN" w:bidi="ar"/>
        </w:rPr>
        <w:t>一、项目背景</w:t>
      </w:r>
      <w:r>
        <w:rPr>
          <w:rFonts w:hint="eastAsia" w:ascii="仿宋_GB2312" w:hAnsi="仿宋_GB2312" w:eastAsia="仿宋_GB2312" w:cs="仿宋_GB2312"/>
          <w:i w:val="0"/>
          <w:iCs w:val="0"/>
          <w:caps w:val="0"/>
          <w:spacing w:val="0"/>
          <w:kern w:val="0"/>
          <w:sz w:val="30"/>
          <w:szCs w:val="30"/>
          <w:shd w:val="clear" w:fill="FFFFFF"/>
          <w:lang w:val="en-US" w:eastAsia="zh-CN" w:bidi="ar"/>
        </w:rPr>
        <w:t>​</w:t>
      </w:r>
    </w:p>
    <w:p w14:paraId="398948F5">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sz w:val="32"/>
          <w:szCs w:val="32"/>
          <w:lang w:eastAsia="zh-CN"/>
        </w:rPr>
        <w:t>广西黄姚古镇旅游文化产业区医院项目暂无空调设备，无法满足</w:t>
      </w:r>
      <w:r>
        <w:rPr>
          <w:rFonts w:hint="eastAsia" w:ascii="仿宋_GB2312" w:hAnsi="仿宋_GB2312" w:eastAsia="仿宋_GB2312" w:cs="仿宋_GB2312"/>
          <w:sz w:val="32"/>
          <w:szCs w:val="32"/>
        </w:rPr>
        <w:t>患者及医护人员的舒适度与健康需求（如术后患者、老年患者对</w:t>
      </w:r>
      <w:r>
        <w:rPr>
          <w:rFonts w:hint="eastAsia" w:ascii="仿宋_GB2312" w:hAnsi="仿宋_GB2312" w:eastAsia="仿宋_GB2312" w:cs="仿宋_GB2312"/>
          <w:sz w:val="32"/>
          <w:szCs w:val="32"/>
          <w:lang w:eastAsia="zh-CN"/>
        </w:rPr>
        <w:t>温湿度</w:t>
      </w:r>
      <w:r>
        <w:rPr>
          <w:rFonts w:hint="eastAsia" w:ascii="仿宋_GB2312" w:hAnsi="仿宋_GB2312" w:eastAsia="仿宋_GB2312" w:cs="仿宋_GB2312"/>
          <w:sz w:val="32"/>
          <w:szCs w:val="32"/>
        </w:rPr>
        <w:t>的要求）。</w:t>
      </w:r>
      <w:r>
        <w:rPr>
          <w:rFonts w:hint="eastAsia" w:ascii="仿宋_GB2312" w:hAnsi="仿宋_GB2312" w:eastAsia="仿宋_GB2312" w:cs="仿宋_GB2312"/>
          <w:color w:val="auto"/>
          <w:sz w:val="32"/>
          <w:szCs w:val="32"/>
          <w:lang w:eastAsia="zh-CN"/>
        </w:rPr>
        <w:t>开业在即，拟先安装</w:t>
      </w:r>
      <w:r>
        <w:rPr>
          <w:rFonts w:hint="eastAsia" w:ascii="仿宋_GB2312" w:hAnsi="仿宋_GB2312" w:eastAsia="仿宋_GB2312" w:cs="仿宋_GB2312"/>
          <w:color w:val="auto"/>
          <w:sz w:val="32"/>
          <w:szCs w:val="32"/>
          <w:lang w:val="en-US" w:eastAsia="zh-CN"/>
        </w:rPr>
        <w:t>1号楼、2号楼空调，最终以实际需求作部分调整。</w:t>
      </w:r>
    </w:p>
    <w:p w14:paraId="7F62845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309" w:beforeAutospacing="0" w:after="154" w:afterAutospacing="0" w:line="257" w:lineRule="atLeast"/>
        <w:ind w:firstLine="602" w:firstLineChars="200"/>
        <w:jc w:val="left"/>
        <w:textAlignment w:val="auto"/>
        <w:rPr>
          <w:rFonts w:hint="eastAsia"/>
        </w:rPr>
      </w:pPr>
      <w:r>
        <w:rPr>
          <w:rFonts w:hint="eastAsia" w:ascii="方正小标宋简体" w:hAnsi="方正小标宋简体" w:eastAsia="方正小标宋简体" w:cs="方正小标宋简体"/>
          <w:b/>
          <w:bCs/>
          <w:i w:val="0"/>
          <w:iCs w:val="0"/>
          <w:caps w:val="0"/>
          <w:spacing w:val="0"/>
          <w:kern w:val="0"/>
          <w:sz w:val="30"/>
          <w:szCs w:val="30"/>
          <w:shd w:val="clear" w:fill="FFFFFF"/>
          <w:lang w:val="en-US" w:eastAsia="zh-CN" w:bidi="ar"/>
        </w:rPr>
        <w:t>二、采购内容</w:t>
      </w:r>
      <w:r>
        <w:rPr>
          <w:rFonts w:hint="eastAsia" w:ascii="仿宋_GB2312" w:hAnsi="仿宋_GB2312" w:eastAsia="仿宋_GB2312" w:cs="仿宋_GB2312"/>
          <w:i w:val="0"/>
          <w:iCs w:val="0"/>
          <w:caps w:val="0"/>
          <w:spacing w:val="0"/>
          <w:kern w:val="0"/>
          <w:sz w:val="30"/>
          <w:szCs w:val="30"/>
          <w:shd w:val="clear" w:fill="FFFFFF"/>
          <w:lang w:val="en-US" w:eastAsia="zh-CN" w:bidi="ar"/>
        </w:rPr>
        <w:t>​</w:t>
      </w:r>
    </w:p>
    <w:tbl>
      <w:tblPr>
        <w:tblStyle w:val="6"/>
        <w:tblW w:w="10045" w:type="dxa"/>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1787"/>
        <w:gridCol w:w="3450"/>
        <w:gridCol w:w="1077"/>
        <w:gridCol w:w="1023"/>
        <w:gridCol w:w="941"/>
        <w:gridCol w:w="1104"/>
      </w:tblGrid>
      <w:tr w14:paraId="2039C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663" w:type="dxa"/>
            <w:vAlign w:val="center"/>
          </w:tcPr>
          <w:p w14:paraId="3EE95B2F">
            <w:pPr>
              <w:jc w:val="center"/>
              <w:rPr>
                <w:b/>
              </w:rPr>
            </w:pPr>
            <w:r>
              <w:rPr>
                <w:rFonts w:hint="eastAsia"/>
                <w:b/>
              </w:rPr>
              <w:t>序号</w:t>
            </w:r>
          </w:p>
        </w:tc>
        <w:tc>
          <w:tcPr>
            <w:tcW w:w="1787" w:type="dxa"/>
            <w:vAlign w:val="center"/>
          </w:tcPr>
          <w:p w14:paraId="2CF4A4B6">
            <w:pPr>
              <w:jc w:val="center"/>
              <w:rPr>
                <w:b/>
              </w:rPr>
            </w:pPr>
            <w:r>
              <w:rPr>
                <w:rFonts w:hint="eastAsia"/>
                <w:b/>
              </w:rPr>
              <w:t>品牌型号</w:t>
            </w:r>
          </w:p>
        </w:tc>
        <w:tc>
          <w:tcPr>
            <w:tcW w:w="3450" w:type="dxa"/>
            <w:vAlign w:val="center"/>
          </w:tcPr>
          <w:p w14:paraId="75C8844F">
            <w:pPr>
              <w:jc w:val="center"/>
              <w:rPr>
                <w:b/>
              </w:rPr>
            </w:pPr>
            <w:r>
              <w:rPr>
                <w:rFonts w:hint="eastAsia"/>
                <w:b/>
              </w:rPr>
              <w:t>技术参数</w:t>
            </w:r>
          </w:p>
        </w:tc>
        <w:tc>
          <w:tcPr>
            <w:tcW w:w="1077" w:type="dxa"/>
            <w:vAlign w:val="center"/>
          </w:tcPr>
          <w:p w14:paraId="0D951B53">
            <w:pPr>
              <w:jc w:val="center"/>
              <w:rPr>
                <w:rFonts w:hint="eastAsia" w:eastAsia="宋体"/>
                <w:b/>
                <w:lang w:val="en-US" w:eastAsia="zh-CN"/>
              </w:rPr>
            </w:pPr>
            <w:r>
              <w:rPr>
                <w:rFonts w:hint="eastAsia"/>
                <w:b/>
                <w:lang w:val="en-US" w:eastAsia="zh-CN"/>
              </w:rPr>
              <w:t>数量</w:t>
            </w:r>
          </w:p>
        </w:tc>
        <w:tc>
          <w:tcPr>
            <w:tcW w:w="1023" w:type="dxa"/>
            <w:vAlign w:val="center"/>
          </w:tcPr>
          <w:p w14:paraId="7BEFD4CA">
            <w:pPr>
              <w:jc w:val="center"/>
              <w:rPr>
                <w:rFonts w:hint="default" w:eastAsia="宋体"/>
                <w:b/>
                <w:lang w:val="en-US" w:eastAsia="zh-CN"/>
              </w:rPr>
            </w:pPr>
            <w:r>
              <w:rPr>
                <w:rFonts w:hint="eastAsia"/>
                <w:b/>
                <w:lang w:val="en-US" w:eastAsia="zh-CN"/>
              </w:rPr>
              <w:t>单价</w:t>
            </w:r>
          </w:p>
        </w:tc>
        <w:tc>
          <w:tcPr>
            <w:tcW w:w="941" w:type="dxa"/>
            <w:vAlign w:val="center"/>
          </w:tcPr>
          <w:p w14:paraId="4B691E14">
            <w:pPr>
              <w:jc w:val="center"/>
              <w:rPr>
                <w:b/>
              </w:rPr>
            </w:pPr>
            <w:r>
              <w:rPr>
                <w:rFonts w:hint="eastAsia"/>
                <w:b/>
              </w:rPr>
              <w:t>金额</w:t>
            </w:r>
          </w:p>
        </w:tc>
        <w:tc>
          <w:tcPr>
            <w:tcW w:w="1104" w:type="dxa"/>
            <w:vAlign w:val="center"/>
          </w:tcPr>
          <w:p w14:paraId="49848419">
            <w:pPr>
              <w:jc w:val="center"/>
              <w:rPr>
                <w:b/>
              </w:rPr>
            </w:pPr>
            <w:r>
              <w:rPr>
                <w:rFonts w:hint="eastAsia"/>
                <w:b/>
              </w:rPr>
              <w:t>备注</w:t>
            </w:r>
          </w:p>
        </w:tc>
      </w:tr>
      <w:tr w14:paraId="6985C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10045" w:type="dxa"/>
            <w:gridSpan w:val="7"/>
            <w:shd w:val="clear" w:color="auto" w:fill="EF939E" w:themeFill="accent6" w:themeFillTint="99"/>
            <w:vAlign w:val="center"/>
          </w:tcPr>
          <w:p w14:paraId="405794FA">
            <w:pPr>
              <w:jc w:val="center"/>
              <w:rPr>
                <w:b/>
              </w:rPr>
            </w:pPr>
            <w:r>
              <w:rPr>
                <w:rFonts w:hint="eastAsia"/>
                <w:b/>
              </w:rPr>
              <w:t>空调设备</w:t>
            </w:r>
          </w:p>
        </w:tc>
      </w:tr>
      <w:tr w14:paraId="52E4D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5" w:hRule="atLeast"/>
        </w:trPr>
        <w:tc>
          <w:tcPr>
            <w:tcW w:w="663" w:type="dxa"/>
            <w:vAlign w:val="center"/>
          </w:tcPr>
          <w:p w14:paraId="3C2492B8">
            <w:pPr>
              <w:jc w:val="center"/>
            </w:pPr>
            <w:r>
              <w:rPr>
                <w:rFonts w:hint="eastAsia"/>
              </w:rPr>
              <w:t>1</w:t>
            </w:r>
          </w:p>
        </w:tc>
        <w:tc>
          <w:tcPr>
            <w:tcW w:w="1787" w:type="dxa"/>
            <w:vAlign w:val="center"/>
          </w:tcPr>
          <w:p w14:paraId="551E5879">
            <w:pPr>
              <w:jc w:val="left"/>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格力</w:t>
            </w:r>
            <w:r>
              <w:rPr>
                <w:rFonts w:hint="eastAsia" w:ascii="宋体" w:hAnsi="宋体" w:eastAsia="宋体" w:cs="宋体"/>
                <w:b/>
                <w:bCs/>
                <w:sz w:val="21"/>
                <w:szCs w:val="21"/>
              </w:rPr>
              <w:t>KFR-26GW/(26563)FNhAa-B2JY01</w:t>
            </w:r>
          </w:p>
        </w:tc>
        <w:tc>
          <w:tcPr>
            <w:tcW w:w="3450" w:type="dxa"/>
            <w:vAlign w:val="center"/>
          </w:tcPr>
          <w:p w14:paraId="3DB33727">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1、能效等级:二级</w:t>
            </w:r>
          </w:p>
          <w:p w14:paraId="50BFB4A5">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2、APF:4.78</w:t>
            </w:r>
          </w:p>
          <w:p w14:paraId="05DACC66">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3、额定制冷量(W):2660</w:t>
            </w:r>
          </w:p>
          <w:p w14:paraId="6A78899C">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4、额定制冷功率(W):620</w:t>
            </w:r>
          </w:p>
          <w:p w14:paraId="019FAC92">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5、额定制热量(W):4000</w:t>
            </w:r>
          </w:p>
          <w:p w14:paraId="7FA34F69">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6、额定制热功率(W):1000</w:t>
            </w:r>
          </w:p>
          <w:p w14:paraId="26BB8356">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7、循环风量（m³/h):640</w:t>
            </w:r>
          </w:p>
          <w:p w14:paraId="6A1E0BBB">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8、电辅热(W):1000</w:t>
            </w:r>
          </w:p>
          <w:p w14:paraId="512DBAF9">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9、室内机噪音高风dB(A）:35</w:t>
            </w:r>
          </w:p>
          <w:p w14:paraId="79CDD3FB">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10、室内机噪音超高风dB(A）:40</w:t>
            </w:r>
          </w:p>
          <w:p w14:paraId="3B96AB24">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11、室外机噪音dB(A）:50</w:t>
            </w:r>
          </w:p>
          <w:p w14:paraId="7ECEF76B">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12、电压/频率（V/HZ）:220V/50HZ</w:t>
            </w:r>
          </w:p>
        </w:tc>
        <w:tc>
          <w:tcPr>
            <w:tcW w:w="1077" w:type="dxa"/>
            <w:vAlign w:val="center"/>
          </w:tcPr>
          <w:p w14:paraId="1D2354F9">
            <w:pPr>
              <w:jc w:val="center"/>
              <w:rPr>
                <w:rFonts w:hint="eastAsia" w:eastAsia="宋体"/>
                <w:lang w:val="en-US" w:eastAsia="zh-CN"/>
              </w:rPr>
            </w:pPr>
            <w:r>
              <w:rPr>
                <w:rFonts w:hint="eastAsia"/>
                <w:lang w:val="en-US" w:eastAsia="zh-CN"/>
              </w:rPr>
              <w:t>6</w:t>
            </w:r>
          </w:p>
        </w:tc>
        <w:tc>
          <w:tcPr>
            <w:tcW w:w="1023" w:type="dxa"/>
            <w:vAlign w:val="center"/>
          </w:tcPr>
          <w:p w14:paraId="159B72A0">
            <w:pPr>
              <w:jc w:val="center"/>
              <w:rPr>
                <w:rFonts w:hint="default" w:eastAsia="宋体"/>
                <w:lang w:val="en-US" w:eastAsia="zh-CN"/>
              </w:rPr>
            </w:pPr>
            <w:r>
              <w:rPr>
                <w:rFonts w:hint="eastAsia"/>
                <w:lang w:val="en-US" w:eastAsia="zh-CN"/>
              </w:rPr>
              <w:t>3000</w:t>
            </w:r>
          </w:p>
        </w:tc>
        <w:tc>
          <w:tcPr>
            <w:tcW w:w="941" w:type="dxa"/>
            <w:vAlign w:val="center"/>
          </w:tcPr>
          <w:p w14:paraId="29F3A2ED">
            <w:pPr>
              <w:jc w:val="left"/>
              <w:rPr>
                <w:rFonts w:hint="default" w:eastAsia="宋体"/>
                <w:lang w:val="en-US" w:eastAsia="zh-CN"/>
              </w:rPr>
            </w:pPr>
            <w:r>
              <w:rPr>
                <w:rFonts w:hint="eastAsia"/>
                <w:lang w:val="en-US" w:eastAsia="zh-CN"/>
              </w:rPr>
              <w:t>18000</w:t>
            </w:r>
          </w:p>
        </w:tc>
        <w:tc>
          <w:tcPr>
            <w:tcW w:w="1104" w:type="dxa"/>
            <w:vAlign w:val="center"/>
          </w:tcPr>
          <w:p w14:paraId="39AF43BB"/>
        </w:tc>
      </w:tr>
      <w:tr w14:paraId="0E2AA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0" w:hRule="atLeast"/>
        </w:trPr>
        <w:tc>
          <w:tcPr>
            <w:tcW w:w="663" w:type="dxa"/>
            <w:vAlign w:val="center"/>
          </w:tcPr>
          <w:p w14:paraId="1EE93180">
            <w:pPr>
              <w:jc w:val="center"/>
              <w:rPr>
                <w:rFonts w:hint="eastAsia" w:eastAsia="宋体"/>
                <w:lang w:val="en-US" w:eastAsia="zh-CN"/>
              </w:rPr>
            </w:pPr>
            <w:r>
              <w:rPr>
                <w:rFonts w:hint="eastAsia"/>
                <w:lang w:val="en-US" w:eastAsia="zh-CN"/>
              </w:rPr>
              <w:t>2</w:t>
            </w:r>
          </w:p>
        </w:tc>
        <w:tc>
          <w:tcPr>
            <w:tcW w:w="1787" w:type="dxa"/>
            <w:vAlign w:val="center"/>
          </w:tcPr>
          <w:p w14:paraId="746EBBF0">
            <w:p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格力</w:t>
            </w:r>
          </w:p>
          <w:p w14:paraId="312F85CE">
            <w:pPr>
              <w:jc w:val="left"/>
              <w:rPr>
                <w:rFonts w:hint="default"/>
                <w:lang w:val="en-US" w:eastAsia="zh-CN"/>
              </w:rPr>
            </w:pPr>
            <w:r>
              <w:rPr>
                <w:rFonts w:hint="default" w:ascii="宋体" w:hAnsi="宋体" w:eastAsia="宋体" w:cs="宋体"/>
                <w:b/>
                <w:bCs/>
                <w:sz w:val="21"/>
                <w:szCs w:val="21"/>
                <w:lang w:val="en-US" w:eastAsia="zh-CN"/>
              </w:rPr>
              <w:t>KFR-35GW/(35563)FNhAa-B2JY01</w:t>
            </w:r>
          </w:p>
        </w:tc>
        <w:tc>
          <w:tcPr>
            <w:tcW w:w="3450" w:type="dxa"/>
            <w:vAlign w:val="center"/>
          </w:tcPr>
          <w:p w14:paraId="2F2541F3">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1、能效等级:二级</w:t>
            </w:r>
          </w:p>
          <w:p w14:paraId="42D614D5">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2、APF:4.73</w:t>
            </w:r>
          </w:p>
          <w:p w14:paraId="5019CC1E">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3、额定制冷量(W):3500</w:t>
            </w:r>
          </w:p>
          <w:p w14:paraId="0228E1A6">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4、额定制冷功率(W):930</w:t>
            </w:r>
          </w:p>
          <w:p w14:paraId="6008A89F">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5、额定制热量(W):4600</w:t>
            </w:r>
          </w:p>
          <w:p w14:paraId="3C2B4A14">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6、额定制热功率(W):1160</w:t>
            </w:r>
          </w:p>
          <w:p w14:paraId="0198ED62">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7、循环风量（m³/h):640</w:t>
            </w:r>
          </w:p>
          <w:p w14:paraId="3B724C49">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8、电辅热(W):1000</w:t>
            </w:r>
          </w:p>
          <w:p w14:paraId="0A543407">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9、室内机噪音高风dB(A）:35</w:t>
            </w:r>
          </w:p>
          <w:p w14:paraId="7A582C22">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10、室内机噪音超高风dB(A）:41</w:t>
            </w:r>
          </w:p>
          <w:p w14:paraId="06500047">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11、室外机噪音dB(A）:50</w:t>
            </w:r>
          </w:p>
          <w:p w14:paraId="39F5D812">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12、电压/频率（V/HZ）:220V/50HZ</w:t>
            </w:r>
          </w:p>
        </w:tc>
        <w:tc>
          <w:tcPr>
            <w:tcW w:w="1077" w:type="dxa"/>
            <w:vAlign w:val="center"/>
          </w:tcPr>
          <w:p w14:paraId="66139338">
            <w:pPr>
              <w:jc w:val="center"/>
              <w:rPr>
                <w:rFonts w:hint="default" w:eastAsia="宋体"/>
                <w:lang w:val="en-US" w:eastAsia="zh-CN"/>
              </w:rPr>
            </w:pPr>
            <w:r>
              <w:rPr>
                <w:rFonts w:hint="eastAsia"/>
                <w:lang w:val="en-US" w:eastAsia="zh-CN"/>
              </w:rPr>
              <w:t>150</w:t>
            </w:r>
          </w:p>
        </w:tc>
        <w:tc>
          <w:tcPr>
            <w:tcW w:w="1023" w:type="dxa"/>
            <w:vAlign w:val="center"/>
          </w:tcPr>
          <w:p w14:paraId="308BC41C">
            <w:pPr>
              <w:jc w:val="center"/>
              <w:rPr>
                <w:rFonts w:hint="default" w:eastAsia="宋体"/>
                <w:lang w:val="en-US" w:eastAsia="zh-CN"/>
              </w:rPr>
            </w:pPr>
            <w:r>
              <w:rPr>
                <w:rFonts w:hint="eastAsia"/>
                <w:lang w:val="en-US" w:eastAsia="zh-CN"/>
              </w:rPr>
              <w:t>3280</w:t>
            </w:r>
          </w:p>
        </w:tc>
        <w:tc>
          <w:tcPr>
            <w:tcW w:w="941" w:type="dxa"/>
            <w:vAlign w:val="center"/>
          </w:tcPr>
          <w:p w14:paraId="126B5C93">
            <w:pPr>
              <w:jc w:val="left"/>
              <w:rPr>
                <w:rFonts w:hint="default" w:eastAsia="宋体"/>
                <w:lang w:val="en-US" w:eastAsia="zh-CN"/>
              </w:rPr>
            </w:pPr>
            <w:r>
              <w:rPr>
                <w:rFonts w:hint="eastAsia" w:eastAsia="宋体"/>
                <w:lang w:val="en-US" w:eastAsia="zh-CN"/>
              </w:rPr>
              <w:t>492000</w:t>
            </w:r>
          </w:p>
        </w:tc>
        <w:tc>
          <w:tcPr>
            <w:tcW w:w="1104" w:type="dxa"/>
            <w:vAlign w:val="center"/>
          </w:tcPr>
          <w:p w14:paraId="6DB24C55"/>
        </w:tc>
      </w:tr>
      <w:tr w14:paraId="07FA6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5" w:hRule="atLeast"/>
        </w:trPr>
        <w:tc>
          <w:tcPr>
            <w:tcW w:w="663" w:type="dxa"/>
            <w:vAlign w:val="center"/>
          </w:tcPr>
          <w:p w14:paraId="25E36963">
            <w:pPr>
              <w:jc w:val="center"/>
              <w:rPr>
                <w:rFonts w:hint="default"/>
                <w:lang w:val="en-US" w:eastAsia="zh-CN"/>
              </w:rPr>
            </w:pPr>
            <w:r>
              <w:rPr>
                <w:rFonts w:hint="eastAsia"/>
                <w:lang w:val="en-US" w:eastAsia="zh-CN"/>
              </w:rPr>
              <w:t>3</w:t>
            </w:r>
          </w:p>
        </w:tc>
        <w:tc>
          <w:tcPr>
            <w:tcW w:w="1787" w:type="dxa"/>
            <w:vAlign w:val="center"/>
          </w:tcPr>
          <w:p w14:paraId="5B501A49">
            <w:pPr>
              <w:jc w:val="left"/>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格力</w:t>
            </w:r>
            <w:r>
              <w:rPr>
                <w:rFonts w:hint="default" w:ascii="宋体" w:hAnsi="宋体" w:eastAsia="宋体" w:cs="宋体"/>
                <w:b/>
                <w:bCs/>
                <w:sz w:val="21"/>
                <w:szCs w:val="21"/>
                <w:lang w:val="en-US" w:eastAsia="zh-CN"/>
              </w:rPr>
              <w:t>KFR-50LW/(50536)FNhAc-B2JY01</w:t>
            </w:r>
          </w:p>
        </w:tc>
        <w:tc>
          <w:tcPr>
            <w:tcW w:w="3450" w:type="dxa"/>
            <w:vAlign w:val="center"/>
          </w:tcPr>
          <w:p w14:paraId="45A631D8">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1、能效等级:二级</w:t>
            </w:r>
          </w:p>
          <w:p w14:paraId="39880D9E">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2、APF:4.21</w:t>
            </w:r>
          </w:p>
          <w:p w14:paraId="323ABC63">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3、额定制冷量(W):5110</w:t>
            </w:r>
          </w:p>
          <w:p w14:paraId="5EC2CF18">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4、额定制冷功率(W):1380</w:t>
            </w:r>
          </w:p>
          <w:p w14:paraId="17474090">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5、额定制热量(W):7210</w:t>
            </w:r>
          </w:p>
          <w:p w14:paraId="2FF96C72">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6、额定制热功率(W):2250</w:t>
            </w:r>
          </w:p>
          <w:p w14:paraId="25CDC782">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7、循环风量（m³/h):1000</w:t>
            </w:r>
          </w:p>
          <w:p w14:paraId="30A1EE46">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8、电辅热(W):1800</w:t>
            </w:r>
          </w:p>
          <w:p w14:paraId="05FA71D5">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9、室内机噪音高风dB(A）:38</w:t>
            </w:r>
          </w:p>
          <w:p w14:paraId="61102236">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10、室内机噪音超高风dB(A）:42</w:t>
            </w:r>
          </w:p>
          <w:p w14:paraId="7DCE306E">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11、室外机噪音dB(A）:54</w:t>
            </w:r>
          </w:p>
          <w:p w14:paraId="11E82B79">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12、电压/频率（V/HZ）:220V/50HZ</w:t>
            </w:r>
          </w:p>
        </w:tc>
        <w:tc>
          <w:tcPr>
            <w:tcW w:w="1077" w:type="dxa"/>
            <w:vAlign w:val="center"/>
          </w:tcPr>
          <w:p w14:paraId="23157DC0">
            <w:pPr>
              <w:jc w:val="center"/>
              <w:rPr>
                <w:rFonts w:hint="eastAsia" w:eastAsia="宋体"/>
                <w:lang w:val="en-US" w:eastAsia="zh-CN"/>
              </w:rPr>
            </w:pPr>
            <w:r>
              <w:rPr>
                <w:rFonts w:hint="eastAsia"/>
                <w:lang w:val="en-US" w:eastAsia="zh-CN"/>
              </w:rPr>
              <w:t>2</w:t>
            </w:r>
          </w:p>
        </w:tc>
        <w:tc>
          <w:tcPr>
            <w:tcW w:w="1023" w:type="dxa"/>
            <w:vAlign w:val="center"/>
          </w:tcPr>
          <w:p w14:paraId="37C31146">
            <w:pPr>
              <w:jc w:val="center"/>
              <w:rPr>
                <w:rFonts w:hint="default" w:eastAsia="宋体"/>
                <w:lang w:val="en-US" w:eastAsia="zh-CN"/>
              </w:rPr>
            </w:pPr>
            <w:r>
              <w:rPr>
                <w:rFonts w:hint="eastAsia"/>
                <w:lang w:val="en-US" w:eastAsia="zh-CN"/>
              </w:rPr>
              <w:t>6280</w:t>
            </w:r>
          </w:p>
        </w:tc>
        <w:tc>
          <w:tcPr>
            <w:tcW w:w="941" w:type="dxa"/>
            <w:vAlign w:val="center"/>
          </w:tcPr>
          <w:p w14:paraId="152849B8">
            <w:pPr>
              <w:jc w:val="left"/>
              <w:rPr>
                <w:rFonts w:hint="default" w:eastAsia="宋体"/>
                <w:lang w:val="en-US" w:eastAsia="zh-CN"/>
              </w:rPr>
            </w:pPr>
            <w:r>
              <w:rPr>
                <w:rFonts w:hint="eastAsia"/>
                <w:lang w:val="en-US" w:eastAsia="zh-CN"/>
              </w:rPr>
              <w:t>12560</w:t>
            </w:r>
          </w:p>
        </w:tc>
        <w:tc>
          <w:tcPr>
            <w:tcW w:w="1104" w:type="dxa"/>
            <w:vAlign w:val="center"/>
          </w:tcPr>
          <w:p w14:paraId="3DA96A59"/>
        </w:tc>
      </w:tr>
      <w:tr w14:paraId="097FF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0" w:hRule="atLeast"/>
        </w:trPr>
        <w:tc>
          <w:tcPr>
            <w:tcW w:w="663" w:type="dxa"/>
            <w:vAlign w:val="center"/>
          </w:tcPr>
          <w:p w14:paraId="39BB6040">
            <w:pPr>
              <w:jc w:val="center"/>
              <w:rPr>
                <w:rFonts w:hint="default"/>
                <w:lang w:val="en-US" w:eastAsia="zh-CN"/>
              </w:rPr>
            </w:pPr>
            <w:r>
              <w:rPr>
                <w:rFonts w:hint="eastAsia"/>
                <w:lang w:val="en-US" w:eastAsia="zh-CN"/>
              </w:rPr>
              <w:t>4</w:t>
            </w:r>
          </w:p>
        </w:tc>
        <w:tc>
          <w:tcPr>
            <w:tcW w:w="1787" w:type="dxa"/>
            <w:vAlign w:val="center"/>
          </w:tcPr>
          <w:p w14:paraId="7CA8D6B3">
            <w:pPr>
              <w:jc w:val="left"/>
              <w:rPr>
                <w:rFonts w:hint="eastAsia" w:ascii="宋体" w:hAnsi="宋体" w:cs="宋体"/>
                <w:b/>
                <w:bCs/>
                <w:sz w:val="21"/>
                <w:szCs w:val="21"/>
                <w:lang w:val="en-US" w:eastAsia="zh-CN"/>
              </w:rPr>
            </w:pPr>
            <w:r>
              <w:rPr>
                <w:rFonts w:hint="eastAsia" w:ascii="宋体" w:hAnsi="宋体" w:cs="宋体"/>
                <w:b/>
                <w:bCs/>
                <w:sz w:val="21"/>
                <w:szCs w:val="21"/>
                <w:lang w:val="en-US" w:eastAsia="zh-CN"/>
              </w:rPr>
              <w:t>格力KFR-72LW/(72536)FNhAp-B2JY01</w:t>
            </w:r>
          </w:p>
        </w:tc>
        <w:tc>
          <w:tcPr>
            <w:tcW w:w="3450" w:type="dxa"/>
            <w:vAlign w:val="center"/>
          </w:tcPr>
          <w:p w14:paraId="6BB9AFF8">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1、能效等级:二级</w:t>
            </w:r>
          </w:p>
          <w:p w14:paraId="069F60EC">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2、APF:4.12</w:t>
            </w:r>
          </w:p>
          <w:p w14:paraId="3F73EB53">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3、额定制冷量(W):7400</w:t>
            </w:r>
          </w:p>
          <w:p w14:paraId="5114B86C">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4、额定制冷功率(W):2090</w:t>
            </w:r>
          </w:p>
          <w:p w14:paraId="69510D84">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5、额定制热量(W):9650</w:t>
            </w:r>
          </w:p>
          <w:p w14:paraId="544ED72E">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6、额定制热功率(W):2750</w:t>
            </w:r>
          </w:p>
          <w:p w14:paraId="5991BEAD">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7、循环风量（m³/h):1210</w:t>
            </w:r>
          </w:p>
          <w:p w14:paraId="789D4403">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8、电辅热(W):2100</w:t>
            </w:r>
          </w:p>
          <w:p w14:paraId="4F871DA0">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9、室内机噪音高风dB(A）:42</w:t>
            </w:r>
          </w:p>
          <w:p w14:paraId="1ED8F5AC">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10、室内机噪音超高风dB(A）:45</w:t>
            </w:r>
          </w:p>
          <w:p w14:paraId="489B7D67">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11、室外机噪音dB(A）:56</w:t>
            </w:r>
          </w:p>
          <w:p w14:paraId="3A31919A">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12、电压/频率（V/HZ）:220V/50HZ</w:t>
            </w:r>
          </w:p>
        </w:tc>
        <w:tc>
          <w:tcPr>
            <w:tcW w:w="1077" w:type="dxa"/>
            <w:vAlign w:val="center"/>
          </w:tcPr>
          <w:p w14:paraId="704BECA9">
            <w:pPr>
              <w:jc w:val="center"/>
              <w:rPr>
                <w:rFonts w:hint="default" w:eastAsia="宋体"/>
                <w:lang w:val="en-US" w:eastAsia="zh-CN"/>
              </w:rPr>
            </w:pPr>
            <w:r>
              <w:rPr>
                <w:rFonts w:hint="eastAsia"/>
                <w:lang w:val="en-US" w:eastAsia="zh-CN"/>
              </w:rPr>
              <w:t>10</w:t>
            </w:r>
          </w:p>
        </w:tc>
        <w:tc>
          <w:tcPr>
            <w:tcW w:w="1023" w:type="dxa"/>
            <w:vAlign w:val="center"/>
          </w:tcPr>
          <w:p w14:paraId="12DE21F3">
            <w:pPr>
              <w:jc w:val="center"/>
              <w:rPr>
                <w:rFonts w:hint="default" w:eastAsia="宋体"/>
                <w:lang w:val="en-US" w:eastAsia="zh-CN"/>
              </w:rPr>
            </w:pPr>
            <w:r>
              <w:rPr>
                <w:rFonts w:hint="eastAsia"/>
                <w:lang w:val="en-US" w:eastAsia="zh-CN"/>
              </w:rPr>
              <w:t>7300</w:t>
            </w:r>
          </w:p>
        </w:tc>
        <w:tc>
          <w:tcPr>
            <w:tcW w:w="941" w:type="dxa"/>
            <w:vAlign w:val="center"/>
          </w:tcPr>
          <w:p w14:paraId="5DC44556">
            <w:pPr>
              <w:jc w:val="left"/>
              <w:rPr>
                <w:rFonts w:hint="default" w:eastAsia="宋体"/>
                <w:lang w:val="en-US" w:eastAsia="zh-CN"/>
              </w:rPr>
            </w:pPr>
            <w:r>
              <w:rPr>
                <w:rFonts w:hint="eastAsia"/>
                <w:lang w:val="en-US" w:eastAsia="zh-CN"/>
              </w:rPr>
              <w:t>73000</w:t>
            </w:r>
          </w:p>
        </w:tc>
        <w:tc>
          <w:tcPr>
            <w:tcW w:w="1104" w:type="dxa"/>
            <w:vAlign w:val="center"/>
          </w:tcPr>
          <w:p w14:paraId="25A3B87E"/>
        </w:tc>
      </w:tr>
      <w:tr w14:paraId="1C255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0" w:hRule="atLeast"/>
        </w:trPr>
        <w:tc>
          <w:tcPr>
            <w:tcW w:w="663" w:type="dxa"/>
            <w:vAlign w:val="center"/>
          </w:tcPr>
          <w:p w14:paraId="52232D18">
            <w:pPr>
              <w:jc w:val="center"/>
              <w:rPr>
                <w:rFonts w:hint="default"/>
                <w:lang w:val="en-US" w:eastAsia="zh-CN"/>
              </w:rPr>
            </w:pPr>
            <w:r>
              <w:rPr>
                <w:rFonts w:hint="eastAsia"/>
                <w:lang w:val="en-US" w:eastAsia="zh-CN"/>
              </w:rPr>
              <w:t>5</w:t>
            </w:r>
          </w:p>
        </w:tc>
        <w:tc>
          <w:tcPr>
            <w:tcW w:w="1787" w:type="dxa"/>
            <w:vAlign w:val="center"/>
          </w:tcPr>
          <w:p w14:paraId="1AED1E31">
            <w:pPr>
              <w:jc w:val="left"/>
              <w:rPr>
                <w:rFonts w:hint="eastAsia" w:ascii="宋体" w:hAnsi="宋体" w:cs="宋体"/>
                <w:b/>
                <w:bCs/>
                <w:sz w:val="21"/>
                <w:szCs w:val="21"/>
                <w:lang w:val="en-US" w:eastAsia="zh-CN"/>
              </w:rPr>
            </w:pPr>
            <w:r>
              <w:rPr>
                <w:rFonts w:hint="eastAsia" w:ascii="宋体" w:hAnsi="宋体" w:cs="宋体"/>
                <w:b/>
                <w:bCs/>
                <w:sz w:val="21"/>
                <w:szCs w:val="21"/>
                <w:lang w:val="en-US" w:eastAsia="zh-CN"/>
              </w:rPr>
              <w:t>格力KFR-120LW/(12537S)FNhAr-B2JY01</w:t>
            </w:r>
          </w:p>
        </w:tc>
        <w:tc>
          <w:tcPr>
            <w:tcW w:w="3450" w:type="dxa"/>
            <w:vAlign w:val="center"/>
          </w:tcPr>
          <w:p w14:paraId="19D5E284">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1、能效等级:二级</w:t>
            </w:r>
          </w:p>
          <w:p w14:paraId="2187399C">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2、APF:4.12</w:t>
            </w:r>
          </w:p>
          <w:p w14:paraId="2AE010D5">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3、额定制冷量(W):12160</w:t>
            </w:r>
          </w:p>
          <w:p w14:paraId="5043E198">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4、额定制冷功率(W):3500</w:t>
            </w:r>
          </w:p>
          <w:p w14:paraId="0AC8631C">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5、额定制热量(W):14100</w:t>
            </w:r>
          </w:p>
          <w:p w14:paraId="2B5663CB">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6、额定制热功率(W):3950</w:t>
            </w:r>
          </w:p>
          <w:p w14:paraId="1E312069">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7、循环风量（m³/h):2400</w:t>
            </w:r>
          </w:p>
          <w:p w14:paraId="73496CA3">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8、电辅热(W):3200</w:t>
            </w:r>
          </w:p>
          <w:p w14:paraId="44FFBA3D">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9、室内机噪音高风dB(A）:50</w:t>
            </w:r>
          </w:p>
          <w:p w14:paraId="5E53F65B">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10、室内机噪音超高风dB(A）:52</w:t>
            </w:r>
          </w:p>
          <w:p w14:paraId="1D8F46A8">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11、室外机噪音dB(A）:60</w:t>
            </w:r>
          </w:p>
          <w:p w14:paraId="797826C8">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12、电压/频率（V/HZ）:380V3N～/50Hz</w:t>
            </w:r>
          </w:p>
        </w:tc>
        <w:tc>
          <w:tcPr>
            <w:tcW w:w="1077" w:type="dxa"/>
            <w:vAlign w:val="center"/>
          </w:tcPr>
          <w:p w14:paraId="302DBCD2">
            <w:pPr>
              <w:jc w:val="center"/>
              <w:rPr>
                <w:rFonts w:hint="default" w:eastAsia="宋体"/>
                <w:lang w:val="en-US" w:eastAsia="zh-CN"/>
              </w:rPr>
            </w:pPr>
            <w:r>
              <w:rPr>
                <w:rFonts w:hint="eastAsia"/>
                <w:lang w:val="en-US" w:eastAsia="zh-CN"/>
              </w:rPr>
              <w:t>10</w:t>
            </w:r>
          </w:p>
        </w:tc>
        <w:tc>
          <w:tcPr>
            <w:tcW w:w="1023" w:type="dxa"/>
            <w:vAlign w:val="center"/>
          </w:tcPr>
          <w:p w14:paraId="2676B4AC">
            <w:pPr>
              <w:jc w:val="center"/>
              <w:rPr>
                <w:rFonts w:hint="default" w:eastAsia="宋体"/>
                <w:lang w:val="en-US" w:eastAsia="zh-CN"/>
              </w:rPr>
            </w:pPr>
            <w:r>
              <w:rPr>
                <w:rFonts w:hint="eastAsia"/>
                <w:lang w:val="en-US" w:eastAsia="zh-CN"/>
              </w:rPr>
              <w:t>12000</w:t>
            </w:r>
          </w:p>
        </w:tc>
        <w:tc>
          <w:tcPr>
            <w:tcW w:w="941" w:type="dxa"/>
            <w:vAlign w:val="center"/>
          </w:tcPr>
          <w:p w14:paraId="74CBC191">
            <w:pPr>
              <w:jc w:val="left"/>
              <w:rPr>
                <w:rFonts w:hint="default" w:eastAsia="宋体"/>
                <w:lang w:val="en-US" w:eastAsia="zh-CN"/>
              </w:rPr>
            </w:pPr>
            <w:r>
              <w:rPr>
                <w:rFonts w:hint="eastAsia"/>
                <w:lang w:val="en-US" w:eastAsia="zh-CN"/>
              </w:rPr>
              <w:t>120000</w:t>
            </w:r>
          </w:p>
        </w:tc>
        <w:tc>
          <w:tcPr>
            <w:tcW w:w="1104" w:type="dxa"/>
            <w:vAlign w:val="center"/>
          </w:tcPr>
          <w:p w14:paraId="0DF038D9"/>
        </w:tc>
      </w:tr>
      <w:tr w14:paraId="1877F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000" w:type="dxa"/>
            <w:gridSpan w:val="5"/>
            <w:vAlign w:val="center"/>
          </w:tcPr>
          <w:p w14:paraId="09BB6884">
            <w:pPr>
              <w:jc w:val="center"/>
              <w:rPr>
                <w:rFonts w:hint="default" w:eastAsia="宋体"/>
                <w:lang w:val="en-US" w:eastAsia="zh-CN"/>
              </w:rPr>
            </w:pPr>
            <w:r>
              <w:rPr>
                <w:rFonts w:hint="eastAsia"/>
              </w:rPr>
              <w:t>小计（大写）：</w:t>
            </w:r>
            <w:r>
              <w:rPr>
                <w:rFonts w:hint="eastAsia"/>
                <w:lang w:eastAsia="zh-CN"/>
              </w:rPr>
              <w:t>柒</w:t>
            </w:r>
            <w:r>
              <w:rPr>
                <w:rFonts w:hint="eastAsia"/>
                <w:lang w:val="en-US" w:eastAsia="zh-CN"/>
              </w:rPr>
              <w:t>拾壹万伍仟伍佰陆拾元整</w:t>
            </w:r>
          </w:p>
        </w:tc>
        <w:tc>
          <w:tcPr>
            <w:tcW w:w="941" w:type="dxa"/>
            <w:vAlign w:val="center"/>
          </w:tcPr>
          <w:p w14:paraId="0DFC434C">
            <w:pPr>
              <w:jc w:val="left"/>
              <w:rPr>
                <w:rFonts w:hint="default" w:eastAsia="宋体"/>
                <w:lang w:val="en-US" w:eastAsia="zh-CN"/>
              </w:rPr>
            </w:pPr>
            <w:r>
              <w:rPr>
                <w:rFonts w:hint="eastAsia"/>
                <w:color w:val="auto"/>
                <w:lang w:val="en-US" w:eastAsia="zh-CN"/>
              </w:rPr>
              <w:t>715560</w:t>
            </w:r>
          </w:p>
        </w:tc>
        <w:tc>
          <w:tcPr>
            <w:tcW w:w="1104" w:type="dxa"/>
            <w:vAlign w:val="center"/>
          </w:tcPr>
          <w:p w14:paraId="55728010">
            <w:pPr>
              <w:jc w:val="center"/>
            </w:pPr>
            <w:r>
              <w:rPr>
                <w:rFonts w:hint="eastAsia"/>
              </w:rPr>
              <w:t>/</w:t>
            </w:r>
          </w:p>
        </w:tc>
      </w:tr>
      <w:tr w14:paraId="4994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0045" w:type="dxa"/>
            <w:gridSpan w:val="7"/>
            <w:shd w:val="clear" w:color="auto" w:fill="EF939E" w:themeFill="accent6" w:themeFillTint="99"/>
            <w:vAlign w:val="center"/>
          </w:tcPr>
          <w:p w14:paraId="7E7C4B2D">
            <w:pPr>
              <w:jc w:val="center"/>
            </w:pPr>
            <w:r>
              <w:rPr>
                <w:rFonts w:hint="eastAsia"/>
              </w:rPr>
              <w:t>空调辅材</w:t>
            </w:r>
          </w:p>
        </w:tc>
      </w:tr>
      <w:tr w14:paraId="75C02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vAlign w:val="center"/>
          </w:tcPr>
          <w:p w14:paraId="4048455A">
            <w:pPr>
              <w:jc w:val="center"/>
              <w:rPr>
                <w:rFonts w:hint="eastAsia" w:eastAsia="宋体"/>
                <w:color w:val="auto"/>
                <w:lang w:val="en-US" w:eastAsia="zh-CN"/>
              </w:rPr>
            </w:pPr>
            <w:r>
              <w:rPr>
                <w:rFonts w:hint="eastAsia"/>
                <w:color w:val="auto"/>
                <w:lang w:val="en-US" w:eastAsia="zh-CN"/>
              </w:rPr>
              <w:t>1</w:t>
            </w:r>
          </w:p>
        </w:tc>
        <w:tc>
          <w:tcPr>
            <w:tcW w:w="1787" w:type="dxa"/>
            <w:vAlign w:val="center"/>
          </w:tcPr>
          <w:p w14:paraId="52BA79AD">
            <w:pPr>
              <w:jc w:val="left"/>
              <w:rPr>
                <w:rFonts w:hint="default"/>
                <w:b/>
                <w:bCs/>
                <w:color w:val="auto"/>
                <w:lang w:val="en-US" w:eastAsia="zh-CN"/>
              </w:rPr>
            </w:pPr>
            <w:r>
              <w:rPr>
                <w:rFonts w:hint="eastAsia"/>
                <w:b/>
                <w:bCs/>
                <w:color w:val="auto"/>
                <w:lang w:val="en-US" w:eastAsia="zh-CN"/>
              </w:rPr>
              <w:t>1/1.5P铜管</w:t>
            </w:r>
          </w:p>
        </w:tc>
        <w:tc>
          <w:tcPr>
            <w:tcW w:w="3450" w:type="dxa"/>
            <w:vAlign w:val="center"/>
          </w:tcPr>
          <w:p w14:paraId="477AC507">
            <w:pPr>
              <w:jc w:val="left"/>
              <w:rPr>
                <w:rFonts w:hint="eastAsia"/>
                <w:color w:val="FF0000"/>
              </w:rPr>
            </w:pPr>
            <w:r>
              <w:rPr>
                <w:rFonts w:hint="eastAsia"/>
                <w:sz w:val="21"/>
                <w:szCs w:val="21"/>
                <w:lang w:val="en-US" w:eastAsia="zh-CN"/>
              </w:rPr>
              <w:t>按实际需求</w:t>
            </w:r>
          </w:p>
        </w:tc>
        <w:tc>
          <w:tcPr>
            <w:tcW w:w="1077" w:type="dxa"/>
            <w:vAlign w:val="center"/>
          </w:tcPr>
          <w:p w14:paraId="5954941D">
            <w:pPr>
              <w:jc w:val="center"/>
              <w:rPr>
                <w:rFonts w:hint="default" w:eastAsia="宋体"/>
                <w:lang w:val="en-US" w:eastAsia="zh-CN"/>
              </w:rPr>
            </w:pPr>
            <w:r>
              <w:rPr>
                <w:rFonts w:hint="eastAsia" w:eastAsia="宋体"/>
                <w:lang w:val="en-US" w:eastAsia="zh-CN"/>
              </w:rPr>
              <w:t>按实际</w:t>
            </w:r>
          </w:p>
        </w:tc>
        <w:tc>
          <w:tcPr>
            <w:tcW w:w="1023" w:type="dxa"/>
            <w:vAlign w:val="center"/>
          </w:tcPr>
          <w:p w14:paraId="49B2A867">
            <w:pPr>
              <w:jc w:val="center"/>
              <w:rPr>
                <w:rFonts w:hint="default" w:eastAsia="宋体"/>
                <w:lang w:val="en-US" w:eastAsia="zh-CN"/>
              </w:rPr>
            </w:pPr>
            <w:r>
              <w:rPr>
                <w:rFonts w:hint="eastAsia"/>
                <w:lang w:val="en-US" w:eastAsia="zh-CN"/>
              </w:rPr>
              <w:t>100</w:t>
            </w:r>
          </w:p>
        </w:tc>
        <w:tc>
          <w:tcPr>
            <w:tcW w:w="941" w:type="dxa"/>
            <w:vAlign w:val="center"/>
          </w:tcPr>
          <w:p w14:paraId="11F604F6">
            <w:pPr>
              <w:jc w:val="left"/>
              <w:rPr>
                <w:rFonts w:hint="default" w:eastAsia="宋体"/>
                <w:lang w:val="en-US" w:eastAsia="zh-CN"/>
              </w:rPr>
            </w:pPr>
          </w:p>
        </w:tc>
        <w:tc>
          <w:tcPr>
            <w:tcW w:w="1104" w:type="dxa"/>
            <w:vAlign w:val="center"/>
          </w:tcPr>
          <w:p w14:paraId="15219061">
            <w:pPr>
              <w:jc w:val="center"/>
            </w:pPr>
          </w:p>
        </w:tc>
      </w:tr>
      <w:tr w14:paraId="1104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663" w:type="dxa"/>
            <w:vAlign w:val="center"/>
          </w:tcPr>
          <w:p w14:paraId="7EB01B34">
            <w:pPr>
              <w:jc w:val="center"/>
              <w:rPr>
                <w:rFonts w:hint="eastAsia" w:eastAsia="宋体"/>
                <w:color w:val="auto"/>
                <w:lang w:val="en-US" w:eastAsia="zh-CN"/>
              </w:rPr>
            </w:pPr>
            <w:r>
              <w:rPr>
                <w:rFonts w:hint="eastAsia"/>
                <w:color w:val="auto"/>
                <w:lang w:val="en-US" w:eastAsia="zh-CN"/>
              </w:rPr>
              <w:t>2</w:t>
            </w:r>
          </w:p>
        </w:tc>
        <w:tc>
          <w:tcPr>
            <w:tcW w:w="1787" w:type="dxa"/>
            <w:vAlign w:val="center"/>
          </w:tcPr>
          <w:p w14:paraId="4CD8F4AC">
            <w:pPr>
              <w:jc w:val="left"/>
              <w:rPr>
                <w:rFonts w:hint="default"/>
                <w:b/>
                <w:bCs/>
                <w:color w:val="auto"/>
                <w:lang w:val="en-US" w:eastAsia="zh-CN"/>
              </w:rPr>
            </w:pPr>
            <w:r>
              <w:rPr>
                <w:rFonts w:hint="eastAsia"/>
                <w:b/>
                <w:bCs/>
                <w:color w:val="auto"/>
                <w:lang w:val="en-US" w:eastAsia="zh-CN"/>
              </w:rPr>
              <w:t>1/1.5P支架</w:t>
            </w:r>
          </w:p>
        </w:tc>
        <w:tc>
          <w:tcPr>
            <w:tcW w:w="3450" w:type="dxa"/>
            <w:vAlign w:val="center"/>
          </w:tcPr>
          <w:p w14:paraId="4F006E37">
            <w:pPr>
              <w:jc w:val="left"/>
              <w:rPr>
                <w:rFonts w:hint="eastAsia"/>
                <w:color w:val="FF0000"/>
              </w:rPr>
            </w:pPr>
            <w:r>
              <w:rPr>
                <w:rFonts w:hint="eastAsia"/>
                <w:sz w:val="21"/>
                <w:szCs w:val="21"/>
                <w:lang w:val="en-US" w:eastAsia="zh-CN"/>
              </w:rPr>
              <w:t>按实际需求</w:t>
            </w:r>
          </w:p>
        </w:tc>
        <w:tc>
          <w:tcPr>
            <w:tcW w:w="1077" w:type="dxa"/>
            <w:vAlign w:val="center"/>
          </w:tcPr>
          <w:p w14:paraId="77FB3FFB">
            <w:pPr>
              <w:jc w:val="center"/>
              <w:rPr>
                <w:rFonts w:hint="default" w:eastAsia="宋体"/>
                <w:lang w:val="en-US" w:eastAsia="zh-CN"/>
              </w:rPr>
            </w:pPr>
            <w:r>
              <w:rPr>
                <w:rFonts w:hint="eastAsia" w:eastAsia="宋体"/>
                <w:lang w:val="en-US" w:eastAsia="zh-CN"/>
              </w:rPr>
              <w:t>按实际</w:t>
            </w:r>
          </w:p>
        </w:tc>
        <w:tc>
          <w:tcPr>
            <w:tcW w:w="1023" w:type="dxa"/>
            <w:vAlign w:val="center"/>
          </w:tcPr>
          <w:p w14:paraId="5C40060F">
            <w:pPr>
              <w:jc w:val="center"/>
              <w:rPr>
                <w:rFonts w:hint="default" w:eastAsia="宋体"/>
                <w:lang w:val="en-US" w:eastAsia="zh-CN"/>
              </w:rPr>
            </w:pPr>
            <w:r>
              <w:rPr>
                <w:rFonts w:hint="eastAsia"/>
                <w:lang w:val="en-US" w:eastAsia="zh-CN"/>
              </w:rPr>
              <w:t>40</w:t>
            </w:r>
          </w:p>
        </w:tc>
        <w:tc>
          <w:tcPr>
            <w:tcW w:w="941" w:type="dxa"/>
            <w:vAlign w:val="center"/>
          </w:tcPr>
          <w:p w14:paraId="163DDBB7">
            <w:pPr>
              <w:jc w:val="left"/>
              <w:rPr>
                <w:rFonts w:hint="default" w:eastAsia="宋体"/>
                <w:lang w:val="en-US" w:eastAsia="zh-CN"/>
              </w:rPr>
            </w:pPr>
          </w:p>
        </w:tc>
        <w:tc>
          <w:tcPr>
            <w:tcW w:w="1104" w:type="dxa"/>
            <w:vAlign w:val="center"/>
          </w:tcPr>
          <w:p w14:paraId="054D932D">
            <w:pPr>
              <w:jc w:val="center"/>
            </w:pPr>
          </w:p>
        </w:tc>
      </w:tr>
      <w:tr w14:paraId="71A7E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663" w:type="dxa"/>
            <w:vAlign w:val="center"/>
          </w:tcPr>
          <w:p w14:paraId="40538859">
            <w:pPr>
              <w:jc w:val="center"/>
              <w:rPr>
                <w:rFonts w:hint="eastAsia" w:eastAsia="宋体"/>
                <w:color w:val="auto"/>
                <w:lang w:eastAsia="zh-CN"/>
              </w:rPr>
            </w:pPr>
            <w:r>
              <w:rPr>
                <w:rFonts w:hint="eastAsia"/>
                <w:color w:val="auto"/>
                <w:lang w:val="en-US" w:eastAsia="zh-CN"/>
              </w:rPr>
              <w:t>3</w:t>
            </w:r>
          </w:p>
        </w:tc>
        <w:tc>
          <w:tcPr>
            <w:tcW w:w="1787" w:type="dxa"/>
            <w:vAlign w:val="center"/>
          </w:tcPr>
          <w:p w14:paraId="6DF5958F">
            <w:pPr>
              <w:jc w:val="left"/>
              <w:rPr>
                <w:rFonts w:hint="default" w:eastAsia="宋体"/>
                <w:b/>
                <w:bCs/>
                <w:color w:val="auto"/>
                <w:lang w:val="en-US" w:eastAsia="zh-CN"/>
              </w:rPr>
            </w:pPr>
            <w:r>
              <w:rPr>
                <w:rFonts w:hint="eastAsia"/>
                <w:b/>
                <w:bCs/>
                <w:color w:val="auto"/>
                <w:lang w:val="en-US" w:eastAsia="zh-CN"/>
              </w:rPr>
              <w:t>2/3P</w:t>
            </w:r>
            <w:r>
              <w:rPr>
                <w:rFonts w:hint="eastAsia"/>
                <w:b/>
                <w:bCs/>
                <w:color w:val="auto"/>
              </w:rPr>
              <w:t>铜管</w:t>
            </w:r>
          </w:p>
        </w:tc>
        <w:tc>
          <w:tcPr>
            <w:tcW w:w="3450" w:type="dxa"/>
            <w:vAlign w:val="center"/>
          </w:tcPr>
          <w:p w14:paraId="54BF360D">
            <w:pPr>
              <w:jc w:val="left"/>
              <w:rPr>
                <w:rFonts w:hint="eastAsia" w:eastAsia="宋体"/>
                <w:color w:val="FF0000"/>
                <w:lang w:eastAsia="zh-CN"/>
              </w:rPr>
            </w:pPr>
            <w:r>
              <w:rPr>
                <w:rFonts w:hint="eastAsia"/>
                <w:sz w:val="21"/>
                <w:szCs w:val="21"/>
                <w:lang w:val="en-US" w:eastAsia="zh-CN"/>
              </w:rPr>
              <w:t>按实际需求</w:t>
            </w:r>
          </w:p>
        </w:tc>
        <w:tc>
          <w:tcPr>
            <w:tcW w:w="1077" w:type="dxa"/>
            <w:vAlign w:val="center"/>
          </w:tcPr>
          <w:p w14:paraId="376EAC48">
            <w:pPr>
              <w:jc w:val="center"/>
              <w:rPr>
                <w:rFonts w:hint="default" w:eastAsia="宋体"/>
                <w:lang w:val="en-US" w:eastAsia="zh-CN"/>
              </w:rPr>
            </w:pPr>
            <w:r>
              <w:rPr>
                <w:rFonts w:hint="eastAsia" w:eastAsia="宋体"/>
                <w:lang w:val="en-US" w:eastAsia="zh-CN"/>
              </w:rPr>
              <w:t>按实际</w:t>
            </w:r>
          </w:p>
        </w:tc>
        <w:tc>
          <w:tcPr>
            <w:tcW w:w="1023" w:type="dxa"/>
            <w:vAlign w:val="center"/>
          </w:tcPr>
          <w:p w14:paraId="3203BF32">
            <w:pPr>
              <w:jc w:val="center"/>
              <w:rPr>
                <w:rFonts w:hint="default" w:eastAsia="宋体"/>
                <w:lang w:val="en-US" w:eastAsia="zh-CN"/>
              </w:rPr>
            </w:pPr>
            <w:r>
              <w:rPr>
                <w:rFonts w:hint="eastAsia"/>
                <w:lang w:val="en-US" w:eastAsia="zh-CN"/>
              </w:rPr>
              <w:t>120</w:t>
            </w:r>
          </w:p>
        </w:tc>
        <w:tc>
          <w:tcPr>
            <w:tcW w:w="941" w:type="dxa"/>
            <w:vAlign w:val="center"/>
          </w:tcPr>
          <w:p w14:paraId="5B8F7191">
            <w:pPr>
              <w:jc w:val="left"/>
              <w:rPr>
                <w:rFonts w:hint="default" w:eastAsia="宋体"/>
                <w:lang w:val="en-US" w:eastAsia="zh-CN"/>
              </w:rPr>
            </w:pPr>
          </w:p>
        </w:tc>
        <w:tc>
          <w:tcPr>
            <w:tcW w:w="1104" w:type="dxa"/>
            <w:vAlign w:val="center"/>
          </w:tcPr>
          <w:p w14:paraId="77CCEC1D">
            <w:pPr>
              <w:jc w:val="center"/>
            </w:pPr>
          </w:p>
        </w:tc>
      </w:tr>
      <w:tr w14:paraId="63E0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63" w:type="dxa"/>
            <w:vAlign w:val="center"/>
          </w:tcPr>
          <w:p w14:paraId="706FDE23">
            <w:pPr>
              <w:jc w:val="center"/>
              <w:rPr>
                <w:rFonts w:hint="eastAsia"/>
                <w:color w:val="auto"/>
                <w:lang w:eastAsia="zh-CN"/>
              </w:rPr>
            </w:pPr>
            <w:r>
              <w:rPr>
                <w:rFonts w:hint="eastAsia"/>
                <w:color w:val="auto"/>
                <w:lang w:val="en-US" w:eastAsia="zh-CN"/>
              </w:rPr>
              <w:t>4</w:t>
            </w:r>
          </w:p>
        </w:tc>
        <w:tc>
          <w:tcPr>
            <w:tcW w:w="1787" w:type="dxa"/>
            <w:vAlign w:val="center"/>
          </w:tcPr>
          <w:p w14:paraId="64360900">
            <w:pPr>
              <w:jc w:val="left"/>
              <w:rPr>
                <w:rFonts w:hint="default"/>
                <w:b/>
                <w:bCs/>
                <w:color w:val="auto"/>
                <w:lang w:val="en-US"/>
              </w:rPr>
            </w:pPr>
            <w:r>
              <w:rPr>
                <w:rFonts w:hint="eastAsia"/>
                <w:b/>
                <w:bCs/>
                <w:color w:val="auto"/>
                <w:lang w:val="en-US" w:eastAsia="zh-CN"/>
              </w:rPr>
              <w:t>2/3P支架</w:t>
            </w:r>
          </w:p>
        </w:tc>
        <w:tc>
          <w:tcPr>
            <w:tcW w:w="3450" w:type="dxa"/>
            <w:vAlign w:val="center"/>
          </w:tcPr>
          <w:p w14:paraId="4448B111">
            <w:pPr>
              <w:jc w:val="left"/>
              <w:rPr>
                <w:color w:val="FF0000"/>
              </w:rPr>
            </w:pPr>
            <w:r>
              <w:rPr>
                <w:rFonts w:hint="eastAsia"/>
                <w:sz w:val="21"/>
                <w:szCs w:val="21"/>
                <w:lang w:val="en-US" w:eastAsia="zh-CN"/>
              </w:rPr>
              <w:t>按实际需求</w:t>
            </w:r>
          </w:p>
        </w:tc>
        <w:tc>
          <w:tcPr>
            <w:tcW w:w="1077" w:type="dxa"/>
            <w:vAlign w:val="center"/>
          </w:tcPr>
          <w:p w14:paraId="63040920">
            <w:pPr>
              <w:jc w:val="center"/>
              <w:rPr>
                <w:rFonts w:hint="eastAsia" w:eastAsia="宋体"/>
                <w:lang w:val="en-US" w:eastAsia="zh-CN"/>
              </w:rPr>
            </w:pPr>
            <w:r>
              <w:rPr>
                <w:rFonts w:hint="eastAsia" w:eastAsia="宋体"/>
                <w:lang w:val="en-US" w:eastAsia="zh-CN"/>
              </w:rPr>
              <w:t>按实际</w:t>
            </w:r>
          </w:p>
        </w:tc>
        <w:tc>
          <w:tcPr>
            <w:tcW w:w="1023" w:type="dxa"/>
            <w:vAlign w:val="center"/>
          </w:tcPr>
          <w:p w14:paraId="0B286138">
            <w:pPr>
              <w:jc w:val="center"/>
              <w:rPr>
                <w:rFonts w:hint="default" w:eastAsia="宋体"/>
                <w:lang w:val="en-US" w:eastAsia="zh-CN"/>
              </w:rPr>
            </w:pPr>
            <w:r>
              <w:rPr>
                <w:rFonts w:hint="eastAsia"/>
                <w:lang w:val="en-US" w:eastAsia="zh-CN"/>
              </w:rPr>
              <w:t>60</w:t>
            </w:r>
          </w:p>
        </w:tc>
        <w:tc>
          <w:tcPr>
            <w:tcW w:w="941" w:type="dxa"/>
            <w:vAlign w:val="center"/>
          </w:tcPr>
          <w:p w14:paraId="376DAFD5">
            <w:pPr>
              <w:jc w:val="left"/>
              <w:rPr>
                <w:rFonts w:hint="default" w:eastAsia="宋体"/>
                <w:lang w:val="en-US" w:eastAsia="zh-CN"/>
              </w:rPr>
            </w:pPr>
          </w:p>
        </w:tc>
        <w:tc>
          <w:tcPr>
            <w:tcW w:w="1104" w:type="dxa"/>
            <w:vAlign w:val="center"/>
          </w:tcPr>
          <w:p w14:paraId="1E9C7DFC">
            <w:pPr>
              <w:jc w:val="center"/>
            </w:pPr>
          </w:p>
        </w:tc>
      </w:tr>
      <w:tr w14:paraId="41789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63" w:type="dxa"/>
            <w:vAlign w:val="center"/>
          </w:tcPr>
          <w:p w14:paraId="2069A434">
            <w:pPr>
              <w:jc w:val="center"/>
              <w:rPr>
                <w:rFonts w:hint="default"/>
                <w:color w:val="auto"/>
                <w:lang w:val="en-US" w:eastAsia="zh-CN"/>
              </w:rPr>
            </w:pPr>
            <w:r>
              <w:rPr>
                <w:rFonts w:hint="eastAsia"/>
                <w:color w:val="auto"/>
                <w:lang w:val="en-US" w:eastAsia="zh-CN"/>
              </w:rPr>
              <w:t>5</w:t>
            </w:r>
          </w:p>
        </w:tc>
        <w:tc>
          <w:tcPr>
            <w:tcW w:w="1787" w:type="dxa"/>
            <w:vAlign w:val="center"/>
          </w:tcPr>
          <w:p w14:paraId="5D0917D4">
            <w:pPr>
              <w:jc w:val="left"/>
              <w:rPr>
                <w:rFonts w:hint="default"/>
                <w:b/>
                <w:bCs/>
                <w:color w:val="auto"/>
                <w:lang w:val="en-US" w:eastAsia="zh-CN"/>
              </w:rPr>
            </w:pPr>
            <w:r>
              <w:rPr>
                <w:rFonts w:hint="eastAsia"/>
                <w:b/>
                <w:bCs/>
                <w:color w:val="auto"/>
                <w:lang w:val="en-US" w:eastAsia="zh-CN"/>
              </w:rPr>
              <w:t>5P铜管</w:t>
            </w:r>
          </w:p>
        </w:tc>
        <w:tc>
          <w:tcPr>
            <w:tcW w:w="3450" w:type="dxa"/>
            <w:vAlign w:val="center"/>
          </w:tcPr>
          <w:p w14:paraId="3401B4C0">
            <w:pPr>
              <w:jc w:val="left"/>
              <w:rPr>
                <w:rFonts w:hint="eastAsia"/>
                <w:color w:val="FF0000"/>
              </w:rPr>
            </w:pPr>
            <w:r>
              <w:rPr>
                <w:rFonts w:hint="eastAsia"/>
                <w:sz w:val="21"/>
                <w:szCs w:val="21"/>
                <w:lang w:val="en-US" w:eastAsia="zh-CN"/>
              </w:rPr>
              <w:t>按实际需求</w:t>
            </w:r>
          </w:p>
        </w:tc>
        <w:tc>
          <w:tcPr>
            <w:tcW w:w="1077" w:type="dxa"/>
            <w:vAlign w:val="center"/>
          </w:tcPr>
          <w:p w14:paraId="788CDDDF">
            <w:pPr>
              <w:jc w:val="center"/>
              <w:rPr>
                <w:rFonts w:hint="default"/>
                <w:lang w:val="en-US" w:eastAsia="zh-CN"/>
              </w:rPr>
            </w:pPr>
            <w:r>
              <w:rPr>
                <w:rFonts w:hint="eastAsia" w:eastAsia="宋体"/>
                <w:lang w:val="en-US" w:eastAsia="zh-CN"/>
              </w:rPr>
              <w:t>按实际</w:t>
            </w:r>
          </w:p>
        </w:tc>
        <w:tc>
          <w:tcPr>
            <w:tcW w:w="1023" w:type="dxa"/>
            <w:vAlign w:val="center"/>
          </w:tcPr>
          <w:p w14:paraId="7C6B1C9C">
            <w:pPr>
              <w:jc w:val="center"/>
              <w:rPr>
                <w:rFonts w:hint="default"/>
                <w:lang w:val="en-US" w:eastAsia="zh-CN"/>
              </w:rPr>
            </w:pPr>
            <w:r>
              <w:rPr>
                <w:rFonts w:hint="eastAsia"/>
                <w:lang w:val="en-US" w:eastAsia="zh-CN"/>
              </w:rPr>
              <w:t>135</w:t>
            </w:r>
          </w:p>
        </w:tc>
        <w:tc>
          <w:tcPr>
            <w:tcW w:w="941" w:type="dxa"/>
            <w:vAlign w:val="center"/>
          </w:tcPr>
          <w:p w14:paraId="5077DB54">
            <w:pPr>
              <w:jc w:val="left"/>
              <w:rPr>
                <w:rFonts w:hint="default"/>
                <w:lang w:val="en-US" w:eastAsia="zh-CN"/>
              </w:rPr>
            </w:pPr>
          </w:p>
        </w:tc>
        <w:tc>
          <w:tcPr>
            <w:tcW w:w="1104" w:type="dxa"/>
            <w:vAlign w:val="center"/>
          </w:tcPr>
          <w:p w14:paraId="628A7E0B">
            <w:pPr>
              <w:jc w:val="center"/>
            </w:pPr>
          </w:p>
        </w:tc>
      </w:tr>
      <w:tr w14:paraId="21DF0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63" w:type="dxa"/>
            <w:vAlign w:val="center"/>
          </w:tcPr>
          <w:p w14:paraId="438CC5C0">
            <w:pPr>
              <w:jc w:val="center"/>
              <w:rPr>
                <w:rFonts w:hint="default"/>
                <w:color w:val="auto"/>
                <w:lang w:val="en-US" w:eastAsia="zh-CN"/>
              </w:rPr>
            </w:pPr>
            <w:r>
              <w:rPr>
                <w:rFonts w:hint="eastAsia"/>
                <w:color w:val="auto"/>
                <w:lang w:val="en-US" w:eastAsia="zh-CN"/>
              </w:rPr>
              <w:t>6</w:t>
            </w:r>
          </w:p>
        </w:tc>
        <w:tc>
          <w:tcPr>
            <w:tcW w:w="1787" w:type="dxa"/>
            <w:vAlign w:val="center"/>
          </w:tcPr>
          <w:p w14:paraId="5F58153F">
            <w:pPr>
              <w:jc w:val="left"/>
              <w:rPr>
                <w:rFonts w:hint="default"/>
                <w:b/>
                <w:bCs/>
                <w:color w:val="auto"/>
                <w:lang w:val="en-US" w:eastAsia="zh-CN"/>
              </w:rPr>
            </w:pPr>
            <w:r>
              <w:rPr>
                <w:rFonts w:hint="eastAsia"/>
                <w:b/>
                <w:bCs/>
                <w:color w:val="auto"/>
                <w:lang w:val="en-US" w:eastAsia="zh-CN"/>
              </w:rPr>
              <w:t>5P支架</w:t>
            </w:r>
          </w:p>
        </w:tc>
        <w:tc>
          <w:tcPr>
            <w:tcW w:w="3450" w:type="dxa"/>
            <w:vAlign w:val="center"/>
          </w:tcPr>
          <w:p w14:paraId="4C6D5A2B">
            <w:pPr>
              <w:jc w:val="left"/>
              <w:rPr>
                <w:rFonts w:hint="eastAsia"/>
                <w:color w:val="FF0000"/>
              </w:rPr>
            </w:pPr>
            <w:r>
              <w:rPr>
                <w:rFonts w:hint="eastAsia"/>
                <w:sz w:val="21"/>
                <w:szCs w:val="21"/>
                <w:lang w:val="en-US" w:eastAsia="zh-CN"/>
              </w:rPr>
              <w:t>按实际需求</w:t>
            </w:r>
          </w:p>
        </w:tc>
        <w:tc>
          <w:tcPr>
            <w:tcW w:w="1077" w:type="dxa"/>
            <w:vAlign w:val="center"/>
          </w:tcPr>
          <w:p w14:paraId="231DFA0F">
            <w:pPr>
              <w:jc w:val="center"/>
              <w:rPr>
                <w:rFonts w:hint="default"/>
                <w:lang w:val="en-US" w:eastAsia="zh-CN"/>
              </w:rPr>
            </w:pPr>
            <w:r>
              <w:rPr>
                <w:rFonts w:hint="eastAsia" w:eastAsia="宋体"/>
                <w:lang w:val="en-US" w:eastAsia="zh-CN"/>
              </w:rPr>
              <w:t>按实际</w:t>
            </w:r>
          </w:p>
        </w:tc>
        <w:tc>
          <w:tcPr>
            <w:tcW w:w="1023" w:type="dxa"/>
            <w:vAlign w:val="center"/>
          </w:tcPr>
          <w:p w14:paraId="30363731">
            <w:pPr>
              <w:jc w:val="center"/>
              <w:rPr>
                <w:rFonts w:hint="default"/>
                <w:lang w:val="en-US" w:eastAsia="zh-CN"/>
              </w:rPr>
            </w:pPr>
            <w:r>
              <w:rPr>
                <w:rFonts w:hint="eastAsia"/>
                <w:lang w:val="en-US" w:eastAsia="zh-CN"/>
              </w:rPr>
              <w:t>100</w:t>
            </w:r>
          </w:p>
        </w:tc>
        <w:tc>
          <w:tcPr>
            <w:tcW w:w="941" w:type="dxa"/>
            <w:vAlign w:val="center"/>
          </w:tcPr>
          <w:p w14:paraId="63F9DD66">
            <w:pPr>
              <w:jc w:val="left"/>
              <w:rPr>
                <w:rFonts w:hint="default"/>
                <w:lang w:val="en-US" w:eastAsia="zh-CN"/>
              </w:rPr>
            </w:pPr>
          </w:p>
        </w:tc>
        <w:tc>
          <w:tcPr>
            <w:tcW w:w="1104" w:type="dxa"/>
            <w:vAlign w:val="center"/>
          </w:tcPr>
          <w:p w14:paraId="550BE954">
            <w:pPr>
              <w:jc w:val="center"/>
            </w:pPr>
          </w:p>
        </w:tc>
      </w:tr>
      <w:tr w14:paraId="758EB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63" w:type="dxa"/>
            <w:vAlign w:val="center"/>
          </w:tcPr>
          <w:p w14:paraId="3A8B2A29">
            <w:pPr>
              <w:jc w:val="center"/>
              <w:rPr>
                <w:rFonts w:hint="default"/>
                <w:color w:val="auto"/>
                <w:lang w:val="en-US" w:eastAsia="zh-CN"/>
              </w:rPr>
            </w:pPr>
            <w:r>
              <w:rPr>
                <w:rFonts w:hint="eastAsia"/>
                <w:color w:val="auto"/>
                <w:lang w:val="en-US" w:eastAsia="zh-CN"/>
              </w:rPr>
              <w:t>7</w:t>
            </w:r>
          </w:p>
        </w:tc>
        <w:tc>
          <w:tcPr>
            <w:tcW w:w="1787" w:type="dxa"/>
            <w:vAlign w:val="center"/>
          </w:tcPr>
          <w:p w14:paraId="4862DCAB">
            <w:pPr>
              <w:jc w:val="left"/>
              <w:rPr>
                <w:rFonts w:hint="default"/>
                <w:b/>
                <w:bCs/>
                <w:color w:val="auto"/>
                <w:lang w:val="en-US" w:eastAsia="zh-CN"/>
              </w:rPr>
            </w:pPr>
            <w:r>
              <w:rPr>
                <w:rFonts w:hint="eastAsia"/>
                <w:b/>
                <w:bCs/>
                <w:color w:val="auto"/>
                <w:lang w:val="en-US" w:eastAsia="zh-CN"/>
              </w:rPr>
              <w:t>排水管</w:t>
            </w:r>
          </w:p>
        </w:tc>
        <w:tc>
          <w:tcPr>
            <w:tcW w:w="3450" w:type="dxa"/>
            <w:vAlign w:val="center"/>
          </w:tcPr>
          <w:p w14:paraId="0C9E8F30">
            <w:pPr>
              <w:jc w:val="left"/>
              <w:rPr>
                <w:rFonts w:hint="eastAsia"/>
                <w:color w:val="FF0000"/>
              </w:rPr>
            </w:pPr>
            <w:r>
              <w:rPr>
                <w:rFonts w:hint="eastAsia"/>
                <w:sz w:val="21"/>
                <w:szCs w:val="21"/>
                <w:lang w:val="en-US" w:eastAsia="zh-CN"/>
              </w:rPr>
              <w:t>按实际需求</w:t>
            </w:r>
          </w:p>
        </w:tc>
        <w:tc>
          <w:tcPr>
            <w:tcW w:w="1077" w:type="dxa"/>
            <w:vAlign w:val="center"/>
          </w:tcPr>
          <w:p w14:paraId="323C5D0D">
            <w:pPr>
              <w:jc w:val="center"/>
              <w:rPr>
                <w:rFonts w:hint="default"/>
                <w:lang w:val="en-US" w:eastAsia="zh-CN"/>
              </w:rPr>
            </w:pPr>
            <w:r>
              <w:rPr>
                <w:rFonts w:hint="eastAsia" w:eastAsia="宋体"/>
                <w:lang w:val="en-US" w:eastAsia="zh-CN"/>
              </w:rPr>
              <w:t>按实际</w:t>
            </w:r>
          </w:p>
        </w:tc>
        <w:tc>
          <w:tcPr>
            <w:tcW w:w="1023" w:type="dxa"/>
            <w:vAlign w:val="center"/>
          </w:tcPr>
          <w:p w14:paraId="07A0A181">
            <w:pPr>
              <w:jc w:val="center"/>
              <w:rPr>
                <w:rFonts w:hint="default"/>
                <w:lang w:val="en-US" w:eastAsia="zh-CN"/>
              </w:rPr>
            </w:pPr>
            <w:r>
              <w:rPr>
                <w:rFonts w:hint="eastAsia"/>
                <w:lang w:val="en-US" w:eastAsia="zh-CN"/>
              </w:rPr>
              <w:t>25</w:t>
            </w:r>
          </w:p>
        </w:tc>
        <w:tc>
          <w:tcPr>
            <w:tcW w:w="941" w:type="dxa"/>
            <w:vAlign w:val="center"/>
          </w:tcPr>
          <w:p w14:paraId="3575A9D8">
            <w:pPr>
              <w:jc w:val="left"/>
              <w:rPr>
                <w:rFonts w:hint="default"/>
                <w:lang w:val="en-US" w:eastAsia="zh-CN"/>
              </w:rPr>
            </w:pPr>
          </w:p>
        </w:tc>
        <w:tc>
          <w:tcPr>
            <w:tcW w:w="1104" w:type="dxa"/>
            <w:vAlign w:val="center"/>
          </w:tcPr>
          <w:p w14:paraId="04026297">
            <w:pPr>
              <w:jc w:val="center"/>
            </w:pPr>
          </w:p>
        </w:tc>
      </w:tr>
      <w:tr w14:paraId="5FBFC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63" w:type="dxa"/>
            <w:vAlign w:val="center"/>
          </w:tcPr>
          <w:p w14:paraId="362E25B8">
            <w:pPr>
              <w:jc w:val="center"/>
              <w:rPr>
                <w:rFonts w:hint="default"/>
                <w:color w:val="auto"/>
                <w:lang w:val="en-US" w:eastAsia="zh-CN"/>
              </w:rPr>
            </w:pPr>
            <w:r>
              <w:rPr>
                <w:rFonts w:hint="eastAsia"/>
                <w:color w:val="auto"/>
                <w:lang w:val="en-US" w:eastAsia="zh-CN"/>
              </w:rPr>
              <w:t>8</w:t>
            </w:r>
          </w:p>
        </w:tc>
        <w:tc>
          <w:tcPr>
            <w:tcW w:w="1787" w:type="dxa"/>
            <w:vAlign w:val="center"/>
          </w:tcPr>
          <w:p w14:paraId="449A3E11">
            <w:pPr>
              <w:jc w:val="left"/>
              <w:rPr>
                <w:rFonts w:hint="default"/>
                <w:b/>
                <w:bCs/>
                <w:color w:val="auto"/>
                <w:lang w:val="en-US" w:eastAsia="zh-CN"/>
              </w:rPr>
            </w:pPr>
            <w:r>
              <w:rPr>
                <w:rFonts w:hint="eastAsia"/>
                <w:b/>
                <w:bCs/>
                <w:color w:val="auto"/>
                <w:lang w:val="en-US" w:eastAsia="zh-CN"/>
              </w:rPr>
              <w:t>水磨钻</w:t>
            </w:r>
          </w:p>
        </w:tc>
        <w:tc>
          <w:tcPr>
            <w:tcW w:w="3450" w:type="dxa"/>
            <w:vAlign w:val="center"/>
          </w:tcPr>
          <w:p w14:paraId="61300C53">
            <w:pPr>
              <w:jc w:val="left"/>
              <w:rPr>
                <w:rFonts w:hint="eastAsia"/>
                <w:color w:val="FF0000"/>
              </w:rPr>
            </w:pPr>
            <w:r>
              <w:rPr>
                <w:rFonts w:hint="eastAsia"/>
                <w:sz w:val="21"/>
                <w:szCs w:val="21"/>
                <w:lang w:val="en-US" w:eastAsia="zh-CN"/>
              </w:rPr>
              <w:t>按实际需求</w:t>
            </w:r>
          </w:p>
        </w:tc>
        <w:tc>
          <w:tcPr>
            <w:tcW w:w="1077" w:type="dxa"/>
            <w:vAlign w:val="center"/>
          </w:tcPr>
          <w:p w14:paraId="065373A6">
            <w:pPr>
              <w:jc w:val="center"/>
              <w:rPr>
                <w:rFonts w:hint="default"/>
                <w:lang w:val="en-US" w:eastAsia="zh-CN"/>
              </w:rPr>
            </w:pPr>
            <w:r>
              <w:rPr>
                <w:rFonts w:hint="eastAsia" w:eastAsia="宋体"/>
                <w:lang w:val="en-US" w:eastAsia="zh-CN"/>
              </w:rPr>
              <w:t>按实际</w:t>
            </w:r>
          </w:p>
        </w:tc>
        <w:tc>
          <w:tcPr>
            <w:tcW w:w="1023" w:type="dxa"/>
            <w:vAlign w:val="center"/>
          </w:tcPr>
          <w:p w14:paraId="7F8173B4">
            <w:pPr>
              <w:jc w:val="center"/>
              <w:rPr>
                <w:rFonts w:hint="default"/>
                <w:lang w:val="en-US" w:eastAsia="zh-CN"/>
              </w:rPr>
            </w:pPr>
            <w:r>
              <w:rPr>
                <w:rFonts w:hint="eastAsia"/>
                <w:lang w:val="en-US" w:eastAsia="zh-CN"/>
              </w:rPr>
              <w:t>50</w:t>
            </w:r>
          </w:p>
        </w:tc>
        <w:tc>
          <w:tcPr>
            <w:tcW w:w="941" w:type="dxa"/>
            <w:vAlign w:val="center"/>
          </w:tcPr>
          <w:p w14:paraId="7606623A">
            <w:pPr>
              <w:jc w:val="left"/>
              <w:rPr>
                <w:rFonts w:hint="default"/>
                <w:lang w:val="en-US" w:eastAsia="zh-CN"/>
              </w:rPr>
            </w:pPr>
          </w:p>
        </w:tc>
        <w:tc>
          <w:tcPr>
            <w:tcW w:w="1104" w:type="dxa"/>
            <w:vAlign w:val="center"/>
          </w:tcPr>
          <w:p w14:paraId="26692200">
            <w:pPr>
              <w:jc w:val="center"/>
            </w:pPr>
          </w:p>
        </w:tc>
      </w:tr>
      <w:tr w14:paraId="6AB05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000" w:type="dxa"/>
            <w:gridSpan w:val="5"/>
            <w:vAlign w:val="center"/>
          </w:tcPr>
          <w:p w14:paraId="2F514F9E">
            <w:pPr>
              <w:jc w:val="center"/>
              <w:rPr>
                <w:rFonts w:hint="default"/>
                <w:lang w:val="en-US"/>
              </w:rPr>
            </w:pPr>
            <w:r>
              <w:rPr>
                <w:rFonts w:hint="eastAsia"/>
              </w:rPr>
              <w:t>小计（大写）：</w:t>
            </w:r>
          </w:p>
        </w:tc>
        <w:tc>
          <w:tcPr>
            <w:tcW w:w="941" w:type="dxa"/>
            <w:vAlign w:val="center"/>
          </w:tcPr>
          <w:p w14:paraId="6454969D">
            <w:pPr>
              <w:jc w:val="left"/>
              <w:rPr>
                <w:rFonts w:hint="default" w:eastAsia="宋体"/>
                <w:lang w:val="en-US" w:eastAsia="zh-CN"/>
              </w:rPr>
            </w:pPr>
          </w:p>
        </w:tc>
        <w:tc>
          <w:tcPr>
            <w:tcW w:w="1104" w:type="dxa"/>
            <w:vAlign w:val="center"/>
          </w:tcPr>
          <w:p w14:paraId="63A1476D">
            <w:pPr>
              <w:jc w:val="center"/>
            </w:pPr>
            <w:r>
              <w:rPr>
                <w:rFonts w:hint="eastAsia"/>
              </w:rPr>
              <w:t>/</w:t>
            </w:r>
          </w:p>
        </w:tc>
      </w:tr>
      <w:tr w14:paraId="0264E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0045" w:type="dxa"/>
            <w:gridSpan w:val="7"/>
            <w:shd w:val="clear" w:color="auto" w:fill="EF939E" w:themeFill="accent6" w:themeFillTint="99"/>
            <w:vAlign w:val="center"/>
          </w:tcPr>
          <w:p w14:paraId="1FDB3CB3">
            <w:pPr>
              <w:jc w:val="center"/>
            </w:pPr>
            <w:r>
              <w:rPr>
                <w:rFonts w:hint="eastAsia"/>
              </w:rPr>
              <w:t>空调设备+空调辅材</w:t>
            </w:r>
          </w:p>
        </w:tc>
      </w:tr>
      <w:tr w14:paraId="40E78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000" w:type="dxa"/>
            <w:gridSpan w:val="5"/>
            <w:vAlign w:val="center"/>
          </w:tcPr>
          <w:p w14:paraId="6A113873">
            <w:pPr>
              <w:jc w:val="center"/>
              <w:rPr>
                <w:rFonts w:hint="default"/>
                <w:lang w:val="en-US"/>
              </w:rPr>
            </w:pPr>
            <w:r>
              <w:rPr>
                <w:rFonts w:hint="eastAsia"/>
              </w:rPr>
              <w:t>合计（大写）：</w:t>
            </w:r>
          </w:p>
        </w:tc>
        <w:tc>
          <w:tcPr>
            <w:tcW w:w="941" w:type="dxa"/>
            <w:vAlign w:val="center"/>
          </w:tcPr>
          <w:p w14:paraId="33C93A55">
            <w:pPr>
              <w:jc w:val="left"/>
              <w:rPr>
                <w:rFonts w:hint="default" w:eastAsia="宋体"/>
                <w:lang w:val="en-US" w:eastAsia="zh-CN"/>
              </w:rPr>
            </w:pPr>
          </w:p>
        </w:tc>
        <w:tc>
          <w:tcPr>
            <w:tcW w:w="1104" w:type="dxa"/>
            <w:vAlign w:val="center"/>
          </w:tcPr>
          <w:p w14:paraId="64DFDEED">
            <w:pPr>
              <w:jc w:val="center"/>
            </w:pPr>
            <w:r>
              <w:rPr>
                <w:rFonts w:hint="eastAsia"/>
              </w:rPr>
              <w:t>/</w:t>
            </w:r>
          </w:p>
        </w:tc>
      </w:tr>
    </w:tbl>
    <w:p w14:paraId="00C792C3">
      <w:pPr>
        <w:spacing w:line="360" w:lineRule="auto"/>
        <w:contextualSpacing/>
        <w:jc w:val="left"/>
        <w:rPr>
          <w:rFonts w:hint="eastAsia" w:ascii="仿宋_GB2312" w:hAnsi="仿宋_GB2312" w:eastAsia="仿宋_GB2312" w:cs="仿宋_GB2312"/>
          <w:b/>
          <w:bCs/>
          <w:i w:val="0"/>
          <w:iCs w:val="0"/>
          <w:caps w:val="0"/>
          <w:spacing w:val="0"/>
          <w:kern w:val="2"/>
          <w:sz w:val="30"/>
          <w:szCs w:val="30"/>
          <w:shd w:val="clear" w:fill="FFFFFF"/>
          <w:lang w:val="en-US" w:eastAsia="zh-CN" w:bidi="ar-SA"/>
        </w:rPr>
      </w:pPr>
      <w:r>
        <w:rPr>
          <w:rFonts w:hint="eastAsia" w:ascii="仿宋_GB2312" w:hAnsi="仿宋_GB2312" w:eastAsia="仿宋_GB2312" w:cs="仿宋_GB2312"/>
          <w:b/>
          <w:bCs/>
          <w:i w:val="0"/>
          <w:iCs w:val="0"/>
          <w:caps w:val="0"/>
          <w:spacing w:val="0"/>
          <w:kern w:val="2"/>
          <w:sz w:val="30"/>
          <w:szCs w:val="30"/>
          <w:shd w:val="clear" w:fill="FFFFFF"/>
          <w:lang w:val="en-US" w:eastAsia="zh-CN" w:bidi="ar-SA"/>
        </w:rPr>
        <w:t>报价要求：</w:t>
      </w:r>
    </w:p>
    <w:p w14:paraId="4C3E3F2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1.本项目总预算为71.556万元，报价不得超过总预算，不得超过总控制价，也不得超过单项控制价，否则报价无效；</w:t>
      </w:r>
    </w:p>
    <w:p w14:paraId="296196B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2.空调辅材如在安装过程中产生费用的，按实际验收合格的数量结算，投标供应商必须进行报价承诺，且报价不得超过控制价，否则报价无效；</w:t>
      </w:r>
    </w:p>
    <w:p w14:paraId="09A457C1">
      <w:pPr>
        <w:pStyle w:val="4"/>
        <w:ind w:left="0" w:leftChars="0" w:firstLine="0" w:firstLineChars="0"/>
        <w:rPr>
          <w:rFonts w:hint="eastAsia" w:ascii="方正小标宋简体" w:hAnsi="方正小标宋简体" w:eastAsia="方正小标宋简体" w:cs="方正小标宋简体"/>
          <w:b/>
          <w:bCs/>
          <w:i w:val="0"/>
          <w:iCs w:val="0"/>
          <w:caps w:val="0"/>
          <w:spacing w:val="0"/>
          <w:kern w:val="0"/>
          <w:sz w:val="30"/>
          <w:szCs w:val="30"/>
          <w:shd w:val="clear" w:fill="FFFFFF"/>
          <w:lang w:val="en-US" w:eastAsia="zh-CN" w:bidi="ar"/>
        </w:rPr>
      </w:pPr>
      <w:r>
        <w:rPr>
          <w:rFonts w:hint="eastAsia" w:ascii="仿宋_GB2312" w:hAnsi="仿宋_GB2312" w:eastAsia="仿宋_GB2312" w:cs="仿宋_GB2312"/>
          <w:b/>
          <w:bCs/>
          <w:i w:val="0"/>
          <w:iCs w:val="0"/>
          <w:caps w:val="0"/>
          <w:spacing w:val="0"/>
          <w:sz w:val="30"/>
          <w:szCs w:val="30"/>
          <w:shd w:val="clear" w:fill="FFFFFF"/>
        </w:rPr>
        <w:t>交付要求</w:t>
      </w:r>
      <w:r>
        <w:rPr>
          <w:rFonts w:hint="eastAsia" w:ascii="仿宋_GB2312" w:hAnsi="仿宋_GB2312" w:cs="仿宋_GB2312"/>
          <w:b/>
          <w:bCs/>
          <w:i w:val="0"/>
          <w:iCs w:val="0"/>
          <w:caps w:val="0"/>
          <w:spacing w:val="0"/>
          <w:sz w:val="30"/>
          <w:szCs w:val="30"/>
          <w:shd w:val="clear" w:fill="FFFFFF"/>
          <w:lang w:eastAsia="zh-CN"/>
        </w:rPr>
        <w:t>：</w:t>
      </w:r>
      <w:r>
        <w:rPr>
          <w:rFonts w:hint="eastAsia" w:ascii="仿宋_GB2312" w:hAnsi="仿宋_GB2312" w:eastAsia="仿宋_GB2312" w:cs="仿宋_GB2312"/>
          <w:b/>
          <w:bCs/>
          <w:i w:val="0"/>
          <w:iCs w:val="0"/>
          <w:caps w:val="0"/>
          <w:spacing w:val="0"/>
          <w:sz w:val="30"/>
          <w:szCs w:val="30"/>
          <w:shd w:val="clear" w:fill="FFFFFF"/>
        </w:rPr>
        <w:t>​</w:t>
      </w:r>
    </w:p>
    <w:p w14:paraId="759B662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b/>
          <w:bCs/>
          <w:i w:val="0"/>
          <w:iCs w:val="0"/>
          <w:caps w:val="0"/>
          <w:spacing w:val="0"/>
          <w:kern w:val="0"/>
          <w:sz w:val="30"/>
          <w:szCs w:val="30"/>
          <w:shd w:val="clear" w:fill="FFFFFF"/>
          <w:lang w:val="en-US" w:eastAsia="zh-CN" w:bidi="ar"/>
        </w:rPr>
      </w:pPr>
      <w:r>
        <w:rPr>
          <w:rFonts w:hint="eastAsia" w:ascii="仿宋_GB2312" w:hAnsi="仿宋_GB2312" w:eastAsia="仿宋_GB2312" w:cs="仿宋_GB2312"/>
          <w:sz w:val="30"/>
          <w:szCs w:val="30"/>
        </w:rPr>
        <w:t>交付安装时间：自合同签订之</w:t>
      </w:r>
      <w:r>
        <w:rPr>
          <w:rFonts w:hint="eastAsia" w:ascii="仿宋_GB2312" w:hAnsi="仿宋_GB2312" w:eastAsia="仿宋_GB2312" w:cs="仿宋_GB2312"/>
          <w:color w:val="auto"/>
          <w:sz w:val="30"/>
          <w:szCs w:val="30"/>
        </w:rPr>
        <w:t xml:space="preserve">日起 </w:t>
      </w:r>
      <w:r>
        <w:rPr>
          <w:rFonts w:hint="eastAsia" w:ascii="仿宋_GB2312" w:hAnsi="仿宋_GB2312" w:eastAsia="仿宋_GB2312" w:cs="仿宋_GB2312"/>
          <w:color w:val="auto"/>
          <w:sz w:val="30"/>
          <w:szCs w:val="30"/>
          <w:lang w:val="en-US" w:eastAsia="zh-CN"/>
        </w:rPr>
        <w:t>10天</w:t>
      </w:r>
      <w:r>
        <w:rPr>
          <w:rFonts w:hint="eastAsia" w:ascii="仿宋_GB2312" w:hAnsi="仿宋_GB2312" w:eastAsia="仿宋_GB2312" w:cs="仿宋_GB2312"/>
          <w:color w:val="auto"/>
          <w:sz w:val="30"/>
          <w:szCs w:val="30"/>
        </w:rPr>
        <w:t>内</w:t>
      </w:r>
      <w:r>
        <w:rPr>
          <w:rFonts w:hint="eastAsia" w:ascii="仿宋_GB2312" w:hAnsi="仿宋_GB2312" w:eastAsia="仿宋_GB2312" w:cs="仿宋_GB2312"/>
          <w:sz w:val="30"/>
          <w:szCs w:val="30"/>
        </w:rPr>
        <w:t>完成安装并通过</w:t>
      </w:r>
      <w:r>
        <w:rPr>
          <w:rFonts w:hint="eastAsia" w:ascii="仿宋_GB2312" w:hAnsi="仿宋_GB2312" w:eastAsia="仿宋_GB2312" w:cs="仿宋_GB2312"/>
          <w:sz w:val="30"/>
          <w:szCs w:val="30"/>
          <w:lang w:eastAsia="zh-CN"/>
        </w:rPr>
        <w:t>采购人</w:t>
      </w:r>
      <w:r>
        <w:rPr>
          <w:rFonts w:hint="eastAsia" w:ascii="仿宋_GB2312" w:hAnsi="仿宋_GB2312" w:eastAsia="仿宋_GB2312" w:cs="仿宋_GB2312"/>
          <w:sz w:val="30"/>
          <w:szCs w:val="30"/>
        </w:rPr>
        <w:t>验收交付使用</w:t>
      </w:r>
      <w:r>
        <w:rPr>
          <w:rFonts w:hint="eastAsia" w:ascii="仿宋_GB2312" w:hAnsi="仿宋_GB2312" w:eastAsia="仿宋_GB2312" w:cs="仿宋_GB2312"/>
          <w:sz w:val="30"/>
          <w:szCs w:val="30"/>
          <w:lang w:eastAsia="zh-CN"/>
        </w:rPr>
        <w:t>。</w:t>
      </w:r>
    </w:p>
    <w:p w14:paraId="6A69FE2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2" w:firstLineChars="200"/>
        <w:textAlignment w:val="auto"/>
        <w:rPr>
          <w:rFonts w:hint="eastAsia" w:ascii="方正小标宋简体" w:hAnsi="方正小标宋简体" w:eastAsia="方正小标宋简体" w:cs="方正小标宋简体"/>
          <w:b/>
          <w:bCs/>
          <w:i w:val="0"/>
          <w:iCs w:val="0"/>
          <w:caps w:val="0"/>
          <w:spacing w:val="0"/>
          <w:kern w:val="0"/>
          <w:sz w:val="30"/>
          <w:szCs w:val="30"/>
          <w:shd w:val="clear" w:fill="FFFFFF"/>
          <w:lang w:val="en-US" w:eastAsia="zh-CN" w:bidi="ar"/>
        </w:rPr>
      </w:pPr>
      <w:r>
        <w:rPr>
          <w:rFonts w:hint="eastAsia" w:ascii="方正小标宋简体" w:hAnsi="方正小标宋简体" w:eastAsia="方正小标宋简体" w:cs="方正小标宋简体"/>
          <w:b/>
          <w:bCs/>
          <w:i w:val="0"/>
          <w:iCs w:val="0"/>
          <w:caps w:val="0"/>
          <w:spacing w:val="0"/>
          <w:kern w:val="0"/>
          <w:sz w:val="30"/>
          <w:szCs w:val="30"/>
          <w:shd w:val="clear" w:fill="FFFFFF"/>
          <w:lang w:val="en-US" w:eastAsia="zh-CN" w:bidi="ar"/>
        </w:rPr>
        <w:t>三、技术标准与质量要求​</w:t>
      </w:r>
    </w:p>
    <w:p w14:paraId="4FB3F76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基本要求</w:t>
      </w:r>
    </w:p>
    <w:p w14:paraId="1546A1A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color w:val="auto"/>
          <w:sz w:val="30"/>
          <w:szCs w:val="30"/>
        </w:rPr>
        <w:t>成交供应商提供</w:t>
      </w:r>
      <w:r>
        <w:rPr>
          <w:rFonts w:hint="eastAsia" w:ascii="仿宋_GB2312" w:hAnsi="仿宋_GB2312" w:eastAsia="仿宋_GB2312" w:cs="仿宋_GB2312"/>
          <w:color w:val="auto"/>
          <w:sz w:val="30"/>
          <w:szCs w:val="30"/>
          <w:lang w:eastAsia="zh-CN"/>
        </w:rPr>
        <w:t>产品</w:t>
      </w:r>
      <w:r>
        <w:rPr>
          <w:rFonts w:hint="eastAsia" w:ascii="仿宋_GB2312" w:hAnsi="仿宋_GB2312" w:eastAsia="仿宋_GB2312" w:cs="仿宋_GB2312"/>
          <w:color w:val="auto"/>
          <w:sz w:val="30"/>
          <w:szCs w:val="30"/>
        </w:rPr>
        <w:t>必须是原厂全新正品</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sz w:val="30"/>
          <w:szCs w:val="30"/>
        </w:rPr>
        <w:t>所有</w:t>
      </w:r>
      <w:r>
        <w:rPr>
          <w:rFonts w:hint="eastAsia" w:ascii="仿宋_GB2312" w:hAnsi="仿宋_GB2312" w:eastAsia="仿宋_GB2312" w:cs="仿宋_GB2312"/>
          <w:sz w:val="30"/>
          <w:szCs w:val="30"/>
          <w:lang w:eastAsia="zh-CN"/>
        </w:rPr>
        <w:t>产品</w:t>
      </w:r>
      <w:r>
        <w:rPr>
          <w:rFonts w:hint="eastAsia" w:ascii="仿宋_GB2312" w:hAnsi="仿宋_GB2312" w:eastAsia="仿宋_GB2312" w:cs="仿宋_GB2312"/>
          <w:sz w:val="30"/>
          <w:szCs w:val="30"/>
        </w:rPr>
        <w:t>除满足上表要求的技术参数和配置外，其余均按国家标准及生产厂家出厂标准配置，若产品在运输</w:t>
      </w:r>
      <w:r>
        <w:rPr>
          <w:rFonts w:hint="eastAsia" w:ascii="仿宋_GB2312" w:hAnsi="仿宋_GB2312" w:eastAsia="仿宋_GB2312" w:cs="仿宋_GB2312"/>
          <w:sz w:val="30"/>
          <w:szCs w:val="30"/>
          <w:lang w:eastAsia="zh-CN"/>
        </w:rPr>
        <w:t>、安装</w:t>
      </w:r>
      <w:r>
        <w:rPr>
          <w:rFonts w:hint="eastAsia" w:ascii="仿宋_GB2312" w:hAnsi="仿宋_GB2312" w:eastAsia="仿宋_GB2312" w:cs="仿宋_GB2312"/>
          <w:sz w:val="30"/>
          <w:szCs w:val="30"/>
        </w:rPr>
        <w:t>过程中损坏须无偿调换同样产品。</w:t>
      </w:r>
    </w:p>
    <w:p w14:paraId="33B12FB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 xml:space="preserve">明确项目实施时的具体项目经理、技术人员及施工队伍。人员经双方确认后，成交供应商在项目执行期间不得随意改动人员名单；如确有特殊情况需要变动的，须经采购人同意方可调整。 </w:t>
      </w:r>
    </w:p>
    <w:p w14:paraId="3B9F8F2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本项目货物不接受进口产品（即通过中国海关报关验放进入中国境内且产自关境外的产品）参与投标。</w:t>
      </w:r>
    </w:p>
    <w:p w14:paraId="232E153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未尽事宜按国家现行有关规范标准执行。</w:t>
      </w:r>
    </w:p>
    <w:p w14:paraId="6F798CA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设备安装施工要求 </w:t>
      </w:r>
    </w:p>
    <w:p w14:paraId="6956CC4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 xml:space="preserve">成交供应商负责全套设备运输、安装、材料、现场搬运、货物保管、完工验收合格等工程。 </w:t>
      </w:r>
    </w:p>
    <w:p w14:paraId="0FE69C7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成交供应商必须承诺听从采购单位指挥，安装调试必须严格执行国家现行规范、标准及条例，成交供应商自行负责施工人员人身、设备安全责任</w:t>
      </w:r>
      <w:r>
        <w:rPr>
          <w:rFonts w:hint="eastAsia" w:ascii="仿宋_GB2312" w:hAnsi="仿宋_GB2312" w:eastAsia="仿宋_GB2312" w:cs="仿宋_GB2312"/>
          <w:sz w:val="30"/>
          <w:szCs w:val="30"/>
          <w:lang w:eastAsia="zh-CN"/>
        </w:rPr>
        <w:t>。</w:t>
      </w:r>
    </w:p>
    <w:p w14:paraId="6DA6419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 xml:space="preserve">安装调试过程中，成交供应商应派专业技术人员对安装进行同步指导，并负责全套设备的调试运行、达到验收要求。 </w:t>
      </w:r>
    </w:p>
    <w:p w14:paraId="4F84F2B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 xml:space="preserve">采购合同签署后，项目设备安装前，成交供应商要与采购单位共同协商安装方案，两方认可后才能安装。 </w:t>
      </w:r>
    </w:p>
    <w:p w14:paraId="2CD5A8D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宋体" w:hAnsi="宋体" w:eastAsia="宋体" w:cs="宋体"/>
          <w:color w:val="E54C5E" w:themeColor="accent6"/>
          <w:sz w:val="28"/>
          <w:szCs w:val="28"/>
          <w14:textFill>
            <w14:solidFill>
              <w14:schemeClr w14:val="accent6"/>
            </w14:solidFill>
          </w14:textFill>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成交供应商在施工、安装、调试等全过程中接受采购人的监督。</w:t>
      </w:r>
    </w:p>
    <w:p w14:paraId="51DCD4CA">
      <w:pPr>
        <w:keepNext w:val="0"/>
        <w:keepLines w:val="0"/>
        <w:pageBreakBefore w:val="0"/>
        <w:widowControl/>
        <w:suppressLineNumbers w:val="0"/>
        <w:shd w:val="clear" w:fill="FFFFFF"/>
        <w:kinsoku/>
        <w:wordWrap/>
        <w:overflowPunct/>
        <w:topLinePunct w:val="0"/>
        <w:autoSpaceDE/>
        <w:autoSpaceDN/>
        <w:bidi w:val="0"/>
        <w:adjustRightInd/>
        <w:snapToGrid w:val="0"/>
        <w:spacing w:before="309" w:beforeAutospacing="0" w:after="154" w:afterAutospacing="0" w:line="257" w:lineRule="atLeast"/>
        <w:ind w:left="0" w:leftChars="0" w:firstLine="602" w:firstLineChars="200"/>
        <w:jc w:val="left"/>
        <w:textAlignment w:val="auto"/>
        <w:rPr>
          <w:rFonts w:hint="eastAsia" w:ascii="方正小标宋简体" w:hAnsi="方正小标宋简体" w:eastAsia="方正小标宋简体" w:cs="方正小标宋简体"/>
          <w:b/>
          <w:bCs/>
          <w:i w:val="0"/>
          <w:iCs w:val="0"/>
          <w:caps w:val="0"/>
          <w:spacing w:val="0"/>
          <w:kern w:val="0"/>
          <w:sz w:val="30"/>
          <w:szCs w:val="30"/>
          <w:shd w:val="clear" w:fill="FFFFFF"/>
          <w:lang w:val="en-US" w:eastAsia="zh-CN" w:bidi="ar"/>
        </w:rPr>
      </w:pPr>
      <w:r>
        <w:rPr>
          <w:rFonts w:hint="eastAsia" w:ascii="方正小标宋简体" w:hAnsi="方正小标宋简体" w:eastAsia="方正小标宋简体" w:cs="方正小标宋简体"/>
          <w:b/>
          <w:bCs/>
          <w:i w:val="0"/>
          <w:iCs w:val="0"/>
          <w:caps w:val="0"/>
          <w:spacing w:val="0"/>
          <w:kern w:val="0"/>
          <w:sz w:val="30"/>
          <w:szCs w:val="30"/>
          <w:shd w:val="clear" w:fill="FFFFFF"/>
          <w:lang w:val="en-US" w:eastAsia="zh-CN" w:bidi="ar"/>
        </w:rPr>
        <w:t>四、供应商资质要求​</w:t>
      </w:r>
    </w:p>
    <w:p w14:paraId="24153D1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符合《中华人民共和国政府采购法》第二十二条的规定。</w:t>
      </w:r>
    </w:p>
    <w:p w14:paraId="05EE775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(二）落实政府采购政策需满足的资格要求： 1.落实强制采购节能产品、鼓励节能政策：对国家公布的节能产品政府采购品目清单（财库〔2019〕19号）中属于强制采购的品目，予以强制采购节能产品。属于非强制采购的品目，在技术、服务等指标同等条件下，予以优先采购节能产品。 2.鼓励环保政策：在性能、技术、服务等指标同等条件下，对国家公布的环境标志产品政府采购品目清单（财库〔2019〕18号）内的，实行优先采购环境标志产品。</w:t>
      </w:r>
    </w:p>
    <w:p w14:paraId="6C31B18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宋体" w:hAnsi="宋体" w:eastAsia="宋体" w:cs="宋体"/>
          <w:b w:val="0"/>
          <w:bCs w:val="0"/>
          <w:color w:val="000000"/>
          <w:sz w:val="28"/>
          <w:szCs w:val="28"/>
          <w:lang w:val="en-US" w:eastAsia="zh-CN"/>
        </w:rPr>
        <w:t>为政采云平台上注册并审核通过的供应商。</w:t>
      </w:r>
    </w:p>
    <w:p w14:paraId="0219B35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 xml:space="preserve"> 对 在 “ 信 用 中 国 ” 网 站 (www.creditchina.gov.cn) 、中国政府采购网(www.ccgp.gov.cn)等渠道列入失信被执行人、重大税收违法案件当事人名单、政府采购严重违法失信行为记录名单的供应商，不得参与本项目政府采购活动。</w:t>
      </w:r>
    </w:p>
    <w:p w14:paraId="4C41C5E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为保证正品行货，报价须提供产品节能认证证书及具有国家认可的检测机构出具的检测报告复印件和中国能效标识网产品信息公告等证明材料，否则报价无效；</w:t>
      </w:r>
    </w:p>
    <w:p w14:paraId="256919A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为提高售后的时效，</w:t>
      </w:r>
      <w:r>
        <w:rPr>
          <w:rFonts w:hint="eastAsia" w:ascii="仿宋_GB2312" w:hAnsi="仿宋_GB2312" w:eastAsia="仿宋_GB2312" w:cs="仿宋_GB2312"/>
          <w:sz w:val="30"/>
          <w:szCs w:val="30"/>
          <w:lang w:eastAsia="zh-CN"/>
        </w:rPr>
        <w:t>成交供应商</w:t>
      </w:r>
      <w:r>
        <w:rPr>
          <w:rFonts w:hint="eastAsia" w:ascii="仿宋_GB2312" w:hAnsi="仿宋_GB2312" w:eastAsia="仿宋_GB2312" w:cs="仿宋_GB2312"/>
          <w:sz w:val="30"/>
          <w:szCs w:val="30"/>
        </w:rPr>
        <w:t>在采购</w:t>
      </w:r>
      <w:r>
        <w:rPr>
          <w:rFonts w:hint="eastAsia" w:ascii="仿宋_GB2312" w:hAnsi="仿宋_GB2312" w:eastAsia="仿宋_GB2312" w:cs="仿宋_GB2312"/>
          <w:sz w:val="30"/>
          <w:szCs w:val="30"/>
          <w:lang w:eastAsia="zh-CN"/>
        </w:rPr>
        <w:t>人</w:t>
      </w:r>
      <w:r>
        <w:rPr>
          <w:rFonts w:hint="eastAsia" w:ascii="仿宋_GB2312" w:hAnsi="仿宋_GB2312" w:eastAsia="仿宋_GB2312" w:cs="仿宋_GB2312"/>
          <w:sz w:val="30"/>
          <w:szCs w:val="30"/>
        </w:rPr>
        <w:t>附近须有中标品牌厂家授权维修服务点或有中标品牌厂家授权稳定合作协议的售后维修服务点。</w:t>
      </w:r>
      <w:r>
        <w:rPr>
          <w:rFonts w:hint="eastAsia" w:ascii="仿宋_GB2312" w:hAnsi="仿宋_GB2312" w:eastAsia="仿宋_GB2312" w:cs="仿宋_GB2312"/>
          <w:sz w:val="30"/>
          <w:szCs w:val="30"/>
          <w:lang w:eastAsia="zh-CN"/>
        </w:rPr>
        <w:t>成交供应商</w:t>
      </w:r>
      <w:r>
        <w:rPr>
          <w:rFonts w:hint="eastAsia" w:ascii="仿宋_GB2312" w:hAnsi="仿宋_GB2312" w:eastAsia="仿宋_GB2312" w:cs="仿宋_GB2312"/>
          <w:sz w:val="30"/>
          <w:szCs w:val="30"/>
        </w:rPr>
        <w:t>必须提供运维服务人员名单、联系电话，供货时在所供应设备上粘贴保修信息标签。</w:t>
      </w:r>
    </w:p>
    <w:p w14:paraId="61D90CE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rPr>
      </w:pP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为确保</w:t>
      </w:r>
      <w:r>
        <w:rPr>
          <w:rFonts w:hint="eastAsia" w:ascii="仿宋_GB2312" w:hAnsi="仿宋_GB2312" w:eastAsia="仿宋_GB2312" w:cs="仿宋_GB2312"/>
          <w:sz w:val="30"/>
          <w:szCs w:val="30"/>
          <w:lang w:eastAsia="zh-CN"/>
        </w:rPr>
        <w:t>采购人</w:t>
      </w:r>
      <w:r>
        <w:rPr>
          <w:rFonts w:hint="eastAsia" w:ascii="仿宋_GB2312" w:hAnsi="仿宋_GB2312" w:eastAsia="仿宋_GB2312" w:cs="仿宋_GB2312"/>
          <w:sz w:val="30"/>
          <w:szCs w:val="30"/>
        </w:rPr>
        <w:t>权益，</w:t>
      </w:r>
      <w:r>
        <w:rPr>
          <w:rFonts w:hint="eastAsia" w:ascii="仿宋_GB2312" w:hAnsi="仿宋_GB2312" w:eastAsia="仿宋_GB2312" w:cs="仿宋_GB2312"/>
          <w:sz w:val="30"/>
          <w:szCs w:val="30"/>
          <w:lang w:eastAsia="zh-CN"/>
        </w:rPr>
        <w:t>采购人</w:t>
      </w:r>
      <w:r>
        <w:rPr>
          <w:rFonts w:hint="eastAsia" w:ascii="仿宋_GB2312" w:hAnsi="仿宋_GB2312" w:eastAsia="仿宋_GB2312" w:cs="仿宋_GB2312"/>
          <w:sz w:val="30"/>
          <w:szCs w:val="30"/>
        </w:rPr>
        <w:t>要求签订合同前审查相关资质，必须能够满足产品参数要求，为确保正品，签订合同前必须提交所投产品生产厂商</w:t>
      </w:r>
      <w:r>
        <w:rPr>
          <w:rFonts w:hint="eastAsia" w:ascii="仿宋_GB2312" w:hAnsi="仿宋_GB2312" w:eastAsia="仿宋_GB2312" w:cs="仿宋_GB2312"/>
          <w:sz w:val="30"/>
          <w:szCs w:val="30"/>
          <w:lang w:val="en-US" w:eastAsia="zh-CN"/>
        </w:rPr>
        <w:t>或广西总代理</w:t>
      </w:r>
      <w:r>
        <w:rPr>
          <w:rFonts w:hint="eastAsia" w:ascii="仿宋_GB2312" w:hAnsi="仿宋_GB2312" w:eastAsia="仿宋_GB2312" w:cs="仿宋_GB2312"/>
          <w:sz w:val="30"/>
          <w:szCs w:val="30"/>
        </w:rPr>
        <w:t>针对本项目的原厂授权书、原厂供货承诺书、原厂售后服务承诺书原件，未能提供相关证明材料，</w:t>
      </w:r>
      <w:r>
        <w:rPr>
          <w:rFonts w:hint="eastAsia" w:ascii="仿宋_GB2312" w:hAnsi="仿宋_GB2312" w:eastAsia="仿宋_GB2312" w:cs="仿宋_GB2312"/>
          <w:sz w:val="30"/>
          <w:szCs w:val="30"/>
          <w:lang w:eastAsia="zh-CN"/>
        </w:rPr>
        <w:t>采购人</w:t>
      </w:r>
      <w:r>
        <w:rPr>
          <w:rFonts w:hint="eastAsia" w:ascii="仿宋_GB2312" w:hAnsi="仿宋_GB2312" w:eastAsia="仿宋_GB2312" w:cs="仿宋_GB2312"/>
          <w:sz w:val="30"/>
          <w:szCs w:val="30"/>
        </w:rPr>
        <w:t>将按“供应商虚假响应”向上报相关主管部门处理，所造成的损失由成交供应商自行承担。</w:t>
      </w:r>
    </w:p>
    <w:p w14:paraId="0E23A3E4">
      <w:pPr>
        <w:keepNext w:val="0"/>
        <w:keepLines w:val="0"/>
        <w:pageBreakBefore w:val="0"/>
        <w:widowControl/>
        <w:suppressLineNumbers w:val="0"/>
        <w:shd w:val="clear" w:fill="FFFFFF"/>
        <w:kinsoku/>
        <w:wordWrap/>
        <w:overflowPunct/>
        <w:topLinePunct w:val="0"/>
        <w:autoSpaceDE/>
        <w:autoSpaceDN/>
        <w:bidi w:val="0"/>
        <w:adjustRightInd/>
        <w:snapToGrid w:val="0"/>
        <w:spacing w:before="309" w:beforeAutospacing="0" w:after="154" w:afterAutospacing="0" w:line="257" w:lineRule="atLeast"/>
        <w:ind w:left="0" w:leftChars="0" w:firstLine="602" w:firstLineChars="200"/>
        <w:jc w:val="left"/>
        <w:textAlignment w:val="auto"/>
        <w:rPr>
          <w:rFonts w:hint="eastAsia" w:ascii="方正小标宋简体" w:hAnsi="方正小标宋简体" w:eastAsia="方正小标宋简体" w:cs="方正小标宋简体"/>
          <w:b/>
          <w:bCs/>
          <w:i w:val="0"/>
          <w:iCs w:val="0"/>
          <w:caps w:val="0"/>
          <w:spacing w:val="0"/>
          <w:kern w:val="0"/>
          <w:sz w:val="30"/>
          <w:szCs w:val="30"/>
          <w:shd w:val="clear" w:fill="FFFFFF"/>
          <w:lang w:val="en-US" w:eastAsia="zh-CN" w:bidi="ar"/>
        </w:rPr>
      </w:pPr>
      <w:r>
        <w:rPr>
          <w:rFonts w:hint="eastAsia" w:ascii="方正小标宋简体" w:hAnsi="方正小标宋简体" w:eastAsia="方正小标宋简体" w:cs="方正小标宋简体"/>
          <w:b/>
          <w:bCs/>
          <w:i w:val="0"/>
          <w:iCs w:val="0"/>
          <w:caps w:val="0"/>
          <w:spacing w:val="0"/>
          <w:kern w:val="0"/>
          <w:sz w:val="30"/>
          <w:szCs w:val="30"/>
          <w:shd w:val="clear" w:fill="FFFFFF"/>
          <w:lang w:val="en-US" w:eastAsia="zh-CN" w:bidi="ar"/>
        </w:rPr>
        <w:t>五、商务条款​</w:t>
      </w:r>
    </w:p>
    <w:p w14:paraId="70A4F4B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i w:val="0"/>
          <w:iCs w:val="0"/>
          <w:caps w:val="0"/>
          <w:spacing w:val="0"/>
          <w:sz w:val="30"/>
          <w:szCs w:val="30"/>
          <w:shd w:val="clear" w:fill="FFFFFF"/>
          <w:lang w:eastAsia="zh-CN"/>
        </w:rPr>
        <w:t>（一）</w:t>
      </w:r>
      <w:r>
        <w:rPr>
          <w:rFonts w:hint="eastAsia" w:ascii="仿宋_GB2312" w:hAnsi="仿宋_GB2312" w:eastAsia="仿宋_GB2312" w:cs="仿宋_GB2312"/>
          <w:b/>
          <w:bCs/>
          <w:i w:val="0"/>
          <w:iCs w:val="0"/>
          <w:caps w:val="0"/>
          <w:spacing w:val="0"/>
          <w:sz w:val="30"/>
          <w:szCs w:val="30"/>
          <w:shd w:val="clear" w:fill="FFFFFF"/>
        </w:rPr>
        <w:t>价格要求​</w:t>
      </w:r>
    </w:p>
    <w:p w14:paraId="004F0BF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sz w:val="30"/>
          <w:szCs w:val="30"/>
        </w:rPr>
        <w:t>本次反向竞价报价须为人民币报价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sz w:val="30"/>
          <w:szCs w:val="30"/>
        </w:rPr>
        <w:t>投标报价应包括配附件、备品备件、辅助材料、工具、运抵指定交货地点、保险、工程施工、现场安装、调试、试运行及验收的各种费用和售后服务、质保期内维保、人工费、税金及后期设备运行时对周围产生噪音影响时须做降噪处理等所有成本费用的总和，对</w:t>
      </w:r>
      <w:r>
        <w:rPr>
          <w:rFonts w:hint="eastAsia" w:ascii="仿宋_GB2312" w:hAnsi="仿宋_GB2312" w:eastAsia="仿宋_GB2312" w:cs="仿宋_GB2312"/>
          <w:sz w:val="30"/>
          <w:szCs w:val="30"/>
        </w:rPr>
        <w:t>于本文件中未列明，而投标人认为必需的费用也需列入总报价。在合同实施时，采购人将不予支付中标供应商没有列入的项目费用，并认为此项目的费用已包括在总报价中。</w:t>
      </w:r>
    </w:p>
    <w:p w14:paraId="33D97BC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rPr>
        <w:t>2.本项目所有设备的品牌、型号、规格、技术参数已确定，不得做任何变更，否则视为不响应本采购要求；</w:t>
      </w:r>
      <w:r>
        <w:rPr>
          <w:rFonts w:hint="eastAsia" w:ascii="仿宋_GB2312" w:hAnsi="仿宋_GB2312" w:eastAsia="仿宋_GB2312" w:cs="仿宋_GB2312"/>
          <w:color w:val="auto"/>
          <w:sz w:val="30"/>
          <w:szCs w:val="30"/>
        </w:rPr>
        <w:t>参数如有任意一项负偏离的，视为实质不响应文件要求，其竞标无效</w:t>
      </w:r>
    </w:p>
    <w:p w14:paraId="5A508CD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本项目不接受联合体报价。</w:t>
      </w:r>
      <w:bookmarkStart w:id="0" w:name="_GoBack"/>
      <w:bookmarkEnd w:id="0"/>
    </w:p>
    <w:p w14:paraId="180A8A1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i w:val="0"/>
          <w:iCs w:val="0"/>
          <w:caps w:val="0"/>
          <w:spacing w:val="0"/>
          <w:sz w:val="30"/>
          <w:szCs w:val="30"/>
          <w:shd w:val="clear" w:fill="FFFFFF"/>
          <w:lang w:eastAsia="zh-CN"/>
        </w:rPr>
        <w:t>（二）</w:t>
      </w:r>
      <w:r>
        <w:rPr>
          <w:rFonts w:hint="eastAsia" w:ascii="仿宋_GB2312" w:hAnsi="仿宋_GB2312" w:eastAsia="仿宋_GB2312" w:cs="仿宋_GB2312"/>
          <w:b/>
          <w:bCs/>
          <w:i w:val="0"/>
          <w:iCs w:val="0"/>
          <w:caps w:val="0"/>
          <w:spacing w:val="0"/>
          <w:sz w:val="30"/>
          <w:szCs w:val="30"/>
          <w:shd w:val="clear" w:fill="FFFFFF"/>
        </w:rPr>
        <w:t>付款方式​</w:t>
      </w:r>
    </w:p>
    <w:p w14:paraId="7F3C16D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本项目使用专项资金，无预付款，</w:t>
      </w:r>
      <w:r>
        <w:rPr>
          <w:rFonts w:hint="eastAsia" w:ascii="仿宋_GB2312" w:hAnsi="仿宋_GB2312" w:eastAsia="仿宋_GB2312" w:cs="仿宋_GB2312"/>
          <w:sz w:val="30"/>
          <w:szCs w:val="30"/>
        </w:rPr>
        <w:t>货物</w:t>
      </w:r>
      <w:r>
        <w:rPr>
          <w:rFonts w:hint="eastAsia" w:ascii="仿宋_GB2312" w:hAnsi="仿宋_GB2312" w:eastAsia="仿宋_GB2312" w:cs="仿宋_GB2312"/>
          <w:sz w:val="30"/>
          <w:szCs w:val="30"/>
          <w:lang w:eastAsia="zh-CN"/>
        </w:rPr>
        <w:t>安装完成</w:t>
      </w:r>
      <w:r>
        <w:rPr>
          <w:rFonts w:hint="eastAsia" w:ascii="仿宋_GB2312" w:hAnsi="仿宋_GB2312" w:eastAsia="仿宋_GB2312" w:cs="仿宋_GB2312"/>
          <w:sz w:val="30"/>
          <w:szCs w:val="30"/>
        </w:rPr>
        <w:t>验收合格</w:t>
      </w:r>
      <w:r>
        <w:rPr>
          <w:rFonts w:hint="eastAsia" w:ascii="仿宋_GB2312" w:hAnsi="仿宋_GB2312" w:eastAsia="仿宋_GB2312" w:cs="仿宋_GB2312"/>
          <w:sz w:val="30"/>
          <w:szCs w:val="30"/>
          <w:lang w:eastAsia="zh-CN"/>
        </w:rPr>
        <w:t>并收到发票后</w:t>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个工作日内</w:t>
      </w:r>
      <w:r>
        <w:rPr>
          <w:rFonts w:hint="eastAsia" w:ascii="仿宋_GB2312" w:hAnsi="仿宋_GB2312" w:eastAsia="仿宋_GB2312" w:cs="仿宋_GB2312"/>
          <w:sz w:val="30"/>
          <w:szCs w:val="30"/>
          <w:lang w:eastAsia="zh-CN"/>
        </w:rPr>
        <w:t>（使用财政专项资金</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按财政批准同意支付时间为准），</w:t>
      </w:r>
      <w:r>
        <w:rPr>
          <w:rFonts w:hint="eastAsia" w:ascii="仿宋_GB2312" w:hAnsi="仿宋_GB2312" w:eastAsia="仿宋_GB2312" w:cs="仿宋_GB2312"/>
          <w:sz w:val="30"/>
          <w:szCs w:val="30"/>
        </w:rPr>
        <w:t>成交人提供并收集送、验货等材料及全额发票交给采购人；采购人按照财务审批流程确认无误后支付合同款给成交人。​</w:t>
      </w:r>
    </w:p>
    <w:p w14:paraId="74A740F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i w:val="0"/>
          <w:iCs w:val="0"/>
          <w:caps w:val="0"/>
          <w:spacing w:val="0"/>
          <w:sz w:val="30"/>
          <w:szCs w:val="30"/>
          <w:shd w:val="clear" w:fill="FFFFFF"/>
          <w:lang w:eastAsia="zh-CN"/>
        </w:rPr>
        <w:t>（三）</w:t>
      </w:r>
      <w:r>
        <w:rPr>
          <w:rFonts w:hint="eastAsia" w:ascii="仿宋_GB2312" w:hAnsi="仿宋_GB2312" w:eastAsia="仿宋_GB2312" w:cs="仿宋_GB2312"/>
          <w:b/>
          <w:bCs/>
          <w:i w:val="0"/>
          <w:iCs w:val="0"/>
          <w:caps w:val="0"/>
          <w:spacing w:val="0"/>
          <w:sz w:val="30"/>
          <w:szCs w:val="30"/>
          <w:shd w:val="clear" w:fill="FFFFFF"/>
        </w:rPr>
        <w:t>违约责任​</w:t>
      </w:r>
    </w:p>
    <w:p w14:paraId="21B4DFE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本项目采购任务紧急，现特向潜在供应商作出相关提醒：供应商存在不按要求报价、未按要求上传资料、接到采购人书面竞价审查通知书后无法按规定提交合格的资料或服务、中标（成交）后无故放弃或不按合同履行等违约行为的，采购人有权按预算金额 30%的赔偿金额向成交供应商追偿其所造成的损失。</w:t>
      </w:r>
    </w:p>
    <w:p w14:paraId="7FFD92C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 xml:space="preserve">本项目不接受负偏离。 </w:t>
      </w:r>
    </w:p>
    <w:p w14:paraId="17567A8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本项目不得分包或转包。</w:t>
      </w:r>
    </w:p>
    <w:p w14:paraId="264305D2">
      <w:pPr>
        <w:keepNext w:val="0"/>
        <w:keepLines w:val="0"/>
        <w:pageBreakBefore w:val="0"/>
        <w:widowControl/>
        <w:kinsoku/>
        <w:wordWrap/>
        <w:overflowPunct/>
        <w:topLinePunct w:val="0"/>
        <w:autoSpaceDE/>
        <w:autoSpaceDN/>
        <w:bidi w:val="0"/>
        <w:adjustRightInd/>
        <w:snapToGrid w:val="0"/>
        <w:spacing w:line="380" w:lineRule="exact"/>
        <w:ind w:left="0" w:leftChars="0" w:firstLine="600" w:firstLineChars="200"/>
        <w:textAlignment w:val="auto"/>
        <w:rPr>
          <w:rFonts w:hint="eastAsia" w:ascii="仿宋_GB2312" w:hAnsi="仿宋_GB2312" w:eastAsia="仿宋_GB2312" w:cs="仿宋_GB2312"/>
          <w:bCs/>
          <w:kern w:val="0"/>
          <w:sz w:val="30"/>
          <w:szCs w:val="30"/>
          <w:highlight w:val="none"/>
        </w:rPr>
      </w:pPr>
      <w:r>
        <w:rPr>
          <w:rFonts w:hint="eastAsia" w:ascii="仿宋_GB2312" w:hAnsi="仿宋_GB2312" w:eastAsia="仿宋_GB2312" w:cs="仿宋_GB2312"/>
          <w:bCs/>
          <w:kern w:val="0"/>
          <w:sz w:val="30"/>
          <w:szCs w:val="30"/>
          <w:highlight w:val="none"/>
          <w:lang w:val="en-US" w:eastAsia="zh-CN"/>
        </w:rPr>
        <w:t>4.</w:t>
      </w:r>
      <w:r>
        <w:rPr>
          <w:rFonts w:hint="eastAsia" w:ascii="仿宋_GB2312" w:hAnsi="仿宋_GB2312" w:eastAsia="仿宋_GB2312" w:cs="仿宋_GB2312"/>
          <w:bCs/>
          <w:kern w:val="0"/>
          <w:sz w:val="30"/>
          <w:szCs w:val="30"/>
          <w:highlight w:val="none"/>
        </w:rPr>
        <w:t>若</w:t>
      </w:r>
      <w:r>
        <w:rPr>
          <w:rFonts w:hint="eastAsia" w:ascii="仿宋_GB2312" w:hAnsi="仿宋_GB2312" w:eastAsia="仿宋_GB2312" w:cs="仿宋_GB2312"/>
          <w:color w:val="000000"/>
          <w:sz w:val="30"/>
          <w:szCs w:val="30"/>
          <w:highlight w:val="none"/>
        </w:rPr>
        <w:t>成交供应商</w:t>
      </w:r>
      <w:r>
        <w:rPr>
          <w:rFonts w:hint="eastAsia" w:ascii="仿宋_GB2312" w:hAnsi="仿宋_GB2312" w:eastAsia="仿宋_GB2312" w:cs="仿宋_GB2312"/>
          <w:bCs/>
          <w:kern w:val="0"/>
          <w:sz w:val="30"/>
          <w:szCs w:val="30"/>
          <w:highlight w:val="none"/>
        </w:rPr>
        <w:t>供应的产品不符合国家相关的检验标准的，采购人有权当场要求退换不符合检验标准的产品，并由</w:t>
      </w:r>
      <w:r>
        <w:rPr>
          <w:rFonts w:hint="eastAsia" w:ascii="仿宋_GB2312" w:hAnsi="仿宋_GB2312" w:eastAsia="仿宋_GB2312" w:cs="仿宋_GB2312"/>
          <w:color w:val="000000"/>
          <w:sz w:val="30"/>
          <w:szCs w:val="30"/>
          <w:highlight w:val="none"/>
        </w:rPr>
        <w:t>成交供应商</w:t>
      </w:r>
      <w:r>
        <w:rPr>
          <w:rFonts w:hint="eastAsia" w:ascii="仿宋_GB2312" w:hAnsi="仿宋_GB2312" w:eastAsia="仿宋_GB2312" w:cs="仿宋_GB2312"/>
          <w:bCs/>
          <w:kern w:val="0"/>
          <w:sz w:val="30"/>
          <w:szCs w:val="30"/>
          <w:highlight w:val="none"/>
        </w:rPr>
        <w:t>承担相应责任（包括但不限于采购人直接经济损失、造成事故的赔偿和法律</w:t>
      </w:r>
      <w:r>
        <w:rPr>
          <w:rFonts w:hint="eastAsia" w:ascii="仿宋_GB2312" w:hAnsi="仿宋_GB2312" w:eastAsia="仿宋_GB2312" w:cs="仿宋_GB2312"/>
          <w:bCs/>
          <w:kern w:val="0"/>
          <w:sz w:val="30"/>
          <w:szCs w:val="30"/>
          <w:highlight w:val="none"/>
          <w:lang w:eastAsia="zh-CN"/>
        </w:rPr>
        <w:t>责任</w:t>
      </w:r>
      <w:r>
        <w:rPr>
          <w:rFonts w:hint="eastAsia" w:ascii="仿宋_GB2312" w:hAnsi="仿宋_GB2312" w:eastAsia="仿宋_GB2312" w:cs="仿宋_GB2312"/>
          <w:bCs/>
          <w:kern w:val="0"/>
          <w:sz w:val="30"/>
          <w:szCs w:val="30"/>
          <w:highlight w:val="none"/>
        </w:rPr>
        <w:t>等）。</w:t>
      </w:r>
    </w:p>
    <w:p w14:paraId="570D21B7">
      <w:pPr>
        <w:keepNext w:val="0"/>
        <w:keepLines w:val="0"/>
        <w:pageBreakBefore w:val="0"/>
        <w:widowControl/>
        <w:kinsoku/>
        <w:wordWrap/>
        <w:overflowPunct/>
        <w:topLinePunct w:val="0"/>
        <w:autoSpaceDE/>
        <w:autoSpaceDN/>
        <w:bidi w:val="0"/>
        <w:adjustRightInd/>
        <w:snapToGrid w:val="0"/>
        <w:spacing w:line="380" w:lineRule="exact"/>
        <w:ind w:left="0" w:leftChars="0" w:firstLine="600" w:firstLineChars="200"/>
        <w:textAlignment w:val="auto"/>
        <w:rPr>
          <w:rFonts w:hint="eastAsia" w:ascii="仿宋_GB2312" w:hAnsi="仿宋_GB2312" w:eastAsia="仿宋_GB2312" w:cs="仿宋_GB2312"/>
          <w:bCs/>
          <w:kern w:val="0"/>
          <w:sz w:val="30"/>
          <w:szCs w:val="30"/>
          <w:highlight w:val="none"/>
        </w:rPr>
      </w:pPr>
      <w:r>
        <w:rPr>
          <w:rFonts w:hint="eastAsia" w:ascii="仿宋_GB2312" w:hAnsi="仿宋_GB2312" w:eastAsia="仿宋_GB2312" w:cs="仿宋_GB2312"/>
          <w:color w:val="000000"/>
          <w:sz w:val="30"/>
          <w:szCs w:val="30"/>
          <w:highlight w:val="none"/>
          <w:lang w:val="en-US" w:eastAsia="zh-CN"/>
        </w:rPr>
        <w:t>5.</w:t>
      </w:r>
      <w:r>
        <w:rPr>
          <w:rFonts w:hint="eastAsia" w:ascii="仿宋_GB2312" w:hAnsi="仿宋_GB2312" w:eastAsia="仿宋_GB2312" w:cs="仿宋_GB2312"/>
          <w:color w:val="000000"/>
          <w:sz w:val="30"/>
          <w:szCs w:val="30"/>
          <w:highlight w:val="none"/>
        </w:rPr>
        <w:t>成交供应商</w:t>
      </w:r>
      <w:r>
        <w:rPr>
          <w:rFonts w:hint="eastAsia" w:ascii="仿宋_GB2312" w:hAnsi="仿宋_GB2312" w:eastAsia="仿宋_GB2312" w:cs="仿宋_GB2312"/>
          <w:bCs/>
          <w:kern w:val="0"/>
          <w:sz w:val="30"/>
          <w:szCs w:val="30"/>
          <w:highlight w:val="none"/>
        </w:rPr>
        <w:t>在接到采购人</w:t>
      </w:r>
      <w:r>
        <w:rPr>
          <w:rFonts w:hint="eastAsia" w:ascii="仿宋_GB2312" w:hAnsi="仿宋_GB2312" w:eastAsia="仿宋_GB2312" w:cs="仿宋_GB2312"/>
          <w:bCs/>
          <w:kern w:val="0"/>
          <w:sz w:val="30"/>
          <w:szCs w:val="30"/>
          <w:highlight w:val="none"/>
          <w:lang w:eastAsia="zh-CN"/>
        </w:rPr>
        <w:t>对产品质量</w:t>
      </w:r>
      <w:r>
        <w:rPr>
          <w:rFonts w:hint="eastAsia" w:ascii="仿宋_GB2312" w:hAnsi="仿宋_GB2312" w:eastAsia="仿宋_GB2312" w:cs="仿宋_GB2312"/>
          <w:bCs/>
          <w:kern w:val="0"/>
          <w:sz w:val="30"/>
          <w:szCs w:val="30"/>
          <w:highlight w:val="none"/>
        </w:rPr>
        <w:t>提出的书面异议后，应在24小时内做出处理。</w:t>
      </w:r>
    </w:p>
    <w:p w14:paraId="331E67FB">
      <w:pPr>
        <w:keepNext w:val="0"/>
        <w:keepLines w:val="0"/>
        <w:pageBreakBefore w:val="0"/>
        <w:widowControl/>
        <w:kinsoku/>
        <w:wordWrap/>
        <w:overflowPunct/>
        <w:topLinePunct w:val="0"/>
        <w:autoSpaceDE/>
        <w:autoSpaceDN/>
        <w:bidi w:val="0"/>
        <w:adjustRightInd/>
        <w:snapToGrid w:val="0"/>
        <w:spacing w:line="380" w:lineRule="exact"/>
        <w:ind w:left="0" w:leftChars="0" w:firstLine="600" w:firstLineChars="200"/>
        <w:textAlignment w:val="auto"/>
        <w:rPr>
          <w:rFonts w:hint="eastAsia" w:ascii="仿宋_GB2312" w:hAnsi="仿宋_GB2312" w:eastAsia="仿宋_GB2312" w:cs="仿宋_GB2312"/>
          <w:bCs/>
          <w:kern w:val="0"/>
          <w:sz w:val="30"/>
          <w:szCs w:val="30"/>
          <w:highlight w:val="none"/>
        </w:rPr>
      </w:pPr>
      <w:r>
        <w:rPr>
          <w:rFonts w:hint="eastAsia" w:ascii="仿宋_GB2312" w:hAnsi="仿宋_GB2312" w:eastAsia="仿宋_GB2312" w:cs="仿宋_GB2312"/>
          <w:color w:val="000000"/>
          <w:sz w:val="30"/>
          <w:szCs w:val="30"/>
          <w:highlight w:val="none"/>
          <w:lang w:val="en-US" w:eastAsia="zh-CN"/>
        </w:rPr>
        <w:t>6.</w:t>
      </w:r>
      <w:r>
        <w:rPr>
          <w:rFonts w:hint="eastAsia" w:ascii="仿宋_GB2312" w:hAnsi="仿宋_GB2312" w:eastAsia="仿宋_GB2312" w:cs="仿宋_GB2312"/>
          <w:color w:val="000000"/>
          <w:sz w:val="30"/>
          <w:szCs w:val="30"/>
          <w:highlight w:val="none"/>
        </w:rPr>
        <w:t>成交供应商</w:t>
      </w:r>
      <w:r>
        <w:rPr>
          <w:rFonts w:hint="eastAsia" w:ascii="仿宋_GB2312" w:hAnsi="仿宋_GB2312" w:eastAsia="仿宋_GB2312" w:cs="仿宋_GB2312"/>
          <w:bCs/>
          <w:kern w:val="0"/>
          <w:sz w:val="30"/>
          <w:szCs w:val="30"/>
          <w:highlight w:val="none"/>
        </w:rPr>
        <w:t>不能按采购人指定送货时间（超出预定时间</w:t>
      </w:r>
      <w:r>
        <w:rPr>
          <w:rFonts w:hint="eastAsia" w:ascii="仿宋_GB2312" w:hAnsi="仿宋_GB2312" w:eastAsia="仿宋_GB2312" w:cs="仿宋_GB2312"/>
          <w:bCs/>
          <w:kern w:val="0"/>
          <w:sz w:val="30"/>
          <w:szCs w:val="30"/>
          <w:highlight w:val="none"/>
          <w:lang w:val="en-US" w:eastAsia="zh-CN"/>
        </w:rPr>
        <w:t>3</w:t>
      </w:r>
      <w:r>
        <w:rPr>
          <w:rFonts w:hint="eastAsia" w:ascii="仿宋_GB2312" w:hAnsi="仿宋_GB2312" w:eastAsia="仿宋_GB2312" w:cs="仿宋_GB2312"/>
          <w:bCs/>
          <w:kern w:val="0"/>
          <w:sz w:val="30"/>
          <w:szCs w:val="30"/>
          <w:highlight w:val="none"/>
        </w:rPr>
        <w:t>小时以上）送达指定地点时，将视认为违约。</w:t>
      </w:r>
    </w:p>
    <w:p w14:paraId="61CF3FBD">
      <w:pPr>
        <w:keepNext w:val="0"/>
        <w:keepLines w:val="0"/>
        <w:pageBreakBefore w:val="0"/>
        <w:widowControl/>
        <w:kinsoku/>
        <w:wordWrap/>
        <w:overflowPunct/>
        <w:topLinePunct w:val="0"/>
        <w:autoSpaceDE/>
        <w:autoSpaceDN/>
        <w:bidi w:val="0"/>
        <w:adjustRightInd/>
        <w:snapToGrid w:val="0"/>
        <w:spacing w:line="380" w:lineRule="exact"/>
        <w:ind w:firstLine="600" w:firstLineChars="200"/>
        <w:textAlignment w:val="auto"/>
        <w:rPr>
          <w:rFonts w:hint="eastAsia" w:ascii="仿宋_GB2312" w:hAnsi="仿宋_GB2312" w:eastAsia="仿宋_GB2312" w:cs="仿宋_GB2312"/>
          <w:bCs/>
          <w:kern w:val="0"/>
          <w:sz w:val="30"/>
          <w:szCs w:val="30"/>
          <w:highlight w:val="none"/>
          <w:lang w:eastAsia="zh-CN"/>
        </w:rPr>
      </w:pPr>
      <w:r>
        <w:rPr>
          <w:rFonts w:hint="eastAsia" w:ascii="仿宋_GB2312" w:hAnsi="仿宋_GB2312" w:eastAsia="仿宋_GB2312" w:cs="仿宋_GB2312"/>
          <w:color w:val="000000"/>
          <w:sz w:val="30"/>
          <w:szCs w:val="30"/>
          <w:highlight w:val="none"/>
          <w:lang w:val="en-US" w:eastAsia="zh-CN"/>
        </w:rPr>
        <w:t>7.</w:t>
      </w:r>
      <w:r>
        <w:rPr>
          <w:rFonts w:hint="eastAsia" w:ascii="仿宋_GB2312" w:hAnsi="仿宋_GB2312" w:eastAsia="仿宋_GB2312" w:cs="仿宋_GB2312"/>
          <w:color w:val="000000"/>
          <w:sz w:val="30"/>
          <w:szCs w:val="30"/>
          <w:highlight w:val="none"/>
        </w:rPr>
        <w:t>成交供应商</w:t>
      </w:r>
      <w:r>
        <w:rPr>
          <w:rFonts w:hint="eastAsia" w:ascii="仿宋_GB2312" w:hAnsi="仿宋_GB2312" w:eastAsia="仿宋_GB2312" w:cs="仿宋_GB2312"/>
          <w:bCs/>
          <w:kern w:val="0"/>
          <w:sz w:val="30"/>
          <w:szCs w:val="30"/>
          <w:highlight w:val="none"/>
        </w:rPr>
        <w:t>提供商品与采购人要求不符或验收不合格，</w:t>
      </w:r>
      <w:r>
        <w:rPr>
          <w:rFonts w:hint="eastAsia" w:ascii="仿宋_GB2312" w:hAnsi="仿宋_GB2312" w:eastAsia="仿宋_GB2312" w:cs="仿宋_GB2312"/>
          <w:color w:val="000000"/>
          <w:sz w:val="30"/>
          <w:szCs w:val="30"/>
          <w:highlight w:val="none"/>
        </w:rPr>
        <w:t>成交供应商</w:t>
      </w:r>
      <w:r>
        <w:rPr>
          <w:rFonts w:hint="eastAsia" w:ascii="仿宋_GB2312" w:hAnsi="仿宋_GB2312" w:eastAsia="仿宋_GB2312" w:cs="仿宋_GB2312"/>
          <w:bCs/>
          <w:kern w:val="0"/>
          <w:sz w:val="30"/>
          <w:szCs w:val="30"/>
          <w:highlight w:val="none"/>
        </w:rPr>
        <w:t>应在</w:t>
      </w:r>
      <w:r>
        <w:rPr>
          <w:rFonts w:hint="eastAsia" w:ascii="仿宋_GB2312" w:hAnsi="仿宋_GB2312" w:eastAsia="仿宋_GB2312" w:cs="仿宋_GB2312"/>
          <w:bCs/>
          <w:kern w:val="0"/>
          <w:sz w:val="30"/>
          <w:szCs w:val="30"/>
          <w:highlight w:val="none"/>
          <w:lang w:val="en-US" w:eastAsia="zh-CN"/>
        </w:rPr>
        <w:t>4</w:t>
      </w:r>
      <w:r>
        <w:rPr>
          <w:rFonts w:hint="eastAsia" w:ascii="仿宋_GB2312" w:hAnsi="仿宋_GB2312" w:eastAsia="仿宋_GB2312" w:cs="仿宋_GB2312"/>
          <w:bCs/>
          <w:color w:val="auto"/>
          <w:kern w:val="0"/>
          <w:sz w:val="30"/>
          <w:szCs w:val="30"/>
          <w:highlight w:val="none"/>
        </w:rPr>
        <w:t>小时内予以替换</w:t>
      </w:r>
      <w:r>
        <w:rPr>
          <w:rFonts w:hint="eastAsia" w:ascii="仿宋_GB2312" w:hAnsi="仿宋_GB2312" w:eastAsia="仿宋_GB2312" w:cs="仿宋_GB2312"/>
          <w:bCs/>
          <w:color w:val="auto"/>
          <w:kern w:val="0"/>
          <w:sz w:val="30"/>
          <w:szCs w:val="30"/>
          <w:highlight w:val="none"/>
          <w:lang w:eastAsia="zh-CN"/>
        </w:rPr>
        <w:t>，</w:t>
      </w:r>
      <w:r>
        <w:rPr>
          <w:rFonts w:hint="eastAsia" w:ascii="仿宋_GB2312" w:hAnsi="仿宋_GB2312" w:eastAsia="仿宋_GB2312" w:cs="仿宋_GB2312"/>
          <w:bCs/>
          <w:kern w:val="0"/>
          <w:sz w:val="30"/>
          <w:szCs w:val="30"/>
          <w:highlight w:val="none"/>
        </w:rPr>
        <w:t>验收前，产品丢失自行负责。</w:t>
      </w:r>
    </w:p>
    <w:p w14:paraId="7A37253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bCs/>
          <w:kern w:val="0"/>
          <w:sz w:val="30"/>
          <w:szCs w:val="30"/>
          <w:highlight w:val="none"/>
        </w:rPr>
      </w:pPr>
      <w:r>
        <w:rPr>
          <w:rFonts w:hint="eastAsia" w:ascii="仿宋_GB2312" w:hAnsi="仿宋_GB2312" w:eastAsia="仿宋_GB2312" w:cs="仿宋_GB2312"/>
          <w:color w:val="000000"/>
          <w:sz w:val="30"/>
          <w:szCs w:val="30"/>
          <w:highlight w:val="none"/>
          <w:lang w:val="en-US" w:eastAsia="zh-CN"/>
        </w:rPr>
        <w:t>8.</w:t>
      </w:r>
      <w:r>
        <w:rPr>
          <w:rFonts w:hint="eastAsia" w:ascii="仿宋_GB2312" w:hAnsi="仿宋_GB2312" w:eastAsia="仿宋_GB2312" w:cs="仿宋_GB2312"/>
          <w:color w:val="000000"/>
          <w:sz w:val="30"/>
          <w:szCs w:val="30"/>
          <w:highlight w:val="none"/>
        </w:rPr>
        <w:t>成交供应商</w:t>
      </w:r>
      <w:r>
        <w:rPr>
          <w:rFonts w:hint="eastAsia" w:ascii="仿宋_GB2312" w:hAnsi="仿宋_GB2312" w:eastAsia="仿宋_GB2312" w:cs="仿宋_GB2312"/>
          <w:bCs/>
          <w:kern w:val="0"/>
          <w:sz w:val="30"/>
          <w:szCs w:val="30"/>
          <w:highlight w:val="none"/>
        </w:rPr>
        <w:t>所提供商品必须权属清楚，不得侵害他人的知识产权，否则视为对采购人违约，</w:t>
      </w:r>
      <w:r>
        <w:rPr>
          <w:rFonts w:hint="eastAsia" w:ascii="仿宋_GB2312" w:hAnsi="仿宋_GB2312" w:eastAsia="仿宋_GB2312" w:cs="仿宋_GB2312"/>
          <w:color w:val="000000"/>
          <w:sz w:val="30"/>
          <w:szCs w:val="30"/>
          <w:highlight w:val="none"/>
        </w:rPr>
        <w:t>成交供应商</w:t>
      </w:r>
      <w:r>
        <w:rPr>
          <w:rFonts w:hint="eastAsia" w:ascii="仿宋_GB2312" w:hAnsi="仿宋_GB2312" w:eastAsia="仿宋_GB2312" w:cs="仿宋_GB2312"/>
          <w:bCs/>
          <w:kern w:val="0"/>
          <w:sz w:val="30"/>
          <w:szCs w:val="30"/>
          <w:highlight w:val="none"/>
        </w:rPr>
        <w:t>承担全部赔偿责任。</w:t>
      </w:r>
    </w:p>
    <w:p w14:paraId="7115042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2" w:firstLineChars="200"/>
        <w:textAlignment w:val="auto"/>
        <w:rPr>
          <w:rFonts w:hint="eastAsia" w:ascii="方正小标宋简体" w:hAnsi="方正小标宋简体" w:eastAsia="方正小标宋简体" w:cs="方正小标宋简体"/>
          <w:b/>
          <w:bCs/>
          <w:i w:val="0"/>
          <w:iCs w:val="0"/>
          <w:caps w:val="0"/>
          <w:spacing w:val="0"/>
          <w:kern w:val="0"/>
          <w:sz w:val="30"/>
          <w:szCs w:val="30"/>
          <w:shd w:val="clear" w:fill="FFFFFF"/>
          <w:lang w:val="en-US" w:eastAsia="zh-CN" w:bidi="ar"/>
        </w:rPr>
      </w:pPr>
      <w:r>
        <w:rPr>
          <w:rFonts w:hint="eastAsia" w:ascii="方正小标宋简体" w:hAnsi="方正小标宋简体" w:eastAsia="方正小标宋简体" w:cs="方正小标宋简体"/>
          <w:b/>
          <w:bCs/>
          <w:i w:val="0"/>
          <w:iCs w:val="0"/>
          <w:caps w:val="0"/>
          <w:spacing w:val="0"/>
          <w:sz w:val="30"/>
          <w:szCs w:val="30"/>
          <w:shd w:val="clear" w:fill="FFFFFF"/>
          <w:lang w:val="en-US" w:eastAsia="zh-CN"/>
        </w:rPr>
        <w:t>六、</w:t>
      </w:r>
      <w:r>
        <w:rPr>
          <w:rFonts w:hint="eastAsia" w:ascii="方正小标宋简体" w:hAnsi="方正小标宋简体" w:eastAsia="方正小标宋简体" w:cs="方正小标宋简体"/>
          <w:b/>
          <w:bCs/>
          <w:i w:val="0"/>
          <w:iCs w:val="0"/>
          <w:caps w:val="0"/>
          <w:spacing w:val="0"/>
          <w:kern w:val="0"/>
          <w:sz w:val="30"/>
          <w:szCs w:val="30"/>
          <w:shd w:val="clear" w:fill="FFFFFF"/>
          <w:lang w:val="en-US" w:eastAsia="zh-CN" w:bidi="ar"/>
        </w:rPr>
        <w:t>其他要求​</w:t>
      </w:r>
    </w:p>
    <w:p w14:paraId="7BE542F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 xml:space="preserve">售后技术服务要求 </w:t>
      </w:r>
    </w:p>
    <w:p w14:paraId="74BBA1D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color w:val="000000"/>
          <w:sz w:val="30"/>
          <w:szCs w:val="30"/>
          <w:highlight w:val="none"/>
        </w:rPr>
        <w:t>提供24小时售后服务。售后维修人员须在接到报修电话后</w:t>
      </w:r>
      <w:r>
        <w:rPr>
          <w:rFonts w:hint="eastAsia" w:ascii="仿宋_GB2312" w:hAnsi="仿宋_GB2312" w:eastAsia="仿宋_GB2312" w:cs="仿宋_GB2312"/>
          <w:color w:val="000000"/>
          <w:sz w:val="30"/>
          <w:szCs w:val="30"/>
          <w:highlight w:val="none"/>
          <w:lang w:val="en-US" w:eastAsia="zh-CN"/>
        </w:rPr>
        <w:t>3</w:t>
      </w:r>
      <w:r>
        <w:rPr>
          <w:rFonts w:hint="eastAsia" w:ascii="仿宋_GB2312" w:hAnsi="仿宋_GB2312" w:eastAsia="仿宋_GB2312" w:cs="仿宋_GB2312"/>
          <w:color w:val="000000"/>
          <w:sz w:val="30"/>
          <w:szCs w:val="30"/>
          <w:highlight w:val="none"/>
        </w:rPr>
        <w:t>小时内赶到现场。按国家及行业标准对故障进行及时处理；在8小时内不能解决的，供应商须在2个工作日内提供与原设备技术参数要求相同或高于原设备技术参数要求的备用产品，以保证采购人的正常工作。</w:t>
      </w:r>
    </w:p>
    <w:p w14:paraId="2F2C133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 xml:space="preserve">.定期回访以及对设备维修。 </w:t>
      </w:r>
    </w:p>
    <w:p w14:paraId="61CEBFF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.在保修期结束前，任何缺陷必须由</w:t>
      </w:r>
      <w:r>
        <w:rPr>
          <w:rFonts w:hint="eastAsia" w:ascii="仿宋_GB2312" w:hAnsi="仿宋_GB2312" w:eastAsia="仿宋_GB2312" w:cs="仿宋_GB2312"/>
          <w:sz w:val="30"/>
          <w:szCs w:val="30"/>
          <w:lang w:eastAsia="zh-CN"/>
        </w:rPr>
        <w:t>中标人</w:t>
      </w:r>
      <w:r>
        <w:rPr>
          <w:rFonts w:hint="eastAsia" w:ascii="仿宋_GB2312" w:hAnsi="仿宋_GB2312" w:eastAsia="仿宋_GB2312" w:cs="仿宋_GB2312"/>
          <w:sz w:val="30"/>
          <w:szCs w:val="30"/>
        </w:rPr>
        <w:t xml:space="preserve">负责修理，在修理之后，中标人应将缺陷原因、修理内容、完成修理及恢复正常的时间和日期等给采购人。 </w:t>
      </w:r>
    </w:p>
    <w:p w14:paraId="591A44D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 xml:space="preserve">.零部件、配件及安装材料必须是未经使用的全新原厂的并符合国家有关质量安全标准的合格产品。 </w:t>
      </w:r>
    </w:p>
    <w:p w14:paraId="5290069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.其余按厂家承诺执行。</w:t>
      </w:r>
    </w:p>
    <w:p w14:paraId="0477994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质保期：</w:t>
      </w:r>
    </w:p>
    <w:p w14:paraId="3CFB0B9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按国家有关产品“三包”规定执行“三包”，质保期为</w:t>
      </w:r>
      <w:r>
        <w:rPr>
          <w:rFonts w:hint="eastAsia" w:ascii="仿宋_GB2312" w:hAnsi="仿宋_GB2312" w:eastAsia="仿宋_GB2312" w:cs="仿宋_GB2312"/>
          <w:sz w:val="30"/>
          <w:szCs w:val="30"/>
          <w:lang w:val="en-US" w:eastAsia="zh-CN"/>
        </w:rPr>
        <w:t>6年</w:t>
      </w:r>
      <w:r>
        <w:rPr>
          <w:rFonts w:hint="eastAsia" w:ascii="仿宋_GB2312" w:hAnsi="仿宋_GB2312" w:eastAsia="仿宋_GB2312" w:cs="仿宋_GB2312"/>
          <w:sz w:val="30"/>
          <w:szCs w:val="30"/>
        </w:rPr>
        <w:t>，从设备安装调试验收</w:t>
      </w:r>
      <w:r>
        <w:rPr>
          <w:rFonts w:hint="eastAsia" w:ascii="仿宋_GB2312" w:hAnsi="仿宋_GB2312" w:eastAsia="仿宋_GB2312" w:cs="仿宋_GB2312"/>
          <w:sz w:val="30"/>
          <w:szCs w:val="30"/>
          <w:lang w:eastAsia="zh-CN"/>
        </w:rPr>
        <w:t>合格</w:t>
      </w:r>
      <w:r>
        <w:rPr>
          <w:rFonts w:hint="eastAsia" w:ascii="仿宋_GB2312" w:hAnsi="仿宋_GB2312" w:eastAsia="仿宋_GB2312" w:cs="仿宋_GB2312"/>
          <w:sz w:val="30"/>
          <w:szCs w:val="30"/>
        </w:rPr>
        <w:t xml:space="preserve">后开始计算。若厂家免费质保期超过此年限的，合同履行过程中按厂家规定执行。 </w:t>
      </w:r>
    </w:p>
    <w:p w14:paraId="58C9E01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0" w:leftChars="0"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保期内，中标</w:t>
      </w:r>
      <w:r>
        <w:rPr>
          <w:rFonts w:hint="eastAsia" w:ascii="仿宋_GB2312" w:hAnsi="仿宋_GB2312" w:eastAsia="仿宋_GB2312" w:cs="仿宋_GB2312"/>
          <w:sz w:val="30"/>
          <w:szCs w:val="30"/>
          <w:lang w:eastAsia="zh-CN"/>
        </w:rPr>
        <w:t>人</w:t>
      </w:r>
      <w:r>
        <w:rPr>
          <w:rFonts w:hint="eastAsia" w:ascii="仿宋_GB2312" w:hAnsi="仿宋_GB2312" w:eastAsia="仿宋_GB2312" w:cs="仿宋_GB2312"/>
          <w:sz w:val="30"/>
          <w:szCs w:val="30"/>
        </w:rPr>
        <w:t>免费维修、正常使用情况下中标</w:t>
      </w:r>
      <w:r>
        <w:rPr>
          <w:rFonts w:hint="eastAsia" w:ascii="仿宋_GB2312" w:hAnsi="仿宋_GB2312" w:eastAsia="仿宋_GB2312" w:cs="仿宋_GB2312"/>
          <w:sz w:val="30"/>
          <w:szCs w:val="30"/>
          <w:lang w:eastAsia="zh-CN"/>
        </w:rPr>
        <w:t>人</w:t>
      </w:r>
      <w:r>
        <w:rPr>
          <w:rFonts w:hint="eastAsia" w:ascii="仿宋_GB2312" w:hAnsi="仿宋_GB2312" w:eastAsia="仿宋_GB2312" w:cs="仿宋_GB2312"/>
          <w:sz w:val="30"/>
          <w:szCs w:val="30"/>
        </w:rPr>
        <w:t>免费更换零部件。</w:t>
      </w:r>
    </w:p>
    <w:p w14:paraId="4B036DB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val="0"/>
        <w:spacing w:before="70" w:beforeAutospacing="0" w:after="70" w:afterAutospacing="0" w:line="13" w:lineRule="atLeast"/>
        <w:ind w:leftChars="200"/>
        <w:textAlignment w:val="auto"/>
        <w:rPr>
          <w:rFonts w:hint="eastAsia" w:ascii="仿宋_GB2312" w:hAnsi="仿宋_GB2312" w:eastAsia="仿宋_GB2312" w:cs="仿宋_GB2312"/>
          <w:sz w:val="30"/>
          <w:szCs w:val="30"/>
        </w:rPr>
      </w:pPr>
    </w:p>
    <w:sectPr>
      <w:pgSz w:w="11906" w:h="16838"/>
      <w:pgMar w:top="1440" w:right="1286"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E1529"/>
    <w:rsid w:val="013712F7"/>
    <w:rsid w:val="023D0B8F"/>
    <w:rsid w:val="05A54A82"/>
    <w:rsid w:val="05C173E2"/>
    <w:rsid w:val="07FD5ED5"/>
    <w:rsid w:val="09BE262B"/>
    <w:rsid w:val="09E65669"/>
    <w:rsid w:val="0A6273E5"/>
    <w:rsid w:val="0B0C55A3"/>
    <w:rsid w:val="0D40647F"/>
    <w:rsid w:val="0D5F7C0C"/>
    <w:rsid w:val="0ECC7523"/>
    <w:rsid w:val="0F6224EC"/>
    <w:rsid w:val="10B9412D"/>
    <w:rsid w:val="117D1D83"/>
    <w:rsid w:val="12567F6A"/>
    <w:rsid w:val="129E2F84"/>
    <w:rsid w:val="14CD18FF"/>
    <w:rsid w:val="14E629C1"/>
    <w:rsid w:val="15610299"/>
    <w:rsid w:val="172779EC"/>
    <w:rsid w:val="17645935"/>
    <w:rsid w:val="17AF1790"/>
    <w:rsid w:val="1A6C3968"/>
    <w:rsid w:val="1AE8166C"/>
    <w:rsid w:val="1BDD2D6F"/>
    <w:rsid w:val="1DC3764A"/>
    <w:rsid w:val="217F0425"/>
    <w:rsid w:val="27B6199A"/>
    <w:rsid w:val="287035E5"/>
    <w:rsid w:val="289522DC"/>
    <w:rsid w:val="28D15A0A"/>
    <w:rsid w:val="2B243DEB"/>
    <w:rsid w:val="2C11436F"/>
    <w:rsid w:val="2D2307FE"/>
    <w:rsid w:val="2DC0604D"/>
    <w:rsid w:val="2DE81100"/>
    <w:rsid w:val="2E36630F"/>
    <w:rsid w:val="30FA096F"/>
    <w:rsid w:val="32867865"/>
    <w:rsid w:val="34F605A6"/>
    <w:rsid w:val="368D0A96"/>
    <w:rsid w:val="3724789B"/>
    <w:rsid w:val="3781497F"/>
    <w:rsid w:val="37900E03"/>
    <w:rsid w:val="396D2B1D"/>
    <w:rsid w:val="39E5694E"/>
    <w:rsid w:val="3A5308B9"/>
    <w:rsid w:val="3B8D4555"/>
    <w:rsid w:val="3BA26D92"/>
    <w:rsid w:val="3D5440BC"/>
    <w:rsid w:val="41A03D74"/>
    <w:rsid w:val="43B26C52"/>
    <w:rsid w:val="440C749E"/>
    <w:rsid w:val="44C24962"/>
    <w:rsid w:val="450E1529"/>
    <w:rsid w:val="45DD5596"/>
    <w:rsid w:val="46715CDF"/>
    <w:rsid w:val="481C4652"/>
    <w:rsid w:val="4A556A39"/>
    <w:rsid w:val="4C065DA9"/>
    <w:rsid w:val="4C542212"/>
    <w:rsid w:val="4CCC3C6F"/>
    <w:rsid w:val="4D844549"/>
    <w:rsid w:val="4EF51D37"/>
    <w:rsid w:val="4FAB04B3"/>
    <w:rsid w:val="4FF676C5"/>
    <w:rsid w:val="50970A38"/>
    <w:rsid w:val="53EA0E7E"/>
    <w:rsid w:val="54011578"/>
    <w:rsid w:val="5426635A"/>
    <w:rsid w:val="5559450E"/>
    <w:rsid w:val="5790495D"/>
    <w:rsid w:val="58855A0B"/>
    <w:rsid w:val="5D8D2FA6"/>
    <w:rsid w:val="5DC52F62"/>
    <w:rsid w:val="5DCE3659"/>
    <w:rsid w:val="5E2F22B0"/>
    <w:rsid w:val="5E417B3B"/>
    <w:rsid w:val="5F090D52"/>
    <w:rsid w:val="6222587B"/>
    <w:rsid w:val="631E1E95"/>
    <w:rsid w:val="63D57455"/>
    <w:rsid w:val="64D9450A"/>
    <w:rsid w:val="65E10333"/>
    <w:rsid w:val="663568D1"/>
    <w:rsid w:val="698B6418"/>
    <w:rsid w:val="6B596BBE"/>
    <w:rsid w:val="6E0F7A08"/>
    <w:rsid w:val="6F68629C"/>
    <w:rsid w:val="70BA00FF"/>
    <w:rsid w:val="721B697B"/>
    <w:rsid w:val="728E1843"/>
    <w:rsid w:val="731C6E4F"/>
    <w:rsid w:val="737232C4"/>
    <w:rsid w:val="74D774D1"/>
    <w:rsid w:val="765D61B9"/>
    <w:rsid w:val="77DC1CC2"/>
    <w:rsid w:val="79DD38E1"/>
    <w:rsid w:val="7AF1296F"/>
    <w:rsid w:val="7E803448"/>
    <w:rsid w:val="7F4E06E2"/>
    <w:rsid w:val="7F8440D5"/>
    <w:rsid w:val="7FC9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830" w:firstLineChars="352"/>
    </w:pPr>
    <w:rPr>
      <w:rFonts w:ascii="仿宋_GB2312" w:hAnsi="Times New Roman" w:eastAsia="仿宋_GB2312"/>
      <w:sz w:val="32"/>
      <w:szCs w:val="20"/>
    </w:rPr>
  </w:style>
  <w:style w:type="paragraph" w:styleId="3">
    <w:name w:val="envelope return"/>
    <w:basedOn w:val="1"/>
    <w:qFormat/>
    <w:uiPriority w:val="0"/>
    <w:pPr>
      <w:snapToGrid w:val="0"/>
    </w:pPr>
    <w:rPr>
      <w:rFonts w:ascii="Arial" w:hAnsi="Arial"/>
    </w:rPr>
  </w:style>
  <w:style w:type="paragraph" w:styleId="4">
    <w:name w:val="Body Text First Indent 2"/>
    <w:basedOn w:val="2"/>
    <w:qFormat/>
    <w:uiPriority w:val="0"/>
    <w:pPr>
      <w:spacing w:line="360" w:lineRule="auto"/>
      <w:ind w:firstLine="200" w:firstLineChars="200"/>
    </w:pPr>
    <w:rPr>
      <w:rFonts w:ascii="宋体"/>
      <w:szCs w:val="20"/>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表格文字"/>
    <w:basedOn w:val="2"/>
    <w:unhideWhenUsed/>
    <w:qFormat/>
    <w:uiPriority w:val="99"/>
    <w:pPr>
      <w:spacing w:before="25" w:after="25"/>
      <w:jc w:val="left"/>
    </w:pPr>
    <w:rPr>
      <w:rFonts w:hint="default"/>
      <w:spacing w:val="10"/>
      <w:kern w:val="0"/>
      <w:sz w:val="24"/>
      <w:szCs w:val="24"/>
    </w:rPr>
  </w:style>
  <w:style w:type="character" w:customStyle="1" w:styleId="9">
    <w:name w:val="font21"/>
    <w:basedOn w:val="7"/>
    <w:autoRedefine/>
    <w:qFormat/>
    <w:uiPriority w:val="0"/>
    <w:rPr>
      <w:rFonts w:ascii="Calibri" w:hAnsi="Calibri" w:cs="Calibri"/>
      <w:color w:val="FF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3492</Words>
  <Characters>4207</Characters>
  <Lines>0</Lines>
  <Paragraphs>0</Paragraphs>
  <TotalTime>59</TotalTime>
  <ScaleCrop>false</ScaleCrop>
  <LinksUpToDate>false</LinksUpToDate>
  <CharactersWithSpaces>4243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2025-04-25T01:46:00Z</dcterms:created>
  <dc:creator>Lenovo</dc:creator>
  <cp:lastModifiedBy>WPS_1628773805</cp:lastModifiedBy>
  <dcterms:modified xsi:type="dcterms:W3CDTF">2025-06-20T09:47:25Z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FC5931D6084E40A6BD90F92155CC3585_11</vt:lpwstr>
  </property>
  <property fmtid="{D5CDD505-2E9C-101B-9397-08002B2CF9AE}" pid="4" name="KSOTemplateDocerSaveRecord">
    <vt:lpwstr>eyJoZGlkIjoiNWEwMDFiYmEzOTE4ODlmODcxYjQ0YTY2YzAzNmQzYTEiLCJ1c2VySWQiOiIxMjQ2MzI3MTQ3In0=</vt:lpwstr>
  </property>
</Properties>
</file>