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服务器需求参数及商务需求</w:t>
      </w:r>
    </w:p>
    <w:tbl>
      <w:tblPr>
        <w:tblStyle w:val="3"/>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465"/>
        <w:gridCol w:w="463"/>
        <w:gridCol w:w="463"/>
        <w:gridCol w:w="5518"/>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5" w:type="dxa"/>
            <w:shd w:val="clear" w:color="auto" w:fill="F1F1F1" w:themeFill="background1" w:themeFillShade="F2"/>
            <w:vAlign w:val="center"/>
          </w:tcPr>
          <w:p>
            <w:pPr>
              <w:widowControl/>
              <w:jc w:val="center"/>
              <w:rPr>
                <w:rFonts w:ascii="仿宋_GB2312" w:hAnsi="宋体" w:eastAsia="仿宋_GB2312" w:cs="宋体"/>
                <w:b/>
                <w:bCs/>
                <w:color w:val="auto"/>
                <w:kern w:val="0"/>
                <w:szCs w:val="21"/>
                <w14:ligatures w14:val="none"/>
              </w:rPr>
            </w:pPr>
            <w:r>
              <w:rPr>
                <w:rFonts w:hint="eastAsia" w:ascii="仿宋_GB2312" w:hAnsi="宋体" w:eastAsia="仿宋_GB2312" w:cs="宋体"/>
                <w:b/>
                <w:bCs/>
                <w:color w:val="auto"/>
                <w:kern w:val="0"/>
                <w:szCs w:val="21"/>
                <w14:ligatures w14:val="none"/>
              </w:rPr>
              <w:t>序号</w:t>
            </w:r>
          </w:p>
        </w:tc>
        <w:tc>
          <w:tcPr>
            <w:tcW w:w="465" w:type="dxa"/>
            <w:shd w:val="clear" w:color="auto" w:fill="F1F1F1" w:themeFill="background1" w:themeFillShade="F2"/>
            <w:vAlign w:val="center"/>
          </w:tcPr>
          <w:p>
            <w:pPr>
              <w:widowControl/>
              <w:jc w:val="center"/>
              <w:rPr>
                <w:rFonts w:ascii="仿宋_GB2312" w:hAnsi="宋体" w:eastAsia="仿宋_GB2312" w:cs="宋体"/>
                <w:b/>
                <w:bCs/>
                <w:color w:val="auto"/>
                <w:kern w:val="0"/>
                <w:szCs w:val="21"/>
                <w14:ligatures w14:val="none"/>
              </w:rPr>
            </w:pPr>
            <w:r>
              <w:rPr>
                <w:rFonts w:hint="eastAsia" w:ascii="仿宋_GB2312" w:hAnsi="宋体" w:eastAsia="仿宋_GB2312" w:cs="宋体"/>
                <w:b/>
                <w:bCs/>
                <w:color w:val="auto"/>
                <w:kern w:val="0"/>
                <w:szCs w:val="21"/>
                <w14:ligatures w14:val="none"/>
              </w:rPr>
              <w:t>设备名称</w:t>
            </w:r>
          </w:p>
        </w:tc>
        <w:tc>
          <w:tcPr>
            <w:tcW w:w="463" w:type="dxa"/>
            <w:shd w:val="clear" w:color="auto" w:fill="F1F1F1" w:themeFill="background1" w:themeFillShade="F2"/>
            <w:vAlign w:val="center"/>
          </w:tcPr>
          <w:p>
            <w:pPr>
              <w:widowControl/>
              <w:jc w:val="center"/>
              <w:rPr>
                <w:rFonts w:ascii="仿宋_GB2312" w:hAnsi="宋体" w:eastAsia="仿宋_GB2312" w:cs="宋体"/>
                <w:b/>
                <w:bCs/>
                <w:color w:val="auto"/>
                <w:kern w:val="0"/>
                <w:szCs w:val="21"/>
                <w14:ligatures w14:val="none"/>
              </w:rPr>
            </w:pPr>
            <w:r>
              <w:rPr>
                <w:rFonts w:hint="eastAsia" w:ascii="仿宋_GB2312" w:hAnsi="宋体" w:eastAsia="仿宋_GB2312" w:cs="宋体"/>
                <w:b/>
                <w:bCs/>
                <w:color w:val="auto"/>
                <w:kern w:val="0"/>
                <w:szCs w:val="21"/>
                <w14:ligatures w14:val="none"/>
              </w:rPr>
              <w:t>采购数量</w:t>
            </w:r>
          </w:p>
        </w:tc>
        <w:tc>
          <w:tcPr>
            <w:tcW w:w="463" w:type="dxa"/>
            <w:shd w:val="clear" w:color="auto" w:fill="F1F1F1" w:themeFill="background1" w:themeFillShade="F2"/>
            <w:vAlign w:val="center"/>
          </w:tcPr>
          <w:p>
            <w:pPr>
              <w:widowControl/>
              <w:jc w:val="center"/>
              <w:rPr>
                <w:rFonts w:ascii="仿宋_GB2312" w:hAnsi="宋体" w:eastAsia="仿宋_GB2312" w:cs="宋体"/>
                <w:b/>
                <w:bCs/>
                <w:color w:val="auto"/>
                <w:kern w:val="0"/>
                <w:szCs w:val="21"/>
                <w14:ligatures w14:val="none"/>
              </w:rPr>
            </w:pPr>
            <w:r>
              <w:rPr>
                <w:rFonts w:hint="eastAsia" w:ascii="仿宋_GB2312" w:hAnsi="宋体" w:eastAsia="仿宋_GB2312" w:cs="宋体"/>
                <w:b/>
                <w:bCs/>
                <w:color w:val="auto"/>
                <w:kern w:val="0"/>
                <w:szCs w:val="21"/>
                <w14:ligatures w14:val="none"/>
              </w:rPr>
              <w:t>计量单位</w:t>
            </w:r>
          </w:p>
        </w:tc>
        <w:tc>
          <w:tcPr>
            <w:tcW w:w="5518" w:type="dxa"/>
            <w:shd w:val="clear" w:color="auto" w:fill="F1F1F1" w:themeFill="background1" w:themeFillShade="F2"/>
            <w:vAlign w:val="center"/>
          </w:tcPr>
          <w:p>
            <w:pPr>
              <w:widowControl/>
              <w:jc w:val="center"/>
              <w:rPr>
                <w:rFonts w:ascii="仿宋_GB2312" w:hAnsi="宋体" w:eastAsia="仿宋_GB2312" w:cs="宋体"/>
                <w:b/>
                <w:bCs/>
                <w:color w:val="auto"/>
                <w:kern w:val="0"/>
                <w:szCs w:val="21"/>
                <w14:ligatures w14:val="none"/>
              </w:rPr>
            </w:pPr>
            <w:r>
              <w:rPr>
                <w:rFonts w:hint="eastAsia" w:ascii="仿宋_GB2312" w:hAnsi="宋体" w:eastAsia="仿宋_GB2312" w:cs="宋体"/>
                <w:b/>
                <w:bCs/>
                <w:color w:val="auto"/>
                <w:kern w:val="0"/>
                <w:szCs w:val="21"/>
                <w14:ligatures w14:val="none"/>
              </w:rPr>
              <w:t>参数需求</w:t>
            </w:r>
          </w:p>
        </w:tc>
        <w:tc>
          <w:tcPr>
            <w:tcW w:w="1185" w:type="dxa"/>
            <w:shd w:val="clear" w:color="auto" w:fill="F1F1F1" w:themeFill="background1" w:themeFillShade="F2"/>
            <w:vAlign w:val="center"/>
          </w:tcPr>
          <w:p>
            <w:pPr>
              <w:widowControl/>
              <w:jc w:val="both"/>
              <w:rPr>
                <w:rFonts w:hint="default" w:ascii="仿宋_GB2312" w:hAnsi="宋体" w:eastAsia="仿宋_GB2312" w:cs="宋体"/>
                <w:b/>
                <w:bCs/>
                <w:color w:val="auto"/>
                <w:kern w:val="0"/>
                <w:szCs w:val="21"/>
                <w:lang w:val="en-US" w:eastAsia="zh-CN"/>
                <w14:ligatures w14:val="none"/>
              </w:rPr>
            </w:pPr>
            <w:r>
              <w:rPr>
                <w:rFonts w:hint="eastAsia" w:ascii="仿宋_GB2312" w:hAnsi="宋体" w:eastAsia="仿宋_GB2312" w:cs="宋体"/>
                <w:b/>
                <w:bCs/>
                <w:color w:val="auto"/>
                <w:kern w:val="0"/>
                <w:szCs w:val="21"/>
                <w:lang w:val="en-US" w:eastAsia="zh-CN"/>
                <w14:ligatures w14:val="none"/>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65" w:type="dxa"/>
            <w:vAlign w:val="center"/>
          </w:tcPr>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14:ligatures w14:val="none"/>
              </w:rPr>
              <w:t>1</w:t>
            </w:r>
          </w:p>
        </w:tc>
        <w:tc>
          <w:tcPr>
            <w:tcW w:w="465" w:type="dxa"/>
            <w:vAlign w:val="center"/>
          </w:tcPr>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14:ligatures w14:val="none"/>
              </w:rPr>
              <w:t>服务器</w:t>
            </w:r>
          </w:p>
        </w:tc>
        <w:tc>
          <w:tcPr>
            <w:tcW w:w="463" w:type="dxa"/>
            <w:vAlign w:val="center"/>
          </w:tcPr>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14:ligatures w14:val="none"/>
              </w:rPr>
              <w:t>1</w:t>
            </w:r>
          </w:p>
        </w:tc>
        <w:tc>
          <w:tcPr>
            <w:tcW w:w="463" w:type="dxa"/>
            <w:vAlign w:val="center"/>
          </w:tcPr>
          <w:p>
            <w:pPr>
              <w:widowControl/>
              <w:jc w:val="left"/>
              <w:rPr>
                <w:rFonts w:hint="eastAsia" w:ascii="仿宋_GB2312" w:hAnsi="宋体" w:eastAsia="仿宋_GB2312" w:cs="宋体"/>
                <w:color w:val="auto"/>
                <w:kern w:val="0"/>
                <w:szCs w:val="21"/>
                <w:lang w:val="en-US" w:eastAsia="zh-CN"/>
                <w14:ligatures w14:val="none"/>
              </w:rPr>
            </w:pPr>
            <w:r>
              <w:rPr>
                <w:rFonts w:hint="eastAsia" w:ascii="仿宋_GB2312" w:hAnsi="宋体" w:eastAsia="仿宋_GB2312" w:cs="宋体"/>
                <w:color w:val="auto"/>
                <w:kern w:val="0"/>
                <w:szCs w:val="21"/>
                <w:lang w:val="en-US" w:eastAsia="zh-CN"/>
                <w14:ligatures w14:val="none"/>
              </w:rPr>
              <w:t>套</w:t>
            </w:r>
          </w:p>
        </w:tc>
        <w:tc>
          <w:tcPr>
            <w:tcW w:w="5518" w:type="dxa"/>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一、硬件规格：</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1、机架式 2U，硬盘盘位：12*3.5；</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2、CPU</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 xml:space="preserve">金牌5318Y*2（共48核96线程）； </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3、内存</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DDR4 2933 64GB*8；</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4、系统盘</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480G固态 *2 ；</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5、缓存盘</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960G固态 *1 ；nvme接口（增加nvme硬盘笼），NVMe SSD需满足DWPD≥3，随机读取IOPS≥800K，写入延迟≤20μs；</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6、数据盘</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8TB 7200转 256M 企业级硬盘*5；</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7、阵列卡</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9560-8i-4GB *1；</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8、网口双口千兆电口；双口万兆光口；配2个万兆光模块及相应光纤跳线；</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9、提供独立iBMC管理端口支持IPMI 2.0和Redfish API接口，基于HTML5/VNC KVM的远程管理界面；</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10、电源</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900W*2；</w:t>
            </w:r>
          </w:p>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11、审计日志："系统日志留存≥180天，符合《电子病历系统功能应用水平分级评价标准》"</w:t>
            </w:r>
          </w:p>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12、静态导轨*1；</w:t>
            </w:r>
          </w:p>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13、现场安装，提供实施安装所需要的电源插座、模块、标签等。</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二、</w:t>
            </w:r>
            <w:r>
              <w:rPr>
                <w:rFonts w:hint="eastAsia" w:ascii="仿宋_GB2312" w:hAnsi="宋体" w:eastAsia="仿宋_GB2312" w:cs="宋体"/>
                <w:color w:val="000000"/>
                <w:kern w:val="0"/>
                <w:szCs w:val="21"/>
                <w:lang w:val="en-US" w:eastAsia="zh-CN"/>
              </w:rPr>
              <w:t>软件：</w:t>
            </w:r>
          </w:p>
          <w:p>
            <w:pPr>
              <w:widowControl/>
              <w:jc w:val="left"/>
              <w:rPr>
                <w:rFonts w:hint="eastAsia" w:ascii="仿宋_GB2312" w:hAnsi="宋体" w:eastAsia="仿宋_GB2312" w:cs="宋体"/>
                <w:color w:val="000000"/>
                <w:kern w:val="0"/>
                <w:szCs w:val="21"/>
                <w:lang w:val="en-US" w:eastAsia="zh-CN"/>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lang w:val="en-US" w:eastAsia="zh-CN"/>
              </w:rPr>
              <w:t>提供</w:t>
            </w:r>
            <w:r>
              <w:rPr>
                <w:rFonts w:hint="eastAsia" w:ascii="仿宋_GB2312" w:hAnsi="宋体" w:eastAsia="仿宋_GB2312" w:cs="宋体"/>
                <w:color w:val="auto"/>
                <w:kern w:val="0"/>
                <w:szCs w:val="21"/>
                <w:lang w:val="en-US" w:eastAsia="zh-CN"/>
                <w14:ligatures w14:val="none"/>
              </w:rPr>
              <w:t>VMware</w:t>
            </w:r>
            <w:r>
              <w:rPr>
                <w:rFonts w:hint="eastAsia" w:ascii="仿宋_GB2312" w:hAnsi="宋体" w:eastAsia="仿宋_GB2312" w:cs="宋体"/>
                <w:color w:val="000000"/>
                <w:kern w:val="0"/>
                <w:szCs w:val="21"/>
                <w:lang w:val="en-US" w:eastAsia="zh-CN"/>
              </w:rPr>
              <w:t>正版虚拟化软件标准版1年，虚拟化软件授权按物理CPU插槽计算，每插槽包含基础架构和管理功能授权。</w:t>
            </w:r>
          </w:p>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2、提供</w:t>
            </w:r>
            <w:r>
              <w:rPr>
                <w:rFonts w:hint="eastAsia" w:ascii="仿宋_GB2312" w:hAnsi="宋体" w:eastAsia="仿宋_GB2312" w:cs="宋体"/>
                <w:color w:val="auto"/>
                <w:kern w:val="0"/>
                <w:szCs w:val="21"/>
                <w:lang w:val="en-US" w:eastAsia="zh-CN"/>
                <w14:ligatures w14:val="none"/>
              </w:rPr>
              <w:t>VMware</w:t>
            </w:r>
            <w:r>
              <w:rPr>
                <w:rFonts w:hint="eastAsia" w:ascii="仿宋_GB2312" w:hAnsi="宋体" w:eastAsia="仿宋_GB2312" w:cs="宋体"/>
                <w:color w:val="000000"/>
                <w:kern w:val="0"/>
                <w:szCs w:val="21"/>
                <w:lang w:val="en-US" w:eastAsia="zh-CN"/>
              </w:rPr>
              <w:t>正版虚拟管理平台VC标准版1年，含高可用组件："含 HA集群、存储迁移功能模块"；支持跨异构存储在线迁移，速率≥500MB/s（基于10Gb网络）；</w:t>
            </w:r>
          </w:p>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三、售后：</w:t>
            </w:r>
          </w:p>
          <w:p>
            <w:pPr>
              <w:widowControl/>
              <w:jc w:val="left"/>
              <w:rPr>
                <w:rFonts w:hint="eastAsia"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14:ligatures w14:val="none"/>
              </w:rPr>
              <w:t>1、部署虚拟平台管理中心</w:t>
            </w:r>
            <w:r>
              <w:rPr>
                <w:rFonts w:hint="eastAsia" w:ascii="仿宋_GB2312" w:hAnsi="宋体" w:eastAsia="仿宋_GB2312" w:cs="宋体"/>
                <w:color w:val="auto"/>
                <w:kern w:val="0"/>
                <w:szCs w:val="21"/>
                <w:lang w:eastAsia="zh-CN"/>
                <w14:ligatures w14:val="none"/>
              </w:rPr>
              <w:t>，</w:t>
            </w:r>
            <w:r>
              <w:rPr>
                <w:rFonts w:hint="eastAsia" w:ascii="仿宋_GB2312" w:hAnsi="宋体" w:eastAsia="仿宋_GB2312" w:cs="宋体"/>
                <w:color w:val="auto"/>
                <w:kern w:val="0"/>
                <w:szCs w:val="21"/>
                <w:lang w:val="en-US" w:eastAsia="zh-CN"/>
                <w14:ligatures w14:val="none"/>
              </w:rPr>
              <w:t>分期现场部署虚拟主机至少10个</w:t>
            </w:r>
            <w:r>
              <w:rPr>
                <w:rFonts w:hint="eastAsia" w:ascii="仿宋_GB2312" w:hAnsi="宋体" w:eastAsia="仿宋_GB2312" w:cs="宋体"/>
                <w:color w:val="auto"/>
                <w:kern w:val="0"/>
                <w:szCs w:val="21"/>
                <w14:ligatures w14:val="none"/>
              </w:rPr>
              <w:t>；</w:t>
            </w:r>
          </w:p>
          <w:p>
            <w:pPr>
              <w:widowControl/>
              <w:jc w:val="left"/>
              <w:rPr>
                <w:rFonts w:hint="eastAsia"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14:ligatures w14:val="none"/>
              </w:rPr>
              <w:t>2、集中配置、升级、优化、整合原有虚拟物理主机；</w:t>
            </w:r>
          </w:p>
          <w:p>
            <w:pPr>
              <w:widowControl/>
              <w:jc w:val="left"/>
              <w:rPr>
                <w:rFonts w:hint="eastAsia" w:ascii="仿宋_GB2312" w:hAnsi="宋体" w:eastAsia="仿宋_GB2312" w:cs="宋体"/>
                <w:color w:val="auto"/>
                <w:kern w:val="0"/>
                <w:szCs w:val="21"/>
                <w:lang w:val="en-US" w:eastAsia="zh-CN"/>
                <w14:ligatures w14:val="none"/>
              </w:rPr>
            </w:pPr>
            <w:r>
              <w:rPr>
                <w:rFonts w:hint="eastAsia" w:ascii="仿宋_GB2312" w:hAnsi="宋体" w:eastAsia="仿宋_GB2312" w:cs="宋体"/>
                <w:color w:val="auto"/>
                <w:kern w:val="0"/>
                <w:szCs w:val="21"/>
                <w:lang w:val="en-US" w:eastAsia="zh-CN"/>
                <w14:ligatures w14:val="none"/>
              </w:rPr>
              <w:t>3、</w:t>
            </w:r>
            <w:r>
              <w:rPr>
                <w:rFonts w:hint="eastAsia" w:ascii="仿宋_GB2312" w:hAnsi="宋体" w:eastAsia="仿宋_GB2312" w:cs="宋体"/>
                <w:color w:val="auto"/>
                <w:kern w:val="0"/>
                <w:szCs w:val="21"/>
                <w14:ligatures w14:val="none"/>
              </w:rPr>
              <w:t>关键部件冗余：现场预存2块兼容硬盘和1组电源模块作为热备件</w:t>
            </w:r>
          </w:p>
          <w:p>
            <w:pPr>
              <w:widowControl/>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14:ligatures w14:val="none"/>
              </w:rPr>
              <w:t>4</w:t>
            </w:r>
            <w:r>
              <w:rPr>
                <w:rFonts w:hint="eastAsia" w:ascii="仿宋_GB2312" w:hAnsi="宋体" w:eastAsia="仿宋_GB2312" w:cs="宋体"/>
                <w:color w:val="auto"/>
                <w:kern w:val="0"/>
                <w:szCs w:val="21"/>
                <w14:ligatures w14:val="none"/>
              </w:rPr>
              <w:t>、</w:t>
            </w:r>
            <w:r>
              <w:rPr>
                <w:rFonts w:ascii="仿宋_GB2312" w:hAnsi="宋体" w:eastAsia="仿宋_GB2312" w:cs="宋体"/>
                <w:color w:val="auto"/>
                <w:kern w:val="0"/>
                <w:szCs w:val="21"/>
                <w14:ligatures w14:val="none"/>
              </w:rPr>
              <w:t>提供</w:t>
            </w:r>
            <w:r>
              <w:rPr>
                <w:rFonts w:hint="eastAsia" w:ascii="仿宋_GB2312" w:hAnsi="宋体" w:eastAsia="仿宋_GB2312" w:cs="宋体"/>
                <w:color w:val="auto"/>
                <w:kern w:val="0"/>
                <w:szCs w:val="21"/>
                <w:lang w:val="en-US" w:eastAsia="zh-CN"/>
                <w14:ligatures w14:val="none"/>
              </w:rPr>
              <w:t>至少三</w:t>
            </w:r>
            <w:r>
              <w:rPr>
                <w:rFonts w:ascii="仿宋_GB2312" w:hAnsi="宋体" w:eastAsia="仿宋_GB2312" w:cs="宋体"/>
                <w:color w:val="auto"/>
                <w:kern w:val="0"/>
                <w:szCs w:val="21"/>
                <w14:ligatures w14:val="none"/>
              </w:rPr>
              <w:t>年硬件</w:t>
            </w:r>
            <w:r>
              <w:rPr>
                <w:rFonts w:hint="eastAsia" w:ascii="仿宋_GB2312" w:hAnsi="宋体" w:eastAsia="仿宋_GB2312" w:cs="宋体"/>
                <w:color w:val="auto"/>
                <w:kern w:val="0"/>
                <w:szCs w:val="21"/>
                <w:lang w:val="en-US" w:eastAsia="zh-CN"/>
                <w14:ligatures w14:val="none"/>
              </w:rPr>
              <w:t>质保</w:t>
            </w:r>
            <w:r>
              <w:rPr>
                <w:rFonts w:hint="eastAsia" w:ascii="仿宋_GB2312" w:hAnsi="宋体" w:eastAsia="仿宋_GB2312" w:cs="宋体"/>
                <w:color w:val="auto"/>
                <w:kern w:val="0"/>
                <w:szCs w:val="21"/>
                <w:lang w:eastAsia="zh-CN"/>
                <w14:ligatures w14:val="none"/>
              </w:rPr>
              <w:t>，</w:t>
            </w:r>
            <w:r>
              <w:rPr>
                <w:rFonts w:ascii="仿宋_GB2312" w:hAnsi="宋体" w:eastAsia="仿宋_GB2312" w:cs="宋体"/>
                <w:color w:val="auto"/>
                <w:kern w:val="0"/>
                <w:szCs w:val="21"/>
                <w14:ligatures w14:val="none"/>
              </w:rPr>
              <w:t>提供</w:t>
            </w:r>
            <w:r>
              <w:rPr>
                <w:rFonts w:hint="eastAsia" w:ascii="仿宋_GB2312" w:hAnsi="宋体" w:eastAsia="仿宋_GB2312" w:cs="宋体"/>
                <w:color w:val="auto"/>
                <w:kern w:val="0"/>
                <w:szCs w:val="21"/>
                <w:lang w:val="en-US" w:eastAsia="zh-CN"/>
                <w14:ligatures w14:val="none"/>
              </w:rPr>
              <w:t>至少</w:t>
            </w:r>
            <w:r>
              <w:rPr>
                <w:rFonts w:ascii="仿宋_GB2312" w:hAnsi="宋体" w:eastAsia="仿宋_GB2312" w:cs="宋体"/>
                <w:color w:val="auto"/>
                <w:kern w:val="0"/>
                <w:szCs w:val="21"/>
                <w14:ligatures w14:val="none"/>
              </w:rPr>
              <w:t>三年7×24×4现场服务，含每年两次预防性维护和固件升级服务</w:t>
            </w:r>
            <w:r>
              <w:rPr>
                <w:rFonts w:hint="eastAsia" w:ascii="仿宋_GB2312" w:hAnsi="宋体" w:eastAsia="仿宋_GB2312" w:cs="宋体"/>
                <w:color w:val="auto"/>
                <w:kern w:val="0"/>
                <w:szCs w:val="21"/>
                <w:lang w:val="en-US" w:eastAsia="zh-CN"/>
              </w:rPr>
              <w:t>；</w:t>
            </w:r>
          </w:p>
        </w:tc>
        <w:tc>
          <w:tcPr>
            <w:tcW w:w="1185" w:type="dxa"/>
            <w:vAlign w:val="center"/>
          </w:tcPr>
          <w:p>
            <w:pPr>
              <w:widowControl/>
              <w:jc w:val="left"/>
              <w:rPr>
                <w:rFonts w:hint="default" w:ascii="仿宋_GB2312" w:hAnsi="宋体" w:eastAsia="仿宋_GB2312" w:cs="宋体"/>
                <w:color w:val="auto"/>
                <w:kern w:val="0"/>
                <w:szCs w:val="21"/>
                <w:lang w:val="en-US" w:eastAsia="zh-CN"/>
                <w14:ligatures w14:val="none"/>
              </w:rPr>
            </w:pPr>
            <w:r>
              <w:rPr>
                <w:rFonts w:hint="eastAsia" w:ascii="仿宋_GB2312" w:hAnsi="宋体" w:eastAsia="仿宋_GB2312" w:cs="宋体"/>
                <w:color w:val="auto"/>
                <w:kern w:val="0"/>
                <w:szCs w:val="21"/>
                <w:lang w:val="en-US" w:eastAsia="zh-CN"/>
                <w14:ligatures w14:val="none"/>
              </w:rPr>
              <w:t>华为、超聚变、联想等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9" w:type="dxa"/>
            <w:gridSpan w:val="6"/>
            <w:shd w:val="clear" w:color="auto" w:fill="F1F1F1" w:themeFill="background1" w:themeFillShade="F2"/>
            <w:vAlign w:val="center"/>
          </w:tcPr>
          <w:p>
            <w:pPr>
              <w:widowControl/>
              <w:jc w:val="left"/>
              <w:rPr>
                <w:rFonts w:hint="eastAsia" w:ascii="仿宋_GB2312" w:hAnsi="宋体" w:eastAsia="仿宋_GB2312" w:cs="宋体"/>
                <w:b/>
                <w:bCs/>
                <w:color w:val="auto"/>
                <w:kern w:val="0"/>
                <w:szCs w:val="21"/>
                <w14:ligatures w14:val="none"/>
              </w:rPr>
            </w:pPr>
            <w:r>
              <w:rPr>
                <w:rFonts w:hint="eastAsia" w:ascii="仿宋_GB2312" w:hAnsi="宋体" w:eastAsia="仿宋_GB2312" w:cs="宋体"/>
                <w:b/>
                <w:bCs/>
                <w:color w:val="auto"/>
                <w:kern w:val="0"/>
                <w:szCs w:val="21"/>
                <w14:ligatures w14:val="none"/>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559" w:type="dxa"/>
            <w:gridSpan w:val="6"/>
            <w:vAlign w:val="center"/>
          </w:tcPr>
          <w:p>
            <w:pPr>
              <w:widowControl/>
              <w:jc w:val="left"/>
              <w:rPr>
                <w:rFonts w:ascii="仿宋_GB2312" w:hAnsi="宋体" w:eastAsia="仿宋_GB2312" w:cs="宋体"/>
                <w:color w:val="auto"/>
                <w:kern w:val="0"/>
                <w:szCs w:val="21"/>
                <w14:ligatures w14:val="none"/>
              </w:rPr>
            </w:pPr>
            <w:r>
              <w:rPr>
                <w:rFonts w:ascii="仿宋_GB2312" w:hAnsi="宋体" w:eastAsia="仿宋_GB2312" w:cs="宋体"/>
                <w:color w:val="auto"/>
                <w:kern w:val="0"/>
                <w:szCs w:val="21"/>
                <w14:ligatures w14:val="none"/>
              </w:rPr>
              <w:t>1.本项目中的“具体参数”里的内容必须满足或优于。</w:t>
            </w:r>
          </w:p>
          <w:p>
            <w:pPr>
              <w:widowControl/>
              <w:jc w:val="left"/>
              <w:rPr>
                <w:rFonts w:ascii="仿宋_GB2312" w:hAnsi="宋体" w:eastAsia="仿宋_GB2312" w:cs="宋体"/>
                <w:color w:val="auto"/>
                <w:kern w:val="0"/>
                <w:szCs w:val="21"/>
                <w14:ligatures w14:val="none"/>
              </w:rPr>
            </w:pPr>
            <w:r>
              <w:rPr>
                <w:rFonts w:ascii="仿宋_GB2312" w:hAnsi="宋体" w:eastAsia="仿宋_GB2312" w:cs="宋体"/>
                <w:color w:val="auto"/>
                <w:kern w:val="0"/>
                <w:szCs w:val="21"/>
                <w14:ligatures w14:val="none"/>
              </w:rPr>
              <w:t>2.交付时间：签订合同后</w:t>
            </w:r>
            <w:r>
              <w:rPr>
                <w:rFonts w:hint="eastAsia" w:ascii="仿宋_GB2312" w:hAnsi="宋体" w:eastAsia="仿宋_GB2312" w:cs="宋体"/>
                <w:color w:val="auto"/>
                <w:kern w:val="0"/>
                <w:szCs w:val="21"/>
                <w:lang w:val="en-US" w:eastAsia="zh-CN"/>
                <w14:ligatures w14:val="none"/>
              </w:rPr>
              <w:t>5</w:t>
            </w:r>
            <w:r>
              <w:rPr>
                <w:rFonts w:ascii="仿宋_GB2312" w:hAnsi="宋体" w:eastAsia="仿宋_GB2312" w:cs="宋体"/>
                <w:color w:val="auto"/>
                <w:kern w:val="0"/>
                <w:szCs w:val="21"/>
                <w14:ligatures w14:val="none"/>
              </w:rPr>
              <w:t>个工作日内必须全部供完货物及完成安装调试。</w:t>
            </w:r>
          </w:p>
          <w:p>
            <w:pPr>
              <w:widowControl/>
              <w:jc w:val="left"/>
              <w:rPr>
                <w:rFonts w:hint="default" w:ascii="仿宋_GB2312" w:hAnsi="宋体" w:eastAsia="仿宋_GB2312" w:cs="宋体"/>
                <w:color w:val="auto"/>
                <w:kern w:val="0"/>
                <w:szCs w:val="21"/>
                <w:lang w:val="en-US" w:eastAsia="zh-CN"/>
                <w14:ligatures w14:val="none"/>
              </w:rPr>
            </w:pPr>
            <w:r>
              <w:rPr>
                <w:rFonts w:ascii="仿宋_GB2312" w:hAnsi="宋体" w:eastAsia="仿宋_GB2312" w:cs="宋体"/>
                <w:color w:val="auto"/>
                <w:kern w:val="0"/>
                <w:szCs w:val="21"/>
                <w14:ligatures w14:val="none"/>
              </w:rPr>
              <w:t>3.故障响应时间：</w:t>
            </w:r>
            <w:r>
              <w:rPr>
                <w:rFonts w:hint="eastAsia" w:ascii="仿宋_GB2312" w:hAnsi="宋体" w:eastAsia="仿宋_GB2312" w:cs="宋体"/>
                <w:color w:val="auto"/>
                <w:kern w:val="0"/>
                <w:szCs w:val="21"/>
                <w14:ligatures w14:val="none"/>
              </w:rPr>
              <w:t>接到故障通知后，在15分钟内响应，2个小时到达故障现场，24小时内未能完成故障修复的，必须安排工程师现场支持并给出解决方案，</w:t>
            </w:r>
            <w:r>
              <w:rPr>
                <w:rFonts w:hint="eastAsia" w:ascii="仿宋_GB2312" w:hAnsi="宋体" w:eastAsia="仿宋_GB2312" w:cs="宋体"/>
                <w:color w:val="auto"/>
                <w:kern w:val="0"/>
                <w:szCs w:val="21"/>
                <w:lang w:val="en-US" w:eastAsia="zh-CN"/>
                <w14:ligatures w14:val="none"/>
              </w:rPr>
              <w:t>48</w:t>
            </w:r>
            <w:r>
              <w:rPr>
                <w:rFonts w:hint="eastAsia" w:ascii="仿宋_GB2312" w:hAnsi="宋体" w:eastAsia="仿宋_GB2312" w:cs="宋体"/>
                <w:color w:val="auto"/>
                <w:kern w:val="0"/>
                <w:szCs w:val="21"/>
                <w14:ligatures w14:val="none"/>
              </w:rPr>
              <w:t>个小时内提供更换设备损坏的配件（所换配件按厂家承诺提供质保）</w:t>
            </w:r>
            <w:r>
              <w:rPr>
                <w:rFonts w:hint="eastAsia" w:ascii="仿宋_GB2312" w:hAnsi="宋体" w:eastAsia="仿宋_GB2312" w:cs="宋体"/>
                <w:color w:val="auto"/>
                <w:kern w:val="0"/>
                <w:szCs w:val="21"/>
                <w:lang w:val="en-US" w:eastAsia="zh-CN"/>
                <w14:ligatures w14:val="none"/>
              </w:rPr>
              <w:t>。</w:t>
            </w:r>
          </w:p>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lang w:val="en-US" w:eastAsia="zh-CN"/>
                <w14:ligatures w14:val="none"/>
              </w:rPr>
              <w:t>4</w:t>
            </w:r>
            <w:r>
              <w:rPr>
                <w:rFonts w:hint="eastAsia" w:ascii="仿宋_GB2312" w:hAnsi="宋体" w:eastAsia="仿宋_GB2312" w:cs="宋体"/>
                <w:color w:val="auto"/>
                <w:kern w:val="0"/>
                <w:szCs w:val="21"/>
                <w14:ligatures w14:val="none"/>
              </w:rPr>
              <w:t>.本次采购的产品需厂家或供应商指派本单位的专业技术人员上门进行安装、调试等系统实施与集成服务，并对相关人员免费培训，直至熟练掌握使用方法</w:t>
            </w:r>
            <w:r>
              <w:rPr>
                <w:rFonts w:hint="eastAsia" w:ascii="仿宋_GB2312" w:hAnsi="宋体" w:eastAsia="仿宋_GB2312" w:cs="宋体"/>
                <w:color w:val="auto"/>
                <w:kern w:val="0"/>
                <w:szCs w:val="21"/>
                <w:lang w:eastAsia="zh-CN"/>
                <w14:ligatures w14:val="none"/>
              </w:rPr>
              <w:t>（</w:t>
            </w:r>
            <w:r>
              <w:rPr>
                <w:rFonts w:hint="eastAsia" w:ascii="仿宋_GB2312" w:hAnsi="宋体" w:eastAsia="仿宋_GB2312" w:cs="宋体"/>
                <w:color w:val="auto"/>
                <w:kern w:val="0"/>
                <w:szCs w:val="21"/>
                <w14:ligatures w14:val="none"/>
              </w:rPr>
              <w:t>包含集群管理和DRS资源调度策略</w:t>
            </w:r>
            <w:r>
              <w:rPr>
                <w:rFonts w:hint="eastAsia" w:ascii="仿宋_GB2312" w:hAnsi="宋体" w:eastAsia="仿宋_GB2312" w:cs="宋体"/>
                <w:color w:val="auto"/>
                <w:kern w:val="0"/>
                <w:szCs w:val="21"/>
                <w:lang w:val="en-US" w:eastAsia="zh-CN"/>
                <w14:ligatures w14:val="none"/>
              </w:rPr>
              <w:t>；</w:t>
            </w:r>
            <w:r>
              <w:rPr>
                <w:rFonts w:hint="eastAsia" w:ascii="仿宋_GB2312" w:hAnsi="宋体" w:eastAsia="仿宋_GB2312" w:cs="宋体"/>
                <w:color w:val="auto"/>
                <w:kern w:val="0"/>
                <w:szCs w:val="21"/>
                <w14:ligatures w14:val="none"/>
              </w:rPr>
              <w:t>虚拟机生命周期管理和快照回滚操作</w:t>
            </w:r>
            <w:r>
              <w:rPr>
                <w:rFonts w:hint="eastAsia" w:ascii="仿宋_GB2312" w:hAnsi="宋体" w:eastAsia="仿宋_GB2312" w:cs="宋体"/>
                <w:color w:val="auto"/>
                <w:kern w:val="0"/>
                <w:szCs w:val="21"/>
                <w:lang w:val="en-US" w:eastAsia="zh-CN"/>
                <w14:ligatures w14:val="none"/>
              </w:rPr>
              <w:t>等）</w:t>
            </w:r>
            <w:r>
              <w:rPr>
                <w:rFonts w:ascii="仿宋_GB2312" w:hAnsi="宋体" w:eastAsia="仿宋_GB2312" w:cs="宋体"/>
                <w:color w:val="auto"/>
                <w:kern w:val="0"/>
                <w:szCs w:val="21"/>
                <w14:ligatures w14:val="none"/>
              </w:rPr>
              <w:t>，培训时间及地点由双方协商确定。</w:t>
            </w:r>
          </w:p>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lang w:val="en-US" w:eastAsia="zh-CN"/>
                <w14:ligatures w14:val="none"/>
              </w:rPr>
              <w:t>5</w:t>
            </w:r>
            <w:r>
              <w:rPr>
                <w:rFonts w:ascii="仿宋_GB2312" w:hAnsi="宋体" w:eastAsia="仿宋_GB2312" w:cs="宋体"/>
                <w:color w:val="auto"/>
                <w:kern w:val="0"/>
                <w:szCs w:val="21"/>
                <w14:ligatures w14:val="none"/>
              </w:rPr>
              <w:t>.交货地点：</w:t>
            </w:r>
            <w:r>
              <w:rPr>
                <w:rFonts w:hint="eastAsia" w:ascii="仿宋_GB2312" w:hAnsi="宋体" w:eastAsia="仿宋_GB2312" w:cs="宋体"/>
                <w:color w:val="auto"/>
                <w:kern w:val="0"/>
                <w:szCs w:val="21"/>
                <w:lang w:val="en-US" w:eastAsia="zh-CN"/>
                <w14:ligatures w14:val="none"/>
              </w:rPr>
              <w:t>隆林各族自治县中医</w:t>
            </w:r>
            <w:r>
              <w:rPr>
                <w:rFonts w:ascii="仿宋_GB2312" w:hAnsi="宋体" w:eastAsia="仿宋_GB2312" w:cs="宋体"/>
                <w:color w:val="auto"/>
                <w:kern w:val="0"/>
                <w:szCs w:val="21"/>
                <w14:ligatures w14:val="none"/>
              </w:rPr>
              <w:t>医院。</w:t>
            </w:r>
          </w:p>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lang w:val="en-US" w:eastAsia="zh-CN"/>
                <w14:ligatures w14:val="none"/>
              </w:rPr>
              <w:t>6</w:t>
            </w:r>
            <w:r>
              <w:rPr>
                <w:rFonts w:ascii="仿宋_GB2312" w:hAnsi="宋体" w:eastAsia="仿宋_GB2312" w:cs="宋体"/>
                <w:color w:val="auto"/>
                <w:kern w:val="0"/>
                <w:szCs w:val="21"/>
                <w14:ligatures w14:val="none"/>
              </w:rPr>
              <w:t>.按要求送货至指定地点并负责卸货。不接受物流或者快递送货，供应商自己接收货物。</w:t>
            </w:r>
          </w:p>
          <w:p>
            <w:pPr>
              <w:widowControl/>
              <w:jc w:val="left"/>
              <w:rPr>
                <w:rFonts w:hint="eastAsia" w:ascii="仿宋_GB2312" w:hAnsi="宋体" w:eastAsia="仿宋_GB2312" w:cs="宋体"/>
                <w:color w:val="auto"/>
                <w:kern w:val="0"/>
                <w:szCs w:val="21"/>
                <w:lang w:val="en-US" w:eastAsia="zh-CN"/>
                <w14:ligatures w14:val="none"/>
              </w:rPr>
            </w:pPr>
            <w:r>
              <w:rPr>
                <w:rFonts w:hint="eastAsia" w:ascii="仿宋_GB2312" w:hAnsi="宋体" w:eastAsia="仿宋_GB2312" w:cs="宋体"/>
                <w:color w:val="auto"/>
                <w:kern w:val="0"/>
                <w:szCs w:val="21"/>
                <w:lang w:val="en-US" w:eastAsia="zh-CN"/>
                <w14:ligatures w14:val="none"/>
              </w:rPr>
              <w:t>7.</w:t>
            </w:r>
            <w:r>
              <w:rPr>
                <w:rFonts w:ascii="仿宋_GB2312" w:hAnsi="宋体" w:eastAsia="仿宋_GB2312" w:cs="宋体"/>
                <w:color w:val="auto"/>
                <w:kern w:val="0"/>
                <w:szCs w:val="21"/>
                <w14:ligatures w14:val="none"/>
              </w:rPr>
              <w:t>采购人应在货物验收合格之日起</w:t>
            </w:r>
            <w:r>
              <w:rPr>
                <w:rFonts w:hint="eastAsia" w:ascii="仿宋_GB2312" w:hAnsi="宋体" w:eastAsia="仿宋_GB2312" w:cs="宋体"/>
                <w:color w:val="auto"/>
                <w:kern w:val="0"/>
                <w:szCs w:val="21"/>
                <w:lang w:val="en-US" w:eastAsia="zh-CN"/>
                <w14:ligatures w14:val="none"/>
              </w:rPr>
              <w:t>6</w:t>
            </w:r>
            <w:r>
              <w:rPr>
                <w:rFonts w:ascii="仿宋_GB2312" w:hAnsi="宋体" w:eastAsia="仿宋_GB2312" w:cs="宋体"/>
                <w:color w:val="auto"/>
                <w:kern w:val="0"/>
                <w:szCs w:val="21"/>
                <w14:ligatures w14:val="none"/>
              </w:rPr>
              <w:t>个月内完成</w:t>
            </w:r>
            <w:r>
              <w:rPr>
                <w:rFonts w:hint="eastAsia" w:ascii="仿宋_GB2312" w:hAnsi="宋体" w:eastAsia="仿宋_GB2312" w:cs="宋体"/>
                <w:color w:val="auto"/>
                <w:kern w:val="0"/>
                <w:szCs w:val="21"/>
                <w:lang w:val="en-US" w:eastAsia="zh-CN"/>
                <w14:ligatures w14:val="none"/>
              </w:rPr>
              <w:t>支付95%</w:t>
            </w:r>
            <w:r>
              <w:rPr>
                <w:rFonts w:ascii="仿宋_GB2312" w:hAnsi="宋体" w:eastAsia="仿宋_GB2312" w:cs="宋体"/>
                <w:color w:val="auto"/>
                <w:kern w:val="0"/>
                <w:szCs w:val="21"/>
                <w14:ligatures w14:val="none"/>
              </w:rPr>
              <w:t>合同款</w:t>
            </w:r>
            <w:r>
              <w:rPr>
                <w:rFonts w:hint="eastAsia" w:ascii="仿宋_GB2312" w:hAnsi="宋体" w:eastAsia="仿宋_GB2312" w:cs="宋体"/>
                <w:color w:val="auto"/>
                <w:kern w:val="0"/>
                <w:szCs w:val="21"/>
                <w:lang w:eastAsia="zh-CN"/>
                <w14:ligatures w14:val="none"/>
              </w:rPr>
              <w:t>，</w:t>
            </w:r>
            <w:r>
              <w:rPr>
                <w:rFonts w:hint="eastAsia" w:ascii="仿宋_GB2312" w:hAnsi="宋体" w:eastAsia="仿宋_GB2312" w:cs="宋体"/>
                <w:color w:val="auto"/>
                <w:kern w:val="0"/>
                <w:szCs w:val="21"/>
                <w:lang w:val="en-US" w:eastAsia="zh-CN"/>
                <w14:ligatures w14:val="none"/>
              </w:rPr>
              <w:t>验收满1年后支付剩下5%项目款</w:t>
            </w:r>
            <w:r>
              <w:rPr>
                <w:rFonts w:hint="eastAsia" w:ascii="仿宋_GB2312" w:hAnsi="宋体" w:eastAsia="仿宋_GB2312" w:cs="宋体"/>
                <w:color w:val="auto"/>
                <w:kern w:val="0"/>
                <w:szCs w:val="21"/>
                <w:lang w:eastAsia="zh-CN"/>
                <w14:ligatures w14:val="none"/>
              </w:rPr>
              <w:t>。</w:t>
            </w:r>
          </w:p>
          <w:p>
            <w:pPr>
              <w:widowControl/>
              <w:jc w:val="left"/>
              <w:rPr>
                <w:rFonts w:ascii="仿宋_GB2312" w:hAnsi="宋体" w:eastAsia="仿宋_GB2312" w:cs="宋体"/>
                <w:color w:val="auto"/>
                <w:kern w:val="0"/>
                <w:szCs w:val="21"/>
                <w14:ligatures w14:val="none"/>
              </w:rPr>
            </w:pPr>
            <w:r>
              <w:rPr>
                <w:rFonts w:hint="eastAsia" w:ascii="仿宋_GB2312" w:hAnsi="宋体" w:eastAsia="仿宋_GB2312" w:cs="宋体"/>
                <w:color w:val="auto"/>
                <w:kern w:val="0"/>
                <w:szCs w:val="21"/>
                <w:lang w:val="en-US" w:eastAsia="zh-CN"/>
                <w14:ligatures w14:val="none"/>
              </w:rPr>
              <w:t>8</w:t>
            </w:r>
            <w:r>
              <w:rPr>
                <w:rFonts w:ascii="仿宋_GB2312" w:hAnsi="宋体" w:eastAsia="仿宋_GB2312" w:cs="宋体"/>
                <w:color w:val="auto"/>
                <w:kern w:val="0"/>
                <w:szCs w:val="21"/>
                <w14:ligatures w14:val="none"/>
              </w:rPr>
              <w:t>.验收标准：按国家标准进行</w:t>
            </w:r>
            <w:r>
              <w:rPr>
                <w:rFonts w:hint="eastAsia" w:ascii="仿宋_GB2312" w:hAnsi="宋体" w:eastAsia="仿宋_GB2312" w:cs="宋体"/>
                <w:color w:val="auto"/>
                <w:kern w:val="0"/>
                <w:szCs w:val="21"/>
                <w:lang w:val="en-US" w:eastAsia="zh-CN"/>
                <w14:ligatures w14:val="none"/>
              </w:rPr>
              <w:t>验收，提供设备序列号官网验证报告，部件FRU码与厂商数据库100%匹配，否则不给予验收。</w:t>
            </w:r>
          </w:p>
        </w:tc>
      </w:tr>
    </w:tbl>
    <w:p>
      <w:pPr>
        <w:jc w:val="right"/>
        <w:rPr>
          <w:rFonts w:hint="default" w:ascii="仿宋" w:hAnsi="仿宋" w:eastAsia="仿宋" w:cs="仿宋"/>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01"/>
    <w:rsid w:val="00254A01"/>
    <w:rsid w:val="0A061E0A"/>
    <w:rsid w:val="15580ED5"/>
    <w:rsid w:val="42A30D8D"/>
    <w:rsid w:val="4E3F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2025-06-24T08:09:00Z</dcterms:created>
  <dc:creator>Administrator</dc:creator>
  <cp:lastModifiedBy>Administrator</cp:lastModifiedBy>
  <dcterms:modified xsi:type="dcterms:W3CDTF">2025-06-25T01:43:46Z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AC93EA4E359E454A81CE1E4E5B0661E8</vt:lpwstr>
  </property>
</Properties>
</file>