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A526F">
      <w:pPr>
        <w:spacing w:line="360" w:lineRule="auto"/>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玉林市玉州区仁东镇第二初级中学</w:t>
      </w:r>
    </w:p>
    <w:p w14:paraId="7955382B">
      <w:pPr>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物业管理服务采购需求</w:t>
      </w:r>
    </w:p>
    <w:p w14:paraId="6484760D">
      <w:pPr>
        <w:spacing w:line="360" w:lineRule="auto"/>
        <w:jc w:val="center"/>
        <w:rPr>
          <w:rFonts w:hint="eastAsia" w:ascii="宋体" w:hAnsi="宋体" w:eastAsia="宋体" w:cs="宋体"/>
          <w:b/>
          <w:bCs/>
          <w:color w:val="auto"/>
          <w:sz w:val="44"/>
          <w:szCs w:val="44"/>
        </w:rPr>
      </w:pPr>
    </w:p>
    <w:p w14:paraId="1B7EFE9B">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523C22BA">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环境卫生服务内容及要求</w:t>
      </w:r>
    </w:p>
    <w:p w14:paraId="7BB6517B">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服务内容 </w:t>
      </w:r>
    </w:p>
    <w:p w14:paraId="0F7F5E7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（1）负责校区内所有道路路面、绿化带等公共区域卫生保洁；</w:t>
      </w:r>
    </w:p>
    <w:p w14:paraId="5825927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（2）负责教学楼</w:t>
      </w:r>
      <w:r>
        <w:rPr>
          <w:rFonts w:hint="eastAsia" w:ascii="宋体" w:hAnsi="宋体" w:eastAsia="宋体" w:cs="宋体"/>
          <w:color w:val="auto"/>
          <w:sz w:val="24"/>
          <w:szCs w:val="24"/>
          <w:lang w:eastAsia="zh-CN"/>
        </w:rPr>
        <w:t>、办公楼</w:t>
      </w:r>
      <w:r>
        <w:rPr>
          <w:rFonts w:hint="eastAsia" w:ascii="宋体" w:hAnsi="宋体" w:eastAsia="宋体" w:cs="宋体"/>
          <w:color w:val="auto"/>
          <w:sz w:val="24"/>
          <w:szCs w:val="24"/>
        </w:rPr>
        <w:t>公共区域卫生（包括公共厕所、走道、楼梯扶手等，下同）及楼道绿植养护；</w:t>
      </w:r>
    </w:p>
    <w:p w14:paraId="7B9C705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（3）负责管道、沉沙井、水池、清理疏通等。</w:t>
      </w:r>
    </w:p>
    <w:p w14:paraId="4E846650">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服务要求</w:t>
      </w:r>
    </w:p>
    <w:p w14:paraId="559C96A9">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（1）道路、外围、大厅，公共场所、体育场、绿化地每日清扫2次。</w:t>
      </w:r>
    </w:p>
    <w:p w14:paraId="04B2E16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（2）教学楼、办公楼公共通道、走廊、楼梯每日清扫2次。</w:t>
      </w:r>
    </w:p>
    <w:p w14:paraId="689CFCB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（3）各公用卫生间每日清洁2次以上.</w:t>
      </w:r>
    </w:p>
    <w:p w14:paraId="4F90BC5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（4）垃圾每日收集2次。</w:t>
      </w:r>
    </w:p>
    <w:p w14:paraId="075E6D1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（5）校区内管道、沉沙井、水池、清理疏通每月1次。</w:t>
      </w:r>
    </w:p>
    <w:p w14:paraId="7D935A4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（6）配合业主单位完成保洁临时性任务。</w:t>
      </w:r>
    </w:p>
    <w:p w14:paraId="50FAC5C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3.服务标准：</w:t>
      </w:r>
    </w:p>
    <w:p w14:paraId="5D448D5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教学楼、办公楼楼道天花无污迹、积尘、蛛网、霉迹；防器材、电箱、交换器：无污迹、积尘、蛛网、霉迹；地板干净：无明显污渍、积水、烟头、杂物；墙面、门窗：无污迹、积尘杂物，墙面无乱画、张贴；楼梯、走廊：畅通，无堆积物、乱画。</w:t>
      </w:r>
    </w:p>
    <w:p w14:paraId="633A3B4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）道路清扫要达到“七无”：①无泥沙；②无果皮纸屑；③无杂草；④无烟头；⑤无污迹无；⑥无生活垃圾堆放；⑦无砖块等建筑垃圾堆放。</w:t>
      </w:r>
    </w:p>
    <w:p w14:paraId="20BF6B70">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4E6863C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（4）卫生间保持清洁、干净，洗手盆上无杂物、无纸屑、无积水；及时清理脚印、水渍；镜子每日全面擦拭清洁；大小便池内外无淡洉；墙面、水管、隔断、门坎、窗台无灰尘，厕所内无异味。</w:t>
      </w:r>
    </w:p>
    <w:p w14:paraId="021E4B82">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（5）校区内管道、沉沙井、水池、清理疏通及时，化粪池无外溢无堵塞现象现象。</w:t>
      </w:r>
    </w:p>
    <w:p w14:paraId="2B452D55">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维修服务内容、服务要求和服务标准</w:t>
      </w:r>
    </w:p>
    <w:p w14:paraId="646A81C9">
      <w:pPr>
        <w:pStyle w:val="4"/>
        <w:numPr>
          <w:ilvl w:val="2"/>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5E634B6F">
      <w:pPr>
        <w:numPr>
          <w:ilvl w:val="0"/>
          <w:numId w:val="3"/>
        </w:num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校区的电线电缆、电气照明、指示灯具、配电送电等系统和设备的日常维护、零星维修及空调系统的管理。</w:t>
      </w:r>
    </w:p>
    <w:p w14:paraId="46B00460">
      <w:pPr>
        <w:numPr>
          <w:ilvl w:val="0"/>
          <w:numId w:val="3"/>
        </w:numPr>
        <w:spacing w:line="360" w:lineRule="auto"/>
        <w:ind w:left="0" w:leftChars="0" w:firstLine="540" w:firstLineChars="0"/>
        <w:rPr>
          <w:rFonts w:hint="eastAsia" w:ascii="宋体" w:hAnsi="宋体" w:eastAsia="宋体" w:cs="宋体"/>
          <w:color w:val="auto"/>
          <w:sz w:val="24"/>
          <w:szCs w:val="24"/>
        </w:rPr>
      </w:pPr>
      <w:r>
        <w:rPr>
          <w:rFonts w:hint="eastAsia" w:ascii="宋体" w:hAnsi="宋体" w:eastAsia="宋体" w:cs="宋体"/>
          <w:color w:val="auto"/>
          <w:sz w:val="24"/>
          <w:szCs w:val="24"/>
        </w:rPr>
        <w:t>校区的给排水系统管理维护包括阀门、管道及教学楼门窗等公共设施设备的日常维护、零星维修等。</w:t>
      </w:r>
    </w:p>
    <w:p w14:paraId="0562FAB4">
      <w:pPr>
        <w:numPr>
          <w:ilvl w:val="0"/>
          <w:numId w:val="3"/>
        </w:numPr>
        <w:spacing w:line="360" w:lineRule="auto"/>
        <w:ind w:left="0" w:leftChars="0" w:firstLine="540" w:firstLineChars="0"/>
        <w:rPr>
          <w:rFonts w:hint="eastAsia" w:ascii="宋体" w:hAnsi="宋体" w:eastAsia="宋体" w:cs="宋体"/>
          <w:color w:val="auto"/>
          <w:sz w:val="24"/>
          <w:szCs w:val="24"/>
        </w:rPr>
      </w:pPr>
      <w:r>
        <w:rPr>
          <w:rFonts w:hint="eastAsia" w:ascii="宋体" w:hAnsi="宋体" w:eastAsia="宋体" w:cs="宋体"/>
          <w:color w:val="auto"/>
          <w:sz w:val="24"/>
          <w:szCs w:val="24"/>
        </w:rPr>
        <w:t>校区教学设备</w:t>
      </w:r>
      <w:r>
        <w:rPr>
          <w:rFonts w:hint="eastAsia" w:ascii="宋体" w:hAnsi="宋体" w:cs="宋体"/>
          <w:color w:val="auto"/>
          <w:sz w:val="24"/>
          <w:szCs w:val="24"/>
          <w:lang w:eastAsia="zh-CN"/>
        </w:rPr>
        <w:t>、</w:t>
      </w:r>
      <w:r>
        <w:rPr>
          <w:rFonts w:hint="eastAsia" w:ascii="宋体" w:hAnsi="宋体" w:eastAsia="宋体" w:cs="宋体"/>
          <w:color w:val="auto"/>
          <w:sz w:val="24"/>
          <w:szCs w:val="24"/>
        </w:rPr>
        <w:t>办公设备</w:t>
      </w:r>
      <w:r>
        <w:rPr>
          <w:rFonts w:hint="eastAsia" w:ascii="宋体" w:hAnsi="宋体" w:cs="宋体"/>
          <w:color w:val="auto"/>
          <w:sz w:val="24"/>
          <w:szCs w:val="24"/>
          <w:lang w:eastAsia="zh-CN"/>
        </w:rPr>
        <w:t>、空调、安防监控系统、网络系统、饮水设备</w:t>
      </w:r>
      <w:r>
        <w:rPr>
          <w:rFonts w:hint="eastAsia" w:ascii="宋体" w:hAnsi="宋体" w:eastAsia="宋体" w:cs="宋体"/>
          <w:color w:val="auto"/>
          <w:sz w:val="24"/>
          <w:szCs w:val="24"/>
        </w:rPr>
        <w:t>及学生课桌椅</w:t>
      </w:r>
      <w:r>
        <w:rPr>
          <w:rFonts w:hint="eastAsia" w:ascii="宋体" w:hAnsi="宋体" w:cs="宋体"/>
          <w:color w:val="auto"/>
          <w:sz w:val="24"/>
          <w:szCs w:val="24"/>
          <w:lang w:eastAsia="zh-CN"/>
        </w:rPr>
        <w:t>等</w:t>
      </w:r>
      <w:r>
        <w:rPr>
          <w:rFonts w:hint="eastAsia" w:ascii="宋体" w:hAnsi="宋体" w:eastAsia="宋体" w:cs="宋体"/>
          <w:color w:val="auto"/>
          <w:sz w:val="24"/>
          <w:szCs w:val="24"/>
        </w:rPr>
        <w:t>的日常维修维护。</w:t>
      </w:r>
    </w:p>
    <w:p w14:paraId="3CF9F888">
      <w:pPr>
        <w:numPr>
          <w:ilvl w:val="0"/>
          <w:numId w:val="3"/>
        </w:numPr>
        <w:spacing w:line="360" w:lineRule="auto"/>
        <w:ind w:left="0" w:leftChars="0" w:firstLine="540" w:firstLineChars="0"/>
        <w:rPr>
          <w:rFonts w:hint="eastAsia" w:ascii="宋体" w:hAnsi="宋体" w:eastAsia="宋体" w:cs="宋体"/>
          <w:color w:val="auto"/>
          <w:sz w:val="24"/>
          <w:szCs w:val="24"/>
        </w:rPr>
      </w:pPr>
      <w:r>
        <w:rPr>
          <w:rFonts w:hint="eastAsia" w:ascii="宋体" w:hAnsi="宋体" w:eastAsia="宋体" w:cs="宋体"/>
          <w:color w:val="auto"/>
          <w:sz w:val="24"/>
          <w:szCs w:val="24"/>
        </w:rPr>
        <w:t>校区的楼顶补漏或其他墙体的补漏等。</w:t>
      </w:r>
    </w:p>
    <w:p w14:paraId="00B7BB25">
      <w:pPr>
        <w:pStyle w:val="4"/>
        <w:numPr>
          <w:ilvl w:val="2"/>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0B147A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（1）保证各类水电设施、设备的正常运行，负责水电设施的日常维修做好供水供电系统运行情况记录，保证正常供水供电。</w:t>
      </w:r>
    </w:p>
    <w:p w14:paraId="276371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）提高安全意识，经常检查水电设施、设备，发现问题及时处理。</w:t>
      </w:r>
    </w:p>
    <w:p w14:paraId="471F2B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）做好用水用电的抄表核对工作，配合财会及时、足额收缴水电费。认真管理学校的管道设施，杜绝浪费现像。</w:t>
      </w:r>
    </w:p>
    <w:p w14:paraId="22CB43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）严格遵守操作规程，不准他人乱接乱拉电线，对线路接头要包扎牢固，各隐蔽线路不得外露。</w:t>
      </w:r>
    </w:p>
    <w:p w14:paraId="523064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）清查全校水电路线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合理利用学校水电，防止浪费，不得私自将水源、电源接出校外。</w:t>
      </w:r>
    </w:p>
    <w:p w14:paraId="5730E4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）实行每天24小时客户报修电话接待，将报修电话向校方业主公布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接到报修电话及时记录，并通知维修部门派人员维修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做好从接单开始到维修完毕各环节的记录。</w:t>
      </w:r>
    </w:p>
    <w:p w14:paraId="16DC38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水电急修项目：接报修后20分钟到达现场，2小时内修复；其他</w:t>
      </w:r>
      <w:r>
        <w:rPr>
          <w:rFonts w:hint="eastAsia" w:ascii="宋体" w:hAnsi="宋体" w:cs="宋体"/>
          <w:color w:val="auto"/>
          <w:sz w:val="24"/>
          <w:szCs w:val="24"/>
          <w:lang w:eastAsia="zh-CN"/>
        </w:rPr>
        <w:t>设备</w:t>
      </w:r>
      <w:r>
        <w:rPr>
          <w:rFonts w:hint="eastAsia" w:ascii="宋体" w:hAnsi="宋体" w:eastAsia="宋体" w:cs="宋体"/>
          <w:color w:val="auto"/>
          <w:sz w:val="24"/>
          <w:szCs w:val="24"/>
        </w:rPr>
        <w:t>维修项目：30分钟之内到达现场查勘，根据维修项目情况，能立即修复的，当场给予解决；不能马上修复的，按约定时间给予修复；非责任维修：1小时到达现场查勘，与客户洽谈，确定维修费和维修时间，按约维修。</w:t>
      </w:r>
    </w:p>
    <w:p w14:paraId="3BA1E78B">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维修完毕应要求客户签名确认，并征求满意度。</w:t>
      </w:r>
    </w:p>
    <w:p w14:paraId="1DC959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完成领导交办的其它工作任务。</w:t>
      </w:r>
    </w:p>
    <w:p w14:paraId="52307E19">
      <w:pPr>
        <w:pStyle w:val="4"/>
        <w:numPr>
          <w:ilvl w:val="2"/>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6D8E04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（1）维修服务应达到：临修急修及时率100%；维修质量合格率99%以上；客户满意率95%以上；服务回访率100%，回访中发现维修质量问题，及时预约整改。</w:t>
      </w:r>
    </w:p>
    <w:p w14:paraId="1F0AC2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（2）设备定期巡检，确保正常运行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绘制简单的平面图，管线大致系统图，能清楚正确的在图纸上标出发生故障的位置。</w:t>
      </w:r>
    </w:p>
    <w:p w14:paraId="28827432">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及时处理用电隐患、更换损坏灯具及设备，对存在用电隐患提出整改意见。</w:t>
      </w:r>
    </w:p>
    <w:p w14:paraId="0011617E">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绿化养护服务内容、服务要求和服务标准</w:t>
      </w:r>
    </w:p>
    <w:p w14:paraId="2D85CD16">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707BC5C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（1）负责服务范围内各种花卉植物的修剪、养护、浇灌、施肥、松土、防涝、防冻工作。定期喷洒药物，预防病虫害。</w:t>
      </w:r>
    </w:p>
    <w:p w14:paraId="383C4859">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（2）做好草坪树木修剪，保持无杂草、枯枝、补种等。</w:t>
      </w:r>
    </w:p>
    <w:p w14:paraId="1622D10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（3）负责管理区域内的盘花培育及摆放、更换等工作。</w:t>
      </w:r>
    </w:p>
    <w:p w14:paraId="3FA87EDD">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（4）配合校方完成绿化临时性工作任务。</w:t>
      </w:r>
    </w:p>
    <w:p w14:paraId="415B5D54">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bookmarkStart w:id="0" w:name="_GoBack"/>
      <w:bookmarkEnd w:id="0"/>
    </w:p>
    <w:p w14:paraId="7147B7A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（1）每天全面清扫绿化带、绿篱色块及沟内的落叶、垃圾等杂物一次，巡回保洁一次，拾捡垃圾等。</w:t>
      </w:r>
    </w:p>
    <w:p w14:paraId="138420D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（2）每年3-5月份和11-12月份全面给绿地各施肥一次。其他季节根据绿植生长情况追肥。绿植葱绿，茂盛生长。</w:t>
      </w:r>
    </w:p>
    <w:p w14:paraId="276F0C6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（3）乔木、灌木、草坪、绿地被根据植物长势、造型需求等进行适时修剪。</w:t>
      </w:r>
    </w:p>
    <w:p w14:paraId="37B1791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（4）据不同植物特性、土壤的干湿度，做到适时、适量，不遗漏，每次浇水要浇足浇透，不得浪费水。</w:t>
      </w:r>
    </w:p>
    <w:p w14:paraId="7B81308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以预防为主，定期做绿植好喷药防治工作。一般在病虫害发生季节4-10月份，每月对易感植物喷药不少于2次。在开放性的绿地中喷药时，及时公告并选择学校休息日人流较少的时段进行。同时采取必要的防护措施，避免危及他人。</w:t>
      </w:r>
    </w:p>
    <w:p w14:paraId="63DA00F6">
      <w:pPr>
        <w:pStyle w:val="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p w14:paraId="4446CFB3">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（1）绿地无破坏、践踏，花草树木长势良好，无病虫害，无杂草，无枯死。及配合业主方更换各类荫生植物，保持地面无枯枝、枯叶、无绿化废弃物。</w:t>
      </w:r>
    </w:p>
    <w:p w14:paraId="2B9AD35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（2）草坪常绿、不枯黄，草坪高度不超过10公分。</w:t>
      </w:r>
    </w:p>
    <w:p w14:paraId="77D481A2">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（3）绿化存活率达到90%以上，绿地更新及时率达到98%。</w:t>
      </w:r>
    </w:p>
    <w:p w14:paraId="4B56498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（4）虫害的树木不超过2%，食叶性害虫为害率小于5%，刺吸性害虫为害率小于10%，蛀干性害虫为害率小于3%。</w:t>
      </w:r>
    </w:p>
    <w:p w14:paraId="080B3AF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（5）残枝断叶控制率达到98%。</w:t>
      </w:r>
    </w:p>
    <w:p w14:paraId="543344A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（6）定期组织浇灌、施肥和松土，做好防涝、防冻工作。</w:t>
      </w:r>
    </w:p>
    <w:p w14:paraId="506293AF">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（7）绿化建筑小品无损坏</w:t>
      </w:r>
      <w:r>
        <w:rPr>
          <w:rFonts w:hint="eastAsia" w:ascii="宋体" w:hAnsi="宋体" w:eastAsia="宋体" w:cs="宋体"/>
          <w:color w:val="auto"/>
          <w:sz w:val="24"/>
          <w:szCs w:val="24"/>
          <w:lang w:eastAsia="zh-CN"/>
        </w:rPr>
        <w:t>。</w:t>
      </w:r>
    </w:p>
    <w:p w14:paraId="44DBBC4D">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（8）保持绿地土壤疏松、无积水，合理、有效施肥，以增强土壤肥力，改善土壤理化性状。</w:t>
      </w:r>
    </w:p>
    <w:p w14:paraId="6569FDF6">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增值服务内容、服务要求</w:t>
      </w:r>
    </w:p>
    <w:p w14:paraId="6BB6217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（1）校园科技课：能配合学校开展校园科技课，进行现场布置，道具摆放、桌椅排布等临时性工作。</w:t>
      </w:r>
    </w:p>
    <w:p w14:paraId="458EC8F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（2）学生劳动课：能配合学校开展学生义务劳动课，提供清洁技能、绿化养护的基本培训。劳动课产生的劳动工具，扫把、拖把、锄头、化肥等均有中标单位提供。</w:t>
      </w:r>
    </w:p>
    <w:p w14:paraId="1D0711C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（3）重大节假日的突击工作：对于重大节假日及迎检前突击工作，中标单位需要临时派8-12人进行现场保洁、绿化的突击工作。该项工作需要供应商进行承诺。</w:t>
      </w:r>
    </w:p>
    <w:p w14:paraId="60551EE5">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（4）以上增值服务内容需要供应商提供服务方案及承诺。</w:t>
      </w:r>
    </w:p>
    <w:p w14:paraId="6F34D070">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物业服务人员配置及要求</w:t>
      </w:r>
    </w:p>
    <w:p w14:paraId="34BA05B9">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（1）水电维修工</w:t>
      </w:r>
      <w:r>
        <w:rPr>
          <w:rFonts w:hint="eastAsia" w:ascii="宋体" w:hAnsi="宋体" w:cs="宋体"/>
          <w:color w:val="auto"/>
          <w:sz w:val="24"/>
          <w:szCs w:val="24"/>
          <w:lang w:val="en-US" w:eastAsia="zh-CN"/>
        </w:rPr>
        <w:t>1人</w:t>
      </w:r>
      <w:r>
        <w:rPr>
          <w:rFonts w:hint="eastAsia" w:ascii="宋体" w:hAnsi="宋体" w:eastAsia="宋体" w:cs="宋体"/>
          <w:color w:val="auto"/>
          <w:sz w:val="24"/>
          <w:szCs w:val="24"/>
        </w:rPr>
        <w:t>：需有5年以上相关岗位工作经验，要求持有高</w:t>
      </w:r>
      <w:r>
        <w:rPr>
          <w:rFonts w:hint="eastAsia" w:ascii="宋体" w:hAnsi="宋体" w:cs="宋体"/>
          <w:color w:val="auto"/>
          <w:sz w:val="24"/>
          <w:szCs w:val="24"/>
          <w:lang w:eastAsia="zh-CN"/>
        </w:rPr>
        <w:t>、低</w:t>
      </w:r>
      <w:r>
        <w:rPr>
          <w:rFonts w:hint="eastAsia" w:ascii="宋体" w:hAnsi="宋体" w:eastAsia="宋体" w:cs="宋体"/>
          <w:color w:val="auto"/>
          <w:sz w:val="24"/>
          <w:szCs w:val="24"/>
        </w:rPr>
        <w:t>压电工证。（须在响应文件中提供供应商为其缴纳的在响应文件递交截止之日前3个月的在该单位社保缴纳证明复印件）</w:t>
      </w:r>
    </w:p>
    <w:p w14:paraId="0820C4F5">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保洁员</w:t>
      </w:r>
      <w:r>
        <w:rPr>
          <w:rFonts w:hint="eastAsia" w:ascii="宋体" w:hAnsi="宋体" w:cs="宋体"/>
          <w:color w:val="auto"/>
          <w:sz w:val="24"/>
          <w:szCs w:val="24"/>
          <w:lang w:val="en-US" w:eastAsia="zh-CN"/>
        </w:rPr>
        <w:t>3人</w:t>
      </w:r>
      <w:r>
        <w:rPr>
          <w:rFonts w:hint="eastAsia" w:ascii="宋体" w:hAnsi="宋体" w:eastAsia="宋体" w:cs="宋体"/>
          <w:color w:val="auto"/>
          <w:sz w:val="24"/>
          <w:szCs w:val="24"/>
        </w:rPr>
        <w:t>：保洁人员需有2年以上相关岗位工作经验，年龄要求男性不得超过55岁、女性不超过50岁，具有服务意识，</w:t>
      </w:r>
      <w:r>
        <w:rPr>
          <w:rFonts w:hint="eastAsia" w:ascii="宋体" w:hAnsi="宋体" w:cs="宋体"/>
          <w:color w:val="auto"/>
          <w:sz w:val="24"/>
          <w:szCs w:val="24"/>
          <w:lang w:eastAsia="zh-CN"/>
        </w:rPr>
        <w:t>其中最少有一人须</w:t>
      </w:r>
      <w:r>
        <w:rPr>
          <w:rFonts w:hint="eastAsia" w:ascii="宋体" w:hAnsi="宋体" w:eastAsia="宋体" w:cs="宋体"/>
          <w:color w:val="auto"/>
          <w:sz w:val="24"/>
          <w:szCs w:val="24"/>
        </w:rPr>
        <w:t>持有公共卫生消毒员证书。（须在响应文件中提供供应商为其缴纳的在响应文件递交截止之日前3个月的在该单位社保缴纳证明复印件）。</w:t>
      </w:r>
    </w:p>
    <w:p w14:paraId="521BC5EB">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（3）</w:t>
      </w:r>
      <w:r>
        <w:rPr>
          <w:rFonts w:hint="eastAsia" w:ascii="宋体" w:hAnsi="宋体" w:cs="宋体"/>
          <w:color w:val="auto"/>
          <w:sz w:val="24"/>
          <w:szCs w:val="24"/>
          <w:lang w:eastAsia="zh-CN"/>
        </w:rPr>
        <w:t>园林养护员</w:t>
      </w:r>
      <w:r>
        <w:rPr>
          <w:rFonts w:hint="eastAsia" w:ascii="宋体" w:hAnsi="宋体" w:cs="宋体"/>
          <w:color w:val="auto"/>
          <w:sz w:val="24"/>
          <w:szCs w:val="24"/>
          <w:lang w:val="en-US" w:eastAsia="zh-CN"/>
        </w:rPr>
        <w:t>1人</w:t>
      </w:r>
      <w:r>
        <w:rPr>
          <w:rFonts w:hint="eastAsia" w:ascii="宋体" w:hAnsi="宋体" w:eastAsia="宋体" w:cs="宋体"/>
          <w:color w:val="auto"/>
          <w:sz w:val="24"/>
          <w:szCs w:val="24"/>
        </w:rPr>
        <w:t>：需有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年以上相关岗位工作经验，年龄要求男性不得超过55岁、女性不超过50岁，具有服务意识。</w:t>
      </w:r>
      <w:r>
        <w:rPr>
          <w:rFonts w:hint="eastAsia" w:ascii="宋体" w:hAnsi="宋体" w:cs="宋体"/>
          <w:color w:val="auto"/>
          <w:sz w:val="24"/>
          <w:szCs w:val="24"/>
          <w:lang w:eastAsia="zh-CN"/>
        </w:rPr>
        <w:t>（</w:t>
      </w:r>
      <w:r>
        <w:rPr>
          <w:rFonts w:hint="eastAsia" w:ascii="宋体" w:hAnsi="宋体" w:eastAsia="宋体" w:cs="宋体"/>
          <w:color w:val="auto"/>
          <w:sz w:val="24"/>
          <w:szCs w:val="24"/>
        </w:rPr>
        <w:t>在响应文件中提供供应商为其缴纳的在响应文件递交截止之日前3个月的在该单位社保缴纳证明复印件。</w:t>
      </w:r>
      <w:r>
        <w:rPr>
          <w:rFonts w:hint="eastAsia" w:ascii="宋体" w:hAnsi="宋体" w:cs="宋体"/>
          <w:color w:val="auto"/>
          <w:sz w:val="24"/>
          <w:szCs w:val="24"/>
          <w:lang w:eastAsia="zh-CN"/>
        </w:rPr>
        <w:t>）</w:t>
      </w:r>
    </w:p>
    <w:p w14:paraId="23CFF3F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总人数：</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人（所有服务人员需经过采购方面试合格后才可上岗）。</w:t>
      </w:r>
    </w:p>
    <w:p w14:paraId="3CEFD69C">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7E215369">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二、报价说明</w:t>
      </w:r>
    </w:p>
    <w:p w14:paraId="76654CA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1、物业服务费包含供应商为完成各项物业服务需要所需聘请的工作人员的工资费用、社会保险费用、加班费、服装费、物业服务使用工具费用、各项税费及管理费用等；</w:t>
      </w:r>
    </w:p>
    <w:p w14:paraId="5D278DD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2、为了避免不合理报价、降低服务质量，规定报价应遵循优质、合理的原则。</w:t>
      </w:r>
    </w:p>
    <w:p w14:paraId="6D5900D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3、报价要与报价说明表一致，报价与说明表不符时做废处理。</w:t>
      </w:r>
    </w:p>
    <w:p w14:paraId="7F88440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、报价需按照报价说明表（附</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一）进行报价。</w:t>
      </w:r>
    </w:p>
    <w:p w14:paraId="1654328A">
      <w:pPr>
        <w:spacing w:line="360" w:lineRule="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商务条款</w:t>
      </w:r>
    </w:p>
    <w:p w14:paraId="10DBFD2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、合同签订期：自成交通知书发出之日起25日内。若因成交供应商自身原因未能在约定的时间内与采购人签订合同的，采购人将不再受理合同签订事宜，成交供应商自行承担由此产生的后果。 </w:t>
      </w:r>
    </w:p>
    <w:p w14:paraId="4200E878">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、服务期限：</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个月</w:t>
      </w:r>
    </w:p>
    <w:p w14:paraId="52BE9FD1">
      <w:pPr>
        <w:spacing w:line="360" w:lineRule="auto"/>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服务地点：</w:t>
      </w:r>
      <w:r>
        <w:rPr>
          <w:rFonts w:hint="eastAsia" w:ascii="宋体" w:hAnsi="宋体" w:cs="宋体"/>
          <w:color w:val="auto"/>
          <w:sz w:val="24"/>
          <w:szCs w:val="24"/>
          <w:lang w:eastAsia="zh-CN"/>
        </w:rPr>
        <w:t>玉林市玉州区仁东镇第二初级中学</w:t>
      </w:r>
    </w:p>
    <w:p w14:paraId="41AF1E3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、服务要求：</w:t>
      </w:r>
    </w:p>
    <w:p w14:paraId="78F045A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成交供应商应严格遵守国家有关保密法律法规，不得泄露与本项目有关的秘密，不得将其用于履行本项目之外的其他用途，造成泄密的，将依法追究有关人员的法律责任。</w:t>
      </w:r>
    </w:p>
    <w:p w14:paraId="20C35138">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服务及验收标准：按国家有关服务行业规定执行，如标注有“▲号”的服务内容则在竞标时必须满足；</w:t>
      </w:r>
    </w:p>
    <w:p w14:paraId="7D5C42E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需承诺严格遵守国家有关保密的法律法规，绝对保密任何有关采购人的资料和信息。未经采购人同意，成交供应商不得将采购人的任何资料数据泄露给第三方，否则成交供应商承担由此造成的责任，并赔偿相应的损失。</w:t>
      </w:r>
    </w:p>
    <w:p w14:paraId="596FBD7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成交供应商在进行日常维护工作中，必须遵守相关安全法律法规，并确保安全，由于成交供应商原因造成的安全事件，成交供应商承担全部责任。</w:t>
      </w:r>
    </w:p>
    <w:p w14:paraId="3A632A14">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、售后服务：按国家有关规定执行“三包”并按学校要求派驻工作人员服务。 </w:t>
      </w:r>
    </w:p>
    <w:p w14:paraId="3C9F6697">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、付款方式：按学校实际使用的数量据实进行结算付款。</w:t>
      </w:r>
    </w:p>
    <w:p w14:paraId="1D83BCC5">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供应商自觉接受我单位的监督和检查，如发现不按规定和标准执行的，我单位有权视情况扣除物业服务相关费用，供应商对此无异议。</w:t>
      </w:r>
    </w:p>
    <w:p w14:paraId="44FE490A">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供应商委派驻场的工作人员必须按时到岗，全勤在岗，工作时佩戴工作牌。</w:t>
      </w:r>
    </w:p>
    <w:p w14:paraId="72EBC53F">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请参与在线询价的供应商看清相关文件要求后再进行报价，如出现故意、恶意竞标者，我单位将上报相关部门并追究相应责任。</w:t>
      </w:r>
    </w:p>
    <w:p w14:paraId="1C840B22">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供应商在进行报价响应时必须上传响应文件，响应文件中的报价必须与政采云系统报价一致，否则报价无效。</w:t>
      </w:r>
    </w:p>
    <w:p w14:paraId="51B6D7FE">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四、供应商在政采云系统内报价的同时须上传响应文件，包含但不限于以下内容：</w:t>
      </w:r>
    </w:p>
    <w:p w14:paraId="1FBAED3E">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1.供应商应按照服务采购需求、商务需求逐条作出明确响应，并作出偏离说明（格式自拟）；</w:t>
      </w:r>
    </w:p>
    <w:p w14:paraId="43873901">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2.供应商有效的营业执照复印件。</w:t>
      </w:r>
    </w:p>
    <w:p w14:paraId="727A402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3.提供202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年度经第三方审计机构出具的审计报告或财务报表。新成立单位据实提供。</w:t>
      </w:r>
    </w:p>
    <w:p w14:paraId="35AF76D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4.响应文件递交截止之日前半年内供应商连续3个月的依法缴纳税费或依法免缴税费的证明复印件；无纳税记录的，应提供由供应商所在地主管税务部门出具的《依法纳税或依法免税证明》复印件。新成立单位据实提供。</w:t>
      </w:r>
    </w:p>
    <w:p w14:paraId="0A1DA2FA">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5.响应文件递交截止之日前半年内供应商连续3个月的依法缴纳社保费的缴费凭证复印件；无缴费记录的，应提供由供应商所在地社保部门出具的《依法缴纳或依法免缴社保费证明》复印件。新成立单位据实提供。</w:t>
      </w:r>
    </w:p>
    <w:p w14:paraId="588760DB">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6.报价说明表（格式见附表一）。</w:t>
      </w:r>
    </w:p>
    <w:p w14:paraId="71EB7F26">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7.拟派驻服务人员名单及资料（包括姓名、性别、出生日期、相关证件复印件等文件）。</w:t>
      </w:r>
    </w:p>
    <w:p w14:paraId="35B93026">
      <w:pPr>
        <w:spacing w:line="360" w:lineRule="auto"/>
        <w:ind w:firstLine="540"/>
        <w:rPr>
          <w:rFonts w:hint="eastAsia" w:ascii="宋体" w:hAnsi="宋体" w:cs="宋体"/>
          <w:color w:val="auto"/>
          <w:sz w:val="24"/>
          <w:szCs w:val="24"/>
          <w:lang w:eastAsia="zh-CN"/>
        </w:rPr>
      </w:pPr>
      <w:r>
        <w:rPr>
          <w:rFonts w:hint="eastAsia" w:ascii="宋体" w:hAnsi="宋体" w:eastAsia="宋体" w:cs="宋体"/>
          <w:color w:val="auto"/>
          <w:sz w:val="24"/>
          <w:szCs w:val="24"/>
        </w:rPr>
        <w:t>8.参加政府采购活动前3年内在经营活动中没有重大违法记录和不良信用记录的书面声明（格式自拟）</w:t>
      </w:r>
      <w:r>
        <w:rPr>
          <w:rFonts w:hint="eastAsia" w:ascii="宋体" w:hAnsi="宋体" w:cs="宋体"/>
          <w:color w:val="auto"/>
          <w:sz w:val="24"/>
          <w:szCs w:val="24"/>
          <w:lang w:eastAsia="zh-CN"/>
        </w:rPr>
        <w:t>。投标人未被列入失信被执行人、重大税收违法案件当事人名单、政府采购严重违法失信行为记录名单，须提供投标人在“信用中国”网站（www.creditchina.gov.cn)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6D22497F">
      <w:pPr>
        <w:spacing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9.增值服务承诺书。</w:t>
      </w:r>
    </w:p>
    <w:p w14:paraId="7154CD9F">
      <w:pPr>
        <w:spacing w:line="360" w:lineRule="auto"/>
        <w:ind w:firstLine="540"/>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供应商认为需要提供的其他文件。</w:t>
      </w:r>
    </w:p>
    <w:p w14:paraId="7BDB84BB">
      <w:pPr>
        <w:spacing w:line="360" w:lineRule="auto"/>
        <w:rPr>
          <w:rFonts w:hint="eastAsia" w:ascii="宋体" w:hAnsi="宋体" w:eastAsia="宋体" w:cs="宋体"/>
          <w:color w:val="auto"/>
          <w:sz w:val="24"/>
          <w:szCs w:val="24"/>
        </w:rPr>
      </w:pPr>
    </w:p>
    <w:p w14:paraId="4C32B52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eastAsia="zh-CN"/>
        </w:rPr>
        <w:t>表</w:t>
      </w:r>
      <w:r>
        <w:rPr>
          <w:rFonts w:hint="eastAsia" w:ascii="宋体" w:hAnsi="宋体" w:eastAsia="宋体" w:cs="宋体"/>
          <w:color w:val="auto"/>
          <w:sz w:val="24"/>
          <w:szCs w:val="24"/>
        </w:rPr>
        <w:t>一</w:t>
      </w:r>
    </w:p>
    <w:p w14:paraId="74FAC699">
      <w:pPr>
        <w:spacing w:line="360" w:lineRule="auto"/>
        <w:rPr>
          <w:rFonts w:hint="eastAsia" w:ascii="宋体" w:hAnsi="宋体" w:eastAsia="宋体" w:cs="宋体"/>
          <w:color w:val="auto"/>
          <w:sz w:val="24"/>
          <w:szCs w:val="24"/>
        </w:rPr>
      </w:pPr>
    </w:p>
    <w:tbl>
      <w:tblPr>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0"/>
        <w:gridCol w:w="2208"/>
        <w:gridCol w:w="4444"/>
        <w:gridCol w:w="888"/>
        <w:gridCol w:w="888"/>
        <w:gridCol w:w="939"/>
      </w:tblGrid>
      <w:tr w14:paraId="2F43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9" w:hRule="atLeast"/>
          <w:jc w:val="center"/>
        </w:trPr>
        <w:tc>
          <w:tcPr>
            <w:tcW w:w="470" w:type="dxa"/>
            <w:tcBorders>
              <w:top w:val="single" w:color="000000" w:sz="4" w:space="0"/>
              <w:left w:val="single" w:color="000000" w:sz="4" w:space="0"/>
              <w:bottom w:val="single" w:color="000000" w:sz="4" w:space="0"/>
              <w:right w:val="single" w:color="000000" w:sz="4" w:space="0"/>
            </w:tcBorders>
            <w:shd w:val="clear"/>
            <w:noWrap/>
            <w:vAlign w:val="center"/>
          </w:tcPr>
          <w:p w14:paraId="4E17E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14:paraId="7AED89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采购服务名称</w:t>
            </w:r>
          </w:p>
        </w:tc>
        <w:tc>
          <w:tcPr>
            <w:tcW w:w="4444" w:type="dxa"/>
            <w:tcBorders>
              <w:top w:val="single" w:color="000000" w:sz="4" w:space="0"/>
              <w:left w:val="single" w:color="000000" w:sz="4" w:space="0"/>
              <w:bottom w:val="single" w:color="000000" w:sz="4" w:space="0"/>
              <w:right w:val="single" w:color="000000" w:sz="4" w:space="0"/>
            </w:tcBorders>
            <w:shd w:val="clear"/>
            <w:vAlign w:val="center"/>
          </w:tcPr>
          <w:p w14:paraId="3A3F1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参考服务内容</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14:paraId="51200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14:paraId="1BBD7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人数</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0CC28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采购数量（月）</w:t>
            </w:r>
          </w:p>
        </w:tc>
      </w:tr>
      <w:tr w14:paraId="627F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FB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vAlign w:val="center"/>
          </w:tcPr>
          <w:p w14:paraId="1C15C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水电维修工</w:t>
            </w:r>
          </w:p>
        </w:tc>
        <w:tc>
          <w:tcPr>
            <w:tcW w:w="4444" w:type="dxa"/>
            <w:vMerge w:val="restart"/>
            <w:tcBorders>
              <w:top w:val="single" w:color="000000" w:sz="4" w:space="0"/>
              <w:left w:val="single" w:color="000000" w:sz="4" w:space="0"/>
              <w:bottom w:val="single" w:color="000000" w:sz="4" w:space="0"/>
              <w:right w:val="single" w:color="000000" w:sz="4" w:space="0"/>
            </w:tcBorders>
            <w:shd w:val="clear"/>
            <w:vAlign w:val="top"/>
          </w:tcPr>
          <w:p w14:paraId="650EEA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营业资质：要求物业管理公司具备校园环境保洁、消杀，教学设备，基础设施的维修维护等相关的技术营业资质；*2.服务内容：根据学校实际需要对校园环境保洁、消杀，教学设备，基础设施的维修维护等，保障学校正常开展各项中心工作；*3.售后服务：按国家有关规定执行“三包”并按学校要求派驻工作人员服务；4.付款方式：按学校实际使用的数量据实进行结算付款；5.其他事项：根据相关文件要求和双方协商签订的合同执行。</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14:paraId="713FE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14:paraId="2D2BF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57609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7A31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3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21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保洁员</w:t>
            </w:r>
          </w:p>
        </w:tc>
        <w:tc>
          <w:tcPr>
            <w:tcW w:w="4444" w:type="dxa"/>
            <w:vMerge w:val="continue"/>
            <w:tcBorders>
              <w:top w:val="single" w:color="000000" w:sz="4" w:space="0"/>
              <w:left w:val="single" w:color="000000" w:sz="4" w:space="0"/>
              <w:bottom w:val="single" w:color="000000" w:sz="4" w:space="0"/>
              <w:right w:val="single" w:color="000000" w:sz="4" w:space="0"/>
            </w:tcBorders>
            <w:shd w:val="clear"/>
            <w:vAlign w:val="top"/>
          </w:tcPr>
          <w:p w14:paraId="3D12BF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F6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C2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23C79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340F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CC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C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园林养护员和修剪</w:t>
            </w:r>
          </w:p>
        </w:tc>
        <w:tc>
          <w:tcPr>
            <w:tcW w:w="4444" w:type="dxa"/>
            <w:vMerge w:val="continue"/>
            <w:tcBorders>
              <w:top w:val="single" w:color="000000" w:sz="4" w:space="0"/>
              <w:left w:val="single" w:color="000000" w:sz="4" w:space="0"/>
              <w:bottom w:val="single" w:color="000000" w:sz="4" w:space="0"/>
              <w:right w:val="single" w:color="000000" w:sz="4" w:space="0"/>
            </w:tcBorders>
            <w:shd w:val="clear"/>
            <w:vAlign w:val="top"/>
          </w:tcPr>
          <w:p w14:paraId="63657E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56B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6C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14:paraId="61AA2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bl>
    <w:p w14:paraId="246973DD">
      <w:pPr>
        <w:spacing w:line="360" w:lineRule="auto"/>
        <w:rPr>
          <w:rFonts w:hint="eastAsia" w:ascii="宋体" w:hAnsi="宋体" w:eastAsia="宋体" w:cs="宋体"/>
          <w:color w:val="auto"/>
          <w:sz w:val="28"/>
          <w:szCs w:val="28"/>
        </w:rPr>
      </w:pPr>
    </w:p>
    <w:sectPr>
      <w:footerReference r:id="rId3" w:type="default"/>
      <w:pgSz w:w="11906" w:h="16838"/>
      <w:pgMar w:top="1440" w:right="1797" w:bottom="133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72E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466B8">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55466B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450B5"/>
    <w:multiLevelType w:val="singleLevel"/>
    <w:tmpl w:val="093450B5"/>
    <w:lvl w:ilvl="0" w:tentative="0">
      <w:start w:val="1"/>
      <w:numFmt w:val="decimal"/>
      <w:suff w:val="nothing"/>
      <w:lvlText w:val="（%1）"/>
      <w:lvlJc w:val="left"/>
    </w:lvl>
  </w:abstractNum>
  <w:abstractNum w:abstractNumId="1">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DA0MDlmZmJhNjQ4YjNiODE4YmU1MDI0ODE1YjgifQ=="/>
  </w:docVars>
  <w:rsids>
    <w:rsidRoot w:val="5A3F751D"/>
    <w:rsid w:val="007A15C8"/>
    <w:rsid w:val="01055032"/>
    <w:rsid w:val="018F38F6"/>
    <w:rsid w:val="0279262F"/>
    <w:rsid w:val="04E45813"/>
    <w:rsid w:val="055E6E53"/>
    <w:rsid w:val="05790336"/>
    <w:rsid w:val="05C17346"/>
    <w:rsid w:val="067E0BBE"/>
    <w:rsid w:val="0684105D"/>
    <w:rsid w:val="069C50F1"/>
    <w:rsid w:val="073D0CEA"/>
    <w:rsid w:val="080953AA"/>
    <w:rsid w:val="08512C9F"/>
    <w:rsid w:val="092F1C11"/>
    <w:rsid w:val="09677AC4"/>
    <w:rsid w:val="09A03FC2"/>
    <w:rsid w:val="09B81782"/>
    <w:rsid w:val="0B892750"/>
    <w:rsid w:val="0D676AC1"/>
    <w:rsid w:val="0DE417ED"/>
    <w:rsid w:val="0E2D3866"/>
    <w:rsid w:val="0EF4796D"/>
    <w:rsid w:val="0EF61C8D"/>
    <w:rsid w:val="0F655282"/>
    <w:rsid w:val="0FA423B1"/>
    <w:rsid w:val="10667F1C"/>
    <w:rsid w:val="11131E71"/>
    <w:rsid w:val="119360D6"/>
    <w:rsid w:val="11CD0378"/>
    <w:rsid w:val="12A96291"/>
    <w:rsid w:val="1368553F"/>
    <w:rsid w:val="13CE1647"/>
    <w:rsid w:val="14425B91"/>
    <w:rsid w:val="146D0B1E"/>
    <w:rsid w:val="15430650"/>
    <w:rsid w:val="17AF0882"/>
    <w:rsid w:val="186A4132"/>
    <w:rsid w:val="19CF7EC7"/>
    <w:rsid w:val="1AA34588"/>
    <w:rsid w:val="1AC47579"/>
    <w:rsid w:val="1B6603B7"/>
    <w:rsid w:val="1BCC3399"/>
    <w:rsid w:val="1C073A38"/>
    <w:rsid w:val="1C177F56"/>
    <w:rsid w:val="1C8B5906"/>
    <w:rsid w:val="1E6D00FB"/>
    <w:rsid w:val="1F51312D"/>
    <w:rsid w:val="1FA60737"/>
    <w:rsid w:val="1FC956D4"/>
    <w:rsid w:val="204C78C3"/>
    <w:rsid w:val="20B70241"/>
    <w:rsid w:val="20CE00EF"/>
    <w:rsid w:val="22F6511E"/>
    <w:rsid w:val="23B56380"/>
    <w:rsid w:val="25AD37B3"/>
    <w:rsid w:val="26477290"/>
    <w:rsid w:val="2879265E"/>
    <w:rsid w:val="28B65451"/>
    <w:rsid w:val="28C8445F"/>
    <w:rsid w:val="299627B0"/>
    <w:rsid w:val="2ADA66CC"/>
    <w:rsid w:val="2BA74026"/>
    <w:rsid w:val="2C792640"/>
    <w:rsid w:val="2E3C4CA4"/>
    <w:rsid w:val="2E552C39"/>
    <w:rsid w:val="30676426"/>
    <w:rsid w:val="30B579BF"/>
    <w:rsid w:val="317909ED"/>
    <w:rsid w:val="33142D0D"/>
    <w:rsid w:val="338830BA"/>
    <w:rsid w:val="3504046E"/>
    <w:rsid w:val="37C4498C"/>
    <w:rsid w:val="38AC78FA"/>
    <w:rsid w:val="397F2122"/>
    <w:rsid w:val="398919E9"/>
    <w:rsid w:val="3BA1126C"/>
    <w:rsid w:val="3BD85545"/>
    <w:rsid w:val="3CAA70B7"/>
    <w:rsid w:val="3CD74F51"/>
    <w:rsid w:val="3D4972FF"/>
    <w:rsid w:val="3D874491"/>
    <w:rsid w:val="3E442382"/>
    <w:rsid w:val="3E525CD4"/>
    <w:rsid w:val="3E936156"/>
    <w:rsid w:val="42310E70"/>
    <w:rsid w:val="424566C9"/>
    <w:rsid w:val="43880F63"/>
    <w:rsid w:val="44420AB1"/>
    <w:rsid w:val="44EB5E67"/>
    <w:rsid w:val="45FB407D"/>
    <w:rsid w:val="46396545"/>
    <w:rsid w:val="46E26BDC"/>
    <w:rsid w:val="486F26F2"/>
    <w:rsid w:val="48D61225"/>
    <w:rsid w:val="4B0F6DC8"/>
    <w:rsid w:val="4D2A1D88"/>
    <w:rsid w:val="4DE120BE"/>
    <w:rsid w:val="4E807407"/>
    <w:rsid w:val="4F423342"/>
    <w:rsid w:val="4F773CEF"/>
    <w:rsid w:val="508433D5"/>
    <w:rsid w:val="50DE21C3"/>
    <w:rsid w:val="53264BEA"/>
    <w:rsid w:val="53397B4D"/>
    <w:rsid w:val="543F741C"/>
    <w:rsid w:val="54484523"/>
    <w:rsid w:val="549F28CA"/>
    <w:rsid w:val="54E23EFE"/>
    <w:rsid w:val="5577614A"/>
    <w:rsid w:val="559D43FA"/>
    <w:rsid w:val="569864A3"/>
    <w:rsid w:val="5A0A0C84"/>
    <w:rsid w:val="5A250E62"/>
    <w:rsid w:val="5A3F751D"/>
    <w:rsid w:val="5A454CEA"/>
    <w:rsid w:val="5B434C1B"/>
    <w:rsid w:val="5CE609FA"/>
    <w:rsid w:val="5DE80B25"/>
    <w:rsid w:val="5E1875E1"/>
    <w:rsid w:val="5EDD272F"/>
    <w:rsid w:val="6002296F"/>
    <w:rsid w:val="62DE0FD8"/>
    <w:rsid w:val="64835103"/>
    <w:rsid w:val="64E21E2A"/>
    <w:rsid w:val="65725B42"/>
    <w:rsid w:val="65B45650"/>
    <w:rsid w:val="6784366C"/>
    <w:rsid w:val="67AF31F0"/>
    <w:rsid w:val="69730251"/>
    <w:rsid w:val="6A4F317F"/>
    <w:rsid w:val="6A51271E"/>
    <w:rsid w:val="6A907BF0"/>
    <w:rsid w:val="6B071A62"/>
    <w:rsid w:val="6BD91AAD"/>
    <w:rsid w:val="6C6B4E03"/>
    <w:rsid w:val="6CC56A5C"/>
    <w:rsid w:val="70343755"/>
    <w:rsid w:val="708F2934"/>
    <w:rsid w:val="70F31F92"/>
    <w:rsid w:val="729C7FB4"/>
    <w:rsid w:val="736F3422"/>
    <w:rsid w:val="77775ED1"/>
    <w:rsid w:val="77B419E0"/>
    <w:rsid w:val="78FC0685"/>
    <w:rsid w:val="7B437D9A"/>
    <w:rsid w:val="7C992327"/>
    <w:rsid w:val="7E9F30F6"/>
    <w:rsid w:val="7FF6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numPr>
        <w:ilvl w:val="0"/>
        <w:numId w:val="1"/>
      </w:numPr>
      <w:spacing w:beforeLines="0" w:beforeAutospacing="0" w:afterLines="0" w:afterAutospacing="0" w:line="360" w:lineRule="auto"/>
      <w:outlineLvl w:val="0"/>
    </w:pPr>
    <w:rPr>
      <w:rFonts w:ascii="宋体" w:hAnsi="宋体" w:eastAsia="宋体"/>
      <w:b/>
      <w:kern w:val="44"/>
      <w:sz w:val="32"/>
    </w:rPr>
  </w:style>
  <w:style w:type="paragraph" w:styleId="3">
    <w:name w:val="heading 2"/>
    <w:basedOn w:val="1"/>
    <w:next w:val="1"/>
    <w:autoRedefine/>
    <w:qFormat/>
    <w:uiPriority w:val="9"/>
    <w:pPr>
      <w:keepNext/>
      <w:keepLines/>
      <w:numPr>
        <w:ilvl w:val="1"/>
        <w:numId w:val="1"/>
      </w:numPr>
      <w:outlineLvl w:val="1"/>
    </w:pPr>
    <w:rPr>
      <w:rFonts w:ascii="宋体" w:hAnsi="宋体" w:eastAsia="宋体" w:cs="Times New Roman"/>
      <w:b/>
      <w:sz w:val="30"/>
      <w:szCs w:val="22"/>
    </w:rPr>
  </w:style>
  <w:style w:type="paragraph" w:styleId="4">
    <w:name w:val="heading 3"/>
    <w:basedOn w:val="1"/>
    <w:next w:val="1"/>
    <w:autoRedefine/>
    <w:qFormat/>
    <w:uiPriority w:val="9"/>
    <w:pPr>
      <w:keepNext/>
      <w:keepLines/>
      <w:numPr>
        <w:ilvl w:val="2"/>
        <w:numId w:val="1"/>
      </w:numPr>
      <w:outlineLvl w:val="2"/>
    </w:pPr>
    <w:rPr>
      <w:rFonts w:ascii="宋体" w:hAnsi="宋体" w:eastAsia="宋体" w:cs="Times New Roman"/>
      <w:b/>
      <w:sz w:val="28"/>
      <w:szCs w:val="2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kern w:val="0"/>
      <w:sz w:val="20"/>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character" w:styleId="9">
    <w:name w:val="Hyperlink"/>
    <w:autoRedefine/>
    <w:qFormat/>
    <w:uiPriority w:val="0"/>
    <w:rPr>
      <w:color w:val="0000FF"/>
      <w:u w:val="single"/>
    </w:rPr>
  </w:style>
  <w:style w:type="character" w:customStyle="1" w:styleId="10">
    <w:name w:val="font11"/>
    <w:basedOn w:val="8"/>
    <w:autoRedefine/>
    <w:qFormat/>
    <w:uiPriority w:val="0"/>
    <w:rPr>
      <w:rFonts w:hint="eastAsia" w:ascii="宋体" w:hAnsi="宋体" w:eastAsia="宋体" w:cs="宋体"/>
      <w:b/>
      <w:bCs/>
      <w:color w:val="000000"/>
      <w:sz w:val="20"/>
      <w:szCs w:val="20"/>
      <w:u w:val="none"/>
    </w:rPr>
  </w:style>
  <w:style w:type="character" w:customStyle="1" w:styleId="11">
    <w:name w:val="font31"/>
    <w:basedOn w:val="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4897</Words>
  <Characters>5018</Characters>
  <Lines>0</Lines>
  <Paragraphs>0</Paragraphs>
  <TotalTime>2</TotalTime>
  <ScaleCrop>false</ScaleCrop>
  <LinksUpToDate>false</LinksUpToDate>
  <CharactersWithSpaces>5026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2023-07-13T10:04:00Z</dcterms:created>
  <dc:creator>迈克</dc:creator>
  <cp:lastModifiedBy>迈克</cp:lastModifiedBy>
  <dcterms:modified xsi:type="dcterms:W3CDTF">2025-01-19T10:20:55Z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8ED5AB6CCA6D41DB92FED3A740D0D36C_11</vt:lpwstr>
  </property>
  <property fmtid="{D5CDD505-2E9C-101B-9397-08002B2CF9AE}" pid="4" name="KSOTemplateDocerSaveRecord">
    <vt:lpwstr>eyJoZGlkIjoiMGU0ODA0MDlmZmJhNjQ4YjNiODE4YmU1MDI0ODE1YjgiLCJ1c2VySWQiOiIyNDAyNTM2ODUifQ==</vt:lpwstr>
  </property>
</Properties>
</file>