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中国共产党玉林市玉州区纪律检查委员会</w:t>
      </w:r>
    </w:p>
    <w:p>
      <w:pPr>
        <w:spacing w:line="600" w:lineRule="exac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物业服务采购需求</w:t>
      </w:r>
    </w:p>
    <w:p>
      <w:pPr>
        <w:spacing w:line="600" w:lineRule="exact"/>
        <w:jc w:val="center"/>
        <w:rPr>
          <w:rFonts w:ascii="宋体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为做好后勤物业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服务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管理工作，保障我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各项工作的正常开展，拟对</w:t>
      </w:r>
      <w:r>
        <w:rPr>
          <w:rFonts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ascii="仿宋_GB2312" w:hAnsi="宋体" w:eastAsia="仿宋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日至</w:t>
      </w:r>
      <w:r>
        <w:rPr>
          <w:rFonts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两年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的物业服务进行在线询价。物业服务要求主要有以下几方面：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采购预算及供应商要求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（一）采购预算：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每年费用包干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10万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人民币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供应商为完成各项物业服务所需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聘请的工作人员的工资费用、社会保险费用、加班费、服装费、物业服务使用工具费用、各项税费及管理费等（其中物业设施维修耗材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单次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费用超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300元人民币以上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由采购人承担）。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hAnsi="新宋体" w:eastAsia="仿宋_GB2312" w:cs="Courier New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（二）供应商要求：</w:t>
      </w:r>
      <w:r>
        <w:rPr>
          <w:rFonts w:ascii="仿宋_GB2312" w:hAnsi="新宋体" w:eastAsia="仿宋_GB2312" w:cs="Courier New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新宋体" w:eastAsia="仿宋_GB2312" w:cs="Courier New"/>
          <w:b/>
          <w:bCs/>
          <w:color w:val="auto"/>
          <w:sz w:val="32"/>
          <w:szCs w:val="32"/>
        </w:rPr>
        <w:t>符合《中华人民共和国政府采购法》第二十二条要求，具有独立法人资格；</w:t>
      </w:r>
      <w:r>
        <w:rPr>
          <w:rFonts w:ascii="仿宋_GB2312" w:hAnsi="新宋体" w:eastAsia="仿宋_GB2312" w:cs="Courier New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新宋体" w:eastAsia="仿宋_GB2312" w:cs="Courier New"/>
          <w:b/>
          <w:bCs/>
          <w:color w:val="auto"/>
          <w:sz w:val="32"/>
          <w:szCs w:val="32"/>
        </w:rPr>
        <w:t>公司营业执照业务范围包含符合物业服务；</w:t>
      </w:r>
      <w:r>
        <w:rPr>
          <w:rFonts w:ascii="仿宋_GB2312" w:hAnsi="新宋体" w:eastAsia="仿宋_GB2312" w:cs="Courier New"/>
          <w:b/>
          <w:bCs/>
          <w:color w:val="auto"/>
          <w:sz w:val="32"/>
          <w:szCs w:val="32"/>
        </w:rPr>
        <w:t>3.</w:t>
      </w:r>
      <w:r>
        <w:rPr>
          <w:rFonts w:hint="eastAsia" w:ascii="仿宋_GB2312" w:hAnsi="新宋体" w:eastAsia="仿宋_GB2312" w:cs="Courier New"/>
          <w:b/>
          <w:bCs/>
          <w:color w:val="auto"/>
          <w:sz w:val="32"/>
          <w:szCs w:val="32"/>
        </w:rPr>
        <w:t>参加政府采购活动前三年内，在经营活动中没有重大违法记录，无不良行为；</w:t>
      </w:r>
      <w:r>
        <w:rPr>
          <w:rFonts w:ascii="仿宋_GB2312" w:hAnsi="新宋体" w:eastAsia="仿宋_GB2312" w:cs="Courier New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“信用中国”网站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(www.creditchina.gov.cn)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中未被列入失信被执行人、重大税收违法案件当事人名单、政府采购严重违法失信行为记录名单；在“中国政府采购网”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(www.ccgp.gov.cn)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中未被列入政府采购严重违法失信行为记录名单</w:t>
      </w:r>
      <w:r>
        <w:rPr>
          <w:rFonts w:hint="eastAsia" w:ascii="仿宋_GB2312" w:hAnsi="新宋体" w:eastAsia="仿宋_GB2312" w:cs="Courier New"/>
          <w:b/>
          <w:bCs/>
          <w:color w:val="auto"/>
          <w:sz w:val="32"/>
          <w:szCs w:val="32"/>
        </w:rPr>
        <w:t>；</w:t>
      </w:r>
      <w:r>
        <w:rPr>
          <w:rFonts w:ascii="仿宋_GB2312" w:hAnsi="新宋体" w:eastAsia="仿宋_GB2312" w:cs="Courier New"/>
          <w:b/>
          <w:bCs/>
          <w:color w:val="auto"/>
          <w:sz w:val="32"/>
          <w:szCs w:val="32"/>
        </w:rPr>
        <w:t>5.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单位负责人为同一人或者存在控股、管理关系的不同单位，不得参加同一包或者未划分包的同一项目下的政府采购活动；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6.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本项目不接受联合体形式的投标。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二、物业服务区域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hAnsi="新宋体" w:eastAsia="仿宋_GB2312" w:cs="Courier New"/>
          <w:color w:val="auto"/>
          <w:sz w:val="32"/>
          <w:szCs w:val="32"/>
        </w:rPr>
      </w:pPr>
      <w:r>
        <w:rPr>
          <w:rFonts w:hint="eastAsia" w:ascii="仿宋_GB2312" w:hAnsi="新宋体" w:eastAsia="仿宋_GB2312" w:cs="Courier New"/>
          <w:color w:val="auto"/>
          <w:sz w:val="32"/>
          <w:szCs w:val="32"/>
        </w:rPr>
        <w:t>中国共产党玉林市玉州区纪律检查委员会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  <w:lang w:val="en-US" w:eastAsia="zh-CN"/>
        </w:rPr>
        <w:t>位于玉林市教育中路621号，服务区域包括但不限于3栋四层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</w:rPr>
        <w:t>办公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  <w:lang w:eastAsia="zh-CN"/>
        </w:rPr>
        <w:t>楼、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  <w:lang w:eastAsia="zh-CN"/>
        </w:rPr>
        <w:t>个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</w:rPr>
        <w:t>停车场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  <w:lang w:eastAsia="zh-CN"/>
        </w:rPr>
        <w:t>及其附属设施设备</w:t>
      </w:r>
      <w:r>
        <w:rPr>
          <w:rFonts w:hint="eastAsia" w:ascii="仿宋_GB2312" w:hAnsi="新宋体" w:eastAsia="仿宋_GB2312" w:cs="Courier New"/>
          <w:color w:val="auto"/>
          <w:sz w:val="32"/>
          <w:szCs w:val="32"/>
        </w:rPr>
        <w:t>的保洁、水电维修服务。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三、物业服务人员配置及要求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720"/>
        <w:gridCol w:w="6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序号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岗位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人数</w:t>
            </w:r>
          </w:p>
        </w:tc>
        <w:tc>
          <w:tcPr>
            <w:tcW w:w="6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物业维修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-2名</w:t>
            </w:r>
          </w:p>
        </w:tc>
        <w:tc>
          <w:tcPr>
            <w:tcW w:w="6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要求</w:t>
            </w:r>
            <w:r>
              <w:rPr>
                <w:rFonts w:ascii="仿宋_GB2312" w:hAnsi="宋体" w:eastAsia="仿宋_GB2312" w:cs="宋体"/>
                <w:color w:val="auto"/>
                <w:sz w:val="24"/>
              </w:rPr>
              <w:t>18—55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周岁，男性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，身体健康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能胜任物业维修工作，按操作规程和要领工作，严格遵守劳动纪律和员工守则，工作中不怕苦累，认真负责，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必须持有有效期内的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</w:rPr>
              <w:t>电工证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并熟悉水电线路的日常维修维护，做到随叫随到，并听从我单位工作人员的安排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清洁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保洁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2-3名</w:t>
            </w:r>
          </w:p>
        </w:tc>
        <w:tc>
          <w:tcPr>
            <w:tcW w:w="61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要求</w:t>
            </w:r>
            <w:r>
              <w:rPr>
                <w:rFonts w:ascii="仿宋_GB2312" w:hAnsi="宋体" w:eastAsia="仿宋_GB2312" w:cs="宋体"/>
                <w:color w:val="auto"/>
                <w:sz w:val="24"/>
              </w:rPr>
              <w:t>18—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周岁，女性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身体健康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能熟练的运用各类清洁卫生工具，按操作规程和要领工作，严格遵守劳动纪律和员工守则，工作中不怕苦累，认真负责，能胜任本职工作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。如遇特殊情况，需要清洁卫生的，必须做到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随叫随到，并听从我单位工作人员的安排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以上配置为基本要求，以满足管理需求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lang w:val="en-US" w:eastAsia="zh-CN"/>
              </w:rPr>
              <w:t>为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目的，人员配置不得少于上述要求。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人员要求：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</w:rPr>
        <w:t>以上物业服务人员必须为物业公司的正式员工，与物业公司签订有一年及以上的劳务合同。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（二）考虑到物业服务工作的地域性，要求所有物业服务人员能够熟练掌握普通话和本地方言，最好是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玉林市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本地人员，如遇紧急工作安排，所有人员需在半个小时内响应到位。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（三）采购人与派驻服务人员不发生任何劳动和雇佣关系，派驻服务人员由成交供应商自行管理，并按法律法规和地方政府的规定支付服务人员的工资（不得低于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玉林市</w:t>
      </w:r>
      <w:r>
        <w:rPr>
          <w:rFonts w:hint="eastAsia" w:ascii="仿宋_GB2312" w:eastAsia="仿宋_GB2312"/>
          <w:color w:val="auto"/>
          <w:sz w:val="32"/>
          <w:szCs w:val="32"/>
        </w:rPr>
        <w:t>最低工资标准）、福利、社保（符合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玉林市</w:t>
      </w:r>
      <w:r>
        <w:rPr>
          <w:rFonts w:hint="eastAsia" w:ascii="仿宋_GB2312" w:eastAsia="仿宋_GB2312"/>
          <w:color w:val="auto"/>
          <w:sz w:val="32"/>
          <w:szCs w:val="32"/>
        </w:rPr>
        <w:t>最新社保标准）、奖金、加班费、工作服、意外险（必须购买）等一切费用。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（四）若采购人加班期间要求提供相关物业服务的，成交供应商应按上班期间要求，保质保量地做好保障工作，费用均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color w:val="auto"/>
          <w:sz w:val="32"/>
          <w:szCs w:val="32"/>
        </w:rPr>
        <w:t>成交供应商负责支付。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（五）成交供应商的派驻服务人员应遵守安全操作规章制度，若发生人身伤害及意外伤害等工伤事故，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均</w:t>
      </w:r>
      <w:r>
        <w:rPr>
          <w:rFonts w:hint="eastAsia" w:ascii="仿宋_GB2312" w:eastAsia="仿宋_GB2312"/>
          <w:color w:val="auto"/>
          <w:sz w:val="32"/>
          <w:szCs w:val="32"/>
        </w:rPr>
        <w:t>由成交供应商负责，与采购人无关。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（六）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成交供应商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派驻的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全部工作人员应专职服务本项目，</w:t>
      </w:r>
      <w:r>
        <w:rPr>
          <w:rFonts w:hint="eastAsia" w:ascii="仿宋_GB2312" w:eastAsia="仿宋_GB2312"/>
          <w:color w:val="auto"/>
          <w:sz w:val="32"/>
          <w:szCs w:val="32"/>
        </w:rPr>
        <w:t>如遇特殊情况需借用本项目工作人员，须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于事前与采购人协商沟通同时</w:t>
      </w:r>
      <w:r>
        <w:rPr>
          <w:rFonts w:hint="eastAsia" w:ascii="仿宋_GB2312" w:eastAsia="仿宋_GB2312"/>
          <w:color w:val="auto"/>
          <w:sz w:val="32"/>
          <w:szCs w:val="32"/>
        </w:rPr>
        <w:t>报采购人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备案</w:t>
      </w:r>
      <w:r>
        <w:rPr>
          <w:rFonts w:hint="eastAsia" w:ascii="仿宋_GB2312" w:eastAsia="仿宋_GB2312"/>
          <w:color w:val="auto"/>
          <w:sz w:val="32"/>
          <w:szCs w:val="32"/>
        </w:rPr>
        <w:t>，并保证本项目正常运行。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（七）</w:t>
      </w:r>
      <w:r>
        <w:rPr>
          <w:rFonts w:hint="eastAsia" w:ascii="仿宋_GB2312" w:eastAsia="仿宋_GB2312"/>
          <w:color w:val="auto"/>
          <w:sz w:val="32"/>
          <w:szCs w:val="32"/>
        </w:rPr>
        <w:t>所有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派驻</w:t>
      </w:r>
      <w:r>
        <w:rPr>
          <w:rFonts w:hint="eastAsia" w:ascii="仿宋_GB2312" w:eastAsia="仿宋_GB2312"/>
          <w:color w:val="auto"/>
          <w:sz w:val="32"/>
          <w:szCs w:val="32"/>
        </w:rPr>
        <w:t>物业服务人员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均由</w:t>
      </w:r>
      <w:r>
        <w:rPr>
          <w:rFonts w:hint="eastAsia" w:ascii="仿宋_GB2312" w:eastAsia="仿宋_GB2312"/>
          <w:color w:val="auto"/>
          <w:sz w:val="32"/>
          <w:szCs w:val="32"/>
        </w:rPr>
        <w:t>成交供应商实行统一管理，经过岗前培训，一律着职业装、实行挂牌服务。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四、物业服务事项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1、保洁服务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（1）保洁范围：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采购人各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办公楼的卫生间、会议室、客房、大厅、走廊通道、楼梯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、楼梯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扶手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、门窗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，以及办公楼周边、大门口、停车场等。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（2）保洁工作：工作日（周一至周五）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停车场、楼梯、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走廊、卫生间、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门窗、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谈话点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等区域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每天打扫二次，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即早上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点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前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打扫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清洁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一次，下午6点后打扫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清洁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（3）清洁标准：保洁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区域范围内必须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保持清洁，无污垢、积水、纸屑、塑料、污渍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、树叶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等，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天花板、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墙面无蜘蛛网，会议室台椅无灰尘，楼梯扶手无灰尘，玻璃门窗无污渍，办公楼周围停车场地无明显垃圾和积水。清洁工作中要爱护各项设施，节约用水用电，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每次打扫都要将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垃圾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清理干净，并搬到指定地点堆放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（4）如遇到特殊情况（如上级到访调研、检查工作等），需要对办公区域清洁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成交供应商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必须无条件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及时安排相关人员到场，并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服从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调度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）如采购人需要物业服务公司清洗床单、被套等，清洗需达到采购人的要求，即干净、无污迹、晒干并叠好送归相应部门、每清洗一床的床单被褥为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12元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，费用另计，每年结算一次。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）人员要求：思想端正，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文明礼貌、文明用语，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工装上工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且整洁美观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，仪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容仪态得体大方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2、水电工服务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（1）熟悉掌握办公楼水电线路，完成日常水电维修（小修），保证水电正常使用。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水电需要大修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（费用超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300元以上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，先报审批后进行维修，维修人工及材料费另计。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（2）水电工负责办公区域水电正常，配合做好会议室的音响、空调设备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和机房的用电正常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使用，如音响、空调等设备需要维修，费用由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（3）人员要求：思想端正，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文明礼貌、文明用语，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工装上工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且整洁美观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，仪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容仪态得体大方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且必须持有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有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效的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电工证。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 w:cs="宋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b/>
          <w:bCs/>
          <w:color w:val="auto"/>
          <w:sz w:val="32"/>
          <w:szCs w:val="32"/>
        </w:rPr>
        <w:t>（一）投标人报价时需同时上传法人证、</w:t>
      </w:r>
      <w:r>
        <w:rPr>
          <w:rFonts w:hint="eastAsia" w:ascii="仿宋_GB2312" w:eastAsia="仿宋_GB2312" w:cs="宋体"/>
          <w:b/>
          <w:bCs/>
          <w:color w:val="auto"/>
          <w:sz w:val="32"/>
          <w:szCs w:val="32"/>
          <w:lang w:eastAsia="zh-CN"/>
        </w:rPr>
        <w:t>营业执照、信用征信、相关物业服务人员证件、</w:t>
      </w:r>
      <w:r>
        <w:rPr>
          <w:rFonts w:hint="eastAsia" w:ascii="仿宋_GB2312" w:eastAsia="仿宋_GB2312" w:cs="宋体"/>
          <w:b/>
          <w:bCs/>
          <w:color w:val="auto"/>
          <w:sz w:val="32"/>
          <w:szCs w:val="32"/>
        </w:rPr>
        <w:t>报价明细表</w:t>
      </w:r>
      <w:r>
        <w:rPr>
          <w:rFonts w:hint="eastAsia" w:ascii="仿宋_GB2312" w:eastAsia="仿宋_GB2312" w:cs="宋体"/>
          <w:b/>
          <w:bCs/>
          <w:color w:val="auto"/>
          <w:sz w:val="32"/>
          <w:szCs w:val="32"/>
          <w:lang w:eastAsia="zh-CN"/>
        </w:rPr>
        <w:t>及响应需求的文件</w:t>
      </w:r>
      <w:r>
        <w:rPr>
          <w:rFonts w:hint="eastAsia" w:ascii="仿宋_GB2312" w:eastAsia="仿宋_GB2312" w:cs="宋体"/>
          <w:b/>
          <w:bCs/>
          <w:color w:val="auto"/>
          <w:sz w:val="32"/>
          <w:szCs w:val="32"/>
        </w:rPr>
        <w:t>，否则即使系统自动判定低价中标，采购人也将视</w:t>
      </w:r>
      <w:r>
        <w:rPr>
          <w:rFonts w:hint="eastAsia" w:ascii="仿宋_GB2312" w:eastAsia="仿宋_GB2312" w:cs="宋体"/>
          <w:b/>
          <w:bCs/>
          <w:color w:val="auto"/>
          <w:sz w:val="32"/>
          <w:szCs w:val="32"/>
          <w:lang w:eastAsia="zh-CN"/>
        </w:rPr>
        <w:t>其</w:t>
      </w:r>
      <w:r>
        <w:rPr>
          <w:rFonts w:hint="eastAsia" w:ascii="仿宋_GB2312" w:eastAsia="仿宋_GB2312" w:cs="宋体"/>
          <w:b/>
          <w:bCs/>
          <w:color w:val="auto"/>
          <w:sz w:val="32"/>
          <w:szCs w:val="32"/>
        </w:rPr>
        <w:t>为无效投标。</w:t>
      </w:r>
      <w:r>
        <w:rPr>
          <w:rFonts w:hint="eastAsia" w:ascii="仿宋_GB2312" w:eastAsia="仿宋_GB2312" w:cs="宋体"/>
          <w:color w:val="auto"/>
          <w:sz w:val="32"/>
          <w:szCs w:val="32"/>
        </w:rPr>
        <w:t>询价结束后，最终成交的供应商必须于</w:t>
      </w:r>
      <w:r>
        <w:rPr>
          <w:rFonts w:ascii="仿宋_GB2312" w:eastAsia="仿宋_GB2312" w:cs="宋体"/>
          <w:color w:val="auto"/>
          <w:sz w:val="32"/>
          <w:szCs w:val="32"/>
        </w:rPr>
        <w:t>2</w:t>
      </w:r>
      <w:r>
        <w:rPr>
          <w:rFonts w:hint="eastAsia" w:ascii="仿宋_GB2312" w:eastAsia="仿宋_GB2312" w:cs="宋体"/>
          <w:color w:val="auto"/>
          <w:sz w:val="32"/>
          <w:szCs w:val="32"/>
        </w:rPr>
        <w:t>个工作日内</w:t>
      </w:r>
      <w:r>
        <w:rPr>
          <w:rFonts w:hint="eastAsia" w:ascii="仿宋_GB2312" w:eastAsia="仿宋_GB2312" w:cs="宋体"/>
          <w:color w:val="auto"/>
          <w:sz w:val="32"/>
          <w:szCs w:val="32"/>
          <w:lang w:eastAsia="zh-CN"/>
        </w:rPr>
        <w:t>（如遇双休日或法定节假日顺延）</w:t>
      </w:r>
      <w:r>
        <w:rPr>
          <w:rFonts w:hint="eastAsia" w:ascii="仿宋_GB2312" w:eastAsia="仿宋_GB2312" w:cs="宋体"/>
          <w:color w:val="auto"/>
          <w:sz w:val="32"/>
          <w:szCs w:val="32"/>
        </w:rPr>
        <w:t>将本项目所要求提供的相关材料原件报送至采购人审核，审核不符合本项目采购需求的，视为虚假应标，采购人可作为废标处理，将不予确认成交。造成采购人损失的，由成交供应商负责赔偿。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（二）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报价高于本项目采购预算金额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的视为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无效。如出现多个供应商同时报价且报价相同，则由采购人从中选取有相关经验的物业公司或曾经在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过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的物业公司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中选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优定为中标方。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 w:cs="宋体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sz w:val="32"/>
          <w:szCs w:val="32"/>
        </w:rPr>
        <w:t>（三）中标人不得转包给第三者，也不能挂靠第三者。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_GB2312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eastAsia="仿宋_GB2312" w:cs="宋体"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2JhMWUzMjM5YjQwYTRkOGY3ODM0ZDk5MDhmM2QifQ=="/>
  </w:docVars>
  <w:rsids>
    <w:rsidRoot w:val="3B3B424D"/>
    <w:rsid w:val="00043577"/>
    <w:rsid w:val="00043B47"/>
    <w:rsid w:val="00044795"/>
    <w:rsid w:val="00054DC6"/>
    <w:rsid w:val="0009745B"/>
    <w:rsid w:val="000C5605"/>
    <w:rsid w:val="000F0050"/>
    <w:rsid w:val="00102AF7"/>
    <w:rsid w:val="001218A7"/>
    <w:rsid w:val="00134505"/>
    <w:rsid w:val="001549AF"/>
    <w:rsid w:val="001621DE"/>
    <w:rsid w:val="00184401"/>
    <w:rsid w:val="00193331"/>
    <w:rsid w:val="001B6F56"/>
    <w:rsid w:val="001C1539"/>
    <w:rsid w:val="001C61EF"/>
    <w:rsid w:val="00220C2E"/>
    <w:rsid w:val="002273E0"/>
    <w:rsid w:val="00232079"/>
    <w:rsid w:val="00232250"/>
    <w:rsid w:val="0024170B"/>
    <w:rsid w:val="00263634"/>
    <w:rsid w:val="00266C08"/>
    <w:rsid w:val="002A2B9D"/>
    <w:rsid w:val="002A57FD"/>
    <w:rsid w:val="002C73F2"/>
    <w:rsid w:val="00302DDB"/>
    <w:rsid w:val="00314F64"/>
    <w:rsid w:val="003230C7"/>
    <w:rsid w:val="00323BE6"/>
    <w:rsid w:val="0033524B"/>
    <w:rsid w:val="00335B35"/>
    <w:rsid w:val="00336CFA"/>
    <w:rsid w:val="00352340"/>
    <w:rsid w:val="0037157E"/>
    <w:rsid w:val="00373A05"/>
    <w:rsid w:val="00385FB7"/>
    <w:rsid w:val="00391781"/>
    <w:rsid w:val="003A0A8D"/>
    <w:rsid w:val="003B6FB9"/>
    <w:rsid w:val="003F56C2"/>
    <w:rsid w:val="0040067F"/>
    <w:rsid w:val="00415CCB"/>
    <w:rsid w:val="0041729F"/>
    <w:rsid w:val="00437CA4"/>
    <w:rsid w:val="0044030B"/>
    <w:rsid w:val="00451361"/>
    <w:rsid w:val="00462BF8"/>
    <w:rsid w:val="00474786"/>
    <w:rsid w:val="00481A7F"/>
    <w:rsid w:val="004B0D36"/>
    <w:rsid w:val="004B71D5"/>
    <w:rsid w:val="004D3A6E"/>
    <w:rsid w:val="004F1485"/>
    <w:rsid w:val="004F2473"/>
    <w:rsid w:val="00514352"/>
    <w:rsid w:val="005349C2"/>
    <w:rsid w:val="00543E87"/>
    <w:rsid w:val="005546A7"/>
    <w:rsid w:val="00583C52"/>
    <w:rsid w:val="0059430D"/>
    <w:rsid w:val="005E1E76"/>
    <w:rsid w:val="005E2E5D"/>
    <w:rsid w:val="005F3195"/>
    <w:rsid w:val="005F3E32"/>
    <w:rsid w:val="00601BC3"/>
    <w:rsid w:val="006104FE"/>
    <w:rsid w:val="0064376A"/>
    <w:rsid w:val="00651C29"/>
    <w:rsid w:val="00672E5B"/>
    <w:rsid w:val="00675FA0"/>
    <w:rsid w:val="00676F24"/>
    <w:rsid w:val="006803DC"/>
    <w:rsid w:val="006837D0"/>
    <w:rsid w:val="0068622F"/>
    <w:rsid w:val="006866C7"/>
    <w:rsid w:val="00690429"/>
    <w:rsid w:val="006D18FE"/>
    <w:rsid w:val="00736576"/>
    <w:rsid w:val="0074073E"/>
    <w:rsid w:val="0074262F"/>
    <w:rsid w:val="007514E8"/>
    <w:rsid w:val="00753119"/>
    <w:rsid w:val="007640FD"/>
    <w:rsid w:val="0076572A"/>
    <w:rsid w:val="00775C98"/>
    <w:rsid w:val="007B5F80"/>
    <w:rsid w:val="007C7E86"/>
    <w:rsid w:val="007D083C"/>
    <w:rsid w:val="007E6E0D"/>
    <w:rsid w:val="008306D7"/>
    <w:rsid w:val="00846B69"/>
    <w:rsid w:val="00851279"/>
    <w:rsid w:val="00851F9A"/>
    <w:rsid w:val="00860F3D"/>
    <w:rsid w:val="008A6BF8"/>
    <w:rsid w:val="008C1618"/>
    <w:rsid w:val="008C39F4"/>
    <w:rsid w:val="008D50B2"/>
    <w:rsid w:val="008D5403"/>
    <w:rsid w:val="008E7E78"/>
    <w:rsid w:val="008F19A5"/>
    <w:rsid w:val="008F586D"/>
    <w:rsid w:val="00903E87"/>
    <w:rsid w:val="00915DCD"/>
    <w:rsid w:val="0095094B"/>
    <w:rsid w:val="00952EA3"/>
    <w:rsid w:val="009742D1"/>
    <w:rsid w:val="00991A3C"/>
    <w:rsid w:val="009A7C45"/>
    <w:rsid w:val="009C4B39"/>
    <w:rsid w:val="009D374D"/>
    <w:rsid w:val="009F364D"/>
    <w:rsid w:val="00A06A73"/>
    <w:rsid w:val="00A306E0"/>
    <w:rsid w:val="00A772FC"/>
    <w:rsid w:val="00AB3DA8"/>
    <w:rsid w:val="00AC6924"/>
    <w:rsid w:val="00AE6EA5"/>
    <w:rsid w:val="00B06AE4"/>
    <w:rsid w:val="00B207ED"/>
    <w:rsid w:val="00B22E18"/>
    <w:rsid w:val="00B375EE"/>
    <w:rsid w:val="00B64B84"/>
    <w:rsid w:val="00B73369"/>
    <w:rsid w:val="00B77E60"/>
    <w:rsid w:val="00B824F6"/>
    <w:rsid w:val="00B854E5"/>
    <w:rsid w:val="00B93C31"/>
    <w:rsid w:val="00BB1AD8"/>
    <w:rsid w:val="00BB4C9D"/>
    <w:rsid w:val="00BB690F"/>
    <w:rsid w:val="00BD4056"/>
    <w:rsid w:val="00BE6E10"/>
    <w:rsid w:val="00C0757D"/>
    <w:rsid w:val="00C07AB3"/>
    <w:rsid w:val="00C65F68"/>
    <w:rsid w:val="00C76846"/>
    <w:rsid w:val="00C809CC"/>
    <w:rsid w:val="00C920FD"/>
    <w:rsid w:val="00C94548"/>
    <w:rsid w:val="00CB50FA"/>
    <w:rsid w:val="00D115BB"/>
    <w:rsid w:val="00D4421F"/>
    <w:rsid w:val="00D578B0"/>
    <w:rsid w:val="00D6522D"/>
    <w:rsid w:val="00D70D77"/>
    <w:rsid w:val="00DA7216"/>
    <w:rsid w:val="00DE56A1"/>
    <w:rsid w:val="00DF5583"/>
    <w:rsid w:val="00DF6730"/>
    <w:rsid w:val="00E015B1"/>
    <w:rsid w:val="00E01C62"/>
    <w:rsid w:val="00E362F5"/>
    <w:rsid w:val="00E5224B"/>
    <w:rsid w:val="00E57AFF"/>
    <w:rsid w:val="00E61FAD"/>
    <w:rsid w:val="00E928C8"/>
    <w:rsid w:val="00E94FC4"/>
    <w:rsid w:val="00ED22FB"/>
    <w:rsid w:val="00F03389"/>
    <w:rsid w:val="00F0559E"/>
    <w:rsid w:val="00F1622B"/>
    <w:rsid w:val="00F523F3"/>
    <w:rsid w:val="00F93706"/>
    <w:rsid w:val="00FA3F29"/>
    <w:rsid w:val="00FD1112"/>
    <w:rsid w:val="00FD6BE5"/>
    <w:rsid w:val="012B5A1A"/>
    <w:rsid w:val="03B57815"/>
    <w:rsid w:val="0624306A"/>
    <w:rsid w:val="07F12B74"/>
    <w:rsid w:val="085D0E6F"/>
    <w:rsid w:val="0ADC15B3"/>
    <w:rsid w:val="0D946888"/>
    <w:rsid w:val="0F0B310F"/>
    <w:rsid w:val="115830D2"/>
    <w:rsid w:val="12B228D4"/>
    <w:rsid w:val="14664738"/>
    <w:rsid w:val="155F0F56"/>
    <w:rsid w:val="16AA0906"/>
    <w:rsid w:val="18801E9C"/>
    <w:rsid w:val="1B1052B4"/>
    <w:rsid w:val="1C524F53"/>
    <w:rsid w:val="1F380BFF"/>
    <w:rsid w:val="1F88747B"/>
    <w:rsid w:val="20EF7A43"/>
    <w:rsid w:val="232C792B"/>
    <w:rsid w:val="283F426D"/>
    <w:rsid w:val="287A7E76"/>
    <w:rsid w:val="28DF151B"/>
    <w:rsid w:val="28E041FB"/>
    <w:rsid w:val="29705148"/>
    <w:rsid w:val="2A5965EE"/>
    <w:rsid w:val="2AFA6538"/>
    <w:rsid w:val="2B143886"/>
    <w:rsid w:val="2B436B9C"/>
    <w:rsid w:val="2B546554"/>
    <w:rsid w:val="2C102FF5"/>
    <w:rsid w:val="2CE3591F"/>
    <w:rsid w:val="3103392D"/>
    <w:rsid w:val="317C5755"/>
    <w:rsid w:val="31C75542"/>
    <w:rsid w:val="355C43C5"/>
    <w:rsid w:val="37D66C6A"/>
    <w:rsid w:val="3A3335B8"/>
    <w:rsid w:val="3B3B424D"/>
    <w:rsid w:val="3C852019"/>
    <w:rsid w:val="416B697D"/>
    <w:rsid w:val="42E21B0A"/>
    <w:rsid w:val="43E97176"/>
    <w:rsid w:val="43F9159D"/>
    <w:rsid w:val="48366BB9"/>
    <w:rsid w:val="4A2E3E3C"/>
    <w:rsid w:val="4B935BD3"/>
    <w:rsid w:val="4C8C618A"/>
    <w:rsid w:val="4CB22BAD"/>
    <w:rsid w:val="4E5525E5"/>
    <w:rsid w:val="51E04065"/>
    <w:rsid w:val="53371501"/>
    <w:rsid w:val="55134A51"/>
    <w:rsid w:val="5B570E1A"/>
    <w:rsid w:val="5C64755D"/>
    <w:rsid w:val="61344CF3"/>
    <w:rsid w:val="651C0F61"/>
    <w:rsid w:val="666E32EA"/>
    <w:rsid w:val="671D1BCB"/>
    <w:rsid w:val="69DE4562"/>
    <w:rsid w:val="6A7E2C0A"/>
    <w:rsid w:val="6C2440D2"/>
    <w:rsid w:val="6E911D7F"/>
    <w:rsid w:val="78266BF9"/>
    <w:rsid w:val="7EB966D0"/>
    <w:rsid w:val="7FA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99"/>
    <w:rPr>
      <w:sz w:val="16"/>
      <w:szCs w:val="16"/>
    </w:rPr>
  </w:style>
  <w:style w:type="paragraph" w:styleId="3">
    <w:name w:val="Body Text"/>
    <w:basedOn w:val="1"/>
    <w:link w:val="11"/>
    <w:qFormat/>
    <w:uiPriority w:val="99"/>
    <w:pPr>
      <w:jc w:val="center"/>
    </w:pPr>
    <w:rPr>
      <w:sz w:val="52"/>
    </w:rPr>
  </w:style>
  <w:style w:type="paragraph" w:styleId="4">
    <w:name w:val="Plain Text"/>
    <w:basedOn w:val="1"/>
    <w:link w:val="12"/>
    <w:qFormat/>
    <w:uiPriority w:val="99"/>
    <w:rPr>
      <w:rFonts w:ascii="宋体" w:hAnsi="Courier New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正文文本 3 Char"/>
    <w:link w:val="2"/>
    <w:semiHidden/>
    <w:qFormat/>
    <w:locked/>
    <w:uiPriority w:val="99"/>
    <w:rPr>
      <w:rFonts w:cs="Times New Roman"/>
      <w:sz w:val="16"/>
      <w:szCs w:val="16"/>
    </w:rPr>
  </w:style>
  <w:style w:type="character" w:customStyle="1" w:styleId="11">
    <w:name w:val="正文文本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纯文本 Char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3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2135</Words>
  <Characters>2209</Characters>
  <Lines>20</Lines>
  <Paragraphs>5</Paragraphs>
  <TotalTime>10</TotalTime>
  <ScaleCrop>false</ScaleCrop>
  <LinksUpToDate>false</LinksUpToDate>
  <CharactersWithSpaces>2210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2021-03-25T07:30:00Z</dcterms:created>
  <dc:creator>无奈1413971389</dc:creator>
  <cp:lastModifiedBy>Administrator</cp:lastModifiedBy>
  <cp:lastPrinted>2022-06-08T07:57:00Z</cp:lastPrinted>
  <dcterms:modified xsi:type="dcterms:W3CDTF">2025-06-03T08:26:43Z</dcterms:modified>
  <dc:title>广西壮族自治区容县公路养护中心物业服务要求说明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E05FEE88A1DE4CDFB30300CC923B18BA</vt:lpwstr>
  </property>
</Properties>
</file>