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301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市发展改革委2025年度社会投资类项目技术</w:t>
      </w:r>
    </w:p>
    <w:p w14:paraId="55989C9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审查服务政府采购在线询价需求清单</w:t>
      </w:r>
    </w:p>
    <w:p w14:paraId="44C9FF51">
      <w:pPr>
        <w:rPr>
          <w:rFonts w:hint="eastAsia"/>
          <w:b/>
          <w:bCs/>
          <w:sz w:val="32"/>
          <w:szCs w:val="32"/>
          <w:lang w:val="en-US" w:eastAsia="zh-CN"/>
        </w:rPr>
      </w:pPr>
    </w:p>
    <w:p w14:paraId="7AEBFE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一、内容：</w:t>
      </w:r>
    </w:p>
    <w:p w14:paraId="685783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根据业务安排提供涉及社会投资类/外商投资类项目的申请报告、节能报告、社会稳定性风险评估报告等评估、咨询服务。</w:t>
      </w:r>
    </w:p>
    <w:p w14:paraId="5D0A79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二、服务期限：</w:t>
      </w:r>
    </w:p>
    <w:p w14:paraId="22B94B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2025年5月至2026年5月。</w:t>
      </w:r>
    </w:p>
    <w:p w14:paraId="1D10ED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三、评审工作量及采购金额：</w:t>
      </w:r>
    </w:p>
    <w:p w14:paraId="3A5F03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委托数量不确定，年度预估评审项目50个左右，总投资在100亿元左右，采购金额69万元（服务期限内，整体打包）。</w:t>
      </w:r>
    </w:p>
    <w:p w14:paraId="21D65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四、服务需求：</w:t>
      </w:r>
    </w:p>
    <w:p w14:paraId="225FFC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（一）公司人员要求：</w:t>
      </w:r>
      <w:r>
        <w:rPr>
          <w:rFonts w:hint="eastAsia" w:ascii="仿宋_GB2312" w:hAnsi="仿宋_GB2312" w:eastAsia="仿宋_GB2312" w:cs="仿宋_GB2312"/>
          <w:b w:val="0"/>
          <w:bCs w:val="0"/>
          <w:sz w:val="32"/>
          <w:szCs w:val="32"/>
          <w:lang w:val="en-US" w:eastAsia="zh-CN"/>
        </w:rPr>
        <w:t>响应供应商应在国内</w:t>
      </w:r>
      <w:r>
        <w:rPr>
          <w:rFonts w:hint="eastAsia" w:ascii="仿宋_GB2312" w:hAnsi="仿宋_GB2312" w:eastAsia="仿宋_GB2312" w:cs="仿宋_GB2312"/>
          <w:sz w:val="32"/>
          <w:szCs w:val="32"/>
          <w:lang w:val="en-US" w:eastAsia="zh-CN"/>
        </w:rPr>
        <w:t>注册（指按国家有关规定要求注册的），专业从事本次采购服务内容，在人员、设备、资金、技术能力等方面具有相应的能力，具备独立法人资格，且在国家发改委投资项目在线监管平台完成备案。驻点服务团队5人及以上，项目负责人应具有咨询工程师证书（专业为电力），且具有高级工程师证书，团队其他技术人员包括具有一级造价工程师、咨询工程师（不限专业）等人员。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w:t>
      </w:r>
      <w:bookmarkStart w:id="0" w:name="_GoBack"/>
      <w:bookmarkEnd w:id="0"/>
      <w:r>
        <w:rPr>
          <w:rFonts w:hint="eastAsia" w:ascii="仿宋_GB2312" w:hAnsi="仿宋_GB2312" w:eastAsia="仿宋_GB2312" w:cs="仿宋_GB2312"/>
          <w:sz w:val="32"/>
          <w:szCs w:val="32"/>
          <w:lang w:val="en-US" w:eastAsia="zh-CN"/>
        </w:rPr>
        <w:t>商，</w:t>
      </w:r>
      <w:r>
        <w:rPr>
          <w:rFonts w:hint="eastAsia" w:ascii="仿宋_GB2312" w:hAnsi="仿宋_GB2312" w:eastAsia="仿宋_GB2312" w:cs="仿宋_GB2312"/>
          <w:color w:val="auto"/>
          <w:sz w:val="32"/>
          <w:szCs w:val="32"/>
          <w:lang w:val="en-US" w:eastAsia="zh-CN"/>
        </w:rPr>
        <w:t>不得参与本次在线询价活动；</w:t>
      </w:r>
    </w:p>
    <w:p w14:paraId="1829211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（二）经验要求：</w:t>
      </w:r>
      <w:r>
        <w:rPr>
          <w:rFonts w:hint="eastAsia" w:ascii="仿宋_GB2312" w:hAnsi="仿宋_GB2312" w:eastAsia="仿宋_GB2312" w:cs="仿宋_GB2312"/>
          <w:sz w:val="32"/>
          <w:szCs w:val="32"/>
          <w:lang w:val="en-US" w:eastAsia="zh-CN"/>
        </w:rPr>
        <w:t>要求适应采购需要，经验者优先。近1年内，具有由政府主管部门委托的相关业绩，完成项目申请报告审查、节能报告审查、社会稳定分析分析报告审查均有2项及以上报告。</w:t>
      </w:r>
    </w:p>
    <w:p w14:paraId="1C591E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（三）业务要求：</w:t>
      </w:r>
    </w:p>
    <w:p w14:paraId="59B346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1.成交供应商项目负责人必须与响应时所承诺的人员一致，并在项目开始前到任。未经采购人书面同意，成交供应商擅自更换项目负责人的视为违约，采购人有权终止合同。</w:t>
      </w:r>
    </w:p>
    <w:p w14:paraId="5A655D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2.处理问题响应时间：接到采购人处理问题通知后1小时内到达采购人指定现场。</w:t>
      </w:r>
    </w:p>
    <w:p w14:paraId="2CB979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3.在服务期间，采购人提出技术咨询的，成交供应商应在当日解答采购人在项目评审遇到的问题，并为采购人提出解决问题的建议。</w:t>
      </w:r>
    </w:p>
    <w:p w14:paraId="126553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交供应商须按照贵港市发展和改革委员会制定的项目评审操作规程以及项目评审管理办法的有关规定和要求独立开展项目评审工作，不得擅自将评审项目转交第三方机构或人员完成，否则采购人有权终止合同。根据相关法律法规、行业准则、规范对送审资料客观、公正地开展评审，并按时出具评审结果，评审结果要符合现行国家颁布的有关规程规范要求，并通过国家相关部门组织的审查与评审。</w:t>
      </w:r>
    </w:p>
    <w:p w14:paraId="7AB68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w:t>
      </w:r>
    </w:p>
    <w:p w14:paraId="05B19BD4">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在线询价流程结束后3个工作日内，</w:t>
      </w:r>
      <w:r>
        <w:rPr>
          <w:rFonts w:hint="eastAsia" w:ascii="仿宋_GB2312" w:hAnsi="仿宋_GB2312" w:eastAsia="仿宋_GB2312" w:cs="仿宋_GB2312"/>
          <w:b w:val="0"/>
          <w:bCs w:val="0"/>
          <w:sz w:val="32"/>
          <w:szCs w:val="32"/>
          <w:lang w:val="en-US" w:eastAsia="zh-CN"/>
        </w:rPr>
        <w:t>响应供应商要及时将服务需求中的公司</w:t>
      </w:r>
      <w:r>
        <w:rPr>
          <w:rFonts w:hint="eastAsia" w:ascii="仿宋_GB2312" w:hAnsi="仿宋_GB2312" w:eastAsia="仿宋_GB2312" w:cs="仿宋_GB2312"/>
          <w:kern w:val="2"/>
          <w:sz w:val="32"/>
          <w:szCs w:val="32"/>
          <w:lang w:val="en-US" w:eastAsia="zh-CN" w:bidi="ar-SA"/>
        </w:rPr>
        <w:t>人员要求、经验要求等的相关资格证书或证明材料提交至采购人审核（地址：贵港市行政中心C区402室，联系电话：4563433）；</w:t>
      </w:r>
    </w:p>
    <w:p w14:paraId="2E5BDF2D">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2.响应供应商应根据人员要求、业务需求形成方案同时提交给采购人审核评估响应供应商服务质量及能力；</w:t>
      </w:r>
    </w:p>
    <w:p w14:paraId="2D4F3FAF">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若响应供应商未能达到采购人采购需求，响应供应商则不具备成交资格，本次在线询价采购无效。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B6672"/>
    <w:rsid w:val="0E745939"/>
    <w:rsid w:val="11864AA6"/>
    <w:rsid w:val="33AE4DB1"/>
    <w:rsid w:val="43B24827"/>
    <w:rsid w:val="46393E46"/>
    <w:rsid w:val="55BA2536"/>
    <w:rsid w:val="5E845023"/>
    <w:rsid w:val="61A42FB4"/>
    <w:rsid w:val="625F0C6E"/>
    <w:rsid w:val="740803D3"/>
    <w:rsid w:val="76AB6672"/>
    <w:rsid w:val="7DCF6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2"/>
    <w:basedOn w:val="1"/>
    <w:next w:val="1"/>
    <w:qFormat/>
    <w:uiPriority w:val="0"/>
    <w:pPr>
      <w:widowControl w:val="0"/>
      <w:ind w:firstLine="420" w:firstLineChars="200"/>
      <w:jc w:val="both"/>
    </w:pPr>
    <w:rPr>
      <w:rFonts w:ascii="Calibri" w:hAnsi="Calibri"/>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1097</Words>
  <Characters>1164</Characters>
  <Lines>0</Lines>
  <Paragraphs>0</Paragraphs>
  <TotalTime>21</TotalTime>
  <ScaleCrop>false</ScaleCrop>
  <LinksUpToDate>false</LinksUpToDate>
  <CharactersWithSpaces>1164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2023-12-08T07:08:00Z</dcterms:created>
  <dc:creator>Administrator</dc:creator>
  <cp:lastModifiedBy>snow</cp:lastModifiedBy>
  <dcterms:modified xsi:type="dcterms:W3CDTF">2025-04-29T03:12:11Z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eyJoZGlkIjoiNzNiNWNkZTBiMWE1MmNhYjI0NDg0ZWQ4YjFkM2NjN2IiLCJ1c2VySWQiOiI3MTk1MTMwMzkifQ==</vt:lpwstr>
  </property>
  <property fmtid="{D5CDD505-2E9C-101B-9397-08002B2CF9AE}" pid="4" name="ICV">
    <vt:lpwstr>6E51530587B4454A9E61F75E3C1102A5_12</vt:lpwstr>
  </property>
</Properties>
</file>