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A2D3E">
      <w:pPr>
        <w:rPr>
          <w:rFonts w:hint="eastAsia"/>
        </w:rPr>
      </w:pPr>
      <w:r>
        <w:rPr>
          <w:rFonts w:hint="eastAsia"/>
        </w:rPr>
        <w:t>1、保修期：三年（自验收合格之日起计）或6万公里（时间与公里数以先到为准）。</w:t>
      </w:r>
    </w:p>
    <w:p w14:paraId="6C821009">
      <w:pPr>
        <w:rPr>
          <w:rFonts w:hint="eastAsia"/>
        </w:rPr>
      </w:pPr>
      <w:r>
        <w:rPr>
          <w:rFonts w:hint="eastAsia"/>
        </w:rPr>
        <w:t>2、保修期内发生故障要求1天内到达现场</w:t>
      </w:r>
      <w:r>
        <w:rPr>
          <w:rFonts w:hint="eastAsia"/>
          <w:lang w:eastAsia="zh-CN"/>
        </w:rPr>
        <w:t>提供售后服务</w:t>
      </w:r>
      <w:r>
        <w:rPr>
          <w:rFonts w:hint="eastAsia"/>
        </w:rPr>
        <w:t>。</w:t>
      </w:r>
    </w:p>
    <w:p w14:paraId="217E0180">
      <w:pPr>
        <w:rPr>
          <w:rFonts w:hint="eastAsia"/>
        </w:rPr>
      </w:pPr>
      <w:r>
        <w:rPr>
          <w:rFonts w:hint="eastAsia"/>
        </w:rPr>
        <w:t>3、按照</w:t>
      </w:r>
      <w:r>
        <w:rPr>
          <w:rFonts w:hint="eastAsia"/>
          <w:lang w:eastAsia="zh-CN"/>
        </w:rPr>
        <w:t>国家有关法律法规和</w:t>
      </w:r>
      <w:r>
        <w:rPr>
          <w:rFonts w:hint="eastAsia"/>
        </w:rPr>
        <w:t>“三包”</w:t>
      </w:r>
      <w:r>
        <w:rPr>
          <w:rFonts w:hint="eastAsia"/>
          <w:lang w:eastAsia="zh-CN"/>
        </w:rPr>
        <w:t>规定提供售后服务</w:t>
      </w:r>
      <w:r>
        <w:rPr>
          <w:rFonts w:hint="eastAsia"/>
        </w:rPr>
        <w:t>。</w:t>
      </w:r>
    </w:p>
    <w:p w14:paraId="79560437">
      <w:pPr>
        <w:rPr>
          <w:rFonts w:hint="eastAsia"/>
        </w:rPr>
      </w:pPr>
      <w:r>
        <w:rPr>
          <w:rFonts w:hint="eastAsia"/>
        </w:rPr>
        <w:t>4、总金额应包含货物成本、标准附件、备品备件、专用工具、运输装卸费用、人员成本、安装调试、安全文明施工费、技术支持、售后服务等所有成本费用的总和。</w:t>
      </w:r>
    </w:p>
    <w:p w14:paraId="7998E497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5、提供的货物必须是全新、未使用的原装产品，且在正常安装、使用和保养条件下，其使用寿命期内各项指标均达到质量要求。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A"/>
    <w:rsid w:val="009F136A"/>
    <w:rsid w:val="102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2025-04-10T07:57:00Z</dcterms:created>
  <dc:creator>彬</dc:creator>
  <cp:lastModifiedBy>彬</cp:lastModifiedBy>
  <dcterms:modified xsi:type="dcterms:W3CDTF">2025-04-10T08:02:07Z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459DD2B22097402595034BB3719DDAD5_11</vt:lpwstr>
  </property>
  <property fmtid="{D5CDD505-2E9C-101B-9397-08002B2CF9AE}" pid="4" name="KSOTemplateDocerSaveRecord">
    <vt:lpwstr>eyJoZGlkIjoiZDJiMDNmNWI2YjM3MWFjOTdkYjE2NjQyOGNhYmIzMDkiLCJ1c2VySWQiOiIxMTQ2OTE0MzU5In0=</vt:lpwstr>
  </property>
</Properties>
</file>