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71D2">
      <w:pPr>
        <w:jc w:val="center"/>
        <w:rPr>
          <w:rStyle w:val="11"/>
          <w:rFonts w:hint="default" w:ascii="宋体" w:hAnsi="宋体" w:eastAsia="宋体" w:cs="宋体"/>
          <w:bCs/>
          <w:color w:val="000000"/>
          <w:lang w:val="en-US" w:eastAsia="zh-CN"/>
        </w:rPr>
      </w:pPr>
      <w:r>
        <w:rPr>
          <w:rStyle w:val="11"/>
          <w:rFonts w:hint="eastAsia" w:ascii="宋体" w:hAnsi="宋体" w:cs="宋体"/>
          <w:b/>
          <w:color w:val="000000"/>
          <w:sz w:val="28"/>
          <w:szCs w:val="36"/>
        </w:rPr>
        <w:t>钦州市钦南区那彭中学</w:t>
      </w:r>
      <w:r>
        <w:rPr>
          <w:rStyle w:val="11"/>
          <w:rFonts w:hint="eastAsia" w:ascii="宋体" w:hAnsi="宋体" w:cs="宋体"/>
          <w:b/>
          <w:color w:val="000000"/>
          <w:sz w:val="28"/>
          <w:szCs w:val="36"/>
          <w:lang w:val="en-US" w:eastAsia="zh-CN"/>
        </w:rPr>
        <w:t>一体机采购方案</w:t>
      </w:r>
    </w:p>
    <w:tbl>
      <w:tblPr>
        <w:tblStyle w:val="6"/>
        <w:tblW w:w="10841" w:type="dxa"/>
        <w:jc w:val="center"/>
        <w:tblLayout w:type="fixed"/>
        <w:tblCellMar>
          <w:top w:w="0" w:type="dxa"/>
          <w:left w:w="108" w:type="dxa"/>
          <w:bottom w:w="0" w:type="dxa"/>
          <w:right w:w="108" w:type="dxa"/>
        </w:tblCellMar>
      </w:tblPr>
      <w:tblGrid>
        <w:gridCol w:w="513"/>
        <w:gridCol w:w="1051"/>
        <w:gridCol w:w="855"/>
        <w:gridCol w:w="5365"/>
        <w:gridCol w:w="555"/>
        <w:gridCol w:w="600"/>
        <w:gridCol w:w="945"/>
        <w:gridCol w:w="957"/>
      </w:tblGrid>
      <w:tr w14:paraId="13C3965B">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167352D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项号</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933F7B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货物名称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E6629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品牌、型号</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33ECFD0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技术参数及性能（配置）要求</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671431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815F9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D0ABF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单价（元）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5CC9A1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金额（元）</w:t>
            </w:r>
          </w:p>
        </w:tc>
      </w:tr>
      <w:tr w14:paraId="6F0CDA9B">
        <w:tblPrEx>
          <w:tblCellMar>
            <w:top w:w="0" w:type="dxa"/>
            <w:left w:w="108" w:type="dxa"/>
            <w:bottom w:w="0" w:type="dxa"/>
            <w:right w:w="108" w:type="dxa"/>
          </w:tblCellMar>
        </w:tblPrEx>
        <w:trPr>
          <w:trHeight w:val="9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D7231A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A1B2CB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86寸交互智能平板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7DD78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希沃</w:t>
            </w:r>
            <w:r>
              <w:rPr>
                <w:rFonts w:ascii="宋体" w:hAnsi="宋体" w:eastAsia="宋体" w:cs="宋体"/>
                <w:color w:val="000000"/>
                <w:kern w:val="0"/>
                <w:sz w:val="21"/>
                <w:szCs w:val="21"/>
                <w:lang w:bidi="ar"/>
              </w:rPr>
              <w:t>FV86EC</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77272FB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 传屏系统</w:t>
            </w:r>
          </w:p>
          <w:p w14:paraId="4135F01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1.支持操作系统：Win7/Win8/Win8.1/Win10/Mac OS10.10及以上</w:t>
            </w:r>
          </w:p>
          <w:p w14:paraId="6239198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2.传输延迟≤90ms，帧率达到20fps-30fps</w:t>
            </w:r>
          </w:p>
          <w:p w14:paraId="6FD2CB9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3.无线传屏软硬件均支持win10系统扩展屏显示</w:t>
            </w:r>
          </w:p>
          <w:p w14:paraId="2057821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4.可以仅对一个窗口进行无线投屏，其他窗口内容不做展示，保证数据的隐私</w:t>
            </w:r>
          </w:p>
          <w:p w14:paraId="60E29E6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5.无线传屏视频数据加密，加密方式：国密SM4，保障数据传输安全</w:t>
            </w:r>
          </w:p>
          <w:p w14:paraId="0DA694B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6.软件传屏码可以在整机任何页面进行常显，也可设置取消，方便软件传屏连接</w:t>
            </w:r>
          </w:p>
          <w:p w14:paraId="014F74D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传屏之后，在屏幕上部中间部分显示工具栏，可以进行基本的操作（具体包括触摸回传控制，勿扰模式，暂停投屏等）</w:t>
            </w:r>
          </w:p>
          <w:p w14:paraId="111250A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7.传屏开启勿扰模式之后，不允许其他人在进行传屏，沉浸模式，避免在使用过程中，用户经常被其他人传屏顶替掉，造成使用中断</w:t>
            </w:r>
          </w:p>
          <w:p w14:paraId="2CFD061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8.可通过传屏工具栏暂停投屏功能进行画面冻结暂停，投屏电脑可自主进行其他操作，不影响整机的冻结画面内容显示</w:t>
            </w:r>
          </w:p>
          <w:p w14:paraId="16E9E68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9.可通过软件可自动发现近场可投屏的会议设备，选择即可投屏，无需手动配对</w:t>
            </w:r>
          </w:p>
          <w:p w14:paraId="7407E97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二、整机音视频功能设计</w:t>
            </w:r>
          </w:p>
          <w:p w14:paraId="034FA8E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内置2.2声道扬声器，支持标准、听力、观影三种音效模式调节，位于设备上边框，顶置朝前发声，前朝向≥10W高音扬声器≥2个，上朝向≥20W中低音扬声器≥2个，额定总功率≥60W。（响应文件中须提供国家认可的第三方检测机构出具带CMA标识的关于该功能的检测报告复印件）</w:t>
            </w:r>
          </w:p>
          <w:p w14:paraId="30215E0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2、整机支持高级音效设置，可以调节左右声道平衡；在中低频段125Hz～1KHz，高频段2KHz～16KHz分别有-12dB～12dB范围的调节功能。</w:t>
            </w:r>
          </w:p>
          <w:p w14:paraId="139B61A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★3、整机内置非独立外扩展的4阵列麦克风，可用于对教室环境音频进行采集，拾音距离≥11m。（响应文件中须提供国家认可的第三方检测机构出具带CMA标识的关于该功能的检测报告复印件）</w:t>
            </w:r>
          </w:p>
          <w:p w14:paraId="19F02B0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4、整机内置扬声器采用缝隙发声技术，喇叭采用槽式开口设计，不大于5.8mm。</w:t>
            </w:r>
          </w:p>
          <w:p w14:paraId="5CA7D05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5、内置摄像头、麦克风无需外接线材连接，无任何可见外接线材及模块化拼接痕迹，未占用整机设备端口。</w:t>
            </w:r>
          </w:p>
          <w:p w14:paraId="5508504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内置非独立摄像头，摄像头支持环境色温判断，拍摄照片像素数≥1300万；摄像头视场角≥125°，可用于远程巡课，拍摄范围可以涵盖整机距离摄像头垂直法线左右水平距离各≥4米，左右最边缘深度≥2米范围内，且可以AI识别人像。（响应文件中须提供国家认可的第三方检测机构出具带CMA标识的关于该功能的检测报告复印件）</w:t>
            </w:r>
          </w:p>
          <w:p w14:paraId="1559F48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摄像头支持人脸识别、快速点人数、随机抽人；识别所有学生，显示标记，然后随机抽选，同时显示标记≥50人。（响应文件中须提供国家认可的第三方检测机构出具带CMA标识的关于该功能的检测报告复印件）</w:t>
            </w:r>
          </w:p>
          <w:p w14:paraId="380F5D4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三、整机主屏要求、护眼设计</w:t>
            </w:r>
          </w:p>
          <w:p w14:paraId="011C374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★1、采用UHD超高清LED液晶屏，尺寸≥86英寸，显示比例16:9，分辨率3840×2160，显示灰度等级≥256。</w:t>
            </w:r>
          </w:p>
          <w:p w14:paraId="2097BBF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2、整机视网膜蓝光危害（蓝光加权辐射亮度LB）满足IEC TR 62778:2014蓝光危害RG0级别。</w:t>
            </w:r>
          </w:p>
          <w:p w14:paraId="48EC75B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★3、蓝光占比（有害蓝光415～455nm能量综合）/（整体蓝光400～500能量综合）＜50%。（响应文件中须提供国家认可的第三方检测机构出具带CMA标识的关于该功能的检测报告复印件）</w:t>
            </w:r>
          </w:p>
          <w:p w14:paraId="555CA92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4、整机能感应并自动调节屏幕亮度来达到在不同光照环境下的不同亮度显示效果。此功能可自行开启或关闭。</w:t>
            </w:r>
          </w:p>
          <w:p w14:paraId="30DE7AC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★5、整机支持色彩空间可选，包含标准模式和sRGB模式，在sRGB模式下可做到高色准△E≤1.5。（响应文件中须提供国家认可的第三方检测机构出具带CMA标识的关于该功能的检测报告复印件）</w:t>
            </w:r>
          </w:p>
          <w:p w14:paraId="772B7D4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6、支持标准、多媒体和节能三种图像模式调节；支持可自定义图像设置，可对对比度、屏幕色温、图像亮度、亮度范围、色彩空间进行调节设置。</w:t>
            </w:r>
          </w:p>
          <w:p w14:paraId="299AB78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支持纸质护眼模式，在任意通道任意画面任意软件所在显示内容下可实时调整画面纹理。画面纹理的类型有牛皮纸、素描纸、宣纸；纸质护眼模式下，显示画面各像素点灰度不规则，减少背景干扰。（响应文件中须提供国家认可的第三方检测机构出具带CMA标识的关于该功能的检测报告复印件）</w:t>
            </w:r>
          </w:p>
          <w:p w14:paraId="07A5C2F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8、采用红外触控技术，支持Windows系统中进行20点或以上触控，支持在Android系统中进行10点或以上触控。</w:t>
            </w:r>
          </w:p>
          <w:p w14:paraId="2354757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9、从内部Android通道切换到内部PC通道后，触摸框在1s内达到可触控状态；</w:t>
            </w:r>
          </w:p>
          <w:p w14:paraId="78CFB5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从内部PC通道切换到外部通道后，触摸框在3s内达到可触控状态。</w:t>
            </w:r>
          </w:p>
          <w:p w14:paraId="35C728C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10、触摸分辨率32768×32768；触摸屏具有防遮挡功能，触摸接收器在单点或多点遮挡后仍能正常书写。</w:t>
            </w:r>
          </w:p>
          <w:p w14:paraId="0D8A8C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11、触摸屏在照度≥80K LUX（勒克司）环境下仍能正常工作。</w:t>
            </w:r>
          </w:p>
          <w:p w14:paraId="142AE07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12、Windows 7、Windows 8、Windows 10、Linux、Mac Os系统外置电脑操作系统接入时，无需安装触摸驱动。</w:t>
            </w:r>
          </w:p>
          <w:p w14:paraId="41EABF9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四、整机系统配置要求</w:t>
            </w:r>
          </w:p>
          <w:p w14:paraId="0F6059F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1、OPS电脑模块要求：</w:t>
            </w:r>
          </w:p>
          <w:p w14:paraId="2320B0F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★（1）CPU：i5 或以上配置。</w:t>
            </w:r>
          </w:p>
          <w:p w14:paraId="27F16F7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（2）内存：8GB 笔记本内存或以上配置。</w:t>
            </w:r>
          </w:p>
          <w:p w14:paraId="0B7C02D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（3）硬盘：256 GB或以上SSD固态硬盘配置。</w:t>
            </w:r>
          </w:p>
          <w:p w14:paraId="72A0D23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（4）和整机的连接采用万兆级接口，传输速率≥10Gbps。</w:t>
            </w:r>
          </w:p>
          <w:p w14:paraId="5830775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（5）具有独立非外扩展的视频输出接口：≥1路HDMI ，≥3路USB。</w:t>
            </w:r>
          </w:p>
          <w:p w14:paraId="5590A6A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★2、嵌入式系统版本不低于Android11.0，内存≥2GB，存储空间≥8GB。（响应文件中须提供国家认可的第三方检测机构出具带CMA标识的关于该功能的检测报告复印件）</w:t>
            </w:r>
          </w:p>
          <w:p w14:paraId="5A900FE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3、无PC状态下，嵌入式Android操作系统下可实现windows系统中常用的教学应用功能，如白板书写、WPS软件使用、网页浏览。</w:t>
            </w:r>
          </w:p>
          <w:p w14:paraId="4A91B1B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4、嵌入式Android操作系统下，互动白板支持不同背景颜色，同时提供学科专用背景，如：五线谱、信纸、田字格、英文格、篮球和足球场地平面图。</w:t>
            </w:r>
          </w:p>
          <w:p w14:paraId="1ACC7C6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5、在嵌入式Android操作系统下，能对TV多媒体USB所读取到的文件进行自动归类，可快速分类查找文档、板书、音视频，检索后可直接在界面中打开。</w:t>
            </w:r>
          </w:p>
          <w:p w14:paraId="21B06E3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无PC状态下，嵌入式系统内置互动白板支持十笔书写及手掌擦除（手掌擦除面积根据手掌与屏幕的接触面大小自动调整），白板书写内容可导出PDF、IWB、SVG格式。支持8种以上平面图形工具，支持6种以上立体图形工具。</w:t>
            </w:r>
          </w:p>
          <w:p w14:paraId="601988F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五、整机物理面板、接口设计</w:t>
            </w:r>
          </w:p>
          <w:p w14:paraId="2F76BD9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前置Type-C接口，通过Type-C接口实现音视频输入，外接电脑设备通过双头TypeC线连接至整机，即可把外接电脑设备画面投到整机上，同时在整机上操作画面，可实现触摸电脑的操作，无需再连接触控USB线。（响应文件中须提供国家认可的第三方检测机构出具带CMA标识的关于该功能的检测报告复印件）</w:t>
            </w:r>
          </w:p>
          <w:p w14:paraId="414315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2、外接电脑设备通过双头TypeC线连接至整机，可调用整机内置的摄像头、麦克风、扬声器，在外接电脑可控制整机拍摄教室画面。</w:t>
            </w:r>
          </w:p>
          <w:p w14:paraId="5ACE55A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3、前置 USB 接口具备防撞挡板设计，防撞挡板采用转轴式翻转。</w:t>
            </w:r>
          </w:p>
          <w:p w14:paraId="1580CCF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4、整机具备至少6个前置按键，实现老师开关机、调出中控菜单、音量+/-、护眼、录屏的操作。</w:t>
            </w:r>
          </w:p>
          <w:p w14:paraId="0FB7711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5、智能电子产品一键式设计：三合一电源按键，同一电源物理按键完成Android系统和Windows系统的开机、节能熄屏、关机操作；关机状态下按按键开机；开机状态下按按键实现节能熄屏/唤醒，长按按键实现关机。</w:t>
            </w:r>
          </w:p>
          <w:p w14:paraId="1C0D22A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6、支持锁定屏幕触摸和整机前置按键，可通过遥控器、十指长按屏幕5秒、软件菜单（调试菜单）实现该功能，也可通过前置面板的物理按键以组合按键的形式进行锁定/解锁。</w:t>
            </w:r>
          </w:p>
          <w:p w14:paraId="1142DDE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设备支持自定义前置“设置"按键，可通过自定义设置实现前置面板功能按键一键启用任一全局小工具（批注、截屏、计时、降半屏）、快捷开关（节能模式、纸质护眼模式、经典护眼模式）。（响应文件中须提供国家认可的第三方检测机构出具带CMA标识的关于该功能的检测报告复印件）</w:t>
            </w:r>
          </w:p>
          <w:p w14:paraId="03DAD6A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8、设备支持通过前置面板物理按键一键启动录屏功能，可将屏幕中显示的课件、音频内容与人声同时录制。</w:t>
            </w:r>
          </w:p>
          <w:p w14:paraId="17AE87A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六、教学便捷功能设计</w:t>
            </w:r>
          </w:p>
          <w:p w14:paraId="2F4A7DB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1、整机支持搭配具有NFC功能的手机、平板，通过接触整机设备上的NFC标签，即可实现手机、平板与大屏的连接并同步手机、平板的画面到设备上，无需其它操作设置，支持不少于4台手机、平板同时连接并显示。</w:t>
            </w:r>
          </w:p>
          <w:p w14:paraId="1667E02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2、整机全通道侧边栏快捷菜单包含如下小工具：批注、截屏、计时、降半屏、放大镜、日历。</w:t>
            </w:r>
          </w:p>
          <w:p w14:paraId="671F09D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3、整机全通道侧边栏支持在任意通道、页面使用批注小工具进行批注讲解，可切换书写笔颜色、截屏保存批注内容、快速清屏，可根据手与屏幕的接触面积自动调整板擦工具的大小。</w:t>
            </w:r>
          </w:p>
          <w:p w14:paraId="0AD5340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4、支持统一互通的用户身份认证服务，账号登录后，打开教学白板软件、学生行为评价软件的教学应用工具时无需再次输入账号密码重复登录。</w:t>
            </w:r>
          </w:p>
          <w:p w14:paraId="741222C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5、整机全通道侧边栏支持快速将设备屏幕降低为半屏幕状态，点击上半屏幕可快速返回全屏状态。</w:t>
            </w:r>
          </w:p>
          <w:p w14:paraId="0E79BAF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七、电子白板软件设计</w:t>
            </w:r>
          </w:p>
          <w:p w14:paraId="1816625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★1、教学系统为教师提供可扩展，易于学校管理，安全可靠的云存储空间，根据每名教师使用时长与教学资料制作频率提供可扩展升级至不小于200G的个人云空间。</w:t>
            </w:r>
          </w:p>
          <w:p w14:paraId="362D7D3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2、教学系统须为使用方全体教师配备个人账号，形成一体的信息化教学账号体系；根据教师账号信息将教师云空间匹配至对应学校、学科校本资源库。</w:t>
            </w:r>
          </w:p>
          <w:p w14:paraId="4145808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3、语文学科工具</w:t>
            </w:r>
          </w:p>
          <w:p w14:paraId="1F80535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63344B5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②具备汉字生字卡，直观展示汉字部首、笔画数量，笔画书写支持分步展示和连续展示，教师可一次性生成多个汉字生字卡，同步生成数量不少于5个。</w:t>
            </w:r>
          </w:p>
          <w:p w14:paraId="2062241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4、数学学科工具</w:t>
            </w:r>
          </w:p>
          <w:p w14:paraId="4C79CD0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①数学画板：</w:t>
            </w:r>
          </w:p>
          <w:p w14:paraId="3B715E2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识点基础上依据教学场景及试题难度分为课堂小测、基础练习、提高练习、单元评测、专题知识评测等试题模块。教师可根据自身需求选择已有套题或自行组卷形成个性化套题。</w:t>
            </w:r>
          </w:p>
          <w:p w14:paraId="14292A7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数学函数公式：支持中英文、数学公式的编辑输入，可快速输入方程组、脱式运算，提供不少于70个数学符号及模板；预置不少于40个常用数学公式，无需编辑一键插入，输入内容可用不同颜色标记及重复编辑。</w:t>
            </w:r>
          </w:p>
          <w:p w14:paraId="75913B1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③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04D2A90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④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14:paraId="25AAF7F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5、英语学科工具</w:t>
            </w:r>
          </w:p>
          <w:p w14:paraId="5D18B9B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①AI智能纠错：软件内置的AI智能语义分析模块，可对输入的英文文本的拼写、句型、语法进行错误检查，并支持一键纠错。</w:t>
            </w:r>
          </w:p>
          <w:p w14:paraId="4365996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2575464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③四线三格：配置英语学科四线三格，可直接键入人教版英语辅助教材配套的手写字体。</w:t>
            </w:r>
          </w:p>
          <w:p w14:paraId="0EA90B4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④听写：配置英语学科听写工具，覆盖小初高不少于8000个英语单词，支持自定义选择单词，根据单词智能生成读音；支持自定义听写频率和次数，一键生成听写卡；授课模式支持一键开启听写朗读。</w:t>
            </w:r>
          </w:p>
          <w:p w14:paraId="345DA73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6、物化生学科工具</w:t>
            </w:r>
          </w:p>
          <w:p w14:paraId="1B4AA53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①化学方程式编辑器：提供化学方程式快速编辑工具，当输入一个化学元素时，软件界面将自动显示出和该元素相关的多个常用化学反应方程式，可直接选择使用。插入后的化学方程式可重新编辑。</w:t>
            </w:r>
          </w:p>
          <w:p w14:paraId="7E6E70E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②物理线图：提供物理线图绘图工具，支持绘制电学、力学图。组件和连接线之间可以自动吸附。提供不少于26个原件和24个模板。</w:t>
            </w:r>
          </w:p>
          <w:p w14:paraId="1514237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7、全学科思维导图工具</w:t>
            </w:r>
          </w:p>
          <w:p w14:paraId="6CFEF7A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557482A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03DA5B5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50CF9E0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5FE0483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11、如手机、PAD等移动终端，可通过本软件与交互智能平板实现无线连接，可对连接的设备进行密码的权限管理，支持二维码扫码自连接服务器功能。</w:t>
            </w:r>
          </w:p>
          <w:p w14:paraId="03C119E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12、支持多图对比展示功能，可将多位学生的作业、试卷或实验结果进行拍摄，并上传至智能平板的互动教学软件里进行对比展示，支持点评功能，可给每位同学的作品以不同的奖章。</w:t>
            </w:r>
          </w:p>
          <w:p w14:paraId="32A4926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14:paraId="53E32DA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14:paraId="1F04E34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八、其他要求</w:t>
            </w:r>
          </w:p>
          <w:p w14:paraId="6413BAC8">
            <w:p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为确保货物质量，正式供货时中标单位须提供生产厂家针对此项目售后服务保证函原件及供货证明原件，否则不予验收通过。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36CDC65">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02B48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B935C7F">
            <w:pPr>
              <w:jc w:val="center"/>
              <w:textAlignment w:val="center"/>
              <w:rPr>
                <w:rFonts w:hint="eastAsia" w:ascii="宋体" w:hAnsi="宋体" w:eastAsia="宋体" w:cs="宋体"/>
                <w:color w:val="000000"/>
                <w:sz w:val="21"/>
                <w:szCs w:val="21"/>
              </w:rPr>
            </w:pPr>
            <w:r>
              <w:rPr>
                <w:rFonts w:ascii="宋体" w:hAnsi="宋体" w:eastAsia="宋体" w:cs="宋体"/>
                <w:color w:val="000000"/>
                <w:kern w:val="0"/>
                <w:sz w:val="21"/>
                <w:szCs w:val="21"/>
                <w:lang w:bidi="ar"/>
              </w:rPr>
              <w:t>22300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211C79B">
            <w:pPr>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423700</w:t>
            </w:r>
          </w:p>
        </w:tc>
      </w:tr>
      <w:tr w14:paraId="32A152F8">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D0E43D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C5C185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视频展台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3ED786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希沃SC06</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170710DD">
            <w:pPr>
              <w:jc w:val="lef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1</w:t>
            </w:r>
            <w:r>
              <w:rPr>
                <w:rFonts w:hint="eastAsia" w:ascii="宋体" w:hAnsi="宋体" w:eastAsia="宋体" w:cs="宋体"/>
                <w:color w:val="000000"/>
                <w:kern w:val="0"/>
                <w:sz w:val="21"/>
                <w:szCs w:val="21"/>
                <w:lang w:bidi="ar"/>
              </w:rPr>
              <w:t>、采用</w:t>
            </w:r>
            <w:r>
              <w:rPr>
                <w:rFonts w:ascii="Times New Roman" w:hAnsi="Times New Roman" w:eastAsia="宋体" w:cs="Times New Roman"/>
                <w:color w:val="000000"/>
                <w:kern w:val="0"/>
                <w:sz w:val="21"/>
                <w:szCs w:val="21"/>
                <w:lang w:bidi="ar"/>
              </w:rPr>
              <w:t>≥800</w:t>
            </w:r>
            <w:r>
              <w:rPr>
                <w:rFonts w:hint="eastAsia" w:ascii="宋体" w:hAnsi="宋体" w:eastAsia="宋体" w:cs="宋体"/>
                <w:color w:val="000000"/>
                <w:kern w:val="0"/>
                <w:sz w:val="21"/>
                <w:szCs w:val="21"/>
                <w:lang w:bidi="ar"/>
              </w:rPr>
              <w:t>万像素摄像头；采用</w:t>
            </w:r>
            <w:r>
              <w:rPr>
                <w:rFonts w:ascii="Times New Roman" w:hAnsi="Times New Roman" w:eastAsia="宋体" w:cs="Times New Roman"/>
                <w:color w:val="000000"/>
                <w:kern w:val="0"/>
                <w:sz w:val="21"/>
                <w:szCs w:val="21"/>
                <w:lang w:bidi="ar"/>
              </w:rPr>
              <w:t xml:space="preserve"> USB</w:t>
            </w:r>
            <w:r>
              <w:rPr>
                <w:rFonts w:hint="eastAsia" w:ascii="宋体" w:hAnsi="宋体" w:eastAsia="宋体" w:cs="宋体"/>
                <w:color w:val="000000"/>
                <w:kern w:val="0"/>
                <w:sz w:val="21"/>
                <w:szCs w:val="21"/>
                <w:lang w:bidi="ar"/>
              </w:rPr>
              <w:t>五伏电源直接供电，无需额外配置电源适配器，环保无辐射；箱内</w:t>
            </w:r>
            <w:r>
              <w:rPr>
                <w:rFonts w:ascii="Times New Roman" w:hAnsi="Times New Roman" w:eastAsia="宋体" w:cs="Times New Roman"/>
                <w:color w:val="000000"/>
                <w:kern w:val="0"/>
                <w:sz w:val="21"/>
                <w:szCs w:val="21"/>
                <w:lang w:bidi="ar"/>
              </w:rPr>
              <w:t>USB</w:t>
            </w:r>
            <w:r>
              <w:rPr>
                <w:rFonts w:hint="eastAsia" w:ascii="宋体" w:hAnsi="宋体" w:eastAsia="宋体" w:cs="宋体"/>
                <w:color w:val="000000"/>
                <w:kern w:val="0"/>
                <w:sz w:val="21"/>
                <w:szCs w:val="21"/>
                <w:lang w:bidi="ar"/>
              </w:rPr>
              <w:t>连线采用隐藏式设计，箱内无可见连线且</w:t>
            </w:r>
            <w:r>
              <w:rPr>
                <w:rFonts w:ascii="Times New Roman" w:hAnsi="Times New Roman" w:eastAsia="宋体" w:cs="Times New Roman"/>
                <w:color w:val="000000"/>
                <w:kern w:val="0"/>
                <w:sz w:val="21"/>
                <w:szCs w:val="21"/>
                <w:lang w:bidi="ar"/>
              </w:rPr>
              <w:t>USB</w:t>
            </w:r>
            <w:r>
              <w:rPr>
                <w:rFonts w:hint="eastAsia" w:ascii="宋体" w:hAnsi="宋体" w:eastAsia="宋体" w:cs="宋体"/>
                <w:color w:val="000000"/>
                <w:kern w:val="0"/>
                <w:sz w:val="21"/>
                <w:szCs w:val="21"/>
                <w:lang w:bidi="ar"/>
              </w:rPr>
              <w:t>口下出，有效防止积尘，且方便布线和返修。</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2</w:t>
            </w:r>
            <w:r>
              <w:rPr>
                <w:rFonts w:hint="eastAsia" w:ascii="宋体" w:hAnsi="宋体" w:eastAsia="宋体" w:cs="宋体"/>
                <w:color w:val="000000"/>
                <w:kern w:val="0"/>
                <w:sz w:val="21"/>
                <w:szCs w:val="21"/>
                <w:lang w:bidi="ar"/>
              </w:rPr>
              <w:t>、</w:t>
            </w:r>
            <w:r>
              <w:rPr>
                <w:rFonts w:ascii="Times New Roman" w:hAnsi="Times New Roman" w:eastAsia="宋体" w:cs="Times New Roman"/>
                <w:color w:val="000000"/>
                <w:kern w:val="0"/>
                <w:sz w:val="21"/>
                <w:szCs w:val="21"/>
                <w:lang w:bidi="ar"/>
              </w:rPr>
              <w:t>A4</w:t>
            </w:r>
            <w:r>
              <w:rPr>
                <w:rFonts w:hint="eastAsia" w:ascii="宋体" w:hAnsi="宋体" w:eastAsia="宋体" w:cs="宋体"/>
                <w:color w:val="000000"/>
                <w:kern w:val="0"/>
                <w:sz w:val="21"/>
                <w:szCs w:val="21"/>
                <w:lang w:bidi="ar"/>
              </w:rPr>
              <w:t>大小拍摄幅面，</w:t>
            </w:r>
            <w:r>
              <w:rPr>
                <w:rFonts w:ascii="Times New Roman" w:hAnsi="Times New Roman" w:eastAsia="宋体" w:cs="Times New Roman"/>
                <w:color w:val="000000"/>
                <w:kern w:val="0"/>
                <w:sz w:val="21"/>
                <w:szCs w:val="21"/>
                <w:lang w:bidi="ar"/>
              </w:rPr>
              <w:t>1080P</w:t>
            </w:r>
            <w:r>
              <w:rPr>
                <w:rFonts w:hint="eastAsia" w:ascii="宋体" w:hAnsi="宋体" w:eastAsia="宋体" w:cs="宋体"/>
                <w:color w:val="000000"/>
                <w:kern w:val="0"/>
                <w:sz w:val="21"/>
                <w:szCs w:val="21"/>
                <w:lang w:bidi="ar"/>
              </w:rPr>
              <w:t>动态视频预览达到</w:t>
            </w:r>
            <w:r>
              <w:rPr>
                <w:rFonts w:ascii="Times New Roman" w:hAnsi="Times New Roman" w:eastAsia="宋体" w:cs="Times New Roman"/>
                <w:color w:val="000000"/>
                <w:kern w:val="0"/>
                <w:sz w:val="21"/>
                <w:szCs w:val="21"/>
                <w:lang w:bidi="ar"/>
              </w:rPr>
              <w:t>30</w:t>
            </w:r>
            <w:r>
              <w:rPr>
                <w:rFonts w:hint="eastAsia" w:ascii="宋体" w:hAnsi="宋体" w:eastAsia="宋体" w:cs="宋体"/>
                <w:color w:val="000000"/>
                <w:kern w:val="0"/>
                <w:sz w:val="21"/>
                <w:szCs w:val="21"/>
                <w:lang w:bidi="ar"/>
              </w:rPr>
              <w:t>帧</w:t>
            </w:r>
            <w:r>
              <w:rPr>
                <w:rFonts w:ascii="Times New Roman" w:hAnsi="Times New Roman" w:eastAsia="宋体" w:cs="Times New Roman"/>
                <w:color w:val="000000"/>
                <w:kern w:val="0"/>
                <w:sz w:val="21"/>
                <w:szCs w:val="21"/>
                <w:lang w:bidi="ar"/>
              </w:rPr>
              <w:t>/</w:t>
            </w:r>
            <w:r>
              <w:rPr>
                <w:rFonts w:hint="eastAsia" w:ascii="宋体" w:hAnsi="宋体" w:eastAsia="宋体" w:cs="宋体"/>
                <w:color w:val="000000"/>
                <w:kern w:val="0"/>
                <w:sz w:val="21"/>
                <w:szCs w:val="21"/>
                <w:lang w:bidi="ar"/>
              </w:rPr>
              <w:t>秒；托板及挂墙部分采用金属加强，托板可承重</w:t>
            </w:r>
            <w:r>
              <w:rPr>
                <w:rFonts w:ascii="Times New Roman" w:hAnsi="Times New Roman" w:eastAsia="宋体" w:cs="Times New Roman"/>
                <w:color w:val="000000"/>
                <w:kern w:val="0"/>
                <w:sz w:val="21"/>
                <w:szCs w:val="21"/>
                <w:lang w:bidi="ar"/>
              </w:rPr>
              <w:t>3kg</w:t>
            </w:r>
            <w:r>
              <w:rPr>
                <w:rFonts w:hint="eastAsia" w:ascii="宋体" w:hAnsi="宋体" w:eastAsia="宋体" w:cs="宋体"/>
                <w:color w:val="000000"/>
                <w:kern w:val="0"/>
                <w:sz w:val="21"/>
                <w:szCs w:val="21"/>
                <w:lang w:bidi="ar"/>
              </w:rPr>
              <w:t>，整机壁挂式安装。</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3</w:t>
            </w:r>
            <w:r>
              <w:rPr>
                <w:rFonts w:hint="eastAsia" w:ascii="宋体" w:hAnsi="宋体" w:eastAsia="宋体" w:cs="宋体"/>
                <w:color w:val="000000"/>
                <w:kern w:val="0"/>
                <w:sz w:val="21"/>
                <w:szCs w:val="21"/>
                <w:lang w:bidi="ar"/>
              </w:rPr>
              <w:t>、支持展台成像画面实时批注，预设多种笔划粗细及颜色供选择，且支持对展台成像画面联同批注内容进行同步缩放、移动。</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4</w:t>
            </w:r>
            <w:r>
              <w:rPr>
                <w:rFonts w:hint="eastAsia" w:ascii="宋体" w:hAnsi="宋体" w:eastAsia="宋体" w:cs="宋体"/>
                <w:color w:val="000000"/>
                <w:kern w:val="0"/>
                <w:sz w:val="21"/>
                <w:szCs w:val="21"/>
                <w:lang w:bidi="ar"/>
              </w:rPr>
              <w:t>、展示托板正上方具备</w:t>
            </w:r>
            <w:r>
              <w:rPr>
                <w:rFonts w:ascii="Times New Roman" w:hAnsi="Times New Roman" w:eastAsia="宋体" w:cs="Times New Roman"/>
                <w:color w:val="000000"/>
                <w:kern w:val="0"/>
                <w:sz w:val="21"/>
                <w:szCs w:val="21"/>
                <w:lang w:bidi="ar"/>
              </w:rPr>
              <w:t>LED</w:t>
            </w:r>
            <w:r>
              <w:rPr>
                <w:rFonts w:hint="eastAsia" w:ascii="宋体" w:hAnsi="宋体" w:eastAsia="宋体" w:cs="宋体"/>
                <w:color w:val="000000"/>
                <w:kern w:val="0"/>
                <w:sz w:val="21"/>
                <w:szCs w:val="21"/>
                <w:lang w:bidi="ar"/>
              </w:rPr>
              <w:t>补光灯，保证展示区域的亮度及展示效果，补光灯开关采用触摸按键设计，同时可通过交互智能平板中的软件直接控制开关；带自动对焦摄像头。</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5</w:t>
            </w:r>
            <w:r>
              <w:rPr>
                <w:rFonts w:hint="eastAsia" w:ascii="宋体" w:hAnsi="宋体" w:eastAsia="宋体" w:cs="宋体"/>
                <w:color w:val="000000"/>
                <w:kern w:val="0"/>
                <w:sz w:val="21"/>
                <w:szCs w:val="21"/>
                <w:lang w:bidi="ar"/>
              </w:rPr>
              <w:t>、具有故障自动检测功能：在调用展台却无法出现镜头采集画面信号时，可自动出现检测链接，并给出导致性原因（如硬件连接、摄像头占用、配套软件版本等问题）。</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47B55F7">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D9C25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D7118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r>
              <w:rPr>
                <w:rFonts w:ascii="宋体" w:hAnsi="宋体" w:eastAsia="宋体" w:cs="宋体"/>
                <w:color w:val="000000"/>
                <w:kern w:val="0"/>
                <w:sz w:val="21"/>
                <w:szCs w:val="21"/>
                <w:lang w:bidi="ar"/>
              </w:rPr>
              <w:t>0</w:t>
            </w:r>
            <w:r>
              <w:rPr>
                <w:rFonts w:hint="eastAsia" w:ascii="宋体" w:hAnsi="宋体" w:eastAsia="宋体" w:cs="宋体"/>
                <w:color w:val="000000"/>
                <w:kern w:val="0"/>
                <w:sz w:val="21"/>
                <w:szCs w:val="21"/>
                <w:lang w:bidi="ar"/>
              </w:rPr>
              <w:t>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64D6303">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19000</w:t>
            </w:r>
          </w:p>
        </w:tc>
      </w:tr>
      <w:tr w14:paraId="5FBE490F">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6884566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0B7734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有源音箱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E3C77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希沃SS</w:t>
            </w:r>
            <w:r>
              <w:rPr>
                <w:rFonts w:ascii="宋体" w:hAnsi="宋体" w:eastAsia="宋体" w:cs="宋体"/>
                <w:color w:val="000000"/>
                <w:kern w:val="0"/>
                <w:sz w:val="21"/>
                <w:szCs w:val="21"/>
                <w:lang w:bidi="ar"/>
              </w:rPr>
              <w:t>33B</w:t>
            </w:r>
          </w:p>
        </w:tc>
        <w:tc>
          <w:tcPr>
            <w:tcW w:w="5365" w:type="dxa"/>
            <w:tcBorders>
              <w:top w:val="single" w:color="000000" w:sz="4" w:space="0"/>
              <w:left w:val="single" w:color="000000" w:sz="4" w:space="0"/>
              <w:bottom w:val="single" w:color="000000" w:sz="4" w:space="0"/>
              <w:right w:val="single" w:color="000000" w:sz="4" w:space="0"/>
            </w:tcBorders>
            <w:noWrap w:val="0"/>
            <w:vAlign w:val="top"/>
          </w:tcPr>
          <w:p w14:paraId="2CB06A36">
            <w:pPr>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1.采用功放与有源音箱一体化设计，内置麦克风无线接收模块，帮助教师实现多媒体扩音以及本地扩声功能。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2.双音箱有线连接，机箱采用塑胶材质，保护设备免受环境影响。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3.输出额定功率: 2*15W，喇叭单元尺寸≥5寸。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4.端口：220V电源接口*1、Line in*1、USB*1。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5.麦克风和功放音箱之间采用数字U段传输技术，有效避免环境中2.4G信号干扰，例如蓝牙及WIFI设备。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6.配置独立音频数字信号处理芯片，支持啸叫抑制功能。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7.支持教师扩声和输入音源叠加输出，可对接录播系统实现教师扩声音频的纯净采集，避免环境杂音干扰采集效果。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CA2247C">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A97EE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F0198E">
            <w:pPr>
              <w:jc w:val="center"/>
              <w:textAlignment w:val="center"/>
              <w:rPr>
                <w:rFonts w:hint="eastAsia" w:ascii="宋体" w:hAnsi="宋体" w:eastAsia="宋体" w:cs="宋体"/>
                <w:color w:val="000000"/>
                <w:sz w:val="21"/>
                <w:szCs w:val="21"/>
              </w:rPr>
            </w:pPr>
            <w:r>
              <w:rPr>
                <w:rFonts w:ascii="宋体" w:hAnsi="宋体" w:eastAsia="宋体" w:cs="宋体"/>
                <w:color w:val="000000"/>
                <w:kern w:val="0"/>
                <w:sz w:val="21"/>
                <w:szCs w:val="21"/>
                <w:lang w:bidi="ar"/>
              </w:rPr>
              <w:t>1000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727598F">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19000</w:t>
            </w:r>
          </w:p>
        </w:tc>
      </w:tr>
      <w:tr w14:paraId="1D2D2CDC">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716E209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38E381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推拉黑板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37BBF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蓝贝斯特</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06A21F9F">
            <w:p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2、基本尺寸：≥4300mm×1305mm，可根据所配电子产品适当调整，确保与电子产品的有效配套。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3、书写板面：采用280℃高温烤漆板面，墨绿色、亚光，厚度≥0.32mm，漆膜硬度6H，粗糙度Ra1.6-3.2um，光泽度≤6﹪，没有明显眩光，板面表面附有一层透明保护膜，符合GB/T 28231-2011《书写板安全卫生要求》。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4_内芯材料：高强度、吸音、聚苯乙烯泡沫板，采用国际适用工艺，书写无吱咔声，改善书写手感。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5、背板：采用优质防锈热镀锌钢板，厚度≥0.25mm，流水线一次成型，间隔80mm压有20mm凹槽加强筋,此技术为专利产品，确保均布承压不低于635N，凹槽造型美观、增加强度，更加耐用。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6、板面与衬板粘贴：采用环保型双组份聚氨酯胶水1:1配置，使用自动化覆板流水线作业，喷胶、压固、切割下料一次成型，确保粘接牢固板面平整。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10、除尘装置：外下框两侧各开一个直径25mm的圆孔，配置100*80mm的抽拉式粉尘盒，粉尘盒可拆卸清洁。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11、限位档：黑板边框内部两侧安装滑动板限位档，防止活动黑板开启时撞击立框。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13、安全性：一把锁实现对滑动黑板的锁定，钥匙通用，方便实用。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8148E78">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ACCA0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A7FED85">
            <w:pPr>
              <w:jc w:val="center"/>
              <w:textAlignment w:val="center"/>
              <w:rPr>
                <w:rFonts w:hint="eastAsia" w:ascii="宋体" w:hAnsi="宋体" w:eastAsia="宋体" w:cs="宋体"/>
                <w:color w:val="000000"/>
                <w:sz w:val="21"/>
                <w:szCs w:val="21"/>
              </w:rPr>
            </w:pPr>
            <w:r>
              <w:rPr>
                <w:rFonts w:ascii="宋体" w:hAnsi="宋体" w:eastAsia="宋体" w:cs="宋体"/>
                <w:color w:val="000000"/>
                <w:kern w:val="0"/>
                <w:sz w:val="21"/>
                <w:szCs w:val="21"/>
                <w:lang w:bidi="ar"/>
              </w:rPr>
              <w:t>1100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B6F9D85">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20900</w:t>
            </w:r>
          </w:p>
        </w:tc>
      </w:tr>
      <w:tr w14:paraId="7D42CFBD">
        <w:tblPrEx>
          <w:tblCellMar>
            <w:top w:w="0" w:type="dxa"/>
            <w:left w:w="108" w:type="dxa"/>
            <w:bottom w:w="0" w:type="dxa"/>
            <w:right w:w="108" w:type="dxa"/>
          </w:tblCellMar>
        </w:tblPrEx>
        <w:trPr>
          <w:trHeight w:val="4724"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816C12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C39DA0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系统集成</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9C29D38">
            <w:pPr>
              <w:jc w:val="center"/>
              <w:rPr>
                <w:rFonts w:hint="eastAsia" w:ascii="宋体" w:hAnsi="宋体" w:eastAsia="宋体" w:cs="宋体"/>
                <w:color w:val="000000"/>
                <w:sz w:val="21"/>
                <w:szCs w:val="21"/>
              </w:rPr>
            </w:pP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2ECE456C">
            <w:p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上述1—4项组合成为一套设备，安装要求：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材料：3＋5芯专业VGA线，四芯RS232控制线，铜线电源线，铜线投影电源线，专业音频线，插座等必备配件，六类网线。雄塑PVC不燃线槽（管）、视频线接头、电源插座等线材设备以及相关的周边设备、音视频线接头及相关配件、材料全部包干并安装、调试、培训直至设备正常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2、中控各接口连接正常，完成中控到教室网络信息点的布线；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安装工艺：安装前要把安装方案的思路、优点、可能存在的问题事先与使用方沟通好，形成书面协议作备忘。所有线路尽量不要经过地面，当不得已要经过地面时要敷设耐踩耐踢的金属防锈线槽（边缘厚度≥1.2mm），所有弯角不得有锐利突出，强弱电分槽敷设，安装整齐美观、牢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4、线槽内强电必须套管；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5、线槽转弯处必须使用专用线槽转角。</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68703A5">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0DF61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05845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93C3867">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11</w:t>
            </w:r>
            <w:r>
              <w:rPr>
                <w:rFonts w:ascii="宋体" w:hAnsi="宋体" w:eastAsia="宋体" w:cs="宋体"/>
                <w:color w:val="000000"/>
                <w:kern w:val="0"/>
                <w:sz w:val="21"/>
                <w:szCs w:val="21"/>
                <w:lang w:bidi="ar"/>
              </w:rPr>
              <w:t>400</w:t>
            </w:r>
          </w:p>
        </w:tc>
      </w:tr>
      <w:tr w14:paraId="5D733707">
        <w:tblPrEx>
          <w:tblCellMar>
            <w:top w:w="0" w:type="dxa"/>
            <w:left w:w="108" w:type="dxa"/>
            <w:bottom w:w="0" w:type="dxa"/>
            <w:right w:w="108" w:type="dxa"/>
          </w:tblCellMar>
        </w:tblPrEx>
        <w:trPr>
          <w:trHeight w:val="4724"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629B7CE">
            <w:pPr>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EACD0B1">
            <w:pPr>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98</w:t>
            </w:r>
            <w:r>
              <w:rPr>
                <w:rFonts w:hint="eastAsia" w:ascii="宋体" w:hAnsi="宋体" w:eastAsia="宋体" w:cs="宋体"/>
                <w:color w:val="000000"/>
                <w:kern w:val="0"/>
                <w:sz w:val="21"/>
                <w:szCs w:val="21"/>
                <w:lang w:bidi="ar"/>
              </w:rPr>
              <w:t>寸交互智能平板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6E4A48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希沃FG98EB</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1B209D6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一、整体设计</w:t>
            </w:r>
          </w:p>
          <w:p w14:paraId="7D47DF1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1.整机采用一体设计，外部无任何可见内部功能模块连接线。整机采用全金属外壳设计，边角采用弧形设计，表面无尖锐边缘或凸起。</w:t>
            </w:r>
          </w:p>
          <w:p w14:paraId="3CA4652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2.整机屏幕边缘采用金属圆角包边防护，整机背板采用金属材质，有效屏蔽内部电路器件辐射；防潮耐盐雾蚀锈，适应多种教学环境。</w:t>
            </w:r>
          </w:p>
          <w:p w14:paraId="1D63078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3.整机屏幕采用98英寸液晶显示器，显示比例16:9，分辨率3840×2160。</w:t>
            </w:r>
          </w:p>
          <w:p w14:paraId="0B176F4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14:paraId="234D851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5.整机支持双路可插拔模块，一个槽位支持OPS模块插拔，另一个槽位支持AI模块插拔。</w:t>
            </w:r>
          </w:p>
          <w:p w14:paraId="4D8D76D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6.整机系统采用高性能8核CPU。嵌入式系统版本不低于Android 13.0，内存≥4GB，存储空间≥32GB。</w:t>
            </w:r>
          </w:p>
          <w:p w14:paraId="4671D09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7.整机支持全通道支持4K UI界面显示，包括安卓通道、PC通道、HDMI通道、Type-C通道。</w:t>
            </w:r>
          </w:p>
          <w:p w14:paraId="0D536B6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8.钢化玻璃表面硬度≥9H。</w:t>
            </w:r>
          </w:p>
          <w:p w14:paraId="50B6C85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9.采用红外触控方式，支持Windows系统中进行50点或以上触控，支持在Android系统中进行40点或以上触控。</w:t>
            </w:r>
          </w:p>
          <w:p w14:paraId="790BDDE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10.从内部Android通道切换到内部PC通道后，触摸框在1s内达到可触控状态。</w:t>
            </w:r>
          </w:p>
          <w:p w14:paraId="0E7C38A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11.从内部PC通道切换到外部通道后，触摸框在3s内达到可触控状态。</w:t>
            </w:r>
          </w:p>
          <w:p w14:paraId="02C0712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12.前置USB接口支持Android系统、Windows系统读取外接移动存储设备。</w:t>
            </w:r>
          </w:p>
          <w:p w14:paraId="05C3BE0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13.部署单根网线可实现Android、Windows双系统有线网络连通。</w:t>
            </w:r>
          </w:p>
          <w:p w14:paraId="2E692A9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14.整机内置独立千兆网络交换机模块，满足整机内PC模块、算力模块单元之间实现数据通信；</w:t>
            </w:r>
          </w:p>
          <w:p w14:paraId="2304477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15.整机能感应并自动调节屏幕亮度来达到在不同光照环境下的不同亮度显示效果，此功能可自行开启或关闭。</w:t>
            </w:r>
          </w:p>
          <w:p w14:paraId="0DABE1A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bidi="ar"/>
              </w:rPr>
              <w:t>OPS电脑模块要求：</w:t>
            </w:r>
          </w:p>
          <w:p w14:paraId="49915D2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★（1）CPU：i5 或以上配置。</w:t>
            </w:r>
          </w:p>
          <w:p w14:paraId="7B71E04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（2）内存：8GB 笔记本内存或以上配置。</w:t>
            </w:r>
          </w:p>
          <w:p w14:paraId="26FE052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（3）硬盘：256 GB或以上SSD固态硬盘配置。</w:t>
            </w:r>
          </w:p>
          <w:p w14:paraId="7A60481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（4）和整机的连接采用万兆级接口，传输速率≥10Gbps。</w:t>
            </w:r>
          </w:p>
          <w:p w14:paraId="2A8637D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（5）具有独立非外扩展的视频输出接口：≥1路HDMI ，≥3路USB。</w:t>
            </w:r>
          </w:p>
          <w:p w14:paraId="5644591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二、音频设计</w:t>
            </w:r>
          </w:p>
          <w:p w14:paraId="112EF21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1.整机内置2.2声道扬声器，位于设备上边框，顶置朝前发声，前朝向10W高音扬声器2个，上朝向20W中低音扬声器2个，额定总功率60W。</w:t>
            </w:r>
          </w:p>
          <w:p w14:paraId="3719E92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2.整机可选择高级音效设置，支持在左右声道平衡显示范围中进行更改；中低频段显示调节范围125Hz～1KHz，高频段显示调节范围2KHz～16KHz，分贝显示-12dB～12dB调节范围。</w:t>
            </w:r>
          </w:p>
          <w:p w14:paraId="4CAC611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3.整机内置音频输入接口，支持低延迟本地扩音，扩音延迟≤35ms。</w:t>
            </w:r>
          </w:p>
          <w:p w14:paraId="0B00ECE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4.整机内置非独立外扩展的8阵列麦克风，拾音角度≥180°，可用于对教室环境音频进行采集，拾音距离≥12m。</w:t>
            </w:r>
          </w:p>
          <w:p w14:paraId="68D114B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5.整机内置扬声器采用缝隙发声技术，喇叭采用槽式开口设计，不大于5.8mm</w:t>
            </w:r>
          </w:p>
          <w:p w14:paraId="52045AA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6.整机扬声器在100%音量下，可做到1米处声压级≥88db，10米处声压级≥73dB</w:t>
            </w:r>
          </w:p>
          <w:p w14:paraId="1A8A48B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7.内置摄像头、麦克风无需外接线材连接，无任何可见外接线材及模块化拼接痕迹，未占用整机设备端口。</w:t>
            </w:r>
          </w:p>
          <w:p w14:paraId="2380D14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8.支持标准、听力、观影、自定义和AI空间感知音效四种音效模式调节。</w:t>
            </w:r>
          </w:p>
          <w:p w14:paraId="3FA93C2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9.支持标准、听力、观影和AI空间感知音效模式，AI空间感知音效模式可通过内置麦克风采集教室物理环境声音，自动生成符合当前教室物理环境的频段、音量、音效。</w:t>
            </w:r>
          </w:p>
          <w:p w14:paraId="6D04DF7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10.整机内置独立音频CPU处理器，支持麦克风3A算法（自动增益控制（AGC）、自动抑制噪声（ANC）、自动回声消除（AEC）），提升麦克风拾音效果。</w:t>
            </w:r>
          </w:p>
          <w:p w14:paraId="45D5A87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11.整机内置专属的4核音频CPU处理器，最多支持8路麦克风数据处理，采样率支持192K，同时不占用整机系统的CPU能力。</w:t>
            </w:r>
          </w:p>
          <w:p w14:paraId="522E30D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三、显示设计</w:t>
            </w:r>
          </w:p>
          <w:p w14:paraId="1CA75F0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1.整机色域覆盖率（NTSC）≥90%，灰度等级≥256级。</w:t>
            </w:r>
          </w:p>
          <w:p w14:paraId="687FF12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2.整机背光系统支持DC调光方式，多级亮度调节，支持白颜色背景下最暗亮度≤100nit，用于提升显示对比度。</w:t>
            </w:r>
          </w:p>
          <w:p w14:paraId="7308554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3.整机支持色彩空间可选，包含标准模式和sRGB模式，在sRGB模式下可做到高色准△E≤1.0</w:t>
            </w:r>
          </w:p>
          <w:p w14:paraId="73151C7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4.整机采用硬件低蓝光背光技术，在源头减少有害蓝光波段能量，蓝光占比（有害蓝光415～455nm能量综合）/（整体蓝光400～500能量综合）＜50%，低蓝光保护显示不偏色、不泛黄。</w:t>
            </w:r>
          </w:p>
          <w:p w14:paraId="4250640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5.支持标准、多媒体和节能三种图像模式调节。</w:t>
            </w:r>
          </w:p>
          <w:p w14:paraId="77BEF00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6.整机系统支持手势上滑调出人工智能画质调节模式（AI-PQ） ， 在安卓通道下可根据屏幕内容自动调节画质参数，当屏幕出现人物、建筑、夜景等元素时，自动调整对比度、饱和度、锐利度、色调色相值、高光/阴影。</w:t>
            </w:r>
          </w:p>
          <w:p w14:paraId="0DBCE19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7.支持可自定义图像设置，可对对比度、屏幕色温、图像亮度、亮度范围、色彩空间进行调节设置。</w:t>
            </w:r>
          </w:p>
          <w:p w14:paraId="2142C7E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四、护眼设计</w:t>
            </w:r>
          </w:p>
          <w:p w14:paraId="36E5CF2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1.整机视网膜蓝光危害（蓝光加权辐射亮度LB）满足IEC TR 62778:2014蓝光危害RG0级别</w:t>
            </w:r>
          </w:p>
          <w:p w14:paraId="704ECBE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2.整机全通道支持纸质护眼模式，可实现画面纹理的实时调整；支持纸质纹理：牛皮纸、素描纸、宣纸、水彩纸、水纹纸；支持透明度调节；支持色温调节。</w:t>
            </w:r>
          </w:p>
          <w:p w14:paraId="759B51E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3.纸质护眼模式下，显示画面各像素点灰度不规则，减少背景干扰。</w:t>
            </w:r>
          </w:p>
          <w:p w14:paraId="46C7084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五、按键设计</w:t>
            </w:r>
          </w:p>
          <w:p w14:paraId="6A288BA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1.三合一电源按键，同一电源物理按键完成Android系统和Windows系统的开机、节能熄屏、关机操作；关机状态下按按键开机；开机状态下按按键实现节能熄屏/唤醒，长按按键实现关机。</w:t>
            </w:r>
          </w:p>
          <w:p w14:paraId="1C395FE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2.整机具备至少6个前置按键，可实现开关机、调出中控菜单、音量+/-、护眼、录屏操作。</w:t>
            </w:r>
          </w:p>
          <w:p w14:paraId="1AB9949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3.支持经典护眼模式，可通过前置面板物理功能按键一键启用经典护眼模式。</w:t>
            </w:r>
          </w:p>
          <w:p w14:paraId="1F4EB45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4.整机设备支持通过前置面板物理按键一键启动AI课堂数据分析及反馈功能，可将屏幕中显示的课件、音频内容与人声同时录制。</w:t>
            </w:r>
          </w:p>
          <w:p w14:paraId="572D9B3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5.前置 USB 接口具备防撞挡板设计，防撞挡板采用内嵌翻转式转轴。</w:t>
            </w:r>
          </w:p>
          <w:p w14:paraId="5D5476A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FE5FA3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六、无线设计</w:t>
            </w:r>
          </w:p>
          <w:p w14:paraId="32F0E4F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1.整机无需外接无线网卡，在Android和Windows系统下可实现Wi-Fi无线上网连接、AP无线热点发射和BT蓝牙连接功能。</w:t>
            </w:r>
          </w:p>
          <w:p w14:paraId="1E267CE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2.Wi-Fi和AP热点工作距离≥12m。</w:t>
            </w:r>
          </w:p>
          <w:p w14:paraId="20DDBD6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3.整机内置NFC读卡模块，可配合应用实现刷卡解锁，刷卡登录账号功能。</w:t>
            </w:r>
          </w:p>
          <w:p w14:paraId="75AC135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4.整机支持蓝牙Bluetooth 5.4标准，固件版本号HCI13.0/LMP13.0。</w:t>
            </w:r>
          </w:p>
          <w:p w14:paraId="58137F7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5.整机支持通过扬声器发出频率为18kHz-22kHz超声波信号，智能手机通过麦克风接收后，实现智能手机与整机配对，投屏设备实现一键投屏，用户无需手动输入投屏码或扫码获取投屏码；</w:t>
            </w:r>
          </w:p>
          <w:p w14:paraId="06FF1F6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等窗口。</w:t>
            </w:r>
          </w:p>
          <w:p w14:paraId="46289D5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7.整机PC支持主动发现蓝牙外设从而连接（无需整机进入发现模式），支持连接外部蓝牙音箱播放音频。</w:t>
            </w:r>
          </w:p>
          <w:p w14:paraId="1DCFA5B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8.整机内置双WiFi6无线网卡（不接受外接），在Android和Windows系统下，可实现Wi-Fi无线上网连接、AP无线热点发射。</w:t>
            </w:r>
          </w:p>
          <w:p w14:paraId="522BC1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9.整机内置双WiFi6无线网卡（不接受外接），在Android下支持无线设备同时连接数量≥32个，在Windows系统下支持无线设备同时连接≥8个；</w:t>
            </w:r>
          </w:p>
          <w:p w14:paraId="06024B3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10.整机无需外接无线网卡，在Windows系统下接入无线网络，切换到嵌入式Android系统下可直接实现无线上网功能，不需手动重复设置。</w:t>
            </w:r>
          </w:p>
          <w:p w14:paraId="5842B88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11.Wi-Fi及AP热点支持频段2.4GHz/5GHz ，Wi-Fi制式支持IEEE 802.11 a/b/g/n/ac/ax；支持版本Wi-Fi6。</w:t>
            </w:r>
          </w:p>
          <w:p w14:paraId="5B87645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七、摄像头设计</w:t>
            </w:r>
          </w:p>
          <w:p w14:paraId="735BEC6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1.整机内置摄像头（非外扩），PC 通道下支持通过视频展台软件调用摄像头进行二维码扫码识别。</w:t>
            </w:r>
          </w:p>
          <w:p w14:paraId="21E913C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2.具备摄像头工作指示灯，摄像头运行时，有指示灯提示。</w:t>
            </w:r>
          </w:p>
          <w:p w14:paraId="1B57D24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3.整机上边框内置非独立式摄像头，采用一体化集成设计，摄像头数量≥4个；</w:t>
            </w:r>
          </w:p>
          <w:p w14:paraId="7F12729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4.整机内置至少三个摄像头，像素值均大于800 万。</w:t>
            </w:r>
          </w:p>
          <w:p w14:paraId="26849FA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5.整机上边框内置非独立式广角高清摄像头，视场角≥151度且水平视场角≥135度，支持输出4:3、16:9比例的图片和视频；在清晰度为3840 x 2160分辨率下，支持30帧的视频输出；</w:t>
            </w:r>
          </w:p>
          <w:p w14:paraId="2BDC31D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6.整机上边框内置非独立式3个智能拼接摄像头，支持清晰度TV lines ≥ 1600 lines；</w:t>
            </w:r>
          </w:p>
          <w:p w14:paraId="275A988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7.整机上边框内置非独立式3个智能拼接摄像头，视场角≥141度且水平视场角≥139度，可拍摄≥1600万像素的照片，支持输出8192×2048分辨率的照片和视频，支持画面畸变矫正功能 ；</w:t>
            </w:r>
          </w:p>
          <w:p w14:paraId="49D6C4F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8.整机支持距离摄像头位置≥10米距离的AI识别人脸。</w:t>
            </w:r>
          </w:p>
          <w:p w14:paraId="3ACE8D9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9.整机上边框内置非独式广角高清摄像头和智能拼接摄像头，均支持3D降噪算法和数字宽动态范围成像WDR技术，支持输出MJPG、H.264视频格式。</w:t>
            </w:r>
          </w:p>
          <w:p w14:paraId="18147E7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10.整机上边框内置非独立的广角高清摄像头，在距离整机1.7米情况下，且拍摄范围可以覆盖摄像头垂直法线左右距离大于等于4米，可以实现人脸识别。</w:t>
            </w:r>
          </w:p>
          <w:p w14:paraId="15FF19D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11.整机摄像头支持人脸识别、清点人数、随机抽人；识别所有学生，显示标记，然后随机抽选，支持同时显示标记不少于60人。</w:t>
            </w:r>
          </w:p>
          <w:p w14:paraId="695813B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12.整机支持上边框内置非独立摄像头模组，支持同时输出至少3路视频流，同时支持课堂远程巡课、课堂教学数据采集、本地画面预览（拍照或视频录制）。</w:t>
            </w:r>
          </w:p>
          <w:p w14:paraId="34D3B2E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13.整机支持通过人脸识别进行登录账号。</w:t>
            </w:r>
          </w:p>
          <w:p w14:paraId="054683C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14.整机摄像头支持环境色温判断，根据环境调节合适的显示图像效果。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B6FD75">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6DDA99">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D39A61">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3A517C8">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4600</w:t>
            </w:r>
            <w:r>
              <w:rPr>
                <w:rFonts w:ascii="宋体" w:hAnsi="宋体" w:eastAsia="宋体" w:cs="宋体"/>
                <w:color w:val="000000"/>
                <w:kern w:val="0"/>
                <w:sz w:val="21"/>
                <w:szCs w:val="21"/>
                <w:lang w:bidi="ar"/>
              </w:rPr>
              <w:t>0</w:t>
            </w:r>
          </w:p>
        </w:tc>
      </w:tr>
      <w:tr w14:paraId="512BEDFF">
        <w:tblPrEx>
          <w:tblCellMar>
            <w:top w:w="0" w:type="dxa"/>
            <w:left w:w="108" w:type="dxa"/>
            <w:bottom w:w="0" w:type="dxa"/>
            <w:right w:w="108" w:type="dxa"/>
          </w:tblCellMar>
        </w:tblPrEx>
        <w:trPr>
          <w:trHeight w:val="634" w:hRule="atLeast"/>
          <w:jc w:val="center"/>
        </w:trPr>
        <w:tc>
          <w:tcPr>
            <w:tcW w:w="10841" w:type="dxa"/>
            <w:gridSpan w:val="8"/>
            <w:tcBorders>
              <w:top w:val="single" w:color="000000" w:sz="4" w:space="0"/>
              <w:left w:val="single" w:color="000000" w:sz="4" w:space="0"/>
              <w:bottom w:val="single" w:color="000000" w:sz="4" w:space="0"/>
              <w:right w:val="single" w:color="000000" w:sz="4" w:space="0"/>
            </w:tcBorders>
            <w:noWrap w:val="0"/>
            <w:vAlign w:val="center"/>
          </w:tcPr>
          <w:p w14:paraId="09E3E409">
            <w:pPr>
              <w:jc w:val="left"/>
              <w:textAlignment w:val="center"/>
              <w:rPr>
                <w:rFonts w:hint="eastAsia" w:ascii="宋体" w:hAnsi="宋体" w:eastAsia="宋体" w:cs="宋体"/>
                <w:b/>
                <w:bCs/>
                <w:color w:val="000000"/>
                <w:kern w:val="0"/>
                <w:sz w:val="21"/>
                <w:szCs w:val="21"/>
                <w:lang w:bidi="ar"/>
              </w:rPr>
            </w:pPr>
            <w:r>
              <w:rPr>
                <w:rFonts w:hint="eastAsia" w:ascii="Times New Roman" w:hAnsi="Times New Roman" w:eastAsia="宋体" w:cs="Times New Roman"/>
                <w:color w:val="FF0000"/>
                <w:sz w:val="24"/>
                <w:szCs w:val="24"/>
              </w:rPr>
              <w:t>1-</w:t>
            </w:r>
            <w:r>
              <w:rPr>
                <w:rFonts w:hint="eastAsia" w:ascii="Times New Roman" w:hAnsi="Times New Roman" w:eastAsia="宋体" w:cs="Times New Roman"/>
                <w:color w:val="FF0000"/>
                <w:sz w:val="24"/>
                <w:szCs w:val="24"/>
                <w:lang w:val="en-US" w:eastAsia="zh-CN"/>
              </w:rPr>
              <w:t>5</w:t>
            </w:r>
            <w:r>
              <w:rPr>
                <w:rFonts w:hint="eastAsia" w:ascii="Times New Roman" w:hAnsi="Times New Roman" w:eastAsia="宋体" w:cs="Times New Roman"/>
                <w:color w:val="FF0000"/>
                <w:sz w:val="24"/>
                <w:szCs w:val="24"/>
              </w:rPr>
              <w:t>项为一整套多媒体设备，单价：2</w:t>
            </w:r>
            <w:r>
              <w:rPr>
                <w:rFonts w:hint="eastAsia" w:ascii="Times New Roman" w:hAnsi="Times New Roman" w:eastAsia="宋体" w:cs="Times New Roman"/>
                <w:color w:val="FF0000"/>
                <w:sz w:val="24"/>
                <w:szCs w:val="24"/>
                <w:lang w:val="en-US" w:eastAsia="zh-CN"/>
              </w:rPr>
              <w:t>6</w:t>
            </w:r>
            <w:r>
              <w:rPr>
                <w:rFonts w:hint="eastAsia" w:ascii="Times New Roman" w:hAnsi="Times New Roman" w:eastAsia="宋体" w:cs="Times New Roman"/>
                <w:color w:val="FF0000"/>
                <w:sz w:val="24"/>
                <w:szCs w:val="24"/>
              </w:rPr>
              <w:t>000元/套；</w:t>
            </w:r>
            <w:r>
              <w:rPr>
                <w:rFonts w:hint="eastAsia" w:ascii="Times New Roman" w:hAnsi="Times New Roman" w:eastAsia="宋体" w:cs="Times New Roman"/>
                <w:color w:val="FF0000"/>
                <w:sz w:val="24"/>
                <w:szCs w:val="24"/>
                <w:lang w:val="en-US" w:eastAsia="zh-CN"/>
              </w:rPr>
              <w:t>19</w:t>
            </w:r>
            <w:r>
              <w:rPr>
                <w:rFonts w:hint="eastAsia" w:ascii="Times New Roman" w:hAnsi="Times New Roman" w:eastAsia="宋体" w:cs="Times New Roman"/>
                <w:color w:val="FF0000"/>
                <w:sz w:val="24"/>
                <w:szCs w:val="24"/>
              </w:rPr>
              <w:t>套合计</w:t>
            </w:r>
            <w:r>
              <w:rPr>
                <w:rFonts w:hint="eastAsia" w:ascii="Times New Roman" w:hAnsi="Times New Roman" w:eastAsia="宋体" w:cs="Times New Roman"/>
                <w:color w:val="FF0000"/>
                <w:sz w:val="24"/>
                <w:szCs w:val="24"/>
                <w:lang w:val="en-US" w:eastAsia="zh-CN"/>
              </w:rPr>
              <w:t>494000</w:t>
            </w:r>
            <w:r>
              <w:rPr>
                <w:rFonts w:hint="eastAsia" w:ascii="Times New Roman" w:hAnsi="Times New Roman" w:eastAsia="宋体" w:cs="Times New Roman"/>
                <w:color w:val="FF0000"/>
                <w:sz w:val="24"/>
                <w:szCs w:val="24"/>
              </w:rPr>
              <w:t>元</w:t>
            </w:r>
          </w:p>
        </w:tc>
      </w:tr>
      <w:tr w14:paraId="39AAE22A">
        <w:tblPrEx>
          <w:tblCellMar>
            <w:top w:w="0" w:type="dxa"/>
            <w:left w:w="108" w:type="dxa"/>
            <w:bottom w:w="0" w:type="dxa"/>
            <w:right w:w="108" w:type="dxa"/>
          </w:tblCellMar>
        </w:tblPrEx>
        <w:trPr>
          <w:trHeight w:val="634" w:hRule="atLeast"/>
          <w:jc w:val="center"/>
        </w:trPr>
        <w:tc>
          <w:tcPr>
            <w:tcW w:w="10841" w:type="dxa"/>
            <w:gridSpan w:val="8"/>
            <w:tcBorders>
              <w:top w:val="single" w:color="000000" w:sz="4" w:space="0"/>
              <w:left w:val="single" w:color="000000" w:sz="4" w:space="0"/>
              <w:bottom w:val="single" w:color="000000" w:sz="4" w:space="0"/>
              <w:right w:val="single" w:color="000000" w:sz="4" w:space="0"/>
            </w:tcBorders>
            <w:noWrap w:val="0"/>
            <w:vAlign w:val="center"/>
          </w:tcPr>
          <w:p w14:paraId="73A425C0">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 w:val="21"/>
                <w:szCs w:val="21"/>
                <w:lang w:bidi="ar"/>
              </w:rPr>
              <w:t>总</w:t>
            </w:r>
            <w:r>
              <w:rPr>
                <w:rFonts w:hint="eastAsia" w:ascii="宋体" w:hAnsi="宋体" w:cs="宋体"/>
                <w:b/>
                <w:bCs/>
                <w:color w:val="000000"/>
                <w:kern w:val="0"/>
                <w:sz w:val="21"/>
                <w:szCs w:val="21"/>
                <w:lang w:val="en-US" w:eastAsia="zh-CN" w:bidi="ar"/>
              </w:rPr>
              <w:t>预算</w:t>
            </w:r>
            <w:r>
              <w:rPr>
                <w:rFonts w:hint="eastAsia" w:ascii="宋体" w:hAnsi="宋体" w:eastAsia="宋体" w:cs="宋体"/>
                <w:b/>
                <w:bCs/>
                <w:color w:val="000000"/>
                <w:kern w:val="0"/>
                <w:sz w:val="21"/>
                <w:szCs w:val="21"/>
                <w:lang w:bidi="ar"/>
              </w:rPr>
              <w:t>人民币大写：伍拾肆万元整（￥</w:t>
            </w:r>
            <w:r>
              <w:rPr>
                <w:rFonts w:hint="eastAsia" w:ascii="宋体" w:hAnsi="宋体" w:eastAsia="宋体" w:cs="宋体"/>
                <w:b/>
                <w:bCs/>
                <w:color w:val="000000"/>
                <w:kern w:val="0"/>
                <w:sz w:val="21"/>
                <w:szCs w:val="21"/>
                <w:lang w:val="en-US" w:eastAsia="zh-CN" w:bidi="ar"/>
              </w:rPr>
              <w:t>540000</w:t>
            </w:r>
            <w:r>
              <w:rPr>
                <w:rFonts w:hint="eastAsia" w:ascii="宋体" w:hAnsi="宋体" w:eastAsia="宋体" w:cs="宋体"/>
                <w:b/>
                <w:bCs/>
                <w:color w:val="000000"/>
                <w:kern w:val="0"/>
                <w:sz w:val="21"/>
                <w:szCs w:val="21"/>
                <w:lang w:bidi="ar"/>
              </w:rPr>
              <w:t>.00元）</w:t>
            </w:r>
          </w:p>
        </w:tc>
      </w:tr>
    </w:tbl>
    <w:p w14:paraId="278FE028">
      <w:pPr>
        <w:rPr>
          <w:rStyle w:val="11"/>
          <w:rFonts w:hint="eastAsia" w:ascii="宋体" w:hAnsi="宋体" w:cs="宋体"/>
          <w:b w:val="0"/>
          <w:bCs/>
          <w:color w:val="000000"/>
        </w:rPr>
      </w:pPr>
      <w:r>
        <w:rPr>
          <w:rFonts w:hint="eastAsia" w:cs="宋体" w:asciiTheme="majorEastAsia" w:hAnsiTheme="majorEastAsia" w:eastAsiaTheme="majorEastAsia"/>
          <w:b w:val="0"/>
          <w:bCs/>
          <w:color w:val="000000" w:themeColor="text1"/>
          <w:kern w:val="0"/>
          <w:sz w:val="24"/>
          <w14:textFill>
            <w14:solidFill>
              <w14:schemeClr w14:val="tx1"/>
            </w14:solidFill>
          </w14:textFill>
        </w:rPr>
        <w:t>★</w:t>
      </w:r>
      <w:r>
        <w:rPr>
          <w:rStyle w:val="11"/>
          <w:rFonts w:hint="eastAsia" w:ascii="宋体" w:hAnsi="宋体" w:cs="宋体"/>
          <w:b w:val="0"/>
          <w:bCs/>
          <w:color w:val="000000"/>
        </w:rPr>
        <w:t>(竞价时投标人必须上传扫描件，否则采购人有权利取消预成交供应商的中标资格；报价结束后24小时内对预成交供应商核查原件，核查无误后方能确定成交供应商</w:t>
      </w:r>
    </w:p>
    <w:p w14:paraId="585751F0">
      <w:pPr>
        <w:rPr>
          <w:rStyle w:val="11"/>
          <w:rFonts w:hint="eastAsia" w:ascii="宋体" w:hAnsi="宋体" w:cs="宋体"/>
          <w:b w:val="0"/>
          <w:bCs/>
          <w:color w:val="000000"/>
        </w:rPr>
      </w:pPr>
    </w:p>
    <w:p w14:paraId="78EE4E4B">
      <w:pPr>
        <w:rPr>
          <w:rStyle w:val="11"/>
          <w:rFonts w:hint="eastAsia" w:ascii="宋体" w:hAnsi="宋体" w:cs="宋体"/>
          <w:b w:val="0"/>
          <w:bCs/>
          <w:color w:val="000000"/>
        </w:rPr>
      </w:pPr>
    </w:p>
    <w:p w14:paraId="5F3DF3B1">
      <w:pPr>
        <w:rPr>
          <w:rStyle w:val="11"/>
          <w:rFonts w:hint="eastAsia" w:ascii="宋体" w:hAnsi="宋体" w:cs="宋体"/>
          <w:b w:val="0"/>
          <w:bCs/>
          <w:color w:val="000000"/>
        </w:rPr>
      </w:pPr>
      <w:r>
        <w:rPr>
          <w:rStyle w:val="11"/>
          <w:rFonts w:hint="eastAsia" w:ascii="宋体" w:hAnsi="宋体" w:cs="宋体"/>
          <w:b w:val="0"/>
          <w:bCs/>
          <w:color w:val="000000"/>
        </w:rPr>
        <w:t>商务条款：</w:t>
      </w:r>
    </w:p>
    <w:p w14:paraId="3165A83D">
      <w:pPr>
        <w:rPr>
          <w:rStyle w:val="11"/>
          <w:rFonts w:hint="eastAsia" w:ascii="宋体" w:hAnsi="宋体" w:cs="宋体"/>
          <w:b w:val="0"/>
          <w:bCs/>
          <w:color w:val="000000"/>
        </w:rPr>
      </w:pPr>
      <w:r>
        <w:rPr>
          <w:rStyle w:val="11"/>
          <w:rFonts w:hint="eastAsia" w:ascii="宋体" w:hAnsi="宋体" w:cs="宋体"/>
          <w:b w:val="0"/>
          <w:bCs/>
          <w:color w:val="000000"/>
        </w:rPr>
        <w:t>1、本项目为包干制,投标报价为采购人指定地点安装调试完成的现场交货价,包括:(1)货物及标准附件、额外辅材、人工备品备件、专用工具的价格;(2)运输、装卸、调试、培训、技术支持、售后服务等费用:(3)必要的保险费用和各项税费;(4)包括安装费用。</w:t>
      </w:r>
    </w:p>
    <w:p w14:paraId="13F88B67">
      <w:pPr>
        <w:rPr>
          <w:rStyle w:val="11"/>
          <w:rFonts w:hint="eastAsia" w:ascii="宋体" w:hAnsi="宋体" w:cs="宋体"/>
          <w:b w:val="0"/>
          <w:bCs/>
          <w:color w:val="000000"/>
        </w:rPr>
      </w:pPr>
      <w:r>
        <w:rPr>
          <w:rStyle w:val="11"/>
          <w:rFonts w:hint="eastAsia" w:ascii="宋体" w:hAnsi="宋体" w:cs="宋体"/>
          <w:b w:val="0"/>
          <w:bCs/>
          <w:color w:val="000000"/>
        </w:rPr>
        <w:t xml:space="preserve">2、成交人报价时签订合同前必须提交所投产品的3C、节能认证证书复印件和以国家权威部门或第三方检测机构出具认可的检测报告复印件等证明材料。(竞价时投标人必须上传扫描件，否则采购人有权利取消预成交供应商的中标资格；报价结束后24小时内对预成交供应商核查原件，核查无误后方能确定成交供应商) </w:t>
      </w:r>
    </w:p>
    <w:p w14:paraId="2689757C">
      <w:pPr>
        <w:rPr>
          <w:rStyle w:val="11"/>
          <w:rFonts w:hint="eastAsia" w:ascii="宋体" w:hAnsi="宋体" w:cs="宋体"/>
          <w:b w:val="0"/>
          <w:bCs/>
          <w:color w:val="000000"/>
        </w:rPr>
      </w:pPr>
      <w:r>
        <w:rPr>
          <w:rStyle w:val="11"/>
          <w:rFonts w:hint="eastAsia" w:ascii="宋体" w:hAnsi="宋体" w:cs="宋体"/>
          <w:b w:val="0"/>
          <w:bCs/>
          <w:color w:val="000000"/>
        </w:rPr>
        <w:t>3、验收时,采购方将严格按照采购文件要求进行验收。验收不合格的,按虚假应标处理,成交供应商需承担被采购人终止合同的一切风险和费用。供应商要求:实质性要求必须满足。参数及型号如有任意一项负偏离的,视为实质不响应文件要求,其竞标无效(设备详细配置及配件详见附件参数明细表)。</w:t>
      </w:r>
    </w:p>
    <w:p w14:paraId="232441AE">
      <w:pPr>
        <w:rPr>
          <w:rStyle w:val="11"/>
          <w:rFonts w:hint="eastAsia" w:ascii="宋体" w:hAnsi="宋体" w:cs="宋体"/>
          <w:b w:val="0"/>
          <w:bCs/>
          <w:color w:val="000000"/>
        </w:rPr>
      </w:pPr>
      <w:r>
        <w:rPr>
          <w:rStyle w:val="11"/>
          <w:rFonts w:hint="eastAsia" w:ascii="宋体" w:hAnsi="宋体" w:cs="宋体"/>
          <w:b w:val="0"/>
          <w:bCs/>
          <w:color w:val="000000"/>
        </w:rPr>
        <w:t>4、投标供应商必须完全响应或优于参数附件,签订合同前必须提供对应生产厂家出具针对本项目的:供货证明和售后服务承诺书,避免假冒伪劣产品;对不能满足参数要求虚假响应,或者无法正常交货影响业主办公使用的,业主可作为废标处理,并上报上级部门按有关规定处理，同时中标商需要提供钦州市本地化服务。</w:t>
      </w:r>
      <w:bookmarkStart w:id="0" w:name="_GoBack"/>
      <w:bookmarkEnd w:id="0"/>
    </w:p>
    <w:sectPr>
      <w:headerReference r:id="rId3" w:type="default"/>
      <w:footerReference r:id="rId4" w:type="default"/>
      <w:pgSz w:w="11906" w:h="16838"/>
      <w:pgMar w:top="1191" w:right="1800" w:bottom="1191"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BC11">
    <w:pPr>
      <w:pStyle w:val="4"/>
      <w:rPr>
        <w:rStyle w:val="1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D59C4">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3C2D59C4">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F2957A9">
                          <w:pPr>
                            <w:pStyle w:val="4"/>
                            <w:rPr>
                              <w:rStyle w:val="11"/>
                            </w:rPr>
                          </w:pPr>
                        </w:p>
                        <w:p w14:paraId="13279257">
                          <w:pPr>
                            <w:rPr>
                              <w:rStyle w:val="11"/>
                            </w:rPr>
                          </w:pP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pPZA0gAAAAUBAAAPAAAAAAAAAAEAIAAAACIAAABkcnMvZG93bnJldi54bWxQ&#10;SwECFAAUAAAACACHTuJAMPOQ8f0BAAAWBAAADgAAAAAAAAABACAAAAAhAQAAZHJzL2Uyb0RvYy54&#10;bWxQSwUGAAAAAAYABgBZAQAAkAUAAAAA&#10;">
              <v:fill on="f" focussize="0,0"/>
              <v:stroke on="f"/>
              <v:imagedata o:title=""/>
              <o:lock v:ext="edit" aspectratio="f"/>
              <v:textbox inset="0mm,0mm,0mm,0mm">
                <w:txbxContent>
                  <w:p w14:paraId="3F2957A9">
                    <w:pPr>
                      <w:pStyle w:val="4"/>
                      <w:rPr>
                        <w:rStyle w:val="11"/>
                      </w:rPr>
                    </w:pPr>
                  </w:p>
                  <w:p w14:paraId="13279257">
                    <w:pPr>
                      <w:rPr>
                        <w:rStyle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68A6">
    <w:pPr>
      <w:pStyle w:val="5"/>
      <w:pBdr>
        <w:bottom w:val="none" w:color="auto" w:sz="0" w:space="1"/>
      </w:pBdr>
      <w:rPr>
        <w:rStyle w:val="11"/>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ZGQ1YTc0YWRlNTlkNzBjNDczNDA4Mzk3ODA0MzMifQ=="/>
  </w:docVars>
  <w:rsids>
    <w:rsidRoot w:val="00172A27"/>
    <w:rsid w:val="00194002"/>
    <w:rsid w:val="001C2997"/>
    <w:rsid w:val="0026636E"/>
    <w:rsid w:val="004254FF"/>
    <w:rsid w:val="004A41B6"/>
    <w:rsid w:val="005F0596"/>
    <w:rsid w:val="007606A3"/>
    <w:rsid w:val="00857006"/>
    <w:rsid w:val="0094601B"/>
    <w:rsid w:val="00947F29"/>
    <w:rsid w:val="00B01699"/>
    <w:rsid w:val="00B56E16"/>
    <w:rsid w:val="00BC774E"/>
    <w:rsid w:val="00C06B55"/>
    <w:rsid w:val="00C65D87"/>
    <w:rsid w:val="0F9167D4"/>
    <w:rsid w:val="135F23D4"/>
    <w:rsid w:val="28637F0C"/>
    <w:rsid w:val="329544E7"/>
    <w:rsid w:val="34451FCF"/>
    <w:rsid w:val="37F4078A"/>
    <w:rsid w:val="3CB55ACF"/>
    <w:rsid w:val="3D360009"/>
    <w:rsid w:val="42EB0FAD"/>
    <w:rsid w:val="71DE6B2C"/>
    <w:rsid w:val="74AD4636"/>
    <w:rsid w:val="78CC7AD5"/>
    <w:rsid w:val="F4DFA763"/>
    <w:rsid w:val="FFE1DB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uiPriority w:val="0"/>
    <w:rPr>
      <w:rFonts w:ascii="Times New Roman" w:hAnsi="Times New Roman" w:eastAsia="宋体" w:cs="Times New Roman"/>
    </w:rPr>
  </w:style>
  <w:style w:type="table" w:default="1" w:styleId="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Plain Text"/>
    <w:basedOn w:val="1"/>
    <w:link w:val="8"/>
    <w:uiPriority w:val="0"/>
    <w:pPr>
      <w:widowControl w:val="0"/>
      <w:textAlignment w:val="auto"/>
    </w:pPr>
    <w:rPr>
      <w:rFonts w:ascii="宋体" w:hAnsi="Courier New" w:eastAsia="宋体" w:cs="Times New Roman"/>
      <w:szCs w:val="20"/>
    </w:rPr>
  </w:style>
  <w:style w:type="paragraph" w:styleId="4">
    <w:name w:val="footer"/>
    <w:basedOn w:val="1"/>
    <w:link w:val="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8">
    <w:name w:val="纯文本 字符1"/>
    <w:link w:val="3"/>
    <w:uiPriority w:val="0"/>
    <w:rPr>
      <w:rFonts w:ascii="宋体" w:hAnsi="Courier New" w:eastAsia="宋体" w:cs="Times New Roman"/>
      <w:kern w:val="2"/>
      <w:sz w:val="21"/>
    </w:rPr>
  </w:style>
  <w:style w:type="character" w:customStyle="1" w:styleId="9">
    <w:name w:val="页脚 字符"/>
    <w:link w:val="4"/>
    <w:uiPriority w:val="0"/>
    <w:rPr>
      <w:rFonts w:ascii="Times New Roman" w:hAnsi="Times New Roman" w:eastAsia="宋体" w:cs="Times New Roman"/>
      <w:sz w:val="18"/>
      <w:szCs w:val="18"/>
    </w:rPr>
  </w:style>
  <w:style w:type="character" w:customStyle="1" w:styleId="10">
    <w:name w:val="页眉 字符"/>
    <w:link w:val="5"/>
    <w:uiPriority w:val="0"/>
    <w:rPr>
      <w:rFonts w:ascii="Times New Roman" w:hAnsi="Times New Roman" w:eastAsia="宋体" w:cs="Times New Roman"/>
      <w:sz w:val="18"/>
      <w:szCs w:val="18"/>
    </w:rPr>
  </w:style>
  <w:style w:type="character" w:customStyle="1" w:styleId="11">
    <w:name w:val="NormalCharacter"/>
    <w:uiPriority w:val="0"/>
    <w:rPr>
      <w:rFonts w:ascii="Times New Roman" w:hAnsi="Times New Roman" w:eastAsia="宋体" w:cs="Times New Roman"/>
    </w:rPr>
  </w:style>
  <w:style w:type="table" w:customStyle="1" w:styleId="12">
    <w:name w:val="TableNormal"/>
    <w:uiPriority w:val="0"/>
    <w:rPr>
      <w:lang w:val="en-US" w:eastAsia="zh-CN" w:bidi="ar-SA"/>
    </w:rPr>
    <w:tblPr>
      <w:tblCellMar>
        <w:top w:w="0" w:type="dxa"/>
        <w:left w:w="0" w:type="dxa"/>
        <w:bottom w:w="0" w:type="dxa"/>
        <w:right w:w="0" w:type="dxa"/>
      </w:tblCellMar>
    </w:tblPr>
  </w:style>
  <w:style w:type="character" w:customStyle="1" w:styleId="13">
    <w:name w:val="UserStyle_0"/>
    <w:link w:val="14"/>
    <w:uiPriority w:val="0"/>
    <w:rPr>
      <w:rFonts w:ascii="Times New Roman" w:hAnsi="Times New Roman" w:eastAsia="宋体" w:cs="Times New Roman"/>
      <w:sz w:val="24"/>
      <w:szCs w:val="20"/>
    </w:rPr>
  </w:style>
  <w:style w:type="paragraph" w:customStyle="1" w:styleId="14">
    <w:name w:val="AnnotationText"/>
    <w:basedOn w:val="1"/>
    <w:link w:val="13"/>
    <w:uiPriority w:val="0"/>
    <w:pPr>
      <w:spacing w:line="360" w:lineRule="auto"/>
      <w:ind w:firstLine="1440" w:firstLineChars="200"/>
      <w:jc w:val="left"/>
    </w:pPr>
    <w:rPr>
      <w:rFonts w:ascii="Times New Roman" w:hAnsi="Times New Roman" w:eastAsia="宋体" w:cs="Times New Roman"/>
      <w:sz w:val="24"/>
      <w:szCs w:val="20"/>
    </w:rPr>
  </w:style>
  <w:style w:type="character" w:customStyle="1" w:styleId="15">
    <w:name w:val="UserStyle_1"/>
    <w:link w:val="16"/>
    <w:uiPriority w:val="0"/>
    <w:rPr>
      <w:rFonts w:ascii="宋体" w:hAnsi="Courier New" w:eastAsia="宋体" w:cs="Times New Roman"/>
      <w:szCs w:val="21"/>
    </w:rPr>
  </w:style>
  <w:style w:type="paragraph" w:customStyle="1" w:styleId="16">
    <w:name w:val="PlainText"/>
    <w:basedOn w:val="1"/>
    <w:link w:val="15"/>
    <w:qFormat/>
    <w:uiPriority w:val="0"/>
    <w:rPr>
      <w:rFonts w:ascii="宋体" w:hAnsi="Courier New" w:eastAsia="宋体" w:cs="Times New Roman"/>
      <w:szCs w:val="21"/>
    </w:rPr>
  </w:style>
  <w:style w:type="character" w:customStyle="1" w:styleId="17">
    <w:name w:val="UserStyle_2"/>
    <w:link w:val="18"/>
    <w:uiPriority w:val="0"/>
    <w:rPr>
      <w:rFonts w:ascii="Times New Roman" w:hAnsi="Times New Roman" w:eastAsia="宋体" w:cs="Times New Roman"/>
      <w:sz w:val="18"/>
      <w:szCs w:val="18"/>
    </w:rPr>
  </w:style>
  <w:style w:type="paragraph" w:customStyle="1" w:styleId="18">
    <w:name w:val="Acetate"/>
    <w:basedOn w:val="1"/>
    <w:link w:val="17"/>
    <w:uiPriority w:val="0"/>
    <w:rPr>
      <w:rFonts w:ascii="Times New Roman" w:hAnsi="Times New Roman" w:eastAsia="宋体" w:cs="Times New Roman"/>
      <w:sz w:val="18"/>
      <w:szCs w:val="18"/>
    </w:rPr>
  </w:style>
  <w:style w:type="paragraph" w:customStyle="1" w:styleId="19">
    <w:name w:val="HtmlNormal"/>
    <w:basedOn w:val="1"/>
    <w:uiPriority w:val="0"/>
    <w:pPr>
      <w:suppressAutoHyphens/>
      <w:spacing w:before="100" w:beforeAutospacing="1" w:after="100" w:afterAutospacing="1"/>
      <w:ind w:left="50" w:right="50"/>
      <w:jc w:val="left"/>
    </w:pPr>
    <w:rPr>
      <w:rFonts w:ascii="宋体" w:hAnsi="宋体" w:eastAsia="宋体" w:cs="Times New Roman"/>
      <w:kern w:val="0"/>
      <w:sz w:val="24"/>
    </w:rPr>
  </w:style>
  <w:style w:type="character" w:customStyle="1" w:styleId="20">
    <w:name w:val="AnnotationReference"/>
    <w:uiPriority w:val="0"/>
    <w:rPr>
      <w:rFonts w:ascii="Times New Roman" w:hAnsi="Times New Roman" w:eastAsia="宋体" w:cs="Times New Roman"/>
      <w:sz w:val="21"/>
      <w:szCs w:val="21"/>
    </w:rPr>
  </w:style>
  <w:style w:type="paragraph" w:customStyle="1" w:styleId="21">
    <w:name w:val="UserStyle_5"/>
    <w:basedOn w:val="1"/>
    <w:uiPriority w:val="0"/>
    <w:pPr>
      <w:suppressAutoHyphens/>
      <w:ind w:left="50" w:right="50"/>
    </w:pPr>
    <w:rPr>
      <w:rFonts w:ascii="宋体" w:hAnsi="宋体" w:eastAsia="宋体" w:cs="Times New Roman"/>
      <w:kern w:val="1"/>
      <w:szCs w:val="20"/>
    </w:rPr>
  </w:style>
  <w:style w:type="paragraph" w:customStyle="1" w:styleId="22">
    <w:name w:val="179"/>
    <w:basedOn w:val="1"/>
    <w:qFormat/>
    <w:uiPriority w:val="0"/>
    <w:pPr>
      <w:ind w:firstLine="420" w:firstLineChars="200"/>
    </w:pPr>
    <w:rPr>
      <w:rFonts w:ascii="Calibri" w:hAnsi="Calibri" w:eastAsia="宋体" w:cs="Times New Roman"/>
      <w:szCs w:val="22"/>
    </w:rPr>
  </w:style>
  <w:style w:type="paragraph" w:customStyle="1" w:styleId="23">
    <w:name w:val="UserStyle_6"/>
    <w:basedOn w:val="1"/>
    <w:uiPriority w:val="0"/>
    <w:pPr>
      <w:suppressAutoHyphens/>
      <w:spacing w:before="25" w:after="25"/>
      <w:ind w:left="50" w:right="50"/>
      <w:jc w:val="left"/>
    </w:pPr>
    <w:rPr>
      <w:rFonts w:ascii="Times New Roman" w:hAnsi="Times New Roman" w:eastAsia="宋体" w:cs="Times New Roman"/>
      <w:spacing w:val="10"/>
      <w:kern w:val="0"/>
      <w:sz w:val="24"/>
    </w:rPr>
  </w:style>
  <w:style w:type="paragraph" w:customStyle="1" w:styleId="24">
    <w:name w:val="UserStyle_7"/>
    <w:basedOn w:val="1"/>
    <w:qFormat/>
    <w:uiPriority w:val="0"/>
    <w:rPr>
      <w:rFonts w:ascii="宋体" w:hAnsi="宋体" w:eastAsia="宋体" w:cs="Times New Roman"/>
      <w:kern w:val="0"/>
      <w:szCs w:val="21"/>
    </w:rPr>
  </w:style>
  <w:style w:type="paragraph" w:customStyle="1" w:styleId="25">
    <w:name w:val="UserStyle_8"/>
    <w:basedOn w:val="1"/>
    <w:qFormat/>
    <w:uiPriority w:val="0"/>
    <w:pPr>
      <w:ind w:firstLine="420" w:firstLineChars="200"/>
    </w:pPr>
    <w:rPr>
      <w:rFonts w:ascii="Calibri" w:hAnsi="Calibri" w:eastAsia="宋体" w:cs="Times New Roman"/>
      <w:szCs w:val="22"/>
    </w:rPr>
  </w:style>
  <w:style w:type="character" w:customStyle="1" w:styleId="26">
    <w:name w:val="纯文本 字符"/>
    <w:qFormat/>
    <w:uiPriority w:val="0"/>
    <w:rPr>
      <w:rFonts w:ascii="等线" w:hAnsi="Courier New" w:eastAsia="等线" w:cs="Courier New"/>
      <w:kern w:val="2"/>
      <w:sz w:val="21"/>
      <w:szCs w:val="24"/>
    </w:rPr>
  </w:style>
  <w:style w:type="character" w:customStyle="1" w:styleId="27">
    <w:name w:val="font31"/>
    <w:uiPriority w:val="0"/>
    <w:rPr>
      <w:rFonts w:hint="eastAsia" w:ascii="宋体" w:hAnsi="宋体" w:eastAsia="宋体" w:cs="宋体"/>
      <w:color w:val="000000"/>
      <w:sz w:val="21"/>
      <w:szCs w:val="21"/>
      <w:u w:val="none"/>
    </w:rPr>
  </w:style>
  <w:style w:type="character" w:customStyle="1" w:styleId="28">
    <w:name w:val="font01"/>
    <w:uiPriority w:val="0"/>
    <w:rPr>
      <w:rFonts w:hint="default" w:ascii="Times New Roman" w:hAnsi="Times New Roman" w:eastAsia="宋体"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11017</Words>
  <Characters>12268</Characters>
  <Lines>59</Lines>
  <Paragraphs>16</Paragraphs>
  <TotalTime>0</TotalTime>
  <ScaleCrop>false</ScaleCrop>
  <LinksUpToDate>false</LinksUpToDate>
  <CharactersWithSpaces>12320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2023-08-06T21:20:00Z</dcterms:created>
  <dc:creator>CHOW</dc:creator>
  <cp:lastModifiedBy>天立黄</cp:lastModifiedBy>
  <cp:lastPrinted>2024-09-29T12:16:00Z</cp:lastPrinted>
  <dcterms:modified xsi:type="dcterms:W3CDTF">2024-10-31T09:05:19Z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6AFD818D380BB1412FA3E2665D65185F_43</vt:lpwstr>
  </property>
</Properties>
</file>