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1293"/>
        <w:gridCol w:w="357"/>
        <w:gridCol w:w="6091"/>
        <w:gridCol w:w="593"/>
        <w:gridCol w:w="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288" w:type="dxa"/>
            <w:gridSpan w:val="6"/>
            <w:vAlign w:val="center"/>
          </w:tcPr>
          <w:p>
            <w:pPr>
              <w:widowControl/>
              <w:jc w:val="center"/>
              <w:rPr>
                <w:rFonts w:hint="eastAsia" w:ascii="宋体" w:hAnsi="宋体" w:cs="宋体"/>
                <w:b/>
                <w:bCs/>
                <w:color w:val="000000"/>
                <w:kern w:val="0"/>
                <w:sz w:val="20"/>
                <w:szCs w:val="20"/>
              </w:rPr>
            </w:pPr>
            <w:r>
              <w:rPr>
                <w:rFonts w:hint="eastAsia" w:ascii="宋体" w:hAnsi="宋体" w:cs="宋体"/>
                <w:b/>
                <w:bCs/>
                <w:sz w:val="44"/>
                <w:szCs w:val="44"/>
              </w:rPr>
              <w:t>采购需求表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288" w:type="dxa"/>
            <w:gridSpan w:val="6"/>
            <w:vAlign w:val="center"/>
          </w:tcPr>
          <w:p>
            <w:pPr>
              <w:widowControl/>
              <w:rPr>
                <w:rFonts w:hint="eastAsia" w:ascii="宋体" w:hAnsi="宋体" w:cs="宋体"/>
                <w:b/>
                <w:bCs/>
                <w:color w:val="000000"/>
                <w:kern w:val="0"/>
                <w:sz w:val="20"/>
                <w:szCs w:val="20"/>
              </w:rPr>
            </w:pPr>
            <w:r>
              <w:rPr>
                <w:rFonts w:hint="eastAsia" w:ascii="宋体" w:hAnsi="宋体" w:cs="宋体"/>
                <w:b/>
                <w:bCs/>
                <w:sz w:val="30"/>
                <w:szCs w:val="30"/>
              </w:rPr>
              <w:t>一、技术需求表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dxa"/>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1293" w:type="dxa"/>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产品名称</w:t>
            </w:r>
          </w:p>
        </w:tc>
        <w:tc>
          <w:tcPr>
            <w:tcW w:w="6448" w:type="dxa"/>
            <w:gridSpan w:val="2"/>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技术参数</w:t>
            </w:r>
          </w:p>
        </w:tc>
        <w:tc>
          <w:tcPr>
            <w:tcW w:w="593" w:type="dxa"/>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数量</w:t>
            </w:r>
          </w:p>
        </w:tc>
        <w:tc>
          <w:tcPr>
            <w:tcW w:w="470" w:type="dxa"/>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trPr>
        <w:tc>
          <w:tcPr>
            <w:tcW w:w="484" w:type="dxa"/>
            <w:vAlign w:val="center"/>
          </w:tcPr>
          <w:p>
            <w:pPr>
              <w:widowControl/>
              <w:jc w:val="center"/>
              <w:rPr>
                <w:rFonts w:ascii="Calibri" w:hAnsi="Calibri" w:eastAsia="等线" w:cs="Calibri"/>
                <w:color w:val="000000"/>
                <w:kern w:val="0"/>
                <w:szCs w:val="21"/>
              </w:rPr>
            </w:pPr>
            <w:r>
              <w:rPr>
                <w:rFonts w:ascii="Calibri" w:hAnsi="Calibri" w:eastAsia="等线" w:cs="Calibri"/>
                <w:color w:val="000000"/>
                <w:kern w:val="0"/>
                <w:szCs w:val="21"/>
              </w:rPr>
              <w:t>1</w:t>
            </w:r>
          </w:p>
        </w:tc>
        <w:tc>
          <w:tcPr>
            <w:tcW w:w="1293" w:type="dxa"/>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b/>
                <w:bCs/>
                <w:color w:val="000000"/>
                <w:kern w:val="0"/>
                <w:sz w:val="24"/>
                <w:szCs w:val="24"/>
                <w:lang w:val="en-US" w:eastAsia="zh-CN"/>
              </w:rPr>
              <w:t>五菱汽车</w:t>
            </w:r>
            <w:r>
              <w:rPr>
                <w:rFonts w:hint="eastAsia" w:ascii="宋体" w:hAnsi="宋体" w:cs="宋体"/>
                <w:color w:val="000000"/>
                <w:kern w:val="0"/>
                <w:szCs w:val="21"/>
                <w:lang w:val="en-US" w:eastAsia="zh-CN"/>
              </w:rPr>
              <w:br w:type="textWrapping"/>
            </w:r>
          </w:p>
        </w:tc>
        <w:tc>
          <w:tcPr>
            <w:tcW w:w="6448" w:type="dxa"/>
            <w:gridSpan w:val="2"/>
            <w:vAlign w:val="center"/>
          </w:tcPr>
          <w:p>
            <w:pPr>
              <w:pStyle w:val="8"/>
              <w:snapToGrid w:val="0"/>
              <w:spacing w:line="360" w:lineRule="exact"/>
              <w:rPr>
                <w:rFonts w:hint="eastAsia" w:hAnsi="宋体"/>
                <w:b/>
                <w:bCs/>
                <w:sz w:val="24"/>
                <w:szCs w:val="24"/>
              </w:rPr>
            </w:pPr>
            <w:r>
              <w:rPr>
                <w:rFonts w:hint="eastAsia" w:hAnsi="宋体"/>
                <w:b/>
                <w:bCs/>
                <w:sz w:val="24"/>
                <w:szCs w:val="24"/>
              </w:rPr>
              <w:t>1、基本要求</w:t>
            </w:r>
            <w:r>
              <w:rPr>
                <w:rFonts w:hint="eastAsia" w:hAnsi="宋体"/>
                <w:b/>
                <w:bCs/>
                <w:sz w:val="24"/>
                <w:szCs w:val="24"/>
              </w:rPr>
              <w:tab/>
            </w:r>
          </w:p>
          <w:p>
            <w:pPr>
              <w:pStyle w:val="8"/>
              <w:snapToGrid w:val="0"/>
              <w:spacing w:line="360" w:lineRule="exact"/>
              <w:rPr>
                <w:rFonts w:hint="default" w:hAnsi="宋体" w:eastAsia="宋体"/>
                <w:sz w:val="24"/>
                <w:szCs w:val="24"/>
                <w:lang w:val="en-US" w:eastAsia="zh-CN"/>
              </w:rPr>
            </w:pPr>
            <w:r>
              <w:rPr>
                <w:rFonts w:hint="eastAsia" w:hAnsi="宋体"/>
                <w:sz w:val="24"/>
                <w:szCs w:val="24"/>
              </w:rPr>
              <w:t>1.1</w:t>
            </w:r>
            <w:r>
              <w:rPr>
                <w:rFonts w:hint="eastAsia" w:hAnsi="宋体"/>
                <w:sz w:val="24"/>
                <w:szCs w:val="24"/>
              </w:rPr>
              <w:tab/>
            </w:r>
            <w:r>
              <w:rPr>
                <w:rFonts w:hint="eastAsia" w:hAnsi="宋体"/>
                <w:sz w:val="24"/>
                <w:szCs w:val="24"/>
              </w:rPr>
              <w:t>功能：</w:t>
            </w:r>
          </w:p>
          <w:p>
            <w:pPr>
              <w:pStyle w:val="8"/>
              <w:snapToGrid w:val="0"/>
              <w:spacing w:line="360" w:lineRule="exact"/>
              <w:rPr>
                <w:rFonts w:hint="eastAsia" w:hAnsi="宋体"/>
                <w:sz w:val="24"/>
                <w:szCs w:val="24"/>
              </w:rPr>
            </w:pPr>
            <w:r>
              <w:rPr>
                <w:rFonts w:hint="eastAsia" w:hAnsi="宋体"/>
                <w:sz w:val="24"/>
                <w:szCs w:val="24"/>
              </w:rPr>
              <w:t>1.2</w:t>
            </w:r>
            <w:r>
              <w:rPr>
                <w:rFonts w:hint="eastAsia" w:hAnsi="宋体"/>
                <w:sz w:val="24"/>
                <w:szCs w:val="24"/>
              </w:rPr>
              <w:tab/>
            </w:r>
            <w:r>
              <w:rPr>
                <w:rFonts w:hint="eastAsia" w:hAnsi="宋体"/>
                <w:sz w:val="24"/>
                <w:szCs w:val="24"/>
              </w:rPr>
              <w:t>工作条件</w:t>
            </w:r>
          </w:p>
          <w:p>
            <w:pPr>
              <w:pStyle w:val="8"/>
              <w:snapToGrid w:val="0"/>
              <w:spacing w:line="360" w:lineRule="exact"/>
              <w:rPr>
                <w:rFonts w:hint="eastAsia" w:hAnsi="宋体"/>
                <w:sz w:val="24"/>
                <w:szCs w:val="24"/>
              </w:rPr>
            </w:pPr>
            <w:r>
              <w:rPr>
                <w:rFonts w:hint="eastAsia" w:hAnsi="宋体"/>
                <w:sz w:val="24"/>
                <w:szCs w:val="24"/>
              </w:rPr>
              <w:t>1.2.1投标单位应充分考虑所投车辆</w:t>
            </w:r>
            <w:r>
              <w:rPr>
                <w:rFonts w:hint="eastAsia"/>
                <w:sz w:val="24"/>
                <w:szCs w:val="24"/>
                <w:lang w:eastAsia="zh-CN"/>
              </w:rPr>
              <w:t>空间</w:t>
            </w:r>
            <w:r>
              <w:rPr>
                <w:rFonts w:hint="eastAsia" w:hAnsi="宋体"/>
                <w:sz w:val="24"/>
                <w:szCs w:val="24"/>
              </w:rPr>
              <w:t>的布局</w:t>
            </w:r>
          </w:p>
          <w:p>
            <w:pPr>
              <w:pStyle w:val="8"/>
              <w:snapToGrid w:val="0"/>
              <w:spacing w:line="360" w:lineRule="exact"/>
              <w:rPr>
                <w:rFonts w:hint="eastAsia" w:hAnsi="宋体"/>
                <w:sz w:val="24"/>
                <w:szCs w:val="24"/>
              </w:rPr>
            </w:pPr>
            <w:r>
              <w:rPr>
                <w:rFonts w:hint="eastAsia" w:hAnsi="宋体"/>
                <w:sz w:val="24"/>
                <w:szCs w:val="24"/>
              </w:rPr>
              <w:t>1.2.2车辆应适应全国自然条件，适应户外长时期作业的需求</w:t>
            </w:r>
          </w:p>
          <w:p>
            <w:pPr>
              <w:pStyle w:val="8"/>
              <w:snapToGrid w:val="0"/>
              <w:spacing w:line="360" w:lineRule="exact"/>
              <w:rPr>
                <w:rFonts w:hint="eastAsia" w:hAnsi="宋体"/>
                <w:sz w:val="24"/>
                <w:szCs w:val="24"/>
              </w:rPr>
            </w:pPr>
            <w:r>
              <w:rPr>
                <w:rFonts w:hint="eastAsia" w:hAnsi="宋体"/>
                <w:sz w:val="24"/>
                <w:szCs w:val="24"/>
              </w:rPr>
              <w:t>▲1.3必须要求：能在买方所在地的公安交通管理部门办理上牌照手续，并提供合格证。</w:t>
            </w:r>
          </w:p>
          <w:p>
            <w:pPr>
              <w:pStyle w:val="8"/>
              <w:snapToGrid w:val="0"/>
              <w:spacing w:line="360" w:lineRule="exact"/>
              <w:rPr>
                <w:rFonts w:hint="eastAsia"/>
                <w:sz w:val="24"/>
                <w:szCs w:val="24"/>
                <w:lang w:val="en-US" w:eastAsia="zh-CN"/>
              </w:rPr>
            </w:pPr>
            <w:r>
              <w:rPr>
                <w:rFonts w:hint="eastAsia" w:hAnsi="宋体"/>
                <w:sz w:val="24"/>
                <w:szCs w:val="24"/>
              </w:rPr>
              <w:t>▲</w:t>
            </w:r>
            <w:r>
              <w:rPr>
                <w:rFonts w:hint="eastAsia"/>
                <w:sz w:val="24"/>
                <w:szCs w:val="24"/>
                <w:lang w:val="en-US" w:eastAsia="zh-CN"/>
              </w:rPr>
              <w:t>1.4颜色：白色车身，内饰黑色。</w:t>
            </w:r>
          </w:p>
          <w:p>
            <w:pPr>
              <w:pStyle w:val="8"/>
              <w:snapToGrid w:val="0"/>
              <w:spacing w:line="360" w:lineRule="exact"/>
              <w:rPr>
                <w:rFonts w:hint="default" w:eastAsia="宋体"/>
                <w:sz w:val="24"/>
                <w:szCs w:val="24"/>
                <w:lang w:val="en-US" w:eastAsia="zh-CN"/>
              </w:rPr>
            </w:pPr>
            <w:r>
              <w:rPr>
                <w:rFonts w:hint="eastAsia" w:hAnsi="宋体"/>
                <w:sz w:val="24"/>
                <w:szCs w:val="24"/>
              </w:rPr>
              <w:t>▲</w:t>
            </w:r>
            <w:r>
              <w:rPr>
                <w:rFonts w:hint="eastAsia"/>
                <w:sz w:val="24"/>
                <w:szCs w:val="24"/>
                <w:lang w:val="en-US" w:eastAsia="zh-CN"/>
              </w:rPr>
              <w:t>1.5车型：插电式混合动力</w:t>
            </w:r>
          </w:p>
          <w:p>
            <w:pPr>
              <w:pStyle w:val="8"/>
              <w:snapToGrid w:val="0"/>
              <w:spacing w:line="360" w:lineRule="exact"/>
              <w:rPr>
                <w:rFonts w:hint="eastAsia" w:hAnsi="宋体"/>
                <w:b/>
                <w:bCs/>
                <w:sz w:val="24"/>
                <w:szCs w:val="24"/>
              </w:rPr>
            </w:pPr>
            <w:r>
              <w:rPr>
                <w:rFonts w:hint="eastAsia" w:hAnsi="宋体"/>
                <w:b/>
                <w:bCs/>
                <w:sz w:val="24"/>
                <w:szCs w:val="24"/>
              </w:rPr>
              <w:t>2、底盘要求</w:t>
            </w:r>
            <w:r>
              <w:rPr>
                <w:rFonts w:hint="eastAsia" w:hAnsi="宋体"/>
                <w:b/>
                <w:bCs/>
                <w:sz w:val="24"/>
                <w:szCs w:val="24"/>
              </w:rPr>
              <w:tab/>
            </w:r>
          </w:p>
          <w:p>
            <w:pPr>
              <w:pStyle w:val="8"/>
              <w:snapToGrid w:val="0"/>
              <w:spacing w:line="360" w:lineRule="exact"/>
              <w:rPr>
                <w:rFonts w:hint="eastAsia" w:hAnsi="宋体"/>
                <w:b/>
                <w:bCs/>
                <w:sz w:val="24"/>
                <w:szCs w:val="24"/>
              </w:rPr>
            </w:pPr>
            <w:r>
              <w:rPr>
                <w:rFonts w:hint="eastAsia" w:hAnsi="宋体"/>
                <w:b/>
                <w:bCs/>
                <w:sz w:val="24"/>
                <w:szCs w:val="24"/>
              </w:rPr>
              <w:t>2.1一般结构特征：</w:t>
            </w:r>
            <w:r>
              <w:rPr>
                <w:rFonts w:hint="eastAsia" w:hAnsi="宋体"/>
                <w:b/>
                <w:bCs/>
                <w:sz w:val="24"/>
                <w:szCs w:val="24"/>
              </w:rPr>
              <w:tab/>
            </w:r>
          </w:p>
          <w:p>
            <w:pPr>
              <w:pStyle w:val="8"/>
              <w:snapToGrid w:val="0"/>
              <w:spacing w:line="360" w:lineRule="exact"/>
              <w:rPr>
                <w:rFonts w:hint="default" w:hAnsi="宋体" w:eastAsia="宋体"/>
                <w:b/>
                <w:bCs/>
                <w:sz w:val="24"/>
                <w:szCs w:val="24"/>
                <w:lang w:val="en-US" w:eastAsia="zh-CN"/>
              </w:rPr>
            </w:pPr>
            <w:r>
              <w:rPr>
                <w:rFonts w:hint="eastAsia" w:hAnsi="宋体"/>
                <w:sz w:val="24"/>
                <w:szCs w:val="24"/>
              </w:rPr>
              <w:t>▲2.1.1</w:t>
            </w:r>
            <w:r>
              <w:rPr>
                <w:rFonts w:hint="eastAsia"/>
                <w:sz w:val="24"/>
                <w:szCs w:val="24"/>
                <w:lang w:val="en-US" w:eastAsia="zh-CN"/>
              </w:rPr>
              <w:t>能源类型：插电式混动动力</w:t>
            </w:r>
          </w:p>
          <w:p>
            <w:pPr>
              <w:pStyle w:val="8"/>
              <w:snapToGrid w:val="0"/>
              <w:spacing w:line="360" w:lineRule="exact"/>
              <w:rPr>
                <w:rFonts w:hint="eastAsia" w:hAnsi="宋体"/>
                <w:sz w:val="24"/>
                <w:szCs w:val="24"/>
              </w:rPr>
            </w:pPr>
            <w:r>
              <w:rPr>
                <w:rFonts w:hint="eastAsia" w:hAnsi="宋体"/>
                <w:sz w:val="24"/>
                <w:szCs w:val="24"/>
              </w:rPr>
              <w:t>2.1.</w:t>
            </w:r>
            <w:r>
              <w:rPr>
                <w:rFonts w:hint="eastAsia"/>
                <w:sz w:val="24"/>
                <w:szCs w:val="24"/>
                <w:lang w:val="en-US" w:eastAsia="zh-CN"/>
              </w:rPr>
              <w:t>2 CLTC纯电续航里程</w:t>
            </w:r>
            <w:r>
              <w:rPr>
                <w:rFonts w:hint="eastAsia" w:hAnsi="宋体"/>
                <w:sz w:val="24"/>
                <w:szCs w:val="24"/>
              </w:rPr>
              <w:t>：≥1</w:t>
            </w:r>
            <w:r>
              <w:rPr>
                <w:rFonts w:hint="eastAsia"/>
                <w:sz w:val="24"/>
                <w:szCs w:val="24"/>
                <w:lang w:val="en-US" w:eastAsia="zh-CN"/>
              </w:rPr>
              <w:t>50</w:t>
            </w:r>
            <w:r>
              <w:rPr>
                <w:rFonts w:hint="eastAsia" w:hAnsi="宋体"/>
                <w:sz w:val="24"/>
                <w:szCs w:val="24"/>
              </w:rPr>
              <w:t>KM</w:t>
            </w:r>
          </w:p>
          <w:p>
            <w:pPr>
              <w:pStyle w:val="8"/>
              <w:snapToGrid w:val="0"/>
              <w:spacing w:line="360" w:lineRule="exact"/>
              <w:rPr>
                <w:rFonts w:hint="eastAsia" w:hAnsi="宋体"/>
                <w:sz w:val="24"/>
                <w:szCs w:val="24"/>
              </w:rPr>
            </w:pPr>
            <w:r>
              <w:rPr>
                <w:rFonts w:hint="eastAsia" w:hAnsi="宋体"/>
                <w:sz w:val="24"/>
                <w:szCs w:val="24"/>
              </w:rPr>
              <w:t>2.1.</w:t>
            </w:r>
            <w:r>
              <w:rPr>
                <w:rFonts w:hint="eastAsia"/>
                <w:sz w:val="24"/>
                <w:szCs w:val="24"/>
                <w:lang w:val="en-US" w:eastAsia="zh-CN"/>
              </w:rPr>
              <w:t>3</w:t>
            </w:r>
            <w:r>
              <w:rPr>
                <w:rFonts w:hint="eastAsia" w:hAnsi="宋体"/>
                <w:sz w:val="24"/>
                <w:szCs w:val="24"/>
              </w:rPr>
              <w:t xml:space="preserve"> 驱动方式：前置</w:t>
            </w:r>
            <w:r>
              <w:rPr>
                <w:rFonts w:hint="eastAsia"/>
                <w:sz w:val="24"/>
                <w:szCs w:val="24"/>
                <w:lang w:eastAsia="zh-CN"/>
              </w:rPr>
              <w:t>前</w:t>
            </w:r>
            <w:r>
              <w:rPr>
                <w:rFonts w:hint="eastAsia" w:hAnsi="宋体"/>
                <w:sz w:val="24"/>
                <w:szCs w:val="24"/>
              </w:rPr>
              <w:t>驱</w:t>
            </w:r>
          </w:p>
          <w:p>
            <w:pPr>
              <w:pStyle w:val="8"/>
              <w:snapToGrid w:val="0"/>
              <w:spacing w:line="360" w:lineRule="exact"/>
              <w:rPr>
                <w:rFonts w:hint="default" w:hAnsi="宋体" w:eastAsia="宋体"/>
                <w:sz w:val="24"/>
                <w:szCs w:val="24"/>
                <w:lang w:val="en-US" w:eastAsia="zh-CN"/>
              </w:rPr>
            </w:pPr>
            <w:r>
              <w:rPr>
                <w:rFonts w:hint="eastAsia" w:hAnsi="宋体"/>
                <w:sz w:val="24"/>
                <w:szCs w:val="24"/>
              </w:rPr>
              <w:t>2.1.</w:t>
            </w:r>
            <w:r>
              <w:rPr>
                <w:rFonts w:hint="eastAsia"/>
                <w:sz w:val="24"/>
                <w:szCs w:val="24"/>
                <w:lang w:val="en-US" w:eastAsia="zh-CN"/>
              </w:rPr>
              <w:t>4</w:t>
            </w:r>
            <w:r>
              <w:rPr>
                <w:rFonts w:hint="eastAsia" w:hAnsi="宋体"/>
                <w:sz w:val="24"/>
                <w:szCs w:val="24"/>
              </w:rPr>
              <w:t xml:space="preserve"> </w:t>
            </w:r>
            <w:r>
              <w:rPr>
                <w:rFonts w:hint="eastAsia"/>
                <w:sz w:val="24"/>
                <w:szCs w:val="24"/>
                <w:lang w:val="en-US" w:eastAsia="zh-CN"/>
              </w:rPr>
              <w:t>后悬架类型</w:t>
            </w:r>
            <w:r>
              <w:rPr>
                <w:rFonts w:hint="eastAsia" w:hAnsi="宋体"/>
                <w:sz w:val="24"/>
                <w:szCs w:val="24"/>
              </w:rPr>
              <w:t>：</w:t>
            </w:r>
            <w:r>
              <w:rPr>
                <w:rFonts w:hint="eastAsia"/>
                <w:sz w:val="24"/>
                <w:szCs w:val="24"/>
                <w:lang w:val="en-US" w:eastAsia="zh-CN"/>
              </w:rPr>
              <w:t>多连杆式独立悬架</w:t>
            </w:r>
          </w:p>
          <w:p>
            <w:pPr>
              <w:pStyle w:val="8"/>
              <w:snapToGrid w:val="0"/>
              <w:spacing w:line="360" w:lineRule="exact"/>
              <w:rPr>
                <w:rFonts w:hint="eastAsia" w:hAnsi="宋体"/>
                <w:sz w:val="24"/>
                <w:szCs w:val="24"/>
              </w:rPr>
            </w:pPr>
            <w:r>
              <w:rPr>
                <w:rFonts w:hint="eastAsia" w:hAnsi="宋体"/>
                <w:sz w:val="24"/>
                <w:szCs w:val="24"/>
              </w:rPr>
              <w:t>2.1.</w:t>
            </w:r>
            <w:r>
              <w:rPr>
                <w:rFonts w:hint="eastAsia"/>
                <w:sz w:val="24"/>
                <w:szCs w:val="24"/>
                <w:lang w:val="en-US" w:eastAsia="zh-CN"/>
              </w:rPr>
              <w:t>5</w:t>
            </w:r>
            <w:r>
              <w:rPr>
                <w:rFonts w:hint="eastAsia" w:hAnsi="宋体"/>
                <w:sz w:val="24"/>
                <w:szCs w:val="24"/>
              </w:rPr>
              <w:t xml:space="preserve"> </w:t>
            </w:r>
            <w:r>
              <w:rPr>
                <w:rFonts w:hint="eastAsia"/>
                <w:sz w:val="24"/>
                <w:szCs w:val="24"/>
                <w:lang w:val="en-US" w:eastAsia="zh-CN"/>
              </w:rPr>
              <w:t>整备</w:t>
            </w:r>
            <w:r>
              <w:rPr>
                <w:rFonts w:hint="eastAsia" w:hAnsi="宋体"/>
                <w:sz w:val="24"/>
                <w:szCs w:val="24"/>
              </w:rPr>
              <w:t>质量：≥</w:t>
            </w:r>
            <w:r>
              <w:rPr>
                <w:rFonts w:hint="eastAsia"/>
                <w:sz w:val="24"/>
                <w:szCs w:val="24"/>
                <w:lang w:val="en-US" w:eastAsia="zh-CN"/>
              </w:rPr>
              <w:t>1680</w:t>
            </w:r>
            <w:r>
              <w:rPr>
                <w:rFonts w:hint="eastAsia" w:hAnsi="宋体"/>
                <w:sz w:val="24"/>
                <w:szCs w:val="24"/>
              </w:rPr>
              <w:t>kg</w:t>
            </w:r>
          </w:p>
          <w:p>
            <w:pPr>
              <w:pStyle w:val="8"/>
              <w:snapToGrid w:val="0"/>
              <w:spacing w:line="360" w:lineRule="exact"/>
              <w:rPr>
                <w:rFonts w:hint="eastAsia" w:hAnsi="宋体"/>
                <w:b/>
                <w:bCs/>
                <w:sz w:val="24"/>
                <w:szCs w:val="24"/>
              </w:rPr>
            </w:pPr>
            <w:r>
              <w:rPr>
                <w:rFonts w:hint="eastAsia" w:hAnsi="宋体"/>
                <w:b/>
                <w:bCs/>
                <w:sz w:val="24"/>
                <w:szCs w:val="24"/>
              </w:rPr>
              <w:t>2.2 几何参数：</w:t>
            </w:r>
            <w:r>
              <w:rPr>
                <w:rFonts w:hint="eastAsia" w:hAnsi="宋体"/>
                <w:b/>
                <w:bCs/>
                <w:sz w:val="24"/>
                <w:szCs w:val="24"/>
              </w:rPr>
              <w:tab/>
            </w:r>
          </w:p>
          <w:p>
            <w:pPr>
              <w:pStyle w:val="8"/>
              <w:snapToGrid w:val="0"/>
              <w:spacing w:line="360" w:lineRule="exact"/>
              <w:rPr>
                <w:rFonts w:hint="eastAsia" w:hAnsi="宋体"/>
                <w:sz w:val="24"/>
                <w:szCs w:val="24"/>
              </w:rPr>
            </w:pPr>
            <w:r>
              <w:rPr>
                <w:rFonts w:hint="eastAsia" w:hAnsi="宋体"/>
                <w:sz w:val="24"/>
                <w:szCs w:val="24"/>
              </w:rPr>
              <w:t>2.2.1 外形总长：≥</w:t>
            </w:r>
            <w:r>
              <w:rPr>
                <w:rFonts w:hint="eastAsia"/>
                <w:sz w:val="24"/>
                <w:szCs w:val="24"/>
                <w:lang w:val="en-US" w:eastAsia="zh-CN"/>
              </w:rPr>
              <w:t>4835</w:t>
            </w:r>
            <w:r>
              <w:rPr>
                <w:rFonts w:hint="eastAsia" w:hAnsi="宋体"/>
                <w:sz w:val="24"/>
                <w:szCs w:val="24"/>
              </w:rPr>
              <w:t>mm</w:t>
            </w:r>
          </w:p>
          <w:p>
            <w:pPr>
              <w:pStyle w:val="8"/>
              <w:snapToGrid w:val="0"/>
              <w:spacing w:line="360" w:lineRule="exact"/>
              <w:rPr>
                <w:rFonts w:hint="eastAsia" w:hAnsi="宋体"/>
                <w:sz w:val="24"/>
                <w:szCs w:val="24"/>
              </w:rPr>
            </w:pPr>
            <w:r>
              <w:rPr>
                <w:rFonts w:hint="eastAsia" w:hAnsi="宋体"/>
                <w:sz w:val="24"/>
                <w:szCs w:val="24"/>
              </w:rPr>
              <w:t>2.2.2 外形总宽：≥</w:t>
            </w:r>
            <w:r>
              <w:rPr>
                <w:rFonts w:hint="eastAsia"/>
                <w:sz w:val="24"/>
                <w:szCs w:val="24"/>
                <w:lang w:val="en-US" w:eastAsia="zh-CN"/>
              </w:rPr>
              <w:t>1860</w:t>
            </w:r>
            <w:r>
              <w:rPr>
                <w:rFonts w:hint="eastAsia" w:hAnsi="宋体"/>
                <w:sz w:val="24"/>
                <w:szCs w:val="24"/>
              </w:rPr>
              <w:t>mm</w:t>
            </w:r>
          </w:p>
          <w:p>
            <w:pPr>
              <w:pStyle w:val="8"/>
              <w:snapToGrid w:val="0"/>
              <w:spacing w:line="360" w:lineRule="exact"/>
              <w:rPr>
                <w:rFonts w:hint="eastAsia" w:hAnsi="宋体"/>
                <w:sz w:val="24"/>
                <w:szCs w:val="24"/>
              </w:rPr>
            </w:pPr>
            <w:r>
              <w:rPr>
                <w:rFonts w:hint="eastAsia" w:hAnsi="宋体"/>
                <w:sz w:val="24"/>
                <w:szCs w:val="24"/>
              </w:rPr>
              <w:t>2.2.3 外形总高：≥</w:t>
            </w:r>
            <w:r>
              <w:rPr>
                <w:rFonts w:hint="eastAsia"/>
                <w:sz w:val="24"/>
                <w:szCs w:val="24"/>
                <w:lang w:val="en-US" w:eastAsia="zh-CN"/>
              </w:rPr>
              <w:t>1515</w:t>
            </w:r>
            <w:r>
              <w:rPr>
                <w:rFonts w:hint="eastAsia" w:hAnsi="宋体"/>
                <w:sz w:val="24"/>
                <w:szCs w:val="24"/>
              </w:rPr>
              <w:t>mm</w:t>
            </w:r>
          </w:p>
          <w:p>
            <w:pPr>
              <w:pStyle w:val="8"/>
              <w:snapToGrid w:val="0"/>
              <w:spacing w:line="360" w:lineRule="exact"/>
              <w:rPr>
                <w:rFonts w:hint="eastAsia" w:hAnsi="宋体" w:eastAsia="宋体"/>
                <w:sz w:val="24"/>
                <w:szCs w:val="24"/>
                <w:lang w:val="en-US" w:eastAsia="zh-CN"/>
              </w:rPr>
            </w:pPr>
            <w:r>
              <w:rPr>
                <w:rFonts w:hint="eastAsia" w:hAnsi="宋体"/>
                <w:sz w:val="24"/>
                <w:szCs w:val="24"/>
              </w:rPr>
              <w:t>2.2.</w:t>
            </w:r>
            <w:r>
              <w:rPr>
                <w:rFonts w:hint="eastAsia"/>
                <w:sz w:val="24"/>
                <w:szCs w:val="24"/>
                <w:lang w:val="en-US" w:eastAsia="zh-CN"/>
              </w:rPr>
              <w:t>4</w:t>
            </w:r>
            <w:r>
              <w:rPr>
                <w:rFonts w:hint="eastAsia" w:hAnsi="宋体"/>
                <w:sz w:val="24"/>
                <w:szCs w:val="24"/>
              </w:rPr>
              <w:t xml:space="preserve"> 乘员人数：≥</w:t>
            </w:r>
            <w:r>
              <w:rPr>
                <w:rFonts w:hint="eastAsia"/>
                <w:sz w:val="24"/>
                <w:szCs w:val="24"/>
                <w:lang w:val="en-US" w:eastAsia="zh-CN"/>
              </w:rPr>
              <w:t>5人</w:t>
            </w:r>
          </w:p>
          <w:p>
            <w:pPr>
              <w:pStyle w:val="8"/>
              <w:snapToGrid w:val="0"/>
              <w:spacing w:line="360" w:lineRule="exact"/>
              <w:rPr>
                <w:rFonts w:hint="eastAsia" w:hAnsi="宋体"/>
                <w:sz w:val="24"/>
                <w:szCs w:val="24"/>
              </w:rPr>
            </w:pPr>
            <w:r>
              <w:rPr>
                <w:rFonts w:hint="eastAsia" w:hAnsi="宋体"/>
                <w:sz w:val="24"/>
                <w:szCs w:val="24"/>
              </w:rPr>
              <w:t>2.2.</w:t>
            </w:r>
            <w:r>
              <w:rPr>
                <w:rFonts w:hint="eastAsia"/>
                <w:sz w:val="24"/>
                <w:szCs w:val="24"/>
                <w:lang w:val="en-US" w:eastAsia="zh-CN"/>
              </w:rPr>
              <w:t>5</w:t>
            </w:r>
            <w:r>
              <w:rPr>
                <w:rFonts w:hint="eastAsia" w:hAnsi="宋体"/>
                <w:sz w:val="24"/>
                <w:szCs w:val="24"/>
              </w:rPr>
              <w:t xml:space="preserve"> 轴距：≥</w:t>
            </w:r>
            <w:r>
              <w:rPr>
                <w:rFonts w:hint="eastAsia"/>
                <w:sz w:val="24"/>
                <w:szCs w:val="24"/>
                <w:lang w:val="en-US" w:eastAsia="zh-CN"/>
              </w:rPr>
              <w:t>2800</w:t>
            </w:r>
            <w:r>
              <w:rPr>
                <w:rFonts w:hint="eastAsia" w:hAnsi="宋体"/>
                <w:sz w:val="24"/>
                <w:szCs w:val="24"/>
              </w:rPr>
              <w:t>mm</w:t>
            </w:r>
          </w:p>
          <w:p>
            <w:pPr>
              <w:pStyle w:val="8"/>
              <w:snapToGrid w:val="0"/>
              <w:spacing w:line="360" w:lineRule="exact"/>
              <w:rPr>
                <w:rFonts w:hint="eastAsia" w:hAnsi="宋体"/>
                <w:b/>
                <w:bCs/>
                <w:sz w:val="24"/>
                <w:szCs w:val="24"/>
              </w:rPr>
            </w:pPr>
            <w:r>
              <w:rPr>
                <w:rFonts w:hint="eastAsia" w:hAnsi="宋体"/>
                <w:b/>
                <w:bCs/>
                <w:sz w:val="24"/>
                <w:szCs w:val="24"/>
              </w:rPr>
              <w:t>2.3 发动机：</w:t>
            </w:r>
          </w:p>
          <w:p>
            <w:pPr>
              <w:pStyle w:val="8"/>
              <w:snapToGrid w:val="0"/>
              <w:spacing w:line="360" w:lineRule="exact"/>
              <w:rPr>
                <w:rFonts w:hint="default" w:hAnsi="宋体" w:eastAsia="宋体"/>
                <w:sz w:val="24"/>
                <w:szCs w:val="24"/>
                <w:lang w:val="en-US" w:eastAsia="zh-CN"/>
              </w:rPr>
            </w:pPr>
            <w:r>
              <w:rPr>
                <w:rFonts w:hint="eastAsia" w:hAnsi="宋体"/>
                <w:sz w:val="24"/>
                <w:szCs w:val="24"/>
              </w:rPr>
              <w:t>▲2.3.1排量（</w:t>
            </w:r>
            <w:r>
              <w:rPr>
                <w:rFonts w:hint="eastAsia" w:hAnsi="宋体"/>
                <w:sz w:val="24"/>
                <w:szCs w:val="24"/>
                <w:lang w:val="en-US" w:eastAsia="zh-CN"/>
              </w:rPr>
              <w:t>ml</w:t>
            </w:r>
            <w:r>
              <w:rPr>
                <w:rFonts w:hint="eastAsia" w:hAnsi="宋体"/>
                <w:sz w:val="24"/>
                <w:szCs w:val="24"/>
              </w:rPr>
              <w:t>）：≥</w:t>
            </w:r>
            <w:r>
              <w:rPr>
                <w:rFonts w:hint="eastAsia" w:hAnsi="宋体"/>
                <w:sz w:val="24"/>
                <w:szCs w:val="24"/>
                <w:lang w:val="en-US" w:eastAsia="zh-CN"/>
              </w:rPr>
              <w:t>1498ml</w:t>
            </w:r>
          </w:p>
          <w:p>
            <w:pPr>
              <w:pStyle w:val="8"/>
              <w:snapToGrid w:val="0"/>
              <w:spacing w:line="360" w:lineRule="exact"/>
              <w:rPr>
                <w:rFonts w:hint="eastAsia" w:hAnsi="宋体" w:eastAsia="宋体"/>
                <w:sz w:val="24"/>
                <w:szCs w:val="24"/>
                <w:lang w:val="en-US" w:eastAsia="zh-CN"/>
              </w:rPr>
            </w:pPr>
            <w:r>
              <w:rPr>
                <w:rFonts w:hint="eastAsia" w:hAnsi="宋体"/>
                <w:sz w:val="24"/>
                <w:szCs w:val="24"/>
              </w:rPr>
              <w:t>▲2.3.2 发动机型式：</w:t>
            </w:r>
            <w:r>
              <w:rPr>
                <w:rFonts w:hint="eastAsia"/>
                <w:sz w:val="24"/>
                <w:szCs w:val="24"/>
                <w:lang w:val="en-US" w:eastAsia="zh-CN"/>
              </w:rPr>
              <w:t>汽油</w:t>
            </w:r>
          </w:p>
          <w:p>
            <w:pPr>
              <w:pStyle w:val="8"/>
              <w:snapToGrid w:val="0"/>
              <w:spacing w:line="360" w:lineRule="exact"/>
              <w:rPr>
                <w:rFonts w:hint="eastAsia" w:hAnsi="宋体"/>
                <w:sz w:val="24"/>
                <w:szCs w:val="24"/>
              </w:rPr>
            </w:pPr>
            <w:r>
              <w:rPr>
                <w:rFonts w:hint="eastAsia" w:hAnsi="宋体"/>
                <w:sz w:val="24"/>
                <w:szCs w:val="24"/>
              </w:rPr>
              <w:t xml:space="preserve">▲2.3.3 </w:t>
            </w:r>
            <w:r>
              <w:rPr>
                <w:rFonts w:hint="eastAsia"/>
                <w:sz w:val="24"/>
                <w:szCs w:val="24"/>
                <w:lang w:val="en-US" w:eastAsia="zh-CN"/>
              </w:rPr>
              <w:t>发动机</w:t>
            </w:r>
            <w:r>
              <w:rPr>
                <w:rFonts w:hint="eastAsia"/>
                <w:sz w:val="24"/>
                <w:szCs w:val="24"/>
                <w:lang w:eastAsia="zh-CN"/>
              </w:rPr>
              <w:t>最大</w:t>
            </w:r>
            <w:r>
              <w:rPr>
                <w:rFonts w:hint="eastAsia" w:hAnsi="宋体"/>
                <w:sz w:val="24"/>
                <w:szCs w:val="24"/>
              </w:rPr>
              <w:t>功率：≥</w:t>
            </w:r>
            <w:r>
              <w:rPr>
                <w:rFonts w:hint="eastAsia"/>
                <w:sz w:val="24"/>
                <w:szCs w:val="24"/>
                <w:lang w:val="en-US" w:eastAsia="zh-CN"/>
              </w:rPr>
              <w:t>78</w:t>
            </w:r>
            <w:r>
              <w:rPr>
                <w:rFonts w:hint="eastAsia" w:hAnsi="宋体"/>
                <w:sz w:val="24"/>
                <w:szCs w:val="24"/>
              </w:rPr>
              <w:t>Kw</w:t>
            </w:r>
          </w:p>
          <w:p>
            <w:pPr>
              <w:pStyle w:val="8"/>
              <w:snapToGrid w:val="0"/>
              <w:spacing w:line="360" w:lineRule="exact"/>
              <w:rPr>
                <w:rFonts w:hint="eastAsia" w:hAnsi="宋体"/>
                <w:sz w:val="24"/>
                <w:szCs w:val="24"/>
              </w:rPr>
            </w:pPr>
            <w:r>
              <w:rPr>
                <w:rFonts w:hint="eastAsia" w:hAnsi="宋体"/>
                <w:sz w:val="24"/>
                <w:szCs w:val="24"/>
              </w:rPr>
              <w:t>2.3.</w:t>
            </w:r>
            <w:r>
              <w:rPr>
                <w:rFonts w:hint="eastAsia"/>
                <w:sz w:val="24"/>
                <w:szCs w:val="24"/>
                <w:lang w:val="en-US" w:eastAsia="zh-CN"/>
              </w:rPr>
              <w:t>4</w:t>
            </w:r>
            <w:r>
              <w:rPr>
                <w:rFonts w:hint="eastAsia" w:hAnsi="宋体"/>
                <w:sz w:val="24"/>
                <w:szCs w:val="24"/>
              </w:rPr>
              <w:t>尾气排放:符合国Ⅴ</w:t>
            </w:r>
            <w:r>
              <w:rPr>
                <w:rFonts w:hint="eastAsia"/>
                <w:sz w:val="24"/>
                <w:szCs w:val="24"/>
                <w:lang w:val="en-US" w:eastAsia="zh-CN"/>
              </w:rPr>
              <w:t>I</w:t>
            </w:r>
            <w:r>
              <w:rPr>
                <w:rFonts w:hint="eastAsia" w:hAnsi="宋体"/>
                <w:sz w:val="24"/>
                <w:szCs w:val="24"/>
              </w:rPr>
              <w:t>排放标准</w:t>
            </w:r>
          </w:p>
          <w:p>
            <w:pPr>
              <w:pStyle w:val="8"/>
              <w:snapToGrid w:val="0"/>
              <w:spacing w:line="360" w:lineRule="exact"/>
              <w:rPr>
                <w:rFonts w:hint="eastAsia" w:hAnsi="宋体"/>
                <w:sz w:val="24"/>
                <w:szCs w:val="24"/>
              </w:rPr>
            </w:pPr>
            <w:r>
              <w:rPr>
                <w:rFonts w:hint="eastAsia" w:hAnsi="宋体"/>
                <w:b/>
                <w:bCs/>
                <w:sz w:val="24"/>
                <w:szCs w:val="24"/>
              </w:rPr>
              <w:t>▲2.</w:t>
            </w:r>
            <w:r>
              <w:rPr>
                <w:rFonts w:hint="eastAsia"/>
                <w:b/>
                <w:bCs/>
                <w:sz w:val="24"/>
                <w:szCs w:val="24"/>
                <w:lang w:val="en-US" w:eastAsia="zh-CN"/>
              </w:rPr>
              <w:t>4</w:t>
            </w:r>
            <w:r>
              <w:rPr>
                <w:rFonts w:hint="eastAsia" w:hAnsi="宋体"/>
                <w:b/>
                <w:bCs/>
                <w:sz w:val="24"/>
                <w:szCs w:val="24"/>
              </w:rPr>
              <w:t>变速箱：</w:t>
            </w:r>
            <w:r>
              <w:rPr>
                <w:rFonts w:hint="eastAsia"/>
                <w:b w:val="0"/>
                <w:bCs w:val="0"/>
                <w:sz w:val="24"/>
                <w:szCs w:val="24"/>
                <w:lang w:val="en-US" w:eastAsia="zh-CN"/>
              </w:rPr>
              <w:t>E-CVT</w:t>
            </w:r>
            <w:r>
              <w:rPr>
                <w:rFonts w:hint="eastAsia"/>
                <w:sz w:val="24"/>
                <w:szCs w:val="24"/>
                <w:lang w:eastAsia="zh-CN"/>
              </w:rPr>
              <w:t>变速箱</w:t>
            </w:r>
          </w:p>
          <w:p>
            <w:pPr>
              <w:pStyle w:val="8"/>
              <w:snapToGrid w:val="0"/>
              <w:spacing w:line="360" w:lineRule="exact"/>
              <w:rPr>
                <w:rFonts w:hint="eastAsia"/>
                <w:b/>
                <w:bCs/>
                <w:sz w:val="24"/>
                <w:szCs w:val="24"/>
                <w:lang w:eastAsia="zh-CN"/>
              </w:rPr>
            </w:pPr>
            <w:r>
              <w:rPr>
                <w:rFonts w:hint="eastAsia" w:hAnsi="宋体"/>
                <w:b/>
                <w:bCs/>
                <w:sz w:val="24"/>
                <w:szCs w:val="24"/>
              </w:rPr>
              <w:t>▲2.</w:t>
            </w:r>
            <w:r>
              <w:rPr>
                <w:rFonts w:hint="eastAsia"/>
                <w:b/>
                <w:bCs/>
                <w:sz w:val="24"/>
                <w:szCs w:val="24"/>
                <w:lang w:val="en-US" w:eastAsia="zh-CN"/>
              </w:rPr>
              <w:t>5</w:t>
            </w:r>
            <w:r>
              <w:rPr>
                <w:rFonts w:hint="eastAsia"/>
                <w:b/>
                <w:bCs/>
                <w:sz w:val="24"/>
                <w:szCs w:val="24"/>
                <w:lang w:eastAsia="zh-CN"/>
              </w:rPr>
              <w:t>安全气囊：</w:t>
            </w:r>
          </w:p>
          <w:p>
            <w:pPr>
              <w:pStyle w:val="8"/>
              <w:snapToGrid w:val="0"/>
              <w:spacing w:line="360" w:lineRule="exact"/>
              <w:rPr>
                <w:rFonts w:hint="eastAsia"/>
                <w:b w:val="0"/>
                <w:bCs w:val="0"/>
                <w:sz w:val="24"/>
                <w:szCs w:val="24"/>
                <w:lang w:eastAsia="zh-CN"/>
              </w:rPr>
            </w:pPr>
            <w:r>
              <w:rPr>
                <w:rFonts w:hint="eastAsia"/>
                <w:b w:val="0"/>
                <w:bCs w:val="0"/>
                <w:sz w:val="24"/>
                <w:szCs w:val="24"/>
                <w:lang w:val="en-US" w:eastAsia="zh-CN"/>
              </w:rPr>
              <w:t>2.5.1</w:t>
            </w:r>
            <w:r>
              <w:rPr>
                <w:rFonts w:hint="eastAsia"/>
                <w:b w:val="0"/>
                <w:bCs w:val="0"/>
                <w:sz w:val="24"/>
                <w:szCs w:val="24"/>
                <w:lang w:eastAsia="zh-CN"/>
              </w:rPr>
              <w:t>要求主副驾</w:t>
            </w:r>
            <w:r>
              <w:rPr>
                <w:rFonts w:hint="eastAsia"/>
                <w:b w:val="0"/>
                <w:bCs w:val="0"/>
                <w:sz w:val="24"/>
                <w:szCs w:val="24"/>
                <w:lang w:val="en-US" w:eastAsia="zh-CN"/>
              </w:rPr>
              <w:t>及前排</w:t>
            </w:r>
            <w:r>
              <w:rPr>
                <w:rFonts w:hint="eastAsia"/>
                <w:b w:val="0"/>
                <w:bCs w:val="0"/>
                <w:sz w:val="24"/>
                <w:szCs w:val="24"/>
                <w:lang w:eastAsia="zh-CN"/>
              </w:rPr>
              <w:t>均</w:t>
            </w:r>
            <w:r>
              <w:rPr>
                <w:rFonts w:hint="eastAsia"/>
                <w:b w:val="0"/>
                <w:bCs w:val="0"/>
                <w:sz w:val="24"/>
                <w:szCs w:val="24"/>
                <w:lang w:val="en-US" w:eastAsia="zh-CN"/>
              </w:rPr>
              <w:t>配备</w:t>
            </w:r>
            <w:r>
              <w:rPr>
                <w:rFonts w:hint="eastAsia"/>
                <w:b w:val="0"/>
                <w:bCs w:val="0"/>
                <w:sz w:val="24"/>
                <w:szCs w:val="24"/>
                <w:lang w:eastAsia="zh-CN"/>
              </w:rPr>
              <w:t>有安全气囊</w:t>
            </w:r>
          </w:p>
          <w:p>
            <w:pPr>
              <w:pStyle w:val="8"/>
              <w:snapToGrid w:val="0"/>
              <w:spacing w:line="360" w:lineRule="exact"/>
              <w:rPr>
                <w:rFonts w:hint="default"/>
                <w:b w:val="0"/>
                <w:bCs w:val="0"/>
                <w:sz w:val="24"/>
                <w:szCs w:val="24"/>
                <w:lang w:val="en-US" w:eastAsia="zh-CN"/>
              </w:rPr>
            </w:pPr>
            <w:r>
              <w:rPr>
                <w:rFonts w:hint="eastAsia"/>
                <w:b w:val="0"/>
                <w:bCs w:val="0"/>
                <w:sz w:val="24"/>
                <w:szCs w:val="24"/>
                <w:lang w:val="en-US" w:eastAsia="zh-CN"/>
              </w:rPr>
              <w:t>2.5.2</w:t>
            </w:r>
            <w:r>
              <w:rPr>
                <w:rFonts w:hint="eastAsia"/>
                <w:b w:val="0"/>
                <w:bCs w:val="0"/>
                <w:sz w:val="24"/>
                <w:szCs w:val="24"/>
                <w:lang w:eastAsia="zh-CN"/>
              </w:rPr>
              <w:t>要</w:t>
            </w:r>
            <w:r>
              <w:rPr>
                <w:rFonts w:hint="eastAsia"/>
                <w:b w:val="0"/>
                <w:bCs w:val="0"/>
                <w:sz w:val="24"/>
                <w:szCs w:val="24"/>
                <w:lang w:val="en-US" w:eastAsia="zh-CN"/>
              </w:rPr>
              <w:t>求前后排头部</w:t>
            </w:r>
            <w:r>
              <w:rPr>
                <w:rFonts w:hint="eastAsia"/>
                <w:b w:val="0"/>
                <w:bCs w:val="0"/>
                <w:sz w:val="24"/>
                <w:szCs w:val="24"/>
                <w:lang w:eastAsia="zh-CN"/>
              </w:rPr>
              <w:t>均</w:t>
            </w:r>
            <w:r>
              <w:rPr>
                <w:rFonts w:hint="eastAsia"/>
                <w:b w:val="0"/>
                <w:bCs w:val="0"/>
                <w:sz w:val="24"/>
                <w:szCs w:val="24"/>
                <w:lang w:val="en-US" w:eastAsia="zh-CN"/>
              </w:rPr>
              <w:t>配备</w:t>
            </w:r>
            <w:r>
              <w:rPr>
                <w:rFonts w:hint="eastAsia"/>
                <w:b w:val="0"/>
                <w:bCs w:val="0"/>
                <w:sz w:val="24"/>
                <w:szCs w:val="24"/>
                <w:lang w:eastAsia="zh-CN"/>
              </w:rPr>
              <w:t>有</w:t>
            </w:r>
            <w:r>
              <w:rPr>
                <w:rFonts w:hint="eastAsia"/>
                <w:b w:val="0"/>
                <w:bCs w:val="0"/>
                <w:sz w:val="24"/>
                <w:szCs w:val="24"/>
                <w:lang w:val="en-US" w:eastAsia="zh-CN"/>
              </w:rPr>
              <w:t>安全气囊（气帘）</w:t>
            </w:r>
          </w:p>
          <w:p>
            <w:pPr>
              <w:pStyle w:val="8"/>
              <w:snapToGrid w:val="0"/>
              <w:spacing w:line="360" w:lineRule="exact"/>
              <w:rPr>
                <w:rFonts w:hint="default"/>
                <w:b w:val="0"/>
                <w:bCs w:val="0"/>
                <w:sz w:val="24"/>
                <w:szCs w:val="24"/>
                <w:lang w:val="en-US" w:eastAsia="zh-CN"/>
              </w:rPr>
            </w:pPr>
            <w:r>
              <w:rPr>
                <w:rFonts w:hint="eastAsia" w:hAnsi="宋体"/>
                <w:b/>
                <w:bCs/>
                <w:sz w:val="24"/>
                <w:szCs w:val="24"/>
              </w:rPr>
              <w:t>▲2.</w:t>
            </w:r>
            <w:r>
              <w:rPr>
                <w:rFonts w:hint="eastAsia"/>
                <w:b/>
                <w:bCs/>
                <w:sz w:val="24"/>
                <w:szCs w:val="24"/>
                <w:lang w:val="en-US" w:eastAsia="zh-CN"/>
              </w:rPr>
              <w:t>6驾驶辅助影像</w:t>
            </w:r>
            <w:r>
              <w:rPr>
                <w:rFonts w:hint="eastAsia"/>
                <w:b/>
                <w:bCs/>
                <w:sz w:val="24"/>
                <w:szCs w:val="24"/>
                <w:lang w:eastAsia="zh-CN"/>
              </w:rPr>
              <w:t>：</w:t>
            </w:r>
            <w:r>
              <w:rPr>
                <w:rFonts w:hint="eastAsia"/>
                <w:b w:val="0"/>
                <w:bCs w:val="0"/>
                <w:sz w:val="24"/>
                <w:szCs w:val="24"/>
                <w:lang w:eastAsia="zh-CN"/>
              </w:rPr>
              <w:t>要求</w:t>
            </w:r>
            <w:r>
              <w:rPr>
                <w:rFonts w:hint="eastAsia"/>
                <w:b w:val="0"/>
                <w:bCs w:val="0"/>
                <w:sz w:val="24"/>
                <w:szCs w:val="24"/>
                <w:lang w:val="en-US" w:eastAsia="zh-CN"/>
              </w:rPr>
              <w:t>配备540度全景影像/透明底盘</w:t>
            </w:r>
          </w:p>
          <w:p>
            <w:pPr>
              <w:pStyle w:val="8"/>
              <w:snapToGrid w:val="0"/>
              <w:spacing w:line="360" w:lineRule="exact"/>
              <w:rPr>
                <w:rFonts w:hint="eastAsia"/>
                <w:b/>
                <w:bCs/>
                <w:sz w:val="24"/>
                <w:szCs w:val="24"/>
                <w:lang w:val="en-US" w:eastAsia="zh-CN"/>
              </w:rPr>
            </w:pPr>
            <w:r>
              <w:rPr>
                <w:rFonts w:hint="eastAsia" w:hAnsi="宋体"/>
                <w:b/>
                <w:bCs/>
                <w:sz w:val="24"/>
                <w:szCs w:val="24"/>
              </w:rPr>
              <w:t>▲</w:t>
            </w:r>
            <w:r>
              <w:rPr>
                <w:rFonts w:hint="eastAsia"/>
                <w:b/>
                <w:bCs/>
                <w:sz w:val="24"/>
                <w:szCs w:val="24"/>
                <w:lang w:val="en-US" w:eastAsia="zh-CN"/>
              </w:rPr>
              <w:t>2.7电动机</w:t>
            </w:r>
          </w:p>
          <w:p>
            <w:pPr>
              <w:pStyle w:val="8"/>
              <w:snapToGrid w:val="0"/>
              <w:spacing w:line="360" w:lineRule="exact"/>
              <w:rPr>
                <w:rFonts w:hint="default" w:eastAsia="宋体"/>
                <w:b/>
                <w:bCs/>
                <w:sz w:val="24"/>
                <w:szCs w:val="24"/>
                <w:lang w:val="en-US" w:eastAsia="zh-CN"/>
              </w:rPr>
            </w:pPr>
            <w:r>
              <w:rPr>
                <w:rFonts w:hint="eastAsia"/>
                <w:b w:val="0"/>
                <w:bCs w:val="0"/>
                <w:sz w:val="24"/>
                <w:szCs w:val="24"/>
                <w:lang w:val="en-US" w:eastAsia="zh-CN"/>
              </w:rPr>
              <w:t>2.7.1电动机总功率</w:t>
            </w:r>
            <w:r>
              <w:rPr>
                <w:rFonts w:hint="eastAsia"/>
                <w:b/>
                <w:bCs/>
                <w:sz w:val="24"/>
                <w:szCs w:val="24"/>
                <w:lang w:val="en-US" w:eastAsia="zh-CN"/>
              </w:rPr>
              <w:t>:</w:t>
            </w:r>
            <w:r>
              <w:rPr>
                <w:rFonts w:hint="eastAsia" w:hAnsi="宋体"/>
                <w:sz w:val="24"/>
                <w:szCs w:val="24"/>
              </w:rPr>
              <w:t>≥</w:t>
            </w:r>
            <w:r>
              <w:rPr>
                <w:rFonts w:hint="eastAsia"/>
                <w:sz w:val="24"/>
                <w:szCs w:val="24"/>
                <w:lang w:val="en-US" w:eastAsia="zh-CN"/>
              </w:rPr>
              <w:t>150</w:t>
            </w:r>
            <w:r>
              <w:rPr>
                <w:rFonts w:hint="eastAsia" w:hAnsi="宋体"/>
                <w:sz w:val="24"/>
                <w:szCs w:val="24"/>
              </w:rPr>
              <w:t>Kw</w:t>
            </w:r>
          </w:p>
          <w:p>
            <w:pPr>
              <w:pStyle w:val="8"/>
              <w:snapToGrid w:val="0"/>
              <w:spacing w:line="360" w:lineRule="exact"/>
              <w:rPr>
                <w:rFonts w:hint="eastAsia"/>
                <w:sz w:val="24"/>
                <w:szCs w:val="24"/>
                <w:lang w:val="en-US" w:eastAsia="zh-CN"/>
              </w:rPr>
            </w:pPr>
            <w:r>
              <w:rPr>
                <w:rFonts w:hint="eastAsia"/>
                <w:b w:val="0"/>
                <w:bCs w:val="0"/>
                <w:sz w:val="24"/>
                <w:szCs w:val="24"/>
                <w:lang w:val="en-US" w:eastAsia="zh-CN"/>
              </w:rPr>
              <w:t>2.7.2快充功能</w:t>
            </w:r>
            <w:r>
              <w:rPr>
                <w:rFonts w:hint="eastAsia"/>
                <w:sz w:val="24"/>
                <w:szCs w:val="24"/>
                <w:lang w:val="en-US" w:eastAsia="zh-CN"/>
              </w:rPr>
              <w:t>：配备</w:t>
            </w:r>
          </w:p>
          <w:p>
            <w:pPr>
              <w:pStyle w:val="8"/>
              <w:snapToGrid w:val="0"/>
              <w:spacing w:line="360" w:lineRule="exact"/>
              <w:rPr>
                <w:rFonts w:hint="default"/>
                <w:sz w:val="24"/>
                <w:szCs w:val="24"/>
                <w:lang w:val="en-US" w:eastAsia="zh-CN"/>
              </w:rPr>
            </w:pPr>
            <w:r>
              <w:rPr>
                <w:rFonts w:hint="eastAsia"/>
                <w:b/>
                <w:bCs/>
                <w:sz w:val="24"/>
                <w:szCs w:val="24"/>
                <w:lang w:val="en-US" w:eastAsia="zh-CN"/>
              </w:rPr>
              <w:t>2.8座椅配置</w:t>
            </w:r>
          </w:p>
          <w:p>
            <w:pPr>
              <w:pStyle w:val="8"/>
              <w:snapToGrid w:val="0"/>
              <w:spacing w:line="360" w:lineRule="exact"/>
              <w:rPr>
                <w:rFonts w:hint="eastAsia"/>
                <w:sz w:val="24"/>
                <w:szCs w:val="24"/>
                <w:lang w:val="en-US" w:eastAsia="zh-CN"/>
              </w:rPr>
            </w:pPr>
            <w:r>
              <w:rPr>
                <w:rFonts w:hint="eastAsia"/>
                <w:sz w:val="24"/>
                <w:szCs w:val="24"/>
                <w:lang w:val="en-US" w:eastAsia="zh-CN"/>
              </w:rPr>
              <w:t>2.8.1：电动调节座椅：主副驾</w:t>
            </w:r>
          </w:p>
          <w:p>
            <w:pPr>
              <w:pStyle w:val="8"/>
              <w:snapToGrid w:val="0"/>
              <w:spacing w:line="360" w:lineRule="exact"/>
              <w:rPr>
                <w:rFonts w:hint="eastAsia"/>
                <w:sz w:val="24"/>
                <w:szCs w:val="24"/>
                <w:lang w:val="en-US" w:eastAsia="zh-CN"/>
              </w:rPr>
            </w:pPr>
            <w:r>
              <w:rPr>
                <w:rFonts w:hint="eastAsia"/>
                <w:sz w:val="24"/>
                <w:szCs w:val="24"/>
                <w:lang w:val="en-US" w:eastAsia="zh-CN"/>
              </w:rPr>
              <w:t>2.8.2：前排座椅功能：加热 通风</w:t>
            </w:r>
          </w:p>
          <w:p>
            <w:pPr>
              <w:pStyle w:val="8"/>
              <w:snapToGrid w:val="0"/>
              <w:spacing w:line="360" w:lineRule="exact"/>
              <w:rPr>
                <w:rFonts w:hint="default"/>
                <w:sz w:val="24"/>
                <w:szCs w:val="24"/>
                <w:lang w:val="en-US" w:eastAsia="zh-CN"/>
              </w:rPr>
            </w:pPr>
            <w:r>
              <w:rPr>
                <w:rFonts w:hint="eastAsia" w:hAnsi="宋体"/>
                <w:b/>
                <w:bCs/>
                <w:sz w:val="24"/>
                <w:szCs w:val="24"/>
              </w:rPr>
              <w:t>▲</w:t>
            </w:r>
            <w:r>
              <w:rPr>
                <w:rFonts w:hint="eastAsia"/>
                <w:b/>
                <w:bCs/>
                <w:sz w:val="24"/>
                <w:szCs w:val="24"/>
                <w:lang w:val="en-US" w:eastAsia="zh-CN"/>
              </w:rPr>
              <w:t>3、驾驶辅助要求</w:t>
            </w:r>
          </w:p>
          <w:p>
            <w:pPr>
              <w:pStyle w:val="8"/>
              <w:snapToGrid w:val="0"/>
              <w:spacing w:line="360" w:lineRule="exact"/>
              <w:rPr>
                <w:rFonts w:hint="eastAsia"/>
                <w:sz w:val="24"/>
                <w:szCs w:val="24"/>
                <w:lang w:val="en-US" w:eastAsia="zh-CN"/>
              </w:rPr>
            </w:pPr>
            <w:r>
              <w:rPr>
                <w:rFonts w:hint="eastAsia"/>
                <w:sz w:val="24"/>
                <w:szCs w:val="24"/>
                <w:lang w:val="en-US" w:eastAsia="zh-CN"/>
              </w:rPr>
              <w:t>3.1 辅助驾驶功能</w:t>
            </w:r>
            <w:r>
              <w:rPr>
                <w:rFonts w:hint="eastAsia"/>
                <w:sz w:val="24"/>
                <w:szCs w:val="24"/>
                <w:lang w:val="en-US" w:eastAsia="zh-CN"/>
              </w:rPr>
              <w:br w:type="textWrapping"/>
            </w:r>
            <w:r>
              <w:rPr>
                <w:rFonts w:hint="eastAsia"/>
                <w:sz w:val="24"/>
                <w:szCs w:val="24"/>
                <w:lang w:val="en-US" w:eastAsia="zh-CN"/>
              </w:rPr>
              <w:t>3.1.1：巡航系统：全速自适应巡航</w:t>
            </w:r>
          </w:p>
          <w:p>
            <w:pPr>
              <w:pStyle w:val="8"/>
              <w:snapToGrid w:val="0"/>
              <w:spacing w:line="360" w:lineRule="exact"/>
              <w:rPr>
                <w:rFonts w:hint="default"/>
                <w:sz w:val="24"/>
                <w:szCs w:val="24"/>
                <w:lang w:val="en-US" w:eastAsia="zh-CN"/>
              </w:rPr>
            </w:pPr>
            <w:r>
              <w:rPr>
                <w:rFonts w:hint="eastAsia"/>
                <w:sz w:val="24"/>
                <w:szCs w:val="24"/>
                <w:lang w:val="en-US" w:eastAsia="zh-CN"/>
              </w:rPr>
              <w:t>3.1.2：辅助驾驶等级：L2级别</w:t>
            </w:r>
          </w:p>
          <w:p>
            <w:pPr>
              <w:pStyle w:val="8"/>
              <w:snapToGrid w:val="0"/>
              <w:spacing w:line="360" w:lineRule="exact"/>
              <w:rPr>
                <w:rFonts w:hint="eastAsia"/>
                <w:sz w:val="24"/>
                <w:szCs w:val="24"/>
                <w:lang w:val="en-US" w:eastAsia="zh-CN"/>
              </w:rPr>
            </w:pPr>
            <w:r>
              <w:rPr>
                <w:rFonts w:hint="eastAsia"/>
                <w:sz w:val="24"/>
                <w:szCs w:val="24"/>
                <w:lang w:val="en-US" w:eastAsia="zh-CN"/>
              </w:rPr>
              <w:t>3.2：主动安全配置</w:t>
            </w:r>
          </w:p>
          <w:p>
            <w:pPr>
              <w:pStyle w:val="8"/>
              <w:snapToGrid w:val="0"/>
              <w:spacing w:line="360" w:lineRule="exact"/>
              <w:rPr>
                <w:rFonts w:hint="eastAsia"/>
                <w:sz w:val="24"/>
                <w:szCs w:val="24"/>
                <w:lang w:val="en-US" w:eastAsia="zh-CN"/>
              </w:rPr>
            </w:pPr>
            <w:r>
              <w:rPr>
                <w:rFonts w:hint="eastAsia"/>
                <w:sz w:val="24"/>
                <w:szCs w:val="24"/>
                <w:lang w:val="en-US" w:eastAsia="zh-CN"/>
              </w:rPr>
              <w:t>3.2.1：胎压显示：配备</w:t>
            </w:r>
          </w:p>
          <w:p>
            <w:pPr>
              <w:pStyle w:val="8"/>
              <w:snapToGrid w:val="0"/>
              <w:spacing w:line="360" w:lineRule="exact"/>
              <w:rPr>
                <w:rFonts w:hint="default"/>
                <w:sz w:val="24"/>
                <w:szCs w:val="24"/>
                <w:lang w:val="en-US" w:eastAsia="zh-CN"/>
              </w:rPr>
            </w:pPr>
            <w:r>
              <w:rPr>
                <w:rFonts w:hint="eastAsia"/>
                <w:sz w:val="24"/>
                <w:szCs w:val="24"/>
                <w:lang w:val="en-US" w:eastAsia="zh-CN"/>
              </w:rPr>
              <w:t>3.2.2：车道偏离预警系统：配备</w:t>
            </w:r>
          </w:p>
          <w:p>
            <w:pPr>
              <w:pStyle w:val="8"/>
              <w:snapToGrid w:val="0"/>
              <w:spacing w:line="360" w:lineRule="exact"/>
              <w:rPr>
                <w:rFonts w:hint="default"/>
                <w:sz w:val="24"/>
                <w:szCs w:val="24"/>
                <w:lang w:val="en-US" w:eastAsia="zh-CN"/>
              </w:rPr>
            </w:pPr>
          </w:p>
          <w:p>
            <w:pPr>
              <w:rPr>
                <w:rFonts w:hint="default" w:eastAsia="宋体"/>
                <w:lang w:val="en-US" w:eastAsia="zh-CN"/>
              </w:rPr>
            </w:pPr>
          </w:p>
        </w:tc>
        <w:tc>
          <w:tcPr>
            <w:tcW w:w="593" w:type="dxa"/>
            <w:vAlign w:val="center"/>
          </w:tcPr>
          <w:p>
            <w:pPr>
              <w:widowControl/>
              <w:jc w:val="center"/>
              <w:rPr>
                <w:rFonts w:hint="default"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lang w:val="en-US" w:eastAsia="zh-CN"/>
              </w:rPr>
              <w:t>7</w:t>
            </w:r>
          </w:p>
        </w:tc>
        <w:tc>
          <w:tcPr>
            <w:tcW w:w="470" w:type="dxa"/>
            <w:vAlign w:val="center"/>
          </w:tcPr>
          <w:p>
            <w:pPr>
              <w:widowControl/>
              <w:jc w:val="center"/>
              <w:rPr>
                <w:rFonts w:hint="eastAsia" w:ascii="等线" w:hAnsi="等线" w:eastAsia="等线" w:cs="宋体"/>
                <w:color w:val="000000"/>
                <w:kern w:val="0"/>
                <w:sz w:val="22"/>
                <w:szCs w:val="22"/>
                <w:lang w:eastAsia="zh-CN"/>
              </w:rPr>
            </w:pPr>
            <w:r>
              <w:rPr>
                <w:rFonts w:hint="eastAsia" w:ascii="等线" w:hAnsi="等线" w:eastAsia="等线" w:cs="宋体"/>
                <w:color w:val="000000"/>
                <w:kern w:val="0"/>
                <w:sz w:val="22"/>
                <w:szCs w:val="22"/>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9288" w:type="dxa"/>
            <w:gridSpan w:val="6"/>
            <w:vAlign w:val="center"/>
          </w:tcPr>
          <w:p>
            <w:pPr>
              <w:widowControl/>
              <w:spacing w:line="360" w:lineRule="auto"/>
              <w:jc w:val="left"/>
              <w:rPr>
                <w:rFonts w:hint="eastAsia" w:ascii="宋体" w:hAnsi="宋体" w:cs="宋体"/>
                <w:b/>
                <w:bCs/>
                <w:sz w:val="30"/>
                <w:szCs w:val="30"/>
              </w:rPr>
            </w:pPr>
            <w:bookmarkStart w:id="0" w:name="_Hlk164099248"/>
            <w:r>
              <w:rPr>
                <w:rFonts w:hint="eastAsia" w:ascii="宋体" w:hAnsi="宋体" w:cs="宋体"/>
                <w:sz w:val="24"/>
              </w:rPr>
              <w:t>▲</w:t>
            </w:r>
            <w:r>
              <w:rPr>
                <w:rFonts w:hint="eastAsia" w:ascii="宋体" w:hAnsi="宋体" w:cs="宋体"/>
                <w:b/>
                <w:bCs/>
                <w:sz w:val="30"/>
                <w:szCs w:val="30"/>
              </w:rPr>
              <w:t>二、商务要求表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4" w:type="dxa"/>
            <w:gridSpan w:val="3"/>
            <w:vAlign w:val="center"/>
          </w:tcPr>
          <w:p>
            <w:pPr>
              <w:widowControl/>
              <w:spacing w:line="360" w:lineRule="auto"/>
              <w:jc w:val="center"/>
              <w:rPr>
                <w:rFonts w:hint="eastAsia" w:ascii="宋体" w:hAnsi="宋体" w:cs="宋体"/>
                <w:sz w:val="24"/>
              </w:rPr>
            </w:pPr>
            <w:r>
              <w:rPr>
                <w:rFonts w:hint="eastAsia" w:ascii="宋体" w:hAnsi="宋体" w:cs="宋体"/>
                <w:b/>
                <w:bCs/>
                <w:szCs w:val="21"/>
              </w:rPr>
              <w:t>投标报价</w:t>
            </w:r>
          </w:p>
        </w:tc>
        <w:tc>
          <w:tcPr>
            <w:tcW w:w="7154" w:type="dxa"/>
            <w:gridSpan w:val="3"/>
            <w:vAlign w:val="center"/>
          </w:tcPr>
          <w:p>
            <w:pPr>
              <w:spacing w:line="360" w:lineRule="auto"/>
              <w:ind w:firstLine="480" w:firstLineChars="200"/>
              <w:rPr>
                <w:rFonts w:hint="eastAsia" w:ascii="宋体" w:hAnsi="宋体" w:cs="宋体"/>
                <w:kern w:val="0"/>
                <w:sz w:val="24"/>
                <w:lang w:bidi="ar"/>
              </w:rPr>
            </w:pPr>
            <w:r>
              <w:rPr>
                <w:rFonts w:hint="eastAsia" w:ascii="宋体" w:hAnsi="宋体" w:cs="宋体"/>
                <w:kern w:val="0"/>
                <w:sz w:val="24"/>
                <w:lang w:bidi="ar"/>
              </w:rPr>
              <w:t>本次报价须为人民币报价，包含产品价</w:t>
            </w:r>
            <w:r>
              <w:rPr>
                <w:rFonts w:hint="eastAsia" w:ascii="宋体" w:hAnsi="宋体" w:cs="宋体"/>
                <w:kern w:val="0"/>
                <w:sz w:val="24"/>
                <w:lang w:val="en-US" w:eastAsia="zh-CN" w:bidi="ar"/>
              </w:rPr>
              <w:t>格</w:t>
            </w:r>
            <w:r>
              <w:rPr>
                <w:rFonts w:hint="eastAsia" w:ascii="宋体" w:hAnsi="宋体" w:cs="宋体"/>
                <w:kern w:val="0"/>
                <w:sz w:val="24"/>
                <w:lang w:bidi="ar"/>
              </w:rPr>
              <w:t>费用。对于本文件中明确列明必须报价的货物或服务，供应商应分别报价。对于本文件中未列明，而供应商认为必需的费用也需列入总报价。在合同实施时，采购人将不予支付成交供应商没有列入的项目费用，并认为此项目的费用已包括在投标总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2134" w:type="dxa"/>
            <w:gridSpan w:val="3"/>
            <w:vAlign w:val="center"/>
          </w:tcPr>
          <w:p>
            <w:pPr>
              <w:widowControl/>
              <w:spacing w:line="360" w:lineRule="auto"/>
              <w:jc w:val="center"/>
              <w:rPr>
                <w:rFonts w:hint="eastAsia" w:ascii="宋体" w:hAnsi="宋体" w:cs="宋体"/>
                <w:b/>
                <w:bCs/>
                <w:szCs w:val="21"/>
              </w:rPr>
            </w:pPr>
            <w:r>
              <w:rPr>
                <w:rFonts w:hint="eastAsia" w:ascii="宋体" w:hAnsi="宋体" w:cs="宋体"/>
                <w:b/>
                <w:bCs/>
                <w:sz w:val="24"/>
              </w:rPr>
              <w:t>合同签订时间</w:t>
            </w:r>
          </w:p>
        </w:tc>
        <w:tc>
          <w:tcPr>
            <w:tcW w:w="7154" w:type="dxa"/>
            <w:gridSpan w:val="3"/>
            <w:vAlign w:val="center"/>
          </w:tcPr>
          <w:p>
            <w:pPr>
              <w:spacing w:line="360" w:lineRule="auto"/>
              <w:ind w:firstLine="480" w:firstLineChars="200"/>
              <w:rPr>
                <w:rFonts w:hint="eastAsia" w:ascii="宋体" w:hAnsi="宋体" w:cs="宋体"/>
                <w:sz w:val="24"/>
              </w:rPr>
            </w:pPr>
            <w:r>
              <w:rPr>
                <w:rFonts w:hint="eastAsia" w:ascii="宋体" w:hAnsi="宋体" w:cs="宋体"/>
                <w:sz w:val="24"/>
              </w:rPr>
              <w:t>自成交通知书发出之日起</w:t>
            </w:r>
            <w:r>
              <w:rPr>
                <w:rFonts w:hint="eastAsia" w:ascii="宋体" w:hAnsi="宋体" w:cs="宋体"/>
                <w:sz w:val="24"/>
                <w:u w:val="single"/>
                <w:lang w:val="en-US" w:eastAsia="zh-CN"/>
              </w:rPr>
              <w:t>7</w:t>
            </w:r>
            <w:r>
              <w:rPr>
                <w:rFonts w:hint="eastAsia" w:ascii="宋体" w:hAnsi="宋体" w:cs="宋体"/>
                <w:sz w:val="24"/>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2134" w:type="dxa"/>
            <w:gridSpan w:val="3"/>
            <w:vAlign w:val="center"/>
          </w:tcPr>
          <w:p>
            <w:pPr>
              <w:widowControl/>
              <w:spacing w:line="360" w:lineRule="auto"/>
              <w:jc w:val="center"/>
              <w:rPr>
                <w:rFonts w:hint="eastAsia" w:ascii="宋体" w:hAnsi="宋体" w:cs="宋体"/>
                <w:b/>
                <w:bCs/>
                <w:szCs w:val="21"/>
              </w:rPr>
            </w:pPr>
            <w:r>
              <w:rPr>
                <w:rFonts w:hint="eastAsia" w:ascii="宋体" w:hAnsi="宋体" w:cs="宋体"/>
                <w:b/>
                <w:bCs/>
                <w:szCs w:val="21"/>
              </w:rPr>
              <w:t>货物交付时限</w:t>
            </w:r>
          </w:p>
        </w:tc>
        <w:tc>
          <w:tcPr>
            <w:tcW w:w="7154" w:type="dxa"/>
            <w:gridSpan w:val="3"/>
            <w:vAlign w:val="center"/>
          </w:tcPr>
          <w:p>
            <w:pPr>
              <w:spacing w:line="360" w:lineRule="auto"/>
              <w:ind w:firstLine="480" w:firstLineChars="200"/>
              <w:rPr>
                <w:rFonts w:hint="eastAsia"/>
              </w:rPr>
            </w:pPr>
            <w:r>
              <w:rPr>
                <w:rFonts w:hint="eastAsia" w:ascii="宋体" w:hAnsi="宋体" w:cs="宋体"/>
                <w:sz w:val="24"/>
              </w:rPr>
              <w:t>签订合同后，自支付日起计算，15个自然日内完成交付。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134" w:type="dxa"/>
            <w:gridSpan w:val="3"/>
            <w:vAlign w:val="center"/>
          </w:tcPr>
          <w:p>
            <w:pPr>
              <w:widowControl/>
              <w:spacing w:line="360" w:lineRule="auto"/>
              <w:jc w:val="center"/>
              <w:rPr>
                <w:rFonts w:hint="eastAsia" w:ascii="宋体" w:hAnsi="宋体" w:cs="宋体"/>
                <w:b/>
                <w:bCs/>
                <w:sz w:val="24"/>
              </w:rPr>
            </w:pPr>
            <w:r>
              <w:rPr>
                <w:rFonts w:hint="eastAsia" w:ascii="宋体" w:hAnsi="宋体" w:cs="宋体"/>
                <w:b/>
                <w:bCs/>
                <w:sz w:val="24"/>
              </w:rPr>
              <w:t>货物交付地点</w:t>
            </w:r>
          </w:p>
        </w:tc>
        <w:tc>
          <w:tcPr>
            <w:tcW w:w="7154" w:type="dxa"/>
            <w:gridSpan w:val="3"/>
            <w:vAlign w:val="center"/>
          </w:tcPr>
          <w:p>
            <w:pPr>
              <w:pStyle w:val="12"/>
              <w:ind w:firstLine="480" w:firstLineChars="200"/>
              <w:rPr>
                <w:rFonts w:ascii="宋体" w:hAnsi="宋体" w:cs="宋体"/>
                <w:sz w:val="24"/>
                <w:szCs w:val="24"/>
              </w:rPr>
            </w:pPr>
            <w:r>
              <w:rPr>
                <w:rFonts w:hint="eastAsia" w:ascii="宋体" w:hAnsi="宋体" w:cs="宋体"/>
                <w:color w:val="FF0000"/>
                <w:sz w:val="24"/>
              </w:rPr>
              <w:t>货物的交付地点即货物的安装地点，货物的交付地点均为具体货物对应的项目所涉单位住所内的采购人指定位置</w:t>
            </w:r>
            <w:r>
              <w:rPr>
                <w:rFonts w:hint="eastAsia" w:ascii="宋体" w:hAnsi="宋体" w:cs="宋体"/>
                <w:sz w:val="24"/>
                <w:szCs w:val="24"/>
              </w:rPr>
              <w:t>。</w:t>
            </w:r>
          </w:p>
          <w:p>
            <w:pPr>
              <w:widowControl/>
              <w:spacing w:line="360" w:lineRule="auto"/>
              <w:ind w:firstLine="480" w:firstLineChars="200"/>
              <w:jc w:val="left"/>
              <w:rPr>
                <w:rFonts w:hint="eastAsia" w:ascii="宋体" w:hAnsi="宋体" w:cs="宋体"/>
                <w:color w:val="FF0000"/>
                <w:sz w:val="24"/>
              </w:rPr>
            </w:pPr>
            <w:r>
              <w:rPr>
                <w:rFonts w:hint="eastAsia" w:ascii="宋体" w:hAnsi="宋体" w:cs="宋体"/>
                <w:color w:val="FF0000"/>
                <w:sz w:val="24"/>
              </w:rPr>
              <w:t>项目所涉单位名称及其住所地址：</w:t>
            </w:r>
          </w:p>
          <w:p>
            <w:pPr>
              <w:widowControl/>
              <w:spacing w:line="360" w:lineRule="auto"/>
              <w:ind w:firstLine="480" w:firstLineChars="200"/>
              <w:jc w:val="left"/>
              <w:rPr>
                <w:rFonts w:hint="default" w:ascii="宋体" w:hAnsi="宋体" w:eastAsia="宋体" w:cs="宋体"/>
                <w:color w:val="FF0000"/>
                <w:sz w:val="24"/>
                <w:lang w:val="en-US" w:eastAsia="zh-CN"/>
              </w:rPr>
            </w:pPr>
            <w:r>
              <w:rPr>
                <w:rFonts w:hint="eastAsia" w:ascii="宋体" w:hAnsi="宋体" w:cs="宋体"/>
                <w:color w:val="FF0000"/>
                <w:sz w:val="24"/>
                <w:lang w:val="en-US" w:eastAsia="zh-CN"/>
              </w:rPr>
              <w:t>合浦县东环大道8号合浦县公安局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2134" w:type="dxa"/>
            <w:gridSpan w:val="3"/>
            <w:shd w:val="clear" w:color="auto" w:fill="auto"/>
            <w:vAlign w:val="top"/>
          </w:tcPr>
          <w:p>
            <w:pPr>
              <w:pStyle w:val="8"/>
              <w:snapToGrid w:val="0"/>
              <w:spacing w:line="320" w:lineRule="exact"/>
              <w:jc w:val="center"/>
              <w:outlineLvl w:val="0"/>
              <w:rPr>
                <w:rFonts w:hint="eastAsia" w:ascii="宋体" w:hAnsi="宋体" w:eastAsia="宋体" w:cs="Times New Roman"/>
                <w:kern w:val="0"/>
                <w:sz w:val="24"/>
                <w:szCs w:val="24"/>
                <w:lang w:val="en-US" w:eastAsia="zh-CN" w:bidi="ar-SA"/>
              </w:rPr>
            </w:pPr>
            <w:r>
              <w:rPr>
                <w:rFonts w:hint="eastAsia" w:hAnsi="宋体"/>
                <w:b/>
                <w:bCs/>
                <w:sz w:val="24"/>
                <w:szCs w:val="24"/>
              </w:rPr>
              <w:t>质保期</w:t>
            </w:r>
          </w:p>
        </w:tc>
        <w:tc>
          <w:tcPr>
            <w:tcW w:w="7154" w:type="dxa"/>
            <w:gridSpan w:val="3"/>
            <w:shd w:val="clear" w:color="auto" w:fill="auto"/>
            <w:vAlign w:val="top"/>
          </w:tcPr>
          <w:p>
            <w:pPr>
              <w:pStyle w:val="8"/>
              <w:numPr>
                <w:ilvl w:val="0"/>
                <w:numId w:val="3"/>
              </w:numPr>
              <w:snapToGrid w:val="0"/>
              <w:spacing w:line="320" w:lineRule="exact"/>
              <w:outlineLvl w:val="0"/>
              <w:rPr>
                <w:rFonts w:hint="eastAsia"/>
                <w:sz w:val="24"/>
                <w:szCs w:val="24"/>
                <w:lang w:val="en-US" w:eastAsia="zh-CN"/>
              </w:rPr>
            </w:pPr>
            <w:r>
              <w:rPr>
                <w:rFonts w:hint="eastAsia" w:hAnsi="宋体"/>
                <w:sz w:val="24"/>
                <w:szCs w:val="24"/>
              </w:rPr>
              <w:t>自验收合格后</w:t>
            </w:r>
            <w:r>
              <w:rPr>
                <w:rFonts w:hint="eastAsia"/>
                <w:sz w:val="24"/>
                <w:szCs w:val="24"/>
                <w:lang w:val="en-US" w:eastAsia="zh-CN"/>
              </w:rPr>
              <w:t>整车质保期为6年或者15万公里。</w:t>
            </w:r>
          </w:p>
          <w:p>
            <w:pPr>
              <w:pStyle w:val="8"/>
              <w:numPr>
                <w:ilvl w:val="0"/>
                <w:numId w:val="3"/>
              </w:numPr>
              <w:snapToGrid w:val="0"/>
              <w:spacing w:line="320" w:lineRule="exact"/>
              <w:outlineLvl w:val="0"/>
              <w:rPr>
                <w:rFonts w:hint="eastAsia" w:ascii="宋体" w:hAnsi="宋体" w:eastAsia="宋体" w:cs="Times New Roman"/>
                <w:kern w:val="0"/>
                <w:sz w:val="24"/>
                <w:szCs w:val="24"/>
                <w:lang w:val="en-US" w:eastAsia="zh-CN" w:bidi="ar-SA"/>
              </w:rPr>
            </w:pPr>
            <w:r>
              <w:rPr>
                <w:rFonts w:hint="eastAsia" w:hAnsi="宋体"/>
                <w:sz w:val="24"/>
                <w:szCs w:val="24"/>
              </w:rPr>
              <w:t>自验收合格后</w:t>
            </w:r>
            <w:r>
              <w:rPr>
                <w:rFonts w:hint="eastAsia"/>
                <w:sz w:val="24"/>
                <w:szCs w:val="24"/>
                <w:lang w:val="en-US" w:eastAsia="zh-CN"/>
              </w:rPr>
              <w:t>三电系统质保期为8年或者15万公里。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9" w:hRule="atLeast"/>
        </w:trPr>
        <w:tc>
          <w:tcPr>
            <w:tcW w:w="2134" w:type="dxa"/>
            <w:gridSpan w:val="3"/>
            <w:vAlign w:val="center"/>
          </w:tcPr>
          <w:p>
            <w:pPr>
              <w:widowControl/>
              <w:spacing w:line="360" w:lineRule="auto"/>
              <w:jc w:val="center"/>
              <w:rPr>
                <w:rFonts w:hint="eastAsia" w:ascii="宋体" w:hAnsi="宋体" w:cs="宋体"/>
                <w:b/>
                <w:bCs/>
                <w:sz w:val="24"/>
              </w:rPr>
            </w:pPr>
            <w:r>
              <w:rPr>
                <w:rFonts w:hint="eastAsia" w:ascii="宋体" w:hAnsi="宋体" w:cs="宋体"/>
                <w:b/>
                <w:bCs/>
                <w:sz w:val="24"/>
              </w:rPr>
              <w:t>售后服务</w:t>
            </w:r>
          </w:p>
        </w:tc>
        <w:tc>
          <w:tcPr>
            <w:tcW w:w="7154" w:type="dxa"/>
            <w:gridSpan w:val="3"/>
            <w:vAlign w:val="center"/>
          </w:tcPr>
          <w:p>
            <w:pPr>
              <w:pStyle w:val="8"/>
              <w:snapToGrid w:val="0"/>
              <w:spacing w:line="320" w:lineRule="exact"/>
              <w:outlineLvl w:val="0"/>
              <w:rPr>
                <w:rFonts w:hint="eastAsia" w:ascii="宋体" w:hAnsi="宋体" w:eastAsia="宋体" w:cs="宋体"/>
                <w:sz w:val="24"/>
                <w:szCs w:val="24"/>
              </w:rPr>
            </w:pPr>
            <w:r>
              <w:rPr>
                <w:rFonts w:hint="eastAsia" w:ascii="宋体" w:hAnsi="宋体" w:eastAsia="宋体" w:cs="宋体"/>
                <w:sz w:val="24"/>
                <w:szCs w:val="24"/>
              </w:rPr>
              <w:t>1、按国家有关产品“三包”规定执行“三包”。</w:t>
            </w:r>
          </w:p>
          <w:p>
            <w:pPr>
              <w:pStyle w:val="8"/>
              <w:snapToGrid w:val="0"/>
              <w:spacing w:line="320" w:lineRule="exact"/>
              <w:outlineLvl w:val="0"/>
              <w:rPr>
                <w:rFonts w:hint="eastAsia" w:ascii="宋体" w:hAnsi="宋体" w:eastAsia="宋体" w:cs="宋体"/>
                <w:kern w:val="0"/>
                <w:sz w:val="24"/>
                <w:szCs w:val="24"/>
              </w:rPr>
            </w:pPr>
            <w:r>
              <w:rPr>
                <w:rFonts w:hint="eastAsia" w:ascii="宋体" w:hAnsi="宋体" w:eastAsia="宋体" w:cs="宋体"/>
                <w:sz w:val="24"/>
                <w:szCs w:val="24"/>
              </w:rPr>
              <w:t>2、产品到货及验收时需提供的资料：①产品的使用手册；②产品保修手册；③产品合格证。</w:t>
            </w:r>
          </w:p>
          <w:p>
            <w:pPr>
              <w:widowControl/>
              <w:jc w:val="left"/>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门店地理位置：甲方所在县一级县域内有4S店，售后能够提供24小时外出救援服务，支持上门取送车服务。</w:t>
            </w:r>
          </w:p>
          <w:p>
            <w:pPr>
              <w:widowControl/>
              <w:jc w:val="left"/>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因工作需求，提供2小时内响应服务。</w:t>
            </w:r>
          </w:p>
          <w:p>
            <w:pPr>
              <w:widowControl/>
              <w:jc w:val="left"/>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具备专业的汽车维护维修保养能力、主动保养提醒服务、预约车辆提供绿色通道服务。</w:t>
            </w:r>
          </w:p>
          <w:p>
            <w:pPr>
              <w:widowControl/>
              <w:jc w:val="left"/>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乙方应按照国家有关法律法规和“三包”规定，免费上门取送车，为甲方提供售后服务。</w:t>
            </w:r>
          </w:p>
          <w:p>
            <w:pPr>
              <w:widowControl/>
              <w:jc w:val="left"/>
              <w:textAlignment w:val="center"/>
              <w:rPr>
                <w:rFonts w:hint="eastAsia" w:ascii="宋体" w:hAnsi="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提供24小时外出救援服务，具备专业的汽车维护维修保养能力，主动保养提醒服务，预约车辆提供绿色通道服务。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2134" w:type="dxa"/>
            <w:gridSpan w:val="3"/>
            <w:vAlign w:val="center"/>
          </w:tcPr>
          <w:p>
            <w:pPr>
              <w:widowControl/>
              <w:spacing w:line="360" w:lineRule="auto"/>
              <w:jc w:val="center"/>
              <w:rPr>
                <w:rFonts w:hint="eastAsia" w:ascii="宋体" w:hAnsi="宋体" w:cs="宋体"/>
                <w:b/>
                <w:bCs/>
                <w:kern w:val="0"/>
                <w:sz w:val="24"/>
                <w:lang w:bidi="ar"/>
              </w:rPr>
            </w:pPr>
            <w:r>
              <w:rPr>
                <w:rFonts w:hint="eastAsia" w:ascii="宋体" w:hAnsi="宋体" w:cs="宋体"/>
                <w:b/>
                <w:bCs/>
                <w:sz w:val="24"/>
              </w:rPr>
              <w:t>付款方式</w:t>
            </w:r>
          </w:p>
        </w:tc>
        <w:tc>
          <w:tcPr>
            <w:tcW w:w="7154" w:type="dxa"/>
            <w:gridSpan w:val="3"/>
            <w:vAlign w:val="center"/>
          </w:tcPr>
          <w:p>
            <w:pPr>
              <w:widowControl/>
              <w:spacing w:line="360" w:lineRule="auto"/>
              <w:jc w:val="left"/>
              <w:rPr>
                <w:rFonts w:hint="eastAsia" w:ascii="宋体" w:hAnsi="宋体"/>
                <w:szCs w:val="21"/>
              </w:rPr>
            </w:pPr>
            <w:r>
              <w:rPr>
                <w:rFonts w:hint="eastAsia" w:ascii="宋体" w:hAnsi="宋体" w:cs="宋体"/>
                <w:sz w:val="24"/>
              </w:rPr>
              <w:t>合同价款以银行转账方式支付至成交供应商收款账户：</w:t>
            </w:r>
          </w:p>
          <w:p>
            <w:pPr>
              <w:widowControl/>
              <w:spacing w:line="360" w:lineRule="auto"/>
              <w:jc w:val="left"/>
              <w:rPr>
                <w:rFonts w:hint="eastAsia" w:ascii="宋体" w:hAnsi="宋体" w:cs="宋体"/>
                <w:sz w:val="24"/>
              </w:rPr>
            </w:pPr>
            <w:r>
              <w:rPr>
                <w:rFonts w:hint="eastAsia" w:ascii="宋体" w:hAnsi="宋体" w:eastAsia="宋体" w:cs="宋体"/>
                <w:sz w:val="24"/>
                <w:szCs w:val="24"/>
              </w:rPr>
              <w:t>财政性资金按财政国库集中支付规定程序办理；</w:t>
            </w:r>
            <w:r>
              <w:rPr>
                <w:rFonts w:hint="eastAsia" w:ascii="宋体" w:hAnsi="宋体" w:cs="宋体"/>
                <w:sz w:val="24"/>
                <w:szCs w:val="24"/>
                <w:lang w:val="en-US" w:eastAsia="zh-CN"/>
              </w:rPr>
              <w:t>自合同签订</w:t>
            </w:r>
            <w:r>
              <w:rPr>
                <w:rFonts w:hint="eastAsia" w:ascii="宋体" w:hAnsi="宋体" w:cs="宋体"/>
                <w:color w:val="FF0000"/>
                <w:sz w:val="24"/>
                <w:szCs w:val="24"/>
                <w:u w:val="single"/>
                <w:lang w:val="en-US" w:eastAsia="zh-CN"/>
              </w:rPr>
              <w:t>15个</w:t>
            </w:r>
            <w:r>
              <w:rPr>
                <w:rFonts w:hint="eastAsia" w:ascii="宋体" w:hAnsi="宋体" w:cs="宋体"/>
                <w:sz w:val="24"/>
                <w:szCs w:val="24"/>
                <w:lang w:val="en-US" w:eastAsia="zh-CN"/>
              </w:rPr>
              <w:t>工作日</w:t>
            </w:r>
            <w:r>
              <w:rPr>
                <w:rFonts w:hint="eastAsia" w:ascii="宋体" w:hAnsi="宋体" w:eastAsia="宋体" w:cs="宋体"/>
                <w:sz w:val="24"/>
                <w:szCs w:val="24"/>
                <w:lang w:val="en-US" w:eastAsia="zh-CN"/>
              </w:rPr>
              <w:t>支付合同</w:t>
            </w:r>
            <w:r>
              <w:rPr>
                <w:rFonts w:hint="eastAsia" w:ascii="宋体" w:hAnsi="宋体" w:eastAsia="宋体" w:cs="宋体"/>
                <w:sz w:val="24"/>
                <w:szCs w:val="24"/>
                <w:u w:val="single"/>
              </w:rPr>
              <w:t xml:space="preserve"> 100 </w:t>
            </w:r>
            <w:r>
              <w:rPr>
                <w:rFonts w:hint="eastAsia" w:ascii="宋体" w:hAnsi="宋体" w:eastAsia="宋体" w:cs="宋体"/>
                <w:sz w:val="24"/>
                <w:szCs w:val="24"/>
              </w:rPr>
              <w:t>%</w:t>
            </w:r>
            <w:r>
              <w:rPr>
                <w:rFonts w:hint="eastAsia" w:ascii="宋体" w:hAnsi="宋体" w:eastAsia="宋体" w:cs="宋体"/>
                <w:sz w:val="24"/>
                <w:szCs w:val="24"/>
                <w:lang w:val="en-US" w:eastAsia="zh-CN"/>
              </w:rPr>
              <w:t>总金额</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2134" w:type="dxa"/>
            <w:gridSpan w:val="3"/>
            <w:vAlign w:val="center"/>
          </w:tcPr>
          <w:p>
            <w:pPr>
              <w:widowControl/>
              <w:spacing w:line="360" w:lineRule="auto"/>
              <w:jc w:val="center"/>
              <w:rPr>
                <w:rFonts w:hint="eastAsia" w:ascii="宋体" w:hAnsi="宋体" w:cs="宋体"/>
                <w:b/>
                <w:bCs/>
                <w:sz w:val="24"/>
              </w:rPr>
            </w:pPr>
            <w:r>
              <w:rPr>
                <w:rFonts w:hint="eastAsia" w:ascii="宋体" w:hAnsi="宋体" w:cs="宋体"/>
                <w:b/>
                <w:bCs/>
                <w:sz w:val="24"/>
              </w:rPr>
              <w:t>其他要求</w:t>
            </w:r>
          </w:p>
        </w:tc>
        <w:tc>
          <w:tcPr>
            <w:tcW w:w="7154" w:type="dxa"/>
            <w:gridSpan w:val="3"/>
            <w:vAlign w:val="center"/>
          </w:tcPr>
          <w:p>
            <w:pPr>
              <w:widowControl/>
              <w:spacing w:line="360" w:lineRule="auto"/>
              <w:ind w:firstLine="480" w:firstLineChars="200"/>
              <w:jc w:val="left"/>
              <w:rPr>
                <w:rFonts w:hint="eastAsia" w:ascii="宋体" w:hAnsi="宋体" w:cs="宋体"/>
                <w:sz w:val="24"/>
              </w:rPr>
            </w:pPr>
            <w:r>
              <w:rPr>
                <w:rFonts w:hint="eastAsia" w:ascii="宋体" w:hAnsi="宋体" w:cs="宋体"/>
                <w:sz w:val="24"/>
              </w:rPr>
              <w:t>1、合同签订前，必须提供所对本项目的货物制造商销售授权证明书、售后服务承诺书、有效供货证明书的原件；且采购人有权要求成交供应商在合同签订前对所投产品的技术参数、性能指标进行检验测试，以供确认是否达到采购文件中所规定的技术功能要求，若检验及测试结果不能满足招标所需货物（含品牌及型号）、参数要求，则属于虚假应标，按政府采购相关法规处罚，并追究其相应的法律责任。</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2、货物必须是为原厂全新、完整、未使用过的产品，货物送达现场后，成交供应商和采购人应在现场进行清点；清点过程中如果发现因包装或运输不当引起的货物外观或内部的损坏，成交供应商应负责更换；若发现错发、漏发情况，成交供应商应负责更换和补发。成交供应商所提供的产品、资料等要满足中华人民共和国的相应国家、地方、行业标准，本项目货物质量技术参数要求及成交供应商承诺的货物质量标准（如有不一致，以标准高者为准），交货验收必须由采购人和成交供应商共同进行，采购人如认为有需要的，可委托相关检验部门对产品进行抽检，自检或检验部门抽检不合格的不给予验收，影响采购人使用货物的采购人将追究成交供应商的相关责任，抽检所产生的费用全部由成交供应商负责</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3、验收条件及标准：①验收标准应符合中国有关的国家、地方、行业标准。</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4、违约责任：投标人必须承诺不得转让或转包本项目，须在商务技术投标文件单独提供承诺函原件，承诺函须有法定代表人（负责人）或其委托代理人签字，并加盖投标单位公章，承诺函格式自拟。</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5、投标人应根据项目要求，在商务、技术投标文件中做出详细的优化服务措施方案、本地化服务方案等能为采购人办公支撑提供可操作的附加服务（格式自拟）。</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9288" w:type="dxa"/>
            <w:gridSpan w:val="6"/>
            <w:vAlign w:val="center"/>
          </w:tcPr>
          <w:p>
            <w:pPr>
              <w:widowControl/>
              <w:spacing w:line="360" w:lineRule="auto"/>
              <w:jc w:val="left"/>
              <w:rPr>
                <w:rFonts w:hint="eastAsia" w:ascii="宋体" w:hAnsi="宋体" w:cs="宋体"/>
                <w:b/>
                <w:bCs/>
                <w:sz w:val="30"/>
                <w:szCs w:val="30"/>
              </w:rPr>
            </w:pPr>
            <w:r>
              <w:rPr>
                <w:rFonts w:hint="eastAsia" w:ascii="宋体" w:hAnsi="宋体" w:cs="宋体"/>
                <w:b/>
                <w:bCs/>
                <w:sz w:val="30"/>
                <w:szCs w:val="30"/>
                <w:lang w:val="en-US" w:eastAsia="zh-CN"/>
              </w:rPr>
              <w:t>三</w:t>
            </w:r>
            <w:r>
              <w:rPr>
                <w:rFonts w:hint="eastAsia" w:ascii="宋体" w:hAnsi="宋体" w:cs="宋体"/>
                <w:b/>
                <w:bCs/>
                <w:sz w:val="30"/>
                <w:szCs w:val="30"/>
              </w:rPr>
              <w:t>、进口产品说明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2134" w:type="dxa"/>
            <w:gridSpan w:val="3"/>
            <w:vAlign w:val="center"/>
          </w:tcPr>
          <w:p>
            <w:pPr>
              <w:spacing w:line="360" w:lineRule="auto"/>
              <w:rPr>
                <w:rFonts w:hint="eastAsia" w:ascii="宋体" w:hAnsi="宋体" w:cs="宋体"/>
                <w:sz w:val="24"/>
              </w:rPr>
            </w:pPr>
            <w:r>
              <w:rPr>
                <w:rFonts w:hint="eastAsia" w:ascii="宋体" w:hAnsi="宋体" w:cs="宋体"/>
                <w:sz w:val="24"/>
              </w:rPr>
              <w:t>进口产品说明</w:t>
            </w:r>
          </w:p>
        </w:tc>
        <w:tc>
          <w:tcPr>
            <w:tcW w:w="7154" w:type="dxa"/>
            <w:gridSpan w:val="3"/>
            <w:vAlign w:val="center"/>
          </w:tcPr>
          <w:p>
            <w:pPr>
              <w:widowControl/>
              <w:spacing w:line="360" w:lineRule="auto"/>
              <w:jc w:val="left"/>
              <w:rPr>
                <w:rFonts w:hint="eastAsia" w:ascii="宋体" w:hAnsi="宋体" w:cs="宋体"/>
                <w:sz w:val="24"/>
              </w:rPr>
            </w:pPr>
            <w:r>
              <w:rPr>
                <w:rFonts w:hint="eastAsia" w:ascii="宋体" w:hAnsi="宋体" w:cs="宋体"/>
                <w:sz w:val="24"/>
              </w:rPr>
              <w:t>货物不接受进口产品（即通过中国海关报关验放进入中国境内且产自关境外的产品）参与竞标，</w:t>
            </w:r>
            <w:r>
              <w:rPr>
                <w:rFonts w:hint="eastAsia" w:ascii="宋体" w:hAnsi="宋体" w:cs="宋体"/>
                <w:b/>
                <w:sz w:val="24"/>
              </w:rPr>
              <w:t>如有进口产品参与竞标的，其响应文件作无效处理</w:t>
            </w:r>
            <w:r>
              <w:rPr>
                <w:rFonts w:hint="eastAsia" w:ascii="宋体" w:hAnsi="宋体" w:cs="宋体"/>
                <w:sz w:val="24"/>
              </w:rPr>
              <w:t>。</w:t>
            </w:r>
          </w:p>
        </w:tc>
      </w:tr>
      <w:bookmarkEnd w:id="0"/>
    </w:tbl>
    <w:p/>
    <w:p>
      <w:pPr>
        <w:pStyle w:val="1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BFE80C"/>
    <w:multiLevelType w:val="multilevel"/>
    <w:tmpl w:val="D1BFE80C"/>
    <w:lvl w:ilvl="0" w:tentative="0">
      <w:start w:val="1"/>
      <w:numFmt w:val="decimal"/>
      <w:lvlText w:val="第%1章"/>
      <w:lvlJc w:val="left"/>
      <w:pPr>
        <w:tabs>
          <w:tab w:val="left" w:pos="432"/>
        </w:tabs>
        <w:ind w:left="432" w:hanging="432"/>
      </w:pPr>
      <w:rPr>
        <w:rFonts w:hint="eastAsia"/>
        <w:lang w:val="en-US"/>
      </w:rPr>
    </w:lvl>
    <w:lvl w:ilvl="1" w:tentative="0">
      <w:start w:val="1"/>
      <w:numFmt w:val="decimal"/>
      <w:lvlText w:val="%1.%2"/>
      <w:lvlJc w:val="left"/>
      <w:pPr>
        <w:tabs>
          <w:tab w:val="left" w:pos="576"/>
        </w:tabs>
        <w:ind w:left="576" w:hanging="576"/>
      </w:pPr>
      <w:rPr>
        <w:rFonts w:hint="eastAsia"/>
      </w:rPr>
    </w:lvl>
    <w:lvl w:ilvl="2" w:tentative="0">
      <w:start w:val="1"/>
      <w:numFmt w:val="decimal"/>
      <w:pStyle w:val="3"/>
      <w:lvlText w:val="%1.%2.%3"/>
      <w:lvlJc w:val="left"/>
      <w:pPr>
        <w:tabs>
          <w:tab w:val="left" w:pos="4689"/>
        </w:tabs>
        <w:ind w:left="4689" w:hanging="720"/>
      </w:pPr>
      <w:rPr>
        <w:rFonts w:hint="default" w:ascii="Calibri" w:hAnsi="Calibri" w:cs="Arial"/>
      </w:rPr>
    </w:lvl>
    <w:lvl w:ilvl="3" w:tentative="0">
      <w:start w:val="1"/>
      <w:numFmt w:val="decimal"/>
      <w:lvlText w:val="%1.%2.%3.%4"/>
      <w:lvlJc w:val="left"/>
      <w:pPr>
        <w:tabs>
          <w:tab w:val="left" w:pos="2140"/>
        </w:tabs>
        <w:ind w:left="2140" w:hanging="864"/>
      </w:pPr>
      <w:rPr>
        <w:rFonts w:hint="default" w:ascii="Arial" w:hAnsi="Arial" w:cs="Arial"/>
        <w:color w:val="000000" w:themeColor="text1"/>
        <w14:textFill>
          <w14:solidFill>
            <w14:schemeClr w14:val="tx1"/>
          </w14:solidFill>
        </w14:textFill>
      </w:rPr>
    </w:lvl>
    <w:lvl w:ilvl="4" w:tentative="0">
      <w:start w:val="1"/>
      <w:numFmt w:val="decimal"/>
      <w:lvlText w:val="%1.%2.%3.%4.%5"/>
      <w:lvlJc w:val="left"/>
      <w:pPr>
        <w:tabs>
          <w:tab w:val="left" w:pos="2000"/>
        </w:tabs>
        <w:ind w:left="2000" w:hanging="1008"/>
      </w:pPr>
      <w:rPr>
        <w:rFonts w:hint="default" w:ascii="Arial" w:hAnsi="Arial" w:cs="Arial"/>
      </w:rPr>
    </w:lvl>
    <w:lvl w:ilvl="5" w:tentative="0">
      <w:start w:val="1"/>
      <w:numFmt w:val="decimal"/>
      <w:lvlText w:val="%1.%2.%3.%4.%5.%6"/>
      <w:lvlJc w:val="left"/>
      <w:pPr>
        <w:tabs>
          <w:tab w:val="left" w:pos="1152"/>
        </w:tabs>
        <w:ind w:left="1152" w:hanging="1152"/>
      </w:pPr>
      <w:rPr>
        <w:rFonts w:hint="default" w:ascii="Arial" w:hAnsi="Arial" w:eastAsia="黑体" w:cs="Arial"/>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b/>
      </w:rPr>
    </w:lvl>
    <w:lvl w:ilvl="8" w:tentative="0">
      <w:start w:val="1"/>
      <w:numFmt w:val="decimal"/>
      <w:lvlText w:val="%1.%2.%3.%4.%5.%6.%7.%8.%9"/>
      <w:lvlJc w:val="left"/>
      <w:pPr>
        <w:tabs>
          <w:tab w:val="left" w:pos="1584"/>
        </w:tabs>
        <w:ind w:left="1584" w:hanging="1584"/>
      </w:pPr>
      <w:rPr>
        <w:rFonts w:hint="eastAsia"/>
      </w:rPr>
    </w:lvl>
  </w:abstractNum>
  <w:abstractNum w:abstractNumId="1">
    <w:nsid w:val="34458D98"/>
    <w:multiLevelType w:val="singleLevel"/>
    <w:tmpl w:val="34458D98"/>
    <w:lvl w:ilvl="0" w:tentative="0">
      <w:start w:val="1"/>
      <w:numFmt w:val="decimal"/>
      <w:suff w:val="nothing"/>
      <w:lvlText w:val="%1、"/>
      <w:lvlJc w:val="left"/>
    </w:lvl>
  </w:abstractNum>
  <w:abstractNum w:abstractNumId="2">
    <w:nsid w:val="7AF475E9"/>
    <w:multiLevelType w:val="singleLevel"/>
    <w:tmpl w:val="7AF475E9"/>
    <w:lvl w:ilvl="0" w:tentative="0">
      <w:start w:val="1"/>
      <w:numFmt w:val="decimal"/>
      <w:pStyle w:val="5"/>
      <w:lvlText w:val="%1."/>
      <w:lvlJc w:val="left"/>
      <w:pPr>
        <w:tabs>
          <w:tab w:val="left" w:pos="360"/>
        </w:tabs>
        <w:ind w:left="36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F5BB5"/>
    <w:rsid w:val="027B5699"/>
    <w:rsid w:val="09580020"/>
    <w:rsid w:val="0D9C14EC"/>
    <w:rsid w:val="109A5BAD"/>
    <w:rsid w:val="1B9C7815"/>
    <w:rsid w:val="202B62B8"/>
    <w:rsid w:val="21E75E51"/>
    <w:rsid w:val="26510172"/>
    <w:rsid w:val="32F20A57"/>
    <w:rsid w:val="34C74542"/>
    <w:rsid w:val="393C1D38"/>
    <w:rsid w:val="3B592F5A"/>
    <w:rsid w:val="3B655471"/>
    <w:rsid w:val="41F82170"/>
    <w:rsid w:val="4D8F5BB5"/>
    <w:rsid w:val="57E36A5C"/>
    <w:rsid w:val="58132182"/>
    <w:rsid w:val="593E4C63"/>
    <w:rsid w:val="5CF50349"/>
    <w:rsid w:val="5DD24795"/>
    <w:rsid w:val="638C206F"/>
    <w:rsid w:val="6AF94B72"/>
    <w:rsid w:val="6D7A283F"/>
    <w:rsid w:val="71AE6773"/>
    <w:rsid w:val="7AB06D96"/>
    <w:rsid w:val="7C057297"/>
    <w:rsid w:val="7C535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3">
    <w:name w:val="heading 3"/>
    <w:basedOn w:val="1"/>
    <w:next w:val="1"/>
    <w:semiHidden/>
    <w:unhideWhenUsed/>
    <w:qFormat/>
    <w:uiPriority w:val="0"/>
    <w:pPr>
      <w:keepNext/>
      <w:keepLines/>
      <w:numPr>
        <w:ilvl w:val="2"/>
        <w:numId w:val="1"/>
      </w:numPr>
      <w:tabs>
        <w:tab w:val="left" w:pos="432"/>
        <w:tab w:val="left" w:pos="720"/>
      </w:tabs>
      <w:spacing w:before="50" w:beforeLines="50" w:after="50" w:afterLines="50" w:line="360" w:lineRule="auto"/>
      <w:ind w:left="0" w:leftChars="100" w:hanging="720"/>
      <w:jc w:val="left"/>
      <w:outlineLvl w:val="2"/>
    </w:pPr>
    <w:rPr>
      <w:rFonts w:eastAsia="黑体"/>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index 8"/>
    <w:basedOn w:val="1"/>
    <w:next w:val="1"/>
    <w:qFormat/>
    <w:uiPriority w:val="0"/>
    <w:pPr>
      <w:ind w:left="2940"/>
    </w:pPr>
    <w:rPr>
      <w:rFonts w:ascii="Times New Roman" w:hAnsi="Times New Roman" w:eastAsia="宋体" w:cs="Times New Roman"/>
    </w:rPr>
  </w:style>
  <w:style w:type="paragraph" w:styleId="5">
    <w:name w:val="List Number"/>
    <w:basedOn w:val="1"/>
    <w:qFormat/>
    <w:uiPriority w:val="0"/>
    <w:pPr>
      <w:numPr>
        <w:ilvl w:val="0"/>
        <w:numId w:val="2"/>
      </w:numPr>
    </w:p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7">
    <w:name w:val="Body Text Indent"/>
    <w:basedOn w:val="1"/>
    <w:qFormat/>
    <w:uiPriority w:val="0"/>
    <w:pPr>
      <w:ind w:firstLine="830" w:firstLineChars="352"/>
    </w:pPr>
    <w:rPr>
      <w:rFonts w:ascii="仿宋_GB2312" w:hAnsi="Times New Roman" w:eastAsia="仿宋_GB2312" w:cs="Times New Roman"/>
      <w:kern w:val="0"/>
      <w:sz w:val="32"/>
      <w:szCs w:val="20"/>
    </w:rPr>
  </w:style>
  <w:style w:type="paragraph" w:styleId="8">
    <w:name w:val="Plain Text"/>
    <w:basedOn w:val="1"/>
    <w:qFormat/>
    <w:uiPriority w:val="0"/>
    <w:rPr>
      <w:rFonts w:ascii="宋体" w:hAnsi="Courier New" w:eastAsia="宋体" w:cs="Times New Roman"/>
      <w:kern w:val="0"/>
      <w:sz w:val="20"/>
      <w:szCs w:val="21"/>
    </w:rPr>
  </w:style>
  <w:style w:type="paragraph" w:styleId="9">
    <w:name w:val="footer"/>
    <w:basedOn w:val="1"/>
    <w:next w:val="1"/>
    <w:unhideWhenUsed/>
    <w:qFormat/>
    <w:uiPriority w:val="99"/>
    <w:pPr>
      <w:tabs>
        <w:tab w:val="center" w:pos="4153"/>
        <w:tab w:val="right" w:pos="8306"/>
      </w:tabs>
      <w:snapToGrid w:val="0"/>
      <w:jc w:val="left"/>
    </w:pPr>
    <w:rPr>
      <w:kern w:val="0"/>
      <w:sz w:val="18"/>
      <w:szCs w:val="18"/>
    </w:rPr>
  </w:style>
  <w:style w:type="paragraph" w:customStyle="1" w:styleId="12">
    <w:name w:val="BodyText"/>
    <w:basedOn w:val="1"/>
    <w:qFormat/>
    <w:uiPriority w:val="0"/>
    <w:pPr>
      <w:spacing w:line="240" w:lineRule="auto"/>
      <w:jc w:val="both"/>
      <w:textAlignment w:val="baseline"/>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4</Pages>
  <Words>1966</Words>
  <Characters>2160</Characters>
  <Lines>0</Lines>
  <Paragraphs>0</Paragraphs>
  <TotalTime>38</TotalTime>
  <ScaleCrop>false</ScaleCrop>
  <LinksUpToDate>false</LinksUpToDate>
  <CharactersWithSpaces>2183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2025-05-14T06:56:00Z</dcterms:created>
  <dc:creator>A- 若颖</dc:creator>
  <cp:lastModifiedBy>Administrator</cp:lastModifiedBy>
  <cp:lastPrinted>2025-05-23T02:09:00Z</cp:lastPrinted>
  <dcterms:modified xsi:type="dcterms:W3CDTF">2025-07-03T09:09:49Z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F18759F820DC4FF19726B4F2B10B6B54_13</vt:lpwstr>
  </property>
  <property fmtid="{D5CDD505-2E9C-101B-9397-08002B2CF9AE}" pid="4" name="KSOTemplateDocerSaveRecord">
    <vt:lpwstr>eyJoZGlkIjoiZjVhNGJiMWVmZTg4ZjFhYWZhYWFiMzBkODkwYWRkZmUiLCJ1c2VySWQiOiIxMDM0NjIxOTg5In0=</vt:lpwstr>
  </property>
</Properties>
</file>