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4E53E">
      <w:pPr>
        <w:pStyle w:val="2"/>
        <w:bidi w:val="0"/>
        <w:jc w:val="center"/>
      </w:pPr>
      <w:r>
        <w:rPr>
          <w:rFonts w:hint="eastAsia"/>
          <w:lang w:eastAsia="zh-CN"/>
        </w:rPr>
        <w:t>触控一体会议电视</w:t>
      </w:r>
      <w:r>
        <w:rPr>
          <w:rFonts w:hint="eastAsia"/>
        </w:rPr>
        <w:t>设备硬件参数</w:t>
      </w:r>
    </w:p>
    <w:p w14:paraId="5B2FC272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1、液晶屏显示尺寸86英寸，显示比例16:9；分辨率3840*2160，可视角度178°，屏幕显示灰度分辨率等级达到256级以上灰阶。</w:t>
      </w:r>
    </w:p>
    <w:p w14:paraId="5288CD93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2、采用红外感应技术，屏幕贴合方式：采用零贴合技术。具有屏幕亮度自适应功能，屏体采用硬件防蓝光设计。</w:t>
      </w:r>
      <w:bookmarkStart w:id="0" w:name="_GoBack"/>
      <w:bookmarkEnd w:id="0"/>
    </w:p>
    <w:p w14:paraId="7C0C5655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3、前置面板须有以下无转接接口：1*Type-C、2*USB Type-A。侧置须具有以下无转接接口：2*HDMI IN、1*HDMIOUT、1*MIC IN、1*MIC OUT、1*RJ45、1*USB Type-A,1*COM。</w:t>
      </w:r>
    </w:p>
    <w:p w14:paraId="363314E9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4、采用内置一体化摄像头，像素800万，镜头水平视角80°、垂直视角50°，可拍摄不低于4K 30fps的高清视频画面。</w:t>
      </w:r>
    </w:p>
    <w:p w14:paraId="188B04EA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5、内置6个非独立外扩展的麦克风，支持前向180°拾音，拾音距离10米。</w:t>
      </w:r>
    </w:p>
    <w:p w14:paraId="4E88A66E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6、13. 设备采用多声道组合音响，提供不低于4个喇叭单元，包含至少2个高音喇叭单元及2个全频喇叭单元。且喇叭模组总功率不低于30W，频响范围100Hz-20KHz。</w:t>
      </w:r>
    </w:p>
    <w:p w14:paraId="5BFC7618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7、内置嵌入式鸿蒙系统，ROM 64GB以上，RAM 8GB以上</w:t>
      </w:r>
    </w:p>
    <w:p w14:paraId="75BB553A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8、设备支持手机、PC、平板进行终端进行多种方式的无线投屏，如：投屏器投屏、NFC投屏、手机下拉菜单投屏等。无线投屏支持反向控制功能，投屏的视频清晰度不低于1080P 30fps。</w:t>
      </w:r>
    </w:p>
    <w:p w14:paraId="2D986045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9、内置电子白板，书写延时≤16ms。</w:t>
      </w:r>
    </w:p>
    <w:p w14:paraId="0E63B124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10、支持在嵌入式操作系统下（非OPS），整机内置应用市场，操作者可直接打开应用市场自主安装应用，应用市场内须配置不少于40个已适配的第三方应用。</w:t>
      </w:r>
    </w:p>
    <w:p w14:paraId="1290378A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default" w:ascii="微软雅黑" w:hAnsi="微软雅黑" w:eastAsia="微软雅黑"/>
          <w:sz w:val="24"/>
          <w:szCs w:val="24"/>
          <w:lang w:val="en-US"/>
        </w:rPr>
        <w:t>11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、ops模板（４块）：</w:t>
      </w:r>
      <w:r>
        <w:rPr>
          <w:rFonts w:hint="eastAsia" w:ascii="微软雅黑" w:hAnsi="微软雅黑" w:eastAsia="微软雅黑"/>
          <w:sz w:val="24"/>
          <w:szCs w:val="24"/>
        </w:rPr>
        <w:t xml:space="preserve"> CPU：D2000，内存：16G以上，硬盘：256G以上,国产统信操作系统，WPS（含ODF版式阅读）。</w:t>
      </w:r>
    </w:p>
    <w:p w14:paraId="5E621449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１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2、落地支架（４台）：移动支架，适配８６英寸及以下机型</w:t>
      </w:r>
    </w:p>
    <w:p w14:paraId="4324FAEE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１３、遥控器（４个）：支持上下翻页，音量调节。</w:t>
      </w:r>
    </w:p>
    <w:p w14:paraId="1F8EADB6">
      <w:pPr>
        <w:pStyle w:val="7"/>
        <w:numPr>
          <w:ilvl w:val="0"/>
          <w:numId w:val="0"/>
        </w:numPr>
        <w:autoSpaceDE/>
        <w:autoSpaceDN/>
        <w:adjustRightInd/>
        <w:spacing w:before="312"/>
        <w:ind w:leftChars="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４、无线投屏器（４个）：一代无线投屏器（ＵＳＢ接口）</w:t>
      </w:r>
    </w:p>
    <w:p w14:paraId="6B92B7E8">
      <w:pPr>
        <w:autoSpaceDE/>
        <w:autoSpaceDN/>
        <w:adjustRightInd/>
        <w:spacing w:before="312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１５、一年保修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NTZjMDVlNDAxNzI0MjI3NjE4N2IwMWJmZWVmNTgifQ=="/>
  </w:docVars>
  <w:rsids>
    <w:rsidRoot w:val="00885EFC"/>
    <w:rsid w:val="00071D2F"/>
    <w:rsid w:val="00087E15"/>
    <w:rsid w:val="006618FF"/>
    <w:rsid w:val="00684F8E"/>
    <w:rsid w:val="007912B5"/>
    <w:rsid w:val="00856B92"/>
    <w:rsid w:val="00885EFC"/>
    <w:rsid w:val="00C11035"/>
    <w:rsid w:val="00F15386"/>
    <w:rsid w:val="00F41F61"/>
    <w:rsid w:val="0A541262"/>
    <w:rsid w:val="0E8538BA"/>
    <w:rsid w:val="6D13785F"/>
    <w:rsid w:val="6E626418"/>
    <w:rsid w:val="70B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napToGrid w:val="0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637</Words>
  <Characters>785</Characters>
  <Lines>14</Lines>
  <Paragraphs>3</Paragraphs>
  <TotalTime>230</TotalTime>
  <ScaleCrop>false</ScaleCrop>
  <LinksUpToDate>false</LinksUpToDate>
  <CharactersWithSpaces>796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2024-07-18T04:05:00Z</dcterms:created>
  <dc:creator>USER-</dc:creator>
  <cp:lastModifiedBy>Administrator</cp:lastModifiedBy>
  <dcterms:modified xsi:type="dcterms:W3CDTF">2024-10-29T00:49:33Z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2358EBBDEB4F43C8B03D3463B14A593A_12</vt:lpwstr>
  </property>
</Properties>
</file>