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3F" w:rsidRDefault="006C600A">
      <w:r>
        <w:rPr>
          <w:rFonts w:ascii="microsoft yahei" w:hAnsi="microsoft yahei"/>
          <w:color w:val="000000"/>
          <w:szCs w:val="21"/>
          <w:shd w:val="clear" w:color="auto" w:fill="E9E9E9"/>
        </w:rPr>
        <w:t>一、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X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光机设备技术参数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技术要求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通道方式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尺寸：约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500mm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（宽）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*300mm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（高）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射线束方向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由下向上垂直照射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工作电压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220VAC(+10%~-15%),50HZ/+-3HZ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功率损耗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≤0.30KVA-------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必须环保节能，实际进行测试，不能高于此功率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射线源性能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管电压（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80-140KV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冷却方式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/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工作周期：密封循环油冷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/100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泄露剂量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≤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小于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0. 09uGy/h(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距外壳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5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厘米处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)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标准泄露剂量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符合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GB15208-2005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的防护标准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拖动重量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≥150Kg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空间分辨力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水平：约为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1.0mm         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垂直：约为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1.0mm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穿透分辨力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≤0.101mm,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宋体" w:eastAsia="宋体" w:hAnsi="宋体" w:cs="宋体" w:hint="eastAsia"/>
          <w:color w:val="000000"/>
          <w:szCs w:val="21"/>
          <w:shd w:val="clear" w:color="auto" w:fill="E9E9E9"/>
        </w:rPr>
        <w:t>★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线分辨力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≤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0.0787mm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的金属丝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宋体" w:eastAsia="宋体" w:hAnsi="宋体" w:cs="宋体" w:hint="eastAsia"/>
          <w:color w:val="000000"/>
          <w:szCs w:val="21"/>
          <w:shd w:val="clear" w:color="auto" w:fill="E9E9E9"/>
        </w:rPr>
        <w:t>★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穿透力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≥10mm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钢板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胶片安全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保证高速胶片安全（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ASA/TSO 1600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工作环境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-200°C~60°C/20%~95%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（不冷凝）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X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射线传感器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L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形式的光电二级管阵列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设备接地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设备提供良好的接地端子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宋体" w:eastAsia="宋体" w:hAnsi="宋体" w:cs="宋体" w:hint="eastAsia"/>
          <w:color w:val="000000"/>
          <w:szCs w:val="21"/>
          <w:shd w:val="clear" w:color="auto" w:fill="E9E9E9"/>
        </w:rPr>
        <w:t>★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主机噪音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≤48 dB(A)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单次检查剂量率。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≤0.86µGy/h 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泄漏射线剂量率。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≤0.09µGy/h 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图像显示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彩色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/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黑白图像、图像反向显示、边缘增强、图像增强、有机物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/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无机物剔除、灰度扫描、图像回拉、报警功能、图像检索、高密度警告、高能穿透、低能穿透、增强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图像储存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实时存储不少于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50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万幅，能够实现图像转存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一键关机功能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关机时，只需旋转钥匙，不需要其他操作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显示器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不小于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19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英寸液晶显示器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真彩色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彩色、黑白、对比、反转四种颜色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快速关机功能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可通过钥匙开关实现快速关机功能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传送带感应功能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当样机传送带上无物体的时间达到预设值时，传送带可自动停止运行，当有物体放置时，可自动启动运行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联网上传功能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样机可将经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X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射线成像后的图片传输至客户端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超薄物检测功能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当被测物过薄而无法遮挡光障时，按下相应的功能键后可对超薄物进行探测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可疑物检测功能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当样机检测到可疑物时，可发出声光报警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统计功能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可通过显示屏查询样机本次开机累计检测物品数量，以及出厂后累计检测物品数量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放大功能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可通过显示屏对经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X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射线成像后的图片进行局部放大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键盘控制功能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可通过外接键盘控制样机运行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传送带速度控制功能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设备传送带速度在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0.2-0.8m/s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之间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保险：具有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750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万产品责任险，提供保单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传送带停留功能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可通过显示屏设置被检测物经过射线源时，传送带停留时间长短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图像连续显示功能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当传送带在被测物检测过程中停止运行，重新启动并检测完成后可通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lastRenderedPageBreak/>
        <w:t>过显示屏显示连续完整的经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X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射线成像后的图片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图片叠加功能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可通过显示屏在经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X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射线成像后的图片中叠加可疑物品图像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▲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符合标准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符合《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GB15208.1-2018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微剂量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X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射线安全检查设备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第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I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部分：通用技术要求》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节能环保设计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铅帘外加双重保护膜，防止客人手接触铅，避免铅污染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浮动魔力按键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 </w:t>
      </w:r>
      <w:r>
        <w:rPr>
          <w:rFonts w:ascii="microsoft yahei" w:hAnsi="microsoft yahei"/>
          <w:color w:val="000000"/>
          <w:szCs w:val="21"/>
          <w:shd w:val="clear" w:color="auto" w:fill="E9E9E9"/>
        </w:rPr>
        <w:t>不需要键盘，当过物体时自动隐藏，当需要点击时自动出现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  <w:shd w:val="clear" w:color="auto" w:fill="E9E9E9"/>
        </w:rPr>
        <w:t>对接麦盾安检系统。</w:t>
      </w:r>
    </w:p>
    <w:sectPr w:rsidR="00CF053F" w:rsidSect="00CF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00A"/>
    <w:rsid w:val="00120A91"/>
    <w:rsid w:val="00484651"/>
    <w:rsid w:val="006C600A"/>
    <w:rsid w:val="00CF053F"/>
    <w:rsid w:val="00E1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2024-02-19T09:06:00Z</dcterms:created>
  <dcterms:modified xsi:type="dcterms:W3CDTF">2024-02-20T00:32:00Z</dcterms:modified>
</cp:coreProperties>
</file>