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720"/>
        <w:jc w:val="center"/>
        <w:rPr>
          <w:rFonts w:hint="eastAsia" w:ascii="方正小标宋_GBK" w:hAnsi="方正小标宋_GBK" w:eastAsia="方正小标宋_GBK" w:cs="方正小标宋_GBK"/>
          <w:color w:val="auto"/>
          <w:spacing w:val="0"/>
          <w:position w:val="0"/>
          <w:sz w:val="44"/>
          <w:szCs w:val="44"/>
          <w:shd w:val="clear" w:fill="auto"/>
        </w:rPr>
      </w:pPr>
      <w:r>
        <w:rPr>
          <w:rFonts w:hint="eastAsia" w:ascii="方正小标宋_GBK" w:hAnsi="方正小标宋_GBK" w:eastAsia="方正小标宋_GBK" w:cs="方正小标宋_GBK"/>
          <w:color w:val="auto"/>
          <w:spacing w:val="0"/>
          <w:position w:val="0"/>
          <w:sz w:val="44"/>
          <w:szCs w:val="44"/>
          <w:shd w:val="clear" w:fill="auto"/>
        </w:rPr>
        <w:t>桂林市住房公积金管理中心十七楼</w:t>
      </w:r>
    </w:p>
    <w:p>
      <w:pPr>
        <w:spacing w:before="0" w:after="0" w:line="240" w:lineRule="auto"/>
        <w:ind w:left="0" w:right="0" w:firstLine="720"/>
        <w:jc w:val="center"/>
        <w:rPr>
          <w:rFonts w:hint="eastAsia" w:ascii="方正小标宋_GBK" w:hAnsi="方正小标宋_GBK" w:eastAsia="方正小标宋_GBK" w:cs="方正小标宋_GBK"/>
          <w:b/>
          <w:color w:val="auto"/>
          <w:spacing w:val="0"/>
          <w:position w:val="0"/>
          <w:sz w:val="44"/>
          <w:szCs w:val="44"/>
          <w:shd w:val="clear" w:fill="auto"/>
        </w:rPr>
      </w:pPr>
      <w:r>
        <w:rPr>
          <w:rFonts w:hint="eastAsia" w:ascii="方正小标宋_GBK" w:hAnsi="方正小标宋_GBK" w:eastAsia="方正小标宋_GBK" w:cs="方正小标宋_GBK"/>
          <w:color w:val="auto"/>
          <w:spacing w:val="0"/>
          <w:position w:val="0"/>
          <w:sz w:val="44"/>
          <w:szCs w:val="44"/>
          <w:shd w:val="clear" w:fill="auto"/>
        </w:rPr>
        <w:t>中央空调采购需求</w:t>
      </w:r>
    </w:p>
    <w:p>
      <w:pPr>
        <w:spacing w:before="0" w:after="0" w:line="240" w:lineRule="auto"/>
        <w:ind w:left="0" w:right="0" w:firstLine="0"/>
        <w:jc w:val="both"/>
        <w:rPr>
          <w:rFonts w:ascii="Calibri" w:hAnsi="Calibri" w:eastAsia="Calibri" w:cs="Calibri"/>
          <w:b/>
          <w:color w:val="auto"/>
          <w:spacing w:val="0"/>
          <w:position w:val="0"/>
          <w:sz w:val="32"/>
          <w:shd w:val="clear" w:fill="auto"/>
        </w:rPr>
      </w:pPr>
    </w:p>
    <w:p>
      <w:pPr>
        <w:spacing w:before="0" w:after="0" w:line="240" w:lineRule="auto"/>
        <w:ind w:left="0" w:right="0" w:firstLine="0"/>
        <w:jc w:val="left"/>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一、桂林市住房公积金管理中心十七楼空调设备清单</w:t>
      </w:r>
    </w:p>
    <w:tbl>
      <w:tblPr>
        <w:tblStyle w:val="3"/>
        <w:tblW w:w="0" w:type="auto"/>
        <w:jc w:val="center"/>
        <w:tblLayout w:type="autofit"/>
        <w:tblCellMar>
          <w:top w:w="0" w:type="dxa"/>
          <w:left w:w="10" w:type="dxa"/>
          <w:bottom w:w="0" w:type="dxa"/>
          <w:right w:w="10" w:type="dxa"/>
        </w:tblCellMar>
      </w:tblPr>
      <w:tblGrid>
        <w:gridCol w:w="621"/>
        <w:gridCol w:w="3151"/>
        <w:gridCol w:w="3028"/>
        <w:gridCol w:w="726"/>
        <w:gridCol w:w="996"/>
      </w:tblGrid>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序号</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名称</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型号及规格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单位</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bCs w:val="0"/>
                <w:color w:val="auto"/>
                <w:spacing w:val="0"/>
                <w:position w:val="0"/>
                <w:shd w:val="clear" w:fill="auto"/>
              </w:rPr>
            </w:pPr>
            <w:r>
              <w:rPr>
                <w:rFonts w:ascii="宋体" w:hAnsi="宋体" w:eastAsia="宋体" w:cs="宋体"/>
                <w:b/>
                <w:bCs w:val="0"/>
                <w:color w:val="auto"/>
                <w:spacing w:val="0"/>
                <w:position w:val="0"/>
                <w:sz w:val="24"/>
                <w:shd w:val="clear" w:fill="auto"/>
              </w:rPr>
              <w:t>数量</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全直流变频外机</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DLR-400W5/DCM-ARVX7(A)</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台</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E系列风管内机</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DLR-125F/DCDHB-Y</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台</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全热交换1000风量新风系统</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QFA─D1000F─Y</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台</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冷媒铜管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Φ12*1.0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Φ25*1.2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5</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分歧管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KHRP22MC22T-72T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套</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w:t>
            </w:r>
          </w:p>
        </w:tc>
      </w:tr>
      <w:tr>
        <w:tblPrEx>
          <w:tblCellMar>
            <w:top w:w="0" w:type="dxa"/>
            <w:left w:w="10" w:type="dxa"/>
            <w:bottom w:w="0" w:type="dxa"/>
            <w:right w:w="10" w:type="dxa"/>
          </w:tblCellMar>
        </w:tblPrEx>
        <w:trPr>
          <w:trHeight w:val="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冷媒铜管保温套</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Φ30mm厚橡塑保温</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Φ30mm厚橡塑保温</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7</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冷凝排水管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Φ25*1.8</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8</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冷凝排水管保温套</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Φ30mm厚橡塑保温</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9</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信号线</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ZB-RVVP-2*1.0mm2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控制线</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ZB-RVV-5*1.5mm2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11</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管内穿线</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ZB-BV-6mm2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500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电力电缆</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ZB-YJV22-5*35mm2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65</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13</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户内干包式电力电缆终端头</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ZB-YJV22-5*35mm2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14</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塑料穿线管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Φ25,A级管</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15</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镀锌薄壁钢管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JDG32*1.2</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350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16</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桥架</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100mm*50mm*1.0mm</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53</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17</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吊杆</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Φ10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m</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18</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镀锌铁皮矩形风管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δ=1.2mm</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175</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19</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镀锌铁皮圆形风管</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Φ160，δ=1.2mm</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3.02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风管保温</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Φ30mm厚橡塑保温</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165</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21</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填充冷媒剂</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R410A</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kg</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22</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铝合金空调出风口</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D22-D36  450*150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23</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铝合金空调回风口(带过滤网)</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D22-D36   450*150 </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24</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铝合金空调回风口(带过滤网)</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D22-D36 400*200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25</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铝合金百叶</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400*300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26</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手动调节阀</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200*200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27</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止回阀</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200*200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28</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线控器</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多联机</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29</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外墙打孔</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Φ110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30</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一体式外墙管罩</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Φ110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个</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31</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辅材</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项</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32</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25*25角钢</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含刷防锈漆二道，调和漆二道</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kg</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70.08</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33</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安装铝扣板</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拆除原吊顶，待设备安装完毕后恢复</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250</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34</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设备基础</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2000mm×4000mm×300mm钢筋混凝土，C30，φ20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项</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35</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控制开关</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套</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36</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控制开关箱</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套</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r>
        <w:tblPrEx>
          <w:tblCellMar>
            <w:top w:w="0" w:type="dxa"/>
            <w:left w:w="10" w:type="dxa"/>
            <w:bottom w:w="0" w:type="dxa"/>
            <w:right w:w="10" w:type="dxa"/>
          </w:tblCellMar>
        </w:tblPrEx>
        <w:trPr>
          <w:trHeight w:val="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37</w:t>
            </w:r>
          </w:p>
        </w:tc>
        <w:tc>
          <w:tcPr>
            <w:tcW w:w="34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二次搬运</w:t>
            </w:r>
          </w:p>
        </w:tc>
        <w:tc>
          <w:tcPr>
            <w:tcW w:w="30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因条件受限，造成部分材料无法通过电梯运输至施工现场，需人力二次搬运至十七层</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项</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w:t>
            </w:r>
          </w:p>
        </w:tc>
      </w:tr>
    </w:tbl>
    <w:p>
      <w:pPr>
        <w:spacing w:before="0" w:after="0" w:line="240" w:lineRule="auto"/>
        <w:ind w:left="0" w:right="0" w:firstLine="0"/>
        <w:jc w:val="center"/>
        <w:rPr>
          <w:rFonts w:ascii="宋体" w:hAnsi="宋体" w:eastAsia="宋体" w:cs="宋体"/>
          <w:b/>
          <w:color w:val="auto"/>
          <w:spacing w:val="0"/>
          <w:position w:val="0"/>
          <w:sz w:val="24"/>
          <w:shd w:val="clear" w:fill="auto"/>
        </w:rPr>
      </w:pPr>
    </w:p>
    <w:p>
      <w:pPr>
        <w:spacing w:before="0" w:after="0" w:line="240" w:lineRule="auto"/>
        <w:ind w:left="0" w:right="0" w:firstLine="0"/>
        <w:jc w:val="left"/>
        <w:rPr>
          <w:rFonts w:ascii="Calibri" w:hAnsi="Calibri" w:eastAsia="Calibri" w:cs="Calibri"/>
          <w:color w:val="auto"/>
          <w:spacing w:val="0"/>
          <w:position w:val="0"/>
          <w:sz w:val="21"/>
          <w:shd w:val="clear" w:fill="auto"/>
        </w:rPr>
      </w:pP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0"/>
        <w:jc w:val="both"/>
        <w:textAlignment w:val="auto"/>
        <w:rPr>
          <w:rFonts w:ascii="黑体" w:hAnsi="黑体" w:eastAsia="黑体" w:cs="黑体"/>
          <w:color w:val="auto"/>
          <w:spacing w:val="0"/>
          <w:position w:val="0"/>
          <w:sz w:val="30"/>
          <w:shd w:val="clear" w:fill="FFFFFF"/>
        </w:rPr>
      </w:pPr>
      <w:r>
        <w:rPr>
          <w:rFonts w:ascii="黑体" w:hAnsi="黑体" w:eastAsia="黑体" w:cs="黑体"/>
          <w:color w:val="auto"/>
          <w:spacing w:val="0"/>
          <w:position w:val="0"/>
          <w:sz w:val="30"/>
          <w:shd w:val="clear" w:fill="FFFFFF"/>
        </w:rPr>
        <w:t>二、商务要求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b/>
          <w:color w:val="auto"/>
          <w:spacing w:val="0"/>
          <w:position w:val="0"/>
          <w:sz w:val="24"/>
          <w:shd w:val="clear" w:fill="FFFFFF"/>
        </w:rPr>
      </w:pPr>
      <w:r>
        <w:rPr>
          <w:rFonts w:ascii="宋体" w:hAnsi="宋体" w:eastAsia="宋体" w:cs="宋体"/>
          <w:b/>
          <w:color w:val="auto"/>
          <w:spacing w:val="0"/>
          <w:position w:val="0"/>
          <w:sz w:val="24"/>
          <w:shd w:val="clear" w:fill="FFFFFF"/>
        </w:rPr>
        <w:t>（一）采购预算金额: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本项目采购预算金额为贰拾万元整（200000.00），</w:t>
      </w:r>
      <w:r>
        <w:rPr>
          <w:rFonts w:hint="eastAsia" w:ascii="宋体" w:hAnsi="宋体" w:cs="宋体"/>
          <w:bCs/>
          <w:color w:val="auto"/>
          <w:sz w:val="24"/>
          <w:szCs w:val="24"/>
          <w:lang w:val="en-US" w:eastAsia="zh-CN"/>
        </w:rPr>
        <w:t>包括中央空调设备购置、新风系统、复合风管、冷媒铜管、电源布线、安装调试、原档案室铝扣板拆卸重装、人工费、</w:t>
      </w:r>
      <w:r>
        <w:rPr>
          <w:rFonts w:hint="eastAsia" w:ascii="宋体" w:hAnsi="宋体" w:cs="宋体"/>
          <w:bCs/>
          <w:color w:val="auto"/>
          <w:sz w:val="24"/>
          <w:szCs w:val="24"/>
        </w:rPr>
        <w:t>运抵指定交货地点的各种费用（运输费、包装费等），培训、技术支持、售后服务、验收以及各种税金、保险费、验收检测</w:t>
      </w:r>
      <w:r>
        <w:rPr>
          <w:rFonts w:hint="eastAsia" w:ascii="宋体" w:hAnsi="宋体" w:cs="宋体"/>
          <w:bCs/>
          <w:color w:val="auto"/>
          <w:sz w:val="24"/>
          <w:szCs w:val="24"/>
          <w:lang w:eastAsia="zh-CN"/>
        </w:rPr>
        <w:t>费用、</w:t>
      </w:r>
      <w:r>
        <w:rPr>
          <w:rFonts w:hint="eastAsia" w:ascii="宋体" w:hAnsi="宋体" w:cs="宋体"/>
          <w:bCs/>
          <w:color w:val="auto"/>
          <w:sz w:val="24"/>
          <w:szCs w:val="24"/>
          <w:lang w:val="en-US" w:eastAsia="zh-CN"/>
        </w:rPr>
        <w:t>各项辅材合计费用，</w:t>
      </w:r>
      <w:r>
        <w:rPr>
          <w:rFonts w:hint="eastAsia" w:ascii="宋体" w:hAnsi="宋体" w:cs="宋体"/>
          <w:bCs/>
          <w:color w:val="auto"/>
          <w:sz w:val="24"/>
          <w:szCs w:val="24"/>
          <w:lang w:eastAsia="zh-CN"/>
        </w:rPr>
        <w:t>报价人</w:t>
      </w:r>
      <w:r>
        <w:rPr>
          <w:rFonts w:hint="eastAsia" w:ascii="宋体" w:hAnsi="宋体" w:cs="宋体"/>
          <w:bCs/>
          <w:color w:val="auto"/>
          <w:sz w:val="24"/>
          <w:szCs w:val="24"/>
        </w:rPr>
        <w:t>须考虑报价风险，在合同履行过程中，</w:t>
      </w:r>
      <w:r>
        <w:rPr>
          <w:rFonts w:hint="eastAsia" w:ascii="宋体" w:hAnsi="宋体" w:cs="宋体"/>
          <w:bCs/>
          <w:color w:val="auto"/>
          <w:sz w:val="24"/>
          <w:szCs w:val="24"/>
          <w:lang w:eastAsia="zh-CN"/>
        </w:rPr>
        <w:t>采购人</w:t>
      </w:r>
      <w:r>
        <w:rPr>
          <w:rFonts w:hint="eastAsia" w:ascii="宋体" w:hAnsi="宋体" w:cs="宋体"/>
          <w:bCs/>
          <w:color w:val="auto"/>
          <w:sz w:val="24"/>
          <w:szCs w:val="24"/>
        </w:rPr>
        <w:t>不予支付合同以外的其他费用。</w:t>
      </w:r>
      <w:r>
        <w:rPr>
          <w:rFonts w:hint="eastAsia" w:ascii="宋体" w:hAnsi="宋体" w:cs="宋体"/>
          <w:bCs/>
          <w:color w:val="auto"/>
          <w:sz w:val="24"/>
          <w:szCs w:val="24"/>
          <w:lang w:val="en-US" w:eastAsia="zh-CN"/>
        </w:rPr>
        <w:t>总报价超出采购预算金额的将被视为无效报价。</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（二）响应资格要求：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4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1.为了保证质量，鼓励合理、公平竞争，防止虚假应标，</w:t>
      </w:r>
      <w:r>
        <w:rPr>
          <w:rFonts w:hint="eastAsia" w:ascii="宋体" w:hAnsi="宋体" w:eastAsia="宋体" w:cs="宋体"/>
          <w:color w:val="auto"/>
          <w:spacing w:val="0"/>
          <w:position w:val="0"/>
          <w:sz w:val="24"/>
          <w:shd w:val="clear" w:fill="auto"/>
          <w:lang w:eastAsia="zh-CN"/>
        </w:rPr>
        <w:t>报价人</w:t>
      </w:r>
      <w:r>
        <w:rPr>
          <w:rFonts w:ascii="宋体" w:hAnsi="宋体" w:eastAsia="宋体" w:cs="宋体"/>
          <w:color w:val="auto"/>
          <w:spacing w:val="0"/>
          <w:position w:val="0"/>
          <w:sz w:val="24"/>
          <w:shd w:val="clear" w:fill="auto"/>
        </w:rPr>
        <w:t>必须提供报价函盖公章（按照采购需求清单格式报价，否则报价无效）。恶意报价者将提请采购办取消其政采资格。</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4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2.供应商资质要求:机电工程施工总承包三级及以上或建筑机电安装工程专业承包三级及以上,需提供有效资质证明材料。</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4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auto"/>
        </w:rPr>
        <w:t>3.安全许可证、</w:t>
      </w:r>
      <w:r>
        <w:rPr>
          <w:rFonts w:hint="eastAsia" w:ascii="宋体" w:hAnsi="宋体" w:eastAsia="宋体" w:cs="宋体"/>
          <w:color w:val="auto"/>
          <w:spacing w:val="0"/>
          <w:position w:val="0"/>
          <w:sz w:val="24"/>
          <w:shd w:val="clear" w:fill="auto"/>
          <w:lang w:val="en-US" w:eastAsia="zh-CN"/>
        </w:rPr>
        <w:t>资质证书、</w:t>
      </w:r>
      <w:r>
        <w:rPr>
          <w:rFonts w:ascii="宋体" w:hAnsi="宋体" w:eastAsia="宋体" w:cs="宋体"/>
          <w:color w:val="auto"/>
          <w:spacing w:val="0"/>
          <w:position w:val="0"/>
          <w:sz w:val="24"/>
          <w:shd w:val="clear" w:fill="auto"/>
        </w:rPr>
        <w:t>营业执照副本、法人代表身份证复印件加盖公章（由委托人进行投标的需提供委托书原件盖公章、委托人身份证复印件加盖公章）。</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54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w:t>
      </w:r>
      <w:r>
        <w:rPr>
          <w:rFonts w:hint="eastAsia" w:ascii="宋体" w:hAnsi="宋体" w:eastAsia="宋体" w:cs="宋体"/>
          <w:color w:val="auto"/>
          <w:spacing w:val="0"/>
          <w:position w:val="0"/>
          <w:sz w:val="24"/>
          <w:shd w:val="clear" w:fill="auto"/>
          <w:lang w:eastAsia="zh-CN"/>
        </w:rPr>
        <w:t>报价人</w:t>
      </w:r>
      <w:r>
        <w:rPr>
          <w:rFonts w:ascii="宋体" w:hAnsi="宋体" w:eastAsia="宋体" w:cs="宋体"/>
          <w:color w:val="auto"/>
          <w:spacing w:val="0"/>
          <w:position w:val="0"/>
          <w:sz w:val="24"/>
          <w:shd w:val="clear" w:fill="auto"/>
        </w:rPr>
        <w:t>须上传以上相应有效文件（全部为扫描件），上传的文件需能正常打开和下载，否则将视为未按要求提供材料，按无效</w:t>
      </w:r>
      <w:r>
        <w:rPr>
          <w:rFonts w:hint="eastAsia" w:ascii="宋体" w:hAnsi="宋体" w:eastAsia="宋体" w:cs="宋体"/>
          <w:color w:val="auto"/>
          <w:spacing w:val="0"/>
          <w:position w:val="0"/>
          <w:sz w:val="24"/>
          <w:shd w:val="clear" w:fill="auto"/>
          <w:lang w:eastAsia="zh-CN"/>
        </w:rPr>
        <w:t>报价</w:t>
      </w:r>
      <w:r>
        <w:rPr>
          <w:rFonts w:ascii="宋体" w:hAnsi="宋体" w:eastAsia="宋体" w:cs="宋体"/>
          <w:color w:val="auto"/>
          <w:spacing w:val="0"/>
          <w:position w:val="0"/>
          <w:sz w:val="24"/>
          <w:shd w:val="clear" w:fill="auto"/>
        </w:rPr>
        <w:t>处理。</w:t>
      </w:r>
      <w:r>
        <w:rPr>
          <w:rFonts w:hint="eastAsia" w:ascii="宋体" w:hAnsi="宋体" w:eastAsia="宋体" w:cs="宋体"/>
          <w:color w:val="auto"/>
          <w:spacing w:val="0"/>
          <w:position w:val="0"/>
          <w:sz w:val="24"/>
          <w:shd w:val="clear" w:fill="auto"/>
          <w:lang w:eastAsia="zh-CN"/>
        </w:rPr>
        <w:t>竞价结束</w:t>
      </w:r>
      <w:r>
        <w:rPr>
          <w:rFonts w:ascii="宋体" w:hAnsi="宋体" w:eastAsia="宋体" w:cs="宋体"/>
          <w:color w:val="auto"/>
          <w:spacing w:val="0"/>
          <w:position w:val="0"/>
          <w:sz w:val="24"/>
          <w:shd w:val="clear" w:fill="auto"/>
        </w:rPr>
        <w:t>后不能补充任何文件。本次采购服务不接受联合体投标，中标后不能转包。</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宋体"/>
          <w:color w:val="auto"/>
          <w:lang w:val="en-US" w:eastAsia="zh-CN"/>
        </w:rPr>
      </w:pPr>
      <w:r>
        <w:rPr>
          <w:rFonts w:hint="eastAsia" w:ascii="宋体" w:hAnsi="宋体" w:eastAsia="宋体" w:cs="宋体"/>
          <w:color w:val="auto"/>
          <w:spacing w:val="0"/>
          <w:position w:val="0"/>
          <w:sz w:val="24"/>
          <w:shd w:val="clear" w:fill="auto"/>
          <w:lang w:val="en-US" w:eastAsia="zh-CN"/>
        </w:rPr>
        <w:t>5.</w:t>
      </w:r>
      <w:r>
        <w:rPr>
          <w:rFonts w:hint="eastAsia" w:ascii="宋体" w:hAnsi="宋体" w:cs="宋体"/>
          <w:color w:val="auto"/>
          <w:szCs w:val="21"/>
          <w:lang w:val="zh-CN"/>
        </w:rPr>
        <w:t>提供任何虚假材料，其报价无效，并报监管部门查处；中标后发现的，中标人须按照《中华人民共和国消费者权益保护法》相关规定赔偿采购人，且民事赔偿并不免除违法投标人的行政与刑事责任。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b/>
          <w:color w:val="auto"/>
          <w:spacing w:val="0"/>
          <w:position w:val="0"/>
          <w:sz w:val="24"/>
          <w:shd w:val="clear" w:fill="FFFFFF"/>
        </w:rPr>
      </w:pPr>
      <w:r>
        <w:rPr>
          <w:rFonts w:ascii="宋体" w:hAnsi="宋体" w:eastAsia="宋体" w:cs="宋体"/>
          <w:b/>
          <w:color w:val="auto"/>
          <w:spacing w:val="0"/>
          <w:position w:val="0"/>
          <w:sz w:val="24"/>
          <w:shd w:val="clear" w:fill="FFFFFF"/>
        </w:rPr>
        <w:t>（三）交付使用期及地点: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1.交付使用期:</w:t>
      </w:r>
      <w:r>
        <w:rPr>
          <w:rFonts w:hint="eastAsia" w:ascii="宋体" w:hAnsi="宋体" w:eastAsia="宋体" w:cs="宋体"/>
          <w:color w:val="auto"/>
          <w:spacing w:val="0"/>
          <w:position w:val="0"/>
          <w:sz w:val="24"/>
          <w:shd w:val="clear" w:fill="FFFFFF"/>
          <w:lang w:eastAsia="zh-CN"/>
        </w:rPr>
        <w:t>采购人</w:t>
      </w:r>
      <w:r>
        <w:rPr>
          <w:rFonts w:ascii="宋体" w:hAnsi="宋体" w:eastAsia="宋体" w:cs="宋体"/>
          <w:color w:val="auto"/>
          <w:spacing w:val="0"/>
          <w:position w:val="0"/>
          <w:sz w:val="24"/>
          <w:shd w:val="clear" w:fill="FFFFFF"/>
        </w:rPr>
        <w:t>通知送货之日起10日内送货到</w:t>
      </w:r>
      <w:r>
        <w:rPr>
          <w:rFonts w:hint="eastAsia" w:ascii="宋体" w:hAnsi="宋体" w:eastAsia="宋体" w:cs="宋体"/>
          <w:color w:val="auto"/>
          <w:spacing w:val="0"/>
          <w:position w:val="0"/>
          <w:sz w:val="24"/>
          <w:shd w:val="clear" w:fill="FFFFFF"/>
          <w:lang w:eastAsia="zh-CN"/>
        </w:rPr>
        <w:t>采购人</w:t>
      </w:r>
      <w:r>
        <w:rPr>
          <w:rFonts w:ascii="宋体" w:hAnsi="宋体" w:eastAsia="宋体" w:cs="宋体"/>
          <w:color w:val="auto"/>
          <w:spacing w:val="0"/>
          <w:position w:val="0"/>
          <w:sz w:val="24"/>
          <w:shd w:val="clear" w:fill="FFFFFF"/>
        </w:rPr>
        <w:t>指定地点开始铺线安装，20内日安装调试完毕，试用30天未出现异常。双方通过验收并正式交付使用。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2.交货地点:桂林市临桂区金融大厦十七楼，具体为采购人指定地点。联系人：刘艳萍，联系电话：0773-2836152。</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b/>
          <w:color w:val="auto"/>
          <w:spacing w:val="0"/>
          <w:position w:val="0"/>
          <w:sz w:val="24"/>
          <w:shd w:val="clear" w:fill="FFFFFF"/>
        </w:rPr>
      </w:pPr>
      <w:r>
        <w:rPr>
          <w:rFonts w:ascii="宋体" w:hAnsi="宋体" w:eastAsia="宋体" w:cs="宋体"/>
          <w:b/>
          <w:color w:val="auto"/>
          <w:spacing w:val="0"/>
          <w:position w:val="0"/>
          <w:sz w:val="24"/>
          <w:shd w:val="clear" w:fill="FFFFFF"/>
        </w:rPr>
        <w:t>（四）安装施工要求: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color w:val="auto"/>
          <w:spacing w:val="0"/>
          <w:position w:val="0"/>
          <w:sz w:val="24"/>
          <w:shd w:val="clear" w:fill="FFFFFF"/>
        </w:rPr>
      </w:pPr>
      <w:r>
        <w:rPr>
          <w:rFonts w:ascii="宋体" w:hAnsi="宋体" w:eastAsia="宋体" w:cs="宋体"/>
          <w:b w:val="0"/>
          <w:bCs/>
          <w:color w:val="auto"/>
          <w:spacing w:val="0"/>
          <w:position w:val="0"/>
          <w:sz w:val="24"/>
          <w:shd w:val="clear" w:fill="FFFFFF"/>
        </w:rPr>
        <w:t>1.</w:t>
      </w:r>
      <w:r>
        <w:rPr>
          <w:rFonts w:hint="eastAsia" w:ascii="宋体" w:hAnsi="宋体" w:eastAsia="宋体" w:cs="宋体"/>
          <w:color w:val="auto"/>
          <w:spacing w:val="0"/>
          <w:position w:val="0"/>
          <w:sz w:val="24"/>
          <w:shd w:val="clear" w:fill="FFFFFF"/>
          <w:lang w:eastAsia="zh-CN"/>
        </w:rPr>
        <w:t>报价人</w:t>
      </w:r>
      <w:r>
        <w:rPr>
          <w:rFonts w:ascii="宋体" w:hAnsi="宋体" w:eastAsia="宋体" w:cs="宋体"/>
          <w:color w:val="auto"/>
          <w:spacing w:val="0"/>
          <w:position w:val="0"/>
          <w:sz w:val="24"/>
          <w:shd w:val="clear" w:fill="FFFFFF"/>
        </w:rPr>
        <w:t>需在</w:t>
      </w:r>
      <w:r>
        <w:rPr>
          <w:rFonts w:hint="eastAsia" w:ascii="宋体" w:hAnsi="宋体" w:eastAsia="宋体" w:cs="宋体"/>
          <w:color w:val="auto"/>
          <w:spacing w:val="0"/>
          <w:position w:val="0"/>
          <w:sz w:val="24"/>
          <w:shd w:val="clear" w:fill="FFFFFF"/>
          <w:lang w:eastAsia="zh-CN"/>
        </w:rPr>
        <w:t>竞价</w:t>
      </w:r>
      <w:r>
        <w:rPr>
          <w:rFonts w:ascii="宋体" w:hAnsi="宋体" w:eastAsia="宋体" w:cs="宋体"/>
          <w:color w:val="auto"/>
          <w:spacing w:val="0"/>
          <w:position w:val="0"/>
          <w:sz w:val="24"/>
          <w:shd w:val="clear" w:fill="FFFFFF"/>
        </w:rPr>
        <w:t>截止日前对本项目施工现场和周围环境进行勘察，以获取有关编制投标文件和签署实施本项目合同所需的各种资料。现场考察所发生的费用、往返交通工具及由于</w:t>
      </w:r>
      <w:r>
        <w:rPr>
          <w:rFonts w:hint="eastAsia" w:ascii="宋体" w:hAnsi="宋体" w:eastAsia="宋体" w:cs="宋体"/>
          <w:color w:val="auto"/>
          <w:spacing w:val="0"/>
          <w:position w:val="0"/>
          <w:sz w:val="24"/>
          <w:shd w:val="clear" w:fill="FFFFFF"/>
          <w:lang w:eastAsia="zh-CN"/>
        </w:rPr>
        <w:t>报价</w:t>
      </w:r>
      <w:r>
        <w:rPr>
          <w:rFonts w:ascii="宋体" w:hAnsi="宋体" w:eastAsia="宋体" w:cs="宋体"/>
          <w:color w:val="auto"/>
          <w:spacing w:val="0"/>
          <w:position w:val="0"/>
          <w:sz w:val="24"/>
          <w:shd w:val="clear" w:fill="FFFFFF"/>
        </w:rPr>
        <w:t>人原因发生的事故均由</w:t>
      </w:r>
      <w:r>
        <w:rPr>
          <w:rFonts w:hint="eastAsia" w:ascii="宋体" w:hAnsi="宋体" w:eastAsia="宋体" w:cs="宋体"/>
          <w:color w:val="auto"/>
          <w:spacing w:val="0"/>
          <w:position w:val="0"/>
          <w:sz w:val="24"/>
          <w:shd w:val="clear" w:fill="FFFFFF"/>
          <w:lang w:eastAsia="zh-CN"/>
        </w:rPr>
        <w:t>报价人</w:t>
      </w:r>
      <w:r>
        <w:rPr>
          <w:rFonts w:ascii="宋体" w:hAnsi="宋体" w:eastAsia="宋体" w:cs="宋体"/>
          <w:color w:val="auto"/>
          <w:spacing w:val="0"/>
          <w:position w:val="0"/>
          <w:sz w:val="24"/>
          <w:shd w:val="clear" w:fill="FFFFFF"/>
        </w:rPr>
        <w:t>自行承担。</w:t>
      </w:r>
      <w:r>
        <w:rPr>
          <w:rFonts w:hint="eastAsia" w:ascii="宋体" w:hAnsi="宋体" w:eastAsia="宋体" w:cs="宋体"/>
          <w:color w:val="auto"/>
          <w:spacing w:val="0"/>
          <w:position w:val="0"/>
          <w:sz w:val="24"/>
          <w:shd w:val="clear" w:fill="FFFFFF"/>
          <w:lang w:eastAsia="zh-CN"/>
        </w:rPr>
        <w:t>报价人</w:t>
      </w:r>
      <w:r>
        <w:rPr>
          <w:rFonts w:ascii="宋体" w:hAnsi="宋体" w:eastAsia="宋体" w:cs="宋体"/>
          <w:color w:val="auto"/>
          <w:spacing w:val="0"/>
          <w:position w:val="0"/>
          <w:sz w:val="24"/>
          <w:shd w:val="clear" w:fill="FFFFFF"/>
        </w:rPr>
        <w:t>需于</w:t>
      </w:r>
      <w:r>
        <w:rPr>
          <w:rFonts w:hint="eastAsia" w:ascii="宋体" w:hAnsi="宋体" w:eastAsia="宋体" w:cs="宋体"/>
          <w:color w:val="auto"/>
          <w:spacing w:val="0"/>
          <w:position w:val="0"/>
          <w:sz w:val="24"/>
          <w:shd w:val="clear" w:fill="FFFFFF"/>
          <w:lang w:eastAsia="zh-CN"/>
        </w:rPr>
        <w:t>报价</w:t>
      </w:r>
      <w:r>
        <w:rPr>
          <w:rFonts w:ascii="宋体" w:hAnsi="宋体" w:eastAsia="宋体" w:cs="宋体"/>
          <w:color w:val="auto"/>
          <w:spacing w:val="0"/>
          <w:position w:val="0"/>
          <w:sz w:val="24"/>
          <w:shd w:val="clear" w:fill="FFFFFF"/>
        </w:rPr>
        <w:t>文件中提交《投标人踏勘现场承诺确认书》，未在投标文件中提交的，其</w:t>
      </w:r>
      <w:r>
        <w:rPr>
          <w:rFonts w:hint="eastAsia" w:ascii="宋体" w:hAnsi="宋体" w:eastAsia="宋体" w:cs="宋体"/>
          <w:color w:val="auto"/>
          <w:spacing w:val="0"/>
          <w:position w:val="0"/>
          <w:sz w:val="24"/>
          <w:shd w:val="clear" w:fill="FFFFFF"/>
          <w:lang w:eastAsia="zh-CN"/>
        </w:rPr>
        <w:t>报价</w:t>
      </w:r>
      <w:r>
        <w:rPr>
          <w:rFonts w:ascii="宋体" w:hAnsi="宋体" w:eastAsia="宋体" w:cs="宋体"/>
          <w:color w:val="auto"/>
          <w:spacing w:val="0"/>
          <w:position w:val="0"/>
          <w:sz w:val="24"/>
          <w:shd w:val="clear" w:fill="FFFFFF"/>
        </w:rPr>
        <w:t>文件无效。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2.</w:t>
      </w:r>
      <w:r>
        <w:rPr>
          <w:rFonts w:hint="eastAsia" w:ascii="宋体" w:hAnsi="宋体" w:eastAsia="宋体" w:cs="宋体"/>
          <w:color w:val="auto"/>
          <w:sz w:val="24"/>
          <w:szCs w:val="24"/>
          <w:shd w:val="clear" w:color="auto" w:fill="FFFFFF"/>
          <w:lang w:val="en-US" w:eastAsia="zh-CN"/>
        </w:rPr>
        <w:t>采购范围内的所有货物免费送货上门并安装至正常使用，</w:t>
      </w:r>
      <w:r>
        <w:rPr>
          <w:rFonts w:ascii="宋体" w:hAnsi="宋体" w:eastAsia="宋体" w:cs="宋体"/>
          <w:color w:val="auto"/>
          <w:spacing w:val="0"/>
          <w:position w:val="0"/>
          <w:sz w:val="24"/>
          <w:shd w:val="clear" w:fill="FFFFFF"/>
        </w:rPr>
        <w:t>货物必须全部在交货现场拆封。</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黑体" w:hAnsi="黑体" w:eastAsia="黑体" w:cs="黑体"/>
          <w:color w:val="auto"/>
          <w:spacing w:val="0"/>
          <w:position w:val="0"/>
          <w:sz w:val="30"/>
          <w:shd w:val="clear" w:fill="FFFFFF"/>
        </w:rPr>
      </w:pPr>
      <w:r>
        <w:rPr>
          <w:rFonts w:ascii="宋体" w:hAnsi="宋体" w:eastAsia="宋体" w:cs="宋体"/>
          <w:color w:val="auto"/>
          <w:spacing w:val="0"/>
          <w:position w:val="0"/>
          <w:sz w:val="24"/>
          <w:shd w:val="clear" w:fill="FFFFFF"/>
        </w:rPr>
        <w:t>3.项目竣工交付使用时中标人必须按国家及地方资料归档要求提交完整竣工图纸及竣工资料。</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2"/>
        <w:jc w:val="both"/>
        <w:textAlignment w:val="auto"/>
        <w:rPr>
          <w:rFonts w:ascii="宋体" w:hAnsi="宋体" w:eastAsia="宋体" w:cs="宋体"/>
          <w:b/>
          <w:color w:val="auto"/>
          <w:spacing w:val="0"/>
          <w:position w:val="0"/>
          <w:sz w:val="24"/>
          <w:shd w:val="clear" w:fill="FFFFFF"/>
        </w:rPr>
      </w:pPr>
      <w:r>
        <w:rPr>
          <w:rFonts w:ascii="宋体" w:hAnsi="宋体" w:eastAsia="宋体" w:cs="宋体"/>
          <w:b/>
          <w:color w:val="auto"/>
          <w:spacing w:val="0"/>
          <w:position w:val="0"/>
          <w:sz w:val="24"/>
          <w:shd w:val="clear" w:fill="FFFFFF"/>
        </w:rPr>
        <w:t>（五）保修和服务要求: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1.按国家有关产品“三包”规定执行“三包”,免费保修期不少于2年，提供终身维修服务；免费保修期内定期对设备按规范进行巡检、保养及维修，每年全面保养、清洗2次。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2.质保期内设备本身质量出现问题或由于设备本身质量原因造成的任何损伤或损坏,中标人应及时给予免费维修或免费更换，由此产生的施工费、人工费、材料费等其他一切费用由中标人负责。被更换的零部件的质保期则从更换日起计算。</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3.</w:t>
      </w:r>
      <w:r>
        <w:rPr>
          <w:rFonts w:hint="eastAsia" w:ascii="宋体" w:hAnsi="宋体" w:eastAsia="宋体" w:cs="宋体"/>
          <w:color w:val="auto"/>
          <w:spacing w:val="0"/>
          <w:position w:val="0"/>
          <w:sz w:val="24"/>
          <w:shd w:val="clear" w:fill="FFFFFF"/>
          <w:lang w:eastAsia="zh-CN"/>
        </w:rPr>
        <w:t>报价</w:t>
      </w:r>
      <w:r>
        <w:rPr>
          <w:rFonts w:ascii="宋体" w:hAnsi="宋体" w:eastAsia="宋体" w:cs="宋体"/>
          <w:color w:val="auto"/>
          <w:spacing w:val="0"/>
          <w:position w:val="0"/>
          <w:sz w:val="24"/>
          <w:shd w:val="clear" w:fill="FFFFFF"/>
        </w:rPr>
        <w:t>人所投品牌(全直流变频外机、风管内机、新风系统)生产厂家应有专业维护队伍常驻本项目安装区域。要求必须提供7x24小时服务电话，故障报修电话1小时内响应，2小时内到达保修现场提供上门服务维护，不需要更换备件的应在8小时内解除故障，需要更换备件时应在48小时内解除故障(如遇特殊情况超时，以双方协商认可的方案为准)。</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4.备品备件及易损件:售后维修使用的备品备件及易损件应为原厂配件，未经采购人同意不得使用非原厂配件。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5.在保修期结束前，须由中标人工程师和采购人进行一次全面检查，如有必要需由中标人负责修理，在修理结束之后，中标人应将缺陷原因、修理内容、完成修理及恢复正常的时间和日期等详细信息以书面报告的形式报告采购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6.质保期外服务要求:在质量保证期过后，中标人应同样提供免费电话咨询服务，并应承诺提供产品或服务上门维护。质量保证期过后，采购人需要继续由原中标人提供售后服务的，该中标人应以优惠价格提供售后服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val="en-US" w:eastAsia="zh-CN"/>
        </w:rPr>
        <w:t>7.</w:t>
      </w:r>
      <w:r>
        <w:rPr>
          <w:rFonts w:hint="eastAsia" w:ascii="宋体" w:hAnsi="宋体" w:eastAsia="宋体" w:cs="宋体"/>
          <w:color w:val="auto"/>
          <w:spacing w:val="0"/>
          <w:position w:val="0"/>
          <w:sz w:val="24"/>
          <w:shd w:val="clear" w:fill="FFFFFF"/>
          <w:lang w:eastAsia="zh-CN"/>
        </w:rPr>
        <w:t>调</w:t>
      </w:r>
      <w:r>
        <w:rPr>
          <w:rFonts w:ascii="宋体" w:hAnsi="宋体" w:eastAsia="宋体" w:cs="宋体"/>
          <w:color w:val="auto"/>
          <w:spacing w:val="0"/>
          <w:position w:val="0"/>
          <w:sz w:val="24"/>
          <w:shd w:val="clear" w:fill="FFFFFF"/>
        </w:rPr>
        <w:t>试过程应让使用方操作人员参与，使其达到能够独立操作和日常维护水平。</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241"/>
        <w:jc w:val="both"/>
        <w:textAlignment w:val="auto"/>
        <w:rPr>
          <w:rFonts w:ascii="宋体" w:hAnsi="宋体" w:eastAsia="宋体" w:cs="宋体"/>
          <w:b/>
          <w:color w:val="auto"/>
          <w:spacing w:val="0"/>
          <w:position w:val="0"/>
          <w:sz w:val="24"/>
          <w:shd w:val="clear" w:fill="FFFFFF"/>
        </w:rPr>
      </w:pPr>
      <w:r>
        <w:rPr>
          <w:rFonts w:ascii="宋体" w:hAnsi="宋体" w:eastAsia="宋体" w:cs="宋体"/>
          <w:b/>
          <w:color w:val="auto"/>
          <w:spacing w:val="0"/>
          <w:position w:val="0"/>
          <w:sz w:val="24"/>
          <w:shd w:val="clear" w:fill="FFFFFF"/>
        </w:rPr>
        <w:t>（六）验收标准：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line="560" w:lineRule="exact"/>
        <w:ind w:right="0" w:rightChars="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val="en-US" w:eastAsia="zh-CN"/>
        </w:rPr>
        <w:t>1.</w:t>
      </w:r>
      <w:r>
        <w:rPr>
          <w:rFonts w:ascii="宋体" w:hAnsi="宋体" w:eastAsia="宋体" w:cs="宋体"/>
          <w:color w:val="auto"/>
          <w:spacing w:val="0"/>
          <w:position w:val="0"/>
          <w:sz w:val="24"/>
          <w:shd w:val="clear" w:fill="FFFFFF"/>
        </w:rPr>
        <w:t>质量要求:</w:t>
      </w:r>
      <w:r>
        <w:rPr>
          <w:rFonts w:hint="eastAsia" w:ascii="宋体" w:hAnsi="宋体" w:eastAsia="宋体" w:cs="宋体"/>
          <w:color w:val="auto"/>
          <w:spacing w:val="0"/>
          <w:position w:val="0"/>
          <w:sz w:val="24"/>
          <w:shd w:val="clear" w:fill="FFFFFF"/>
          <w:lang w:eastAsia="zh-CN"/>
        </w:rPr>
        <w:t>报价</w:t>
      </w:r>
      <w:r>
        <w:rPr>
          <w:rFonts w:ascii="宋体" w:hAnsi="宋体" w:eastAsia="宋体" w:cs="宋体"/>
          <w:color w:val="auto"/>
          <w:spacing w:val="0"/>
          <w:position w:val="0"/>
          <w:sz w:val="24"/>
          <w:shd w:val="clear" w:fill="FFFFFF"/>
        </w:rPr>
        <w:t>人所供货物必须是按国家或国际有关质量标准制造，且能满足本项目技术指标的全新整套产品。</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line="560" w:lineRule="exact"/>
        <w:ind w:right="0" w:rightChars="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val="en-US" w:eastAsia="zh-CN"/>
        </w:rPr>
        <w:t>2.</w:t>
      </w:r>
      <w:r>
        <w:rPr>
          <w:rFonts w:ascii="宋体" w:hAnsi="宋体" w:eastAsia="宋体" w:cs="宋体"/>
          <w:color w:val="auto"/>
          <w:spacing w:val="0"/>
          <w:position w:val="0"/>
          <w:sz w:val="24"/>
          <w:shd w:val="clear" w:fill="FFFFFF"/>
        </w:rPr>
        <w:t>采购人对中标人所交货物依照投标文件响应的技术规格要求和国家有关标准进行验收，性能达到技术要求的，给予签收。验收不合格的不予签收，后果由中标人负责。</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line="560" w:lineRule="exact"/>
        <w:ind w:right="0" w:rightChars="0" w:firstLine="480" w:firstLineChars="200"/>
        <w:jc w:val="both"/>
        <w:textAlignment w:val="auto"/>
        <w:rPr>
          <w:rFonts w:ascii="宋体" w:hAnsi="宋体" w:eastAsia="宋体" w:cs="宋体"/>
          <w:color w:val="auto"/>
          <w:spacing w:val="0"/>
          <w:position w:val="0"/>
          <w:sz w:val="24"/>
          <w:shd w:val="clear" w:fill="FFFFFF"/>
        </w:rPr>
      </w:pPr>
      <w:r>
        <w:rPr>
          <w:rFonts w:hint="eastAsia" w:ascii="宋体" w:hAnsi="宋体" w:eastAsia="宋体" w:cs="宋体"/>
          <w:color w:val="auto"/>
          <w:spacing w:val="0"/>
          <w:position w:val="0"/>
          <w:sz w:val="24"/>
          <w:shd w:val="clear" w:fill="FFFFFF"/>
          <w:lang w:val="en-US" w:eastAsia="zh-CN"/>
        </w:rPr>
        <w:t>3.</w:t>
      </w:r>
      <w:r>
        <w:rPr>
          <w:rFonts w:ascii="宋体" w:hAnsi="宋体" w:eastAsia="宋体" w:cs="宋体"/>
          <w:color w:val="auto"/>
          <w:spacing w:val="0"/>
          <w:position w:val="0"/>
          <w:sz w:val="24"/>
          <w:shd w:val="clear" w:fill="FFFFFF"/>
        </w:rPr>
        <w:t>验收方法:安装后保证整套设备安全、协调运行，验收应符合《通风与空调工程施工质量验收规范》GB50243-2016。</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00"/>
        <w:jc w:val="both"/>
        <w:textAlignment w:val="auto"/>
        <w:rPr>
          <w:rFonts w:ascii="黑体" w:hAnsi="黑体" w:eastAsia="黑体" w:cs="黑体"/>
          <w:color w:val="auto"/>
          <w:spacing w:val="0"/>
          <w:position w:val="0"/>
          <w:sz w:val="30"/>
          <w:shd w:val="clear" w:fill="FFFFFF"/>
        </w:rPr>
      </w:pPr>
      <w:r>
        <w:rPr>
          <w:rFonts w:ascii="黑体" w:hAnsi="黑体" w:eastAsia="黑体" w:cs="黑体"/>
          <w:color w:val="auto"/>
          <w:spacing w:val="0"/>
          <w:position w:val="0"/>
          <w:sz w:val="30"/>
          <w:shd w:val="clear" w:fill="FFFFFF"/>
        </w:rPr>
        <w:t>三、付款方式：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480"/>
        <w:jc w:val="both"/>
        <w:textAlignment w:val="auto"/>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验收合格且供应商开具发票后30个工作日内一次性付款。因财政系统原因延迟的，支付顺延。</w:t>
      </w:r>
    </w:p>
    <w:p>
      <w:pPr>
        <w:keepNext w:val="0"/>
        <w:keepLines w:val="0"/>
        <w:pageBreakBefore w:val="0"/>
        <w:widowControl w:val="0"/>
        <w:kinsoku/>
        <w:wordWrap/>
        <w:overflowPunct/>
        <w:topLinePunct w:val="0"/>
        <w:autoSpaceDE/>
        <w:autoSpaceDN/>
        <w:bidi w:val="0"/>
        <w:adjustRightInd/>
        <w:snapToGrid/>
        <w:spacing w:before="0" w:line="240" w:lineRule="atLeast"/>
        <w:ind w:left="0" w:right="0" w:firstLine="0"/>
        <w:jc w:val="both"/>
        <w:textAlignment w:val="auto"/>
        <w:rPr>
          <w:rFonts w:ascii="宋体" w:hAnsi="宋体" w:eastAsia="宋体" w:cs="宋体"/>
          <w:color w:val="auto"/>
          <w:spacing w:val="0"/>
          <w:position w:val="0"/>
          <w:sz w:val="24"/>
          <w:shd w:val="clear" w:fill="FFFFFF"/>
        </w:rPr>
      </w:pPr>
    </w:p>
    <w:p>
      <w:pPr>
        <w:keepNext w:val="0"/>
        <w:keepLines w:val="0"/>
        <w:pageBreakBefore w:val="0"/>
        <w:widowControl w:val="0"/>
        <w:kinsoku/>
        <w:wordWrap/>
        <w:overflowPunct/>
        <w:topLinePunct w:val="0"/>
        <w:autoSpaceDE/>
        <w:autoSpaceDN/>
        <w:bidi w:val="0"/>
        <w:adjustRightInd/>
        <w:snapToGrid/>
        <w:spacing w:before="0" w:line="240" w:lineRule="atLeast"/>
        <w:ind w:left="0" w:right="0" w:firstLine="0"/>
        <w:jc w:val="left"/>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line="240" w:lineRule="atLeast"/>
        <w:ind w:left="0" w:right="0" w:firstLine="0"/>
        <w:jc w:val="left"/>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line="240" w:lineRule="atLeast"/>
        <w:ind w:left="0" w:right="0" w:firstLine="0"/>
        <w:jc w:val="left"/>
        <w:textAlignment w:val="auto"/>
        <w:rPr>
          <w:rFonts w:ascii="仿宋_GB2312" w:hAnsi="仿宋_GB2312" w:eastAsia="仿宋_GB2312" w:cs="仿宋_GB2312"/>
          <w:color w:val="auto"/>
          <w:spacing w:val="0"/>
          <w:position w:val="0"/>
          <w:sz w:val="32"/>
          <w:shd w:val="clear" w:fill="000000"/>
        </w:rPr>
      </w:pPr>
    </w:p>
    <w:p>
      <w:pPr>
        <w:keepNext w:val="0"/>
        <w:keepLines w:val="0"/>
        <w:pageBreakBefore w:val="0"/>
        <w:widowControl w:val="0"/>
        <w:kinsoku/>
        <w:wordWrap/>
        <w:overflowPunct/>
        <w:topLinePunct w:val="0"/>
        <w:autoSpaceDE/>
        <w:autoSpaceDN/>
        <w:bidi w:val="0"/>
        <w:adjustRightInd/>
        <w:snapToGrid/>
        <w:spacing w:before="0" w:line="240" w:lineRule="atLeast"/>
        <w:ind w:left="0" w:right="0" w:firstLine="640"/>
        <w:jc w:val="both"/>
        <w:textAlignment w:val="auto"/>
        <w:rPr>
          <w:rFonts w:ascii="仿宋_GB2312" w:hAnsi="仿宋_GB2312" w:eastAsia="仿宋_GB2312" w:cs="仿宋_GB2312"/>
          <w:color w:val="auto"/>
          <w:spacing w:val="0"/>
          <w:position w:val="0"/>
          <w:sz w:val="3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ODdjMWZhNGYwYjczMGE4ODMwMGRjMmVlYjJhZDEifQ=="/>
    <w:docVar w:name="KSO_WPS_MARK_KEY" w:val="8db999e3-91c0-4d83-af32-fcbd3d4da13b"/>
  </w:docVars>
  <w:rsids>
    <w:rsidRoot w:val="00000000"/>
    <w:rsid w:val="04F25C61"/>
    <w:rsid w:val="0E121E65"/>
    <w:rsid w:val="2ABE101D"/>
    <w:rsid w:val="3785385F"/>
    <w:rsid w:val="38EA72AE"/>
    <w:rsid w:val="40D45C40"/>
    <w:rsid w:val="548D63DA"/>
    <w:rsid w:val="6B1D2FE5"/>
    <w:rsid w:val="7B9B1B35"/>
    <w:rsid w:val="7C233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2362</Words>
  <Characters>2785</Characters>
  <TotalTime>12</TotalTime>
  <ScaleCrop>false</ScaleCrop>
  <LinksUpToDate>false</LinksUpToDate>
  <CharactersWithSpaces>2792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2024-07-25T07:48:00Z</dcterms:created>
  <dc:creator>pc</dc:creator>
  <cp:lastModifiedBy>刘艳萍</cp:lastModifiedBy>
  <dcterms:modified xsi:type="dcterms:W3CDTF">2024-07-29T02:00:04Z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0A801D759C6741F486BB3AA04709D5AD</vt:lpwstr>
  </property>
</Properties>
</file>