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DDCA">
      <w:pPr>
        <w:jc w:val="center"/>
        <w:rPr>
          <w:rFonts w:hint="eastAsia"/>
          <w:b/>
          <w:bCs/>
          <w:sz w:val="32"/>
          <w:szCs w:val="32"/>
          <w:lang w:val="en-US" w:eastAsia="zh-CN"/>
        </w:rPr>
      </w:pPr>
      <w:r>
        <w:rPr>
          <w:rFonts w:hint="eastAsia"/>
          <w:b/>
          <w:bCs/>
          <w:sz w:val="32"/>
          <w:szCs w:val="32"/>
        </w:rPr>
        <w:t>林市叠彩区人民法院执行指挥中心屏幕系统采购</w:t>
      </w:r>
      <w:r>
        <w:rPr>
          <w:rFonts w:hint="eastAsia"/>
          <w:b/>
          <w:bCs/>
          <w:sz w:val="32"/>
          <w:szCs w:val="32"/>
          <w:lang w:val="en-US" w:eastAsia="zh-CN"/>
        </w:rPr>
        <w:t>商务要求</w:t>
      </w:r>
    </w:p>
    <w:p w14:paraId="2D645BC8">
      <w:pPr>
        <w:pStyle w:val="2"/>
        <w:rPr>
          <w:rFonts w:hint="eastAsia" w:cs="方正小标宋简体" w:asciiTheme="minorEastAsia" w:hAnsiTheme="minorEastAsia" w:eastAsiaTheme="minorEastAsia"/>
          <w:b/>
          <w:bCs/>
          <w:sz w:val="28"/>
          <w:szCs w:val="28"/>
        </w:rPr>
      </w:pPr>
      <w:r>
        <w:rPr>
          <w:rFonts w:hint="eastAsia" w:cs="方正小标宋简体" w:asciiTheme="minorEastAsia" w:hAnsiTheme="minorEastAsia" w:eastAsiaTheme="minorEastAsia"/>
          <w:b/>
          <w:bCs/>
          <w:sz w:val="28"/>
          <w:szCs w:val="28"/>
        </w:rPr>
        <w:t>报价等其他要求</w:t>
      </w:r>
    </w:p>
    <w:tbl>
      <w:tblPr>
        <w:tblStyle w:val="6"/>
        <w:tblW w:w="14596" w:type="dxa"/>
        <w:tblInd w:w="0" w:type="dxa"/>
        <w:tblLayout w:type="autofit"/>
        <w:tblCellMar>
          <w:top w:w="0" w:type="dxa"/>
          <w:left w:w="108" w:type="dxa"/>
          <w:bottom w:w="0" w:type="dxa"/>
          <w:right w:w="108" w:type="dxa"/>
        </w:tblCellMar>
      </w:tblPr>
      <w:tblGrid>
        <w:gridCol w:w="2060"/>
        <w:gridCol w:w="12536"/>
      </w:tblGrid>
      <w:tr w14:paraId="253F5E32">
        <w:tblPrEx>
          <w:tblCellMar>
            <w:top w:w="0" w:type="dxa"/>
            <w:left w:w="108" w:type="dxa"/>
            <w:bottom w:w="0" w:type="dxa"/>
            <w:right w:w="108" w:type="dxa"/>
          </w:tblCellMar>
        </w:tblPrEx>
        <w:trPr>
          <w:trHeight w:val="390" w:hRule="atLeast"/>
        </w:trPr>
        <w:tc>
          <w:tcPr>
            <w:tcW w:w="20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569029">
            <w:pPr>
              <w:widowControl/>
              <w:jc w:val="center"/>
              <w:rPr>
                <w:rFonts w:ascii="宋体" w:hAnsi="宋体" w:eastAsia="宋体" w:cs="宋体"/>
                <w:kern w:val="0"/>
                <w:szCs w:val="21"/>
              </w:rPr>
            </w:pPr>
            <w:r>
              <w:rPr>
                <w:rFonts w:hint="eastAsia" w:ascii="宋体" w:hAnsi="宋体" w:eastAsia="宋体" w:cs="宋体"/>
                <w:kern w:val="0"/>
                <w:szCs w:val="21"/>
              </w:rPr>
              <w:t>报价要求</w:t>
            </w:r>
          </w:p>
        </w:tc>
        <w:tc>
          <w:tcPr>
            <w:tcW w:w="12536" w:type="dxa"/>
            <w:tcBorders>
              <w:top w:val="single" w:color="auto" w:sz="4" w:space="0"/>
              <w:left w:val="nil"/>
              <w:bottom w:val="single" w:color="auto" w:sz="4" w:space="0"/>
              <w:right w:val="single" w:color="auto" w:sz="4" w:space="0"/>
            </w:tcBorders>
            <w:shd w:val="clear" w:color="000000" w:fill="FFFFFF"/>
          </w:tcPr>
          <w:p w14:paraId="0A3189E3">
            <w:pPr>
              <w:widowControl/>
              <w:jc w:val="left"/>
              <w:rPr>
                <w:rFonts w:ascii="宋体" w:hAnsi="宋体" w:eastAsia="宋体" w:cs="宋体"/>
                <w:kern w:val="0"/>
                <w:szCs w:val="21"/>
              </w:rPr>
            </w:pPr>
            <w:r>
              <w:rPr>
                <w:rFonts w:hint="eastAsia" w:ascii="宋体" w:hAnsi="宋体" w:eastAsia="宋体" w:cs="宋体"/>
                <w:kern w:val="0"/>
                <w:szCs w:val="21"/>
              </w:rPr>
              <w:t>本次报价须为人民币报价，报价必须包含所有设备物品、随配附件、备品备件、运输、工具、报装、安装、调试、各种附材、附加培训、售后服务、税金以及升级改造或更换原有设备等其他所有可能发生的一切费用。采购人不再支付任何费用。</w:t>
            </w:r>
          </w:p>
        </w:tc>
      </w:tr>
      <w:tr w14:paraId="7A9D0092">
        <w:tblPrEx>
          <w:tblCellMar>
            <w:top w:w="0" w:type="dxa"/>
            <w:left w:w="108" w:type="dxa"/>
            <w:bottom w:w="0" w:type="dxa"/>
            <w:right w:w="108" w:type="dxa"/>
          </w:tblCellMar>
        </w:tblPrEx>
        <w:trPr>
          <w:trHeight w:val="225" w:hRule="atLeast"/>
        </w:trPr>
        <w:tc>
          <w:tcPr>
            <w:tcW w:w="20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320F86">
            <w:pPr>
              <w:widowControl/>
              <w:jc w:val="center"/>
              <w:rPr>
                <w:rFonts w:ascii="宋体" w:hAnsi="宋体" w:eastAsia="宋体" w:cs="宋体"/>
                <w:kern w:val="0"/>
                <w:szCs w:val="21"/>
              </w:rPr>
            </w:pPr>
            <w:r>
              <w:rPr>
                <w:rFonts w:hint="eastAsia" w:ascii="宋体" w:hAnsi="宋体" w:eastAsia="宋体" w:cs="宋体"/>
                <w:kern w:val="0"/>
                <w:szCs w:val="21"/>
              </w:rPr>
              <w:t>质保期</w:t>
            </w:r>
          </w:p>
        </w:tc>
        <w:tc>
          <w:tcPr>
            <w:tcW w:w="12536" w:type="dxa"/>
            <w:tcBorders>
              <w:top w:val="single" w:color="auto" w:sz="4" w:space="0"/>
              <w:left w:val="nil"/>
              <w:bottom w:val="single" w:color="auto" w:sz="4" w:space="0"/>
              <w:right w:val="single" w:color="auto" w:sz="4" w:space="0"/>
            </w:tcBorders>
            <w:shd w:val="clear" w:color="000000" w:fill="FFFFFF"/>
          </w:tcPr>
          <w:p w14:paraId="26A8F62F">
            <w:pPr>
              <w:widowControl/>
              <w:jc w:val="left"/>
              <w:rPr>
                <w:rFonts w:ascii="宋体" w:hAnsi="宋体" w:eastAsia="宋体" w:cs="宋体"/>
                <w:kern w:val="0"/>
                <w:szCs w:val="21"/>
              </w:rPr>
            </w:pPr>
            <w:r>
              <w:rPr>
                <w:rFonts w:hint="eastAsia" w:ascii="宋体" w:hAnsi="宋体" w:eastAsia="宋体" w:cs="宋体"/>
                <w:kern w:val="0"/>
                <w:szCs w:val="21"/>
              </w:rPr>
              <w:t>按国家有关产品“三包”规定执行“三包”，质保期除特别注明外，最短不得少于</w:t>
            </w:r>
            <w:r>
              <w:rPr>
                <w:rFonts w:ascii="宋体" w:hAnsi="宋体" w:eastAsia="宋体" w:cs="宋体"/>
                <w:kern w:val="0"/>
                <w:szCs w:val="21"/>
              </w:rPr>
              <w:t>2</w:t>
            </w:r>
            <w:r>
              <w:rPr>
                <w:rFonts w:hint="eastAsia" w:ascii="宋体" w:hAnsi="宋体" w:eastAsia="宋体" w:cs="宋体"/>
                <w:kern w:val="0"/>
                <w:szCs w:val="21"/>
              </w:rPr>
              <w:t>年（自货物验收合格之日起计算）。</w:t>
            </w:r>
          </w:p>
        </w:tc>
      </w:tr>
      <w:tr w14:paraId="1DEDC207">
        <w:tblPrEx>
          <w:tblCellMar>
            <w:top w:w="0" w:type="dxa"/>
            <w:left w:w="108" w:type="dxa"/>
            <w:bottom w:w="0" w:type="dxa"/>
            <w:right w:w="108" w:type="dxa"/>
          </w:tblCellMar>
        </w:tblPrEx>
        <w:trPr>
          <w:trHeight w:val="390" w:hRule="atLeast"/>
        </w:trPr>
        <w:tc>
          <w:tcPr>
            <w:tcW w:w="20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39B075">
            <w:pPr>
              <w:widowControl/>
              <w:jc w:val="left"/>
              <w:rPr>
                <w:rFonts w:ascii="宋体" w:hAnsi="宋体" w:eastAsia="宋体" w:cs="宋体"/>
                <w:kern w:val="0"/>
                <w:szCs w:val="21"/>
              </w:rPr>
            </w:pPr>
            <w:r>
              <w:rPr>
                <w:rFonts w:hint="eastAsia" w:ascii="宋体" w:hAnsi="宋体" w:eastAsia="宋体" w:cs="宋体"/>
                <w:kern w:val="0"/>
                <w:szCs w:val="21"/>
              </w:rPr>
              <w:t xml:space="preserve">售后技术服务要求 </w:t>
            </w:r>
          </w:p>
        </w:tc>
        <w:tc>
          <w:tcPr>
            <w:tcW w:w="12536" w:type="dxa"/>
            <w:tcBorders>
              <w:top w:val="single" w:color="auto" w:sz="4" w:space="0"/>
              <w:left w:val="nil"/>
              <w:bottom w:val="single" w:color="auto" w:sz="4" w:space="0"/>
              <w:right w:val="single" w:color="auto" w:sz="4" w:space="0"/>
            </w:tcBorders>
            <w:shd w:val="clear" w:color="000000" w:fill="FFFFFF"/>
          </w:tcPr>
          <w:p w14:paraId="290EB9DE">
            <w:pPr>
              <w:widowControl/>
              <w:jc w:val="left"/>
              <w:rPr>
                <w:rFonts w:ascii="宋体" w:hAnsi="宋体" w:eastAsia="宋体" w:cs="宋体"/>
                <w:kern w:val="0"/>
                <w:szCs w:val="21"/>
                <w:highlight w:val="none"/>
              </w:rPr>
            </w:pPr>
            <w:r>
              <w:rPr>
                <w:rFonts w:hint="eastAsia" w:ascii="宋体" w:hAnsi="宋体" w:eastAsia="宋体" w:cs="宋体"/>
                <w:kern w:val="0"/>
                <w:szCs w:val="21"/>
              </w:rPr>
              <w:t>（1）按国家有关规定实行产品“三包”；</w:t>
            </w:r>
            <w:r>
              <w:rPr>
                <w:rFonts w:hint="eastAsia" w:ascii="宋体" w:hAnsi="宋体" w:eastAsia="宋体" w:cs="宋体"/>
                <w:kern w:val="0"/>
                <w:szCs w:val="21"/>
              </w:rPr>
              <w:br w:type="textWrapping"/>
            </w:r>
            <w:r>
              <w:rPr>
                <w:rFonts w:hint="eastAsia" w:ascii="宋体" w:hAnsi="宋体" w:eastAsia="宋体" w:cs="宋体"/>
                <w:kern w:val="0"/>
                <w:szCs w:val="21"/>
              </w:rPr>
              <w:t>（2）免费送货上门，免费安装、调试；</w:t>
            </w:r>
            <w:r>
              <w:rPr>
                <w:rFonts w:hint="eastAsia" w:ascii="宋体" w:hAnsi="宋体" w:eastAsia="宋体" w:cs="宋体"/>
                <w:kern w:val="0"/>
                <w:szCs w:val="21"/>
              </w:rPr>
              <w:br w:type="textWrapping"/>
            </w:r>
            <w:r>
              <w:rPr>
                <w:rFonts w:hint="eastAsia" w:ascii="宋体" w:hAnsi="宋体" w:eastAsia="宋体" w:cs="宋体"/>
                <w:kern w:val="0"/>
                <w:szCs w:val="21"/>
              </w:rPr>
              <w:t>（3）服务承诺：考虑到售后服务质量保障，确保能即时得到响应，若报修，供应商须在4小时内赶到现场处理，48个小时内按国家及行业标准排除故障。</w:t>
            </w:r>
            <w:r>
              <w:rPr>
                <w:rFonts w:hint="eastAsia" w:ascii="宋体" w:hAnsi="宋体" w:eastAsia="宋体" w:cs="宋体"/>
                <w:kern w:val="0"/>
                <w:szCs w:val="21"/>
              </w:rPr>
              <w:br w:type="textWrapping"/>
            </w:r>
            <w:r>
              <w:rPr>
                <w:rFonts w:hint="eastAsia" w:ascii="宋体" w:hAnsi="宋体" w:eastAsia="宋体" w:cs="宋体"/>
                <w:kern w:val="0"/>
                <w:szCs w:val="21"/>
              </w:rPr>
              <w:t>（4）质保期内免费上门检查维修、免费更换零部件；</w:t>
            </w:r>
            <w:r>
              <w:rPr>
                <w:rFonts w:hint="eastAsia" w:ascii="宋体" w:hAnsi="宋体" w:eastAsia="宋体" w:cs="宋体"/>
                <w:kern w:val="0"/>
                <w:szCs w:val="21"/>
              </w:rPr>
              <w:br w:type="textWrapping"/>
            </w:r>
            <w:r>
              <w:rPr>
                <w:rFonts w:hint="eastAsia" w:ascii="宋体" w:hAnsi="宋体" w:eastAsia="宋体" w:cs="宋体"/>
                <w:kern w:val="0"/>
                <w:szCs w:val="21"/>
              </w:rPr>
              <w:t>（5）定期回访检查维修，提供终身服务；</w:t>
            </w:r>
            <w:r>
              <w:rPr>
                <w:rFonts w:hint="eastAsia" w:ascii="宋体" w:hAnsi="宋体" w:eastAsia="宋体" w:cs="宋体"/>
                <w:kern w:val="0"/>
                <w:szCs w:val="21"/>
              </w:rPr>
              <w:br w:type="textWrapping"/>
            </w:r>
            <w:r>
              <w:rPr>
                <w:rFonts w:hint="eastAsia" w:ascii="宋体" w:hAnsi="宋体" w:eastAsia="宋体" w:cs="宋体"/>
                <w:kern w:val="0"/>
                <w:szCs w:val="21"/>
              </w:rPr>
              <w:t>（6）供应商需在</w:t>
            </w:r>
            <w:r>
              <w:rPr>
                <w:rFonts w:hint="eastAsia" w:ascii="宋体" w:hAnsi="宋体" w:eastAsia="宋体" w:cs="宋体"/>
                <w:kern w:val="0"/>
                <w:szCs w:val="21"/>
                <w:highlight w:val="none"/>
              </w:rPr>
              <w:t>响应文件中提供具体的售后服务方案。</w:t>
            </w:r>
          </w:p>
          <w:p w14:paraId="2BC13105">
            <w:pPr>
              <w:pStyle w:val="3"/>
              <w:jc w:val="left"/>
              <w:rPr>
                <w:sz w:val="21"/>
                <w:szCs w:val="21"/>
              </w:rPr>
            </w:pPr>
            <w:r>
              <w:rPr>
                <w:rFonts w:hint="eastAsia" w:ascii="宋体" w:hAnsi="宋体" w:eastAsia="宋体" w:cs="宋体"/>
                <w:sz w:val="21"/>
                <w:szCs w:val="21"/>
                <w:highlight w:val="none"/>
              </w:rPr>
              <w:t>（7）考虑到售后服务方便，本项目只接受桂林市本级中标供应商，不接受非桂林市本级供应商授权的定点服务商作为售后服务点。中标人必须提供运维服务人员名单、联系电话</w:t>
            </w:r>
            <w:r>
              <w:rPr>
                <w:rFonts w:ascii="宋体" w:hAnsi="宋体" w:eastAsia="宋体" w:cs="宋体"/>
                <w:sz w:val="21"/>
                <w:szCs w:val="21"/>
                <w:highlight w:val="none"/>
              </w:rPr>
              <w:t>,供货时在所供应设备上粘贴保修信息标签。非本地供应商一律不接受、不验收、不签合同。</w:t>
            </w:r>
          </w:p>
        </w:tc>
      </w:tr>
      <w:tr w14:paraId="299F5612">
        <w:tblPrEx>
          <w:tblCellMar>
            <w:top w:w="0" w:type="dxa"/>
            <w:left w:w="108" w:type="dxa"/>
            <w:bottom w:w="0" w:type="dxa"/>
            <w:right w:w="108" w:type="dxa"/>
          </w:tblCellMar>
        </w:tblPrEx>
        <w:trPr>
          <w:trHeight w:val="390" w:hRule="atLeast"/>
        </w:trPr>
        <w:tc>
          <w:tcPr>
            <w:tcW w:w="20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85EA4">
            <w:pPr>
              <w:widowControl/>
              <w:jc w:val="center"/>
              <w:rPr>
                <w:rFonts w:ascii="宋体" w:hAnsi="宋体" w:eastAsia="宋体" w:cs="宋体"/>
                <w:kern w:val="0"/>
                <w:szCs w:val="21"/>
              </w:rPr>
            </w:pPr>
            <w:r>
              <w:rPr>
                <w:rFonts w:hint="eastAsia" w:ascii="宋体" w:hAnsi="宋体" w:eastAsia="宋体" w:cs="宋体"/>
                <w:kern w:val="0"/>
                <w:szCs w:val="21"/>
              </w:rPr>
              <w:t>交货时间及地点</w:t>
            </w:r>
          </w:p>
        </w:tc>
        <w:tc>
          <w:tcPr>
            <w:tcW w:w="12536" w:type="dxa"/>
            <w:tcBorders>
              <w:top w:val="single" w:color="auto" w:sz="4" w:space="0"/>
              <w:left w:val="nil"/>
              <w:bottom w:val="single" w:color="auto" w:sz="4" w:space="0"/>
              <w:right w:val="single" w:color="auto" w:sz="4" w:space="0"/>
            </w:tcBorders>
            <w:shd w:val="clear" w:color="000000" w:fill="FFFFFF"/>
          </w:tcPr>
          <w:p w14:paraId="7B64812A">
            <w:pPr>
              <w:widowControl/>
              <w:jc w:val="left"/>
              <w:rPr>
                <w:rFonts w:ascii="宋体" w:hAnsi="宋体" w:eastAsia="宋体" w:cs="宋体"/>
                <w:kern w:val="0"/>
                <w:szCs w:val="21"/>
              </w:rPr>
            </w:pPr>
            <w:r>
              <w:rPr>
                <w:rFonts w:hint="eastAsia" w:ascii="宋体" w:hAnsi="宋体" w:eastAsia="宋体" w:cs="宋体"/>
                <w:kern w:val="0"/>
                <w:szCs w:val="21"/>
              </w:rPr>
              <w:t>交货时间：自合同签订之日起7个日历日</w:t>
            </w:r>
            <w:bookmarkStart w:id="0" w:name="_GoBack"/>
            <w:bookmarkEnd w:id="0"/>
            <w:r>
              <w:rPr>
                <w:rFonts w:hint="eastAsia" w:ascii="宋体" w:hAnsi="宋体" w:eastAsia="宋体" w:cs="宋体"/>
                <w:kern w:val="0"/>
                <w:szCs w:val="21"/>
              </w:rPr>
              <w:t>内交付使用。</w:t>
            </w:r>
            <w:r>
              <w:rPr>
                <w:rFonts w:hint="eastAsia" w:ascii="宋体" w:hAnsi="宋体" w:eastAsia="宋体" w:cs="宋体"/>
                <w:kern w:val="0"/>
                <w:szCs w:val="21"/>
              </w:rPr>
              <w:br w:type="textWrapping"/>
            </w:r>
            <w:r>
              <w:rPr>
                <w:rFonts w:hint="eastAsia" w:ascii="宋体" w:hAnsi="宋体" w:eastAsia="宋体" w:cs="宋体"/>
                <w:kern w:val="0"/>
                <w:szCs w:val="21"/>
              </w:rPr>
              <w:t>交货地点：</w:t>
            </w:r>
            <w:r>
              <w:rPr>
                <w:rFonts w:hint="eastAsia" w:ascii="宋体" w:hAnsi="宋体" w:eastAsia="宋体" w:cs="宋体"/>
                <w:kern w:val="0"/>
                <w:szCs w:val="21"/>
                <w:lang w:val="en-US" w:eastAsia="zh-CN"/>
              </w:rPr>
              <w:t>桂林市叠彩区人民法院</w:t>
            </w:r>
            <w:r>
              <w:rPr>
                <w:rFonts w:hint="eastAsia" w:ascii="宋体" w:hAnsi="宋体" w:eastAsia="宋体" w:cs="宋体"/>
                <w:kern w:val="0"/>
                <w:szCs w:val="21"/>
              </w:rPr>
              <w:t>。</w:t>
            </w:r>
          </w:p>
        </w:tc>
      </w:tr>
      <w:tr w14:paraId="1B2F7419">
        <w:tblPrEx>
          <w:tblCellMar>
            <w:top w:w="0" w:type="dxa"/>
            <w:left w:w="108" w:type="dxa"/>
            <w:bottom w:w="0" w:type="dxa"/>
            <w:right w:w="108" w:type="dxa"/>
          </w:tblCellMar>
        </w:tblPrEx>
        <w:trPr>
          <w:trHeight w:val="225" w:hRule="atLeast"/>
        </w:trPr>
        <w:tc>
          <w:tcPr>
            <w:tcW w:w="20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EBD2F5">
            <w:pPr>
              <w:widowControl/>
              <w:jc w:val="center"/>
              <w:rPr>
                <w:rFonts w:ascii="宋体" w:hAnsi="宋体" w:eastAsia="宋体" w:cs="宋体"/>
                <w:kern w:val="0"/>
                <w:szCs w:val="21"/>
              </w:rPr>
            </w:pPr>
            <w:r>
              <w:rPr>
                <w:rFonts w:hint="eastAsia" w:ascii="宋体" w:hAnsi="宋体" w:eastAsia="宋体" w:cs="宋体"/>
                <w:kern w:val="0"/>
                <w:szCs w:val="21"/>
              </w:rPr>
              <w:t>验收要求</w:t>
            </w:r>
          </w:p>
        </w:tc>
        <w:tc>
          <w:tcPr>
            <w:tcW w:w="12536" w:type="dxa"/>
            <w:tcBorders>
              <w:top w:val="single" w:color="auto" w:sz="4" w:space="0"/>
              <w:left w:val="nil"/>
              <w:bottom w:val="single" w:color="auto" w:sz="4" w:space="0"/>
              <w:right w:val="single" w:color="auto" w:sz="4" w:space="0"/>
            </w:tcBorders>
            <w:shd w:val="clear" w:color="000000" w:fill="FFFFFF"/>
          </w:tcPr>
          <w:p w14:paraId="31640100">
            <w:pPr>
              <w:widowControl/>
              <w:jc w:val="left"/>
              <w:rPr>
                <w:rFonts w:ascii="宋体" w:hAnsi="宋体" w:eastAsia="宋体" w:cs="宋体"/>
                <w:b/>
                <w:kern w:val="0"/>
                <w:szCs w:val="21"/>
                <w:highlight w:val="none"/>
              </w:rPr>
            </w:pPr>
            <w:r>
              <w:rPr>
                <w:rFonts w:hint="eastAsia" w:ascii="宋体" w:hAnsi="宋体" w:eastAsia="宋体" w:cs="宋体"/>
                <w:b/>
                <w:kern w:val="0"/>
                <w:szCs w:val="21"/>
              </w:rPr>
              <w:t>（1）本项目采购需求中的内容条款均为实质性要求，供应商必须实质性满足，否则报价无效；竞标时必须提供生产厂家针对此项目的售后服务保证原件、生产厂家针对此项目的供货证明原件和生产厂家针对此项目技术参数要求中标“★”项参数的国家认可的第三方检测（验）机构出具的检测（验）报告复</w:t>
            </w:r>
            <w:r>
              <w:rPr>
                <w:rFonts w:hint="eastAsia" w:ascii="宋体" w:hAnsi="宋体" w:eastAsia="宋体" w:cs="宋体"/>
                <w:b/>
                <w:kern w:val="0"/>
                <w:szCs w:val="21"/>
                <w:highlight w:val="none"/>
              </w:rPr>
              <w:t>印件证明，否则视为无效投标。</w:t>
            </w:r>
          </w:p>
          <w:p w14:paraId="78BF786E">
            <w:pPr>
              <w:widowControl/>
              <w:jc w:val="left"/>
              <w:rPr>
                <w:rFonts w:ascii="宋体" w:hAnsi="宋体" w:eastAsia="宋体" w:cs="宋体"/>
                <w:b/>
                <w:kern w:val="0"/>
                <w:szCs w:val="21"/>
              </w:rPr>
            </w:pPr>
            <w:r>
              <w:rPr>
                <w:rFonts w:hint="eastAsia" w:ascii="宋体" w:hAnsi="宋体" w:eastAsia="宋体" w:cs="宋体"/>
                <w:b/>
                <w:kern w:val="0"/>
                <w:szCs w:val="21"/>
                <w:highlight w:val="none"/>
              </w:rPr>
              <w:t>（2）投标人或投标人所投的投标产品厂商应具备较强的履行合同能力和售后保障能力，竞标时需提供优秀安</w:t>
            </w:r>
            <w:r>
              <w:rPr>
                <w:rFonts w:hint="eastAsia" w:ascii="宋体" w:hAnsi="宋体" w:eastAsia="宋体" w:cs="宋体"/>
                <w:b/>
                <w:kern w:val="0"/>
                <w:szCs w:val="21"/>
              </w:rPr>
              <w:t>防系统集成商证书复印件并加盖单位公章，否则报价无效。</w:t>
            </w:r>
          </w:p>
          <w:p w14:paraId="31DA5299">
            <w:pPr>
              <w:widowControl/>
              <w:jc w:val="left"/>
              <w:rPr>
                <w:rFonts w:ascii="宋体" w:hAnsi="宋体" w:eastAsia="宋体" w:cs="宋体"/>
                <w:kern w:val="0"/>
                <w:szCs w:val="21"/>
              </w:rPr>
            </w:pPr>
            <w:r>
              <w:rPr>
                <w:rFonts w:hint="eastAsia" w:ascii="宋体" w:hAnsi="宋体" w:eastAsia="宋体" w:cs="宋体"/>
                <w:b/>
                <w:kern w:val="0"/>
                <w:szCs w:val="21"/>
              </w:rPr>
              <w:t>（3）供货时必须提供生产厂家针对此项目的售后服务保证原件、生产厂家针对此项目的供货证明原件，否则视为无效投标。</w:t>
            </w:r>
          </w:p>
        </w:tc>
      </w:tr>
      <w:tr w14:paraId="62D908BE">
        <w:tblPrEx>
          <w:tblCellMar>
            <w:top w:w="0" w:type="dxa"/>
            <w:left w:w="108" w:type="dxa"/>
            <w:bottom w:w="0" w:type="dxa"/>
            <w:right w:w="108" w:type="dxa"/>
          </w:tblCellMar>
        </w:tblPrEx>
        <w:trPr>
          <w:trHeight w:val="390" w:hRule="atLeast"/>
        </w:trPr>
        <w:tc>
          <w:tcPr>
            <w:tcW w:w="20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44B9C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竞价要求</w:t>
            </w:r>
          </w:p>
        </w:tc>
        <w:tc>
          <w:tcPr>
            <w:tcW w:w="12536" w:type="dxa"/>
            <w:tcBorders>
              <w:top w:val="single" w:color="auto" w:sz="4" w:space="0"/>
              <w:left w:val="nil"/>
              <w:bottom w:val="single" w:color="auto" w:sz="4" w:space="0"/>
              <w:right w:val="single" w:color="auto" w:sz="4" w:space="0"/>
            </w:tcBorders>
            <w:shd w:val="clear" w:color="000000" w:fill="FFFFFF"/>
          </w:tcPr>
          <w:p w14:paraId="68B1B870">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请成交供应商按本项目采购需求中的“采购内容和品牌规格参数要求”和“报价等其他要求”中所要求的所有内容进行逐条响应，并且对采购的产品进行逐项报价，形成《报价、规格参数及其他要求响应表》（盖投标公章）并于</w:t>
            </w:r>
            <w:r>
              <w:rPr>
                <w:rFonts w:hint="eastAsia" w:ascii="宋体" w:hAnsi="宋体" w:eastAsia="宋体" w:cs="宋体"/>
                <w:kern w:val="0"/>
                <w:szCs w:val="21"/>
                <w:highlight w:val="none"/>
                <w:lang w:val="en-US" w:eastAsia="zh-CN"/>
              </w:rPr>
              <w:t>提交</w:t>
            </w:r>
            <w:r>
              <w:rPr>
                <w:rFonts w:hint="eastAsia" w:ascii="宋体" w:hAnsi="宋体" w:eastAsia="宋体" w:cs="宋体"/>
                <w:kern w:val="0"/>
                <w:szCs w:val="21"/>
                <w:highlight w:val="none"/>
              </w:rPr>
              <w:t>竞价后</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个工作日内提供给我单位复核。不提供响应表的、或响应的内容不符合本项目采购需求的，视为无效竞价，我单位将不予确认成交。</w:t>
            </w:r>
          </w:p>
        </w:tc>
      </w:tr>
    </w:tbl>
    <w:p w14:paraId="0E49E973">
      <w:pPr>
        <w:pStyle w:val="2"/>
      </w:pPr>
    </w:p>
    <w:sectPr>
      <w:pgSz w:w="16838" w:h="11906" w:orient="landscape"/>
      <w:pgMar w:top="612" w:right="1134" w:bottom="612" w:left="113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AEC9415-6079-4CB5-AC46-52A1E7EE9721}"/>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8D859D3-DF1A-4590-AF45-1F957C28EC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yMjU1ZDEwZDg0NDE5MWMwNmMzNzMzNzA1MGU1MmUifQ=="/>
  </w:docVars>
  <w:rsids>
    <w:rsidRoot w:val="00172A27"/>
    <w:rsid w:val="0001054F"/>
    <w:rsid w:val="00032E79"/>
    <w:rsid w:val="000D1A4E"/>
    <w:rsid w:val="000D5496"/>
    <w:rsid w:val="000D5874"/>
    <w:rsid w:val="000F13EC"/>
    <w:rsid w:val="001158A5"/>
    <w:rsid w:val="0013796B"/>
    <w:rsid w:val="001964C0"/>
    <w:rsid w:val="002711F7"/>
    <w:rsid w:val="00274437"/>
    <w:rsid w:val="002853E4"/>
    <w:rsid w:val="002C0973"/>
    <w:rsid w:val="00312274"/>
    <w:rsid w:val="00312761"/>
    <w:rsid w:val="00381C24"/>
    <w:rsid w:val="003A2568"/>
    <w:rsid w:val="003A47E8"/>
    <w:rsid w:val="003A5BCC"/>
    <w:rsid w:val="003B23CB"/>
    <w:rsid w:val="004879FC"/>
    <w:rsid w:val="004D0C84"/>
    <w:rsid w:val="004E43C1"/>
    <w:rsid w:val="00514FD4"/>
    <w:rsid w:val="00571C70"/>
    <w:rsid w:val="005C215E"/>
    <w:rsid w:val="005C2D0E"/>
    <w:rsid w:val="005E31CC"/>
    <w:rsid w:val="006236CF"/>
    <w:rsid w:val="006736C5"/>
    <w:rsid w:val="006770E1"/>
    <w:rsid w:val="006968BE"/>
    <w:rsid w:val="006B0FFA"/>
    <w:rsid w:val="006B3ED5"/>
    <w:rsid w:val="006D7416"/>
    <w:rsid w:val="0073161A"/>
    <w:rsid w:val="00751162"/>
    <w:rsid w:val="007620DD"/>
    <w:rsid w:val="007D2D44"/>
    <w:rsid w:val="007E4705"/>
    <w:rsid w:val="00802B5E"/>
    <w:rsid w:val="00816D76"/>
    <w:rsid w:val="00890BA0"/>
    <w:rsid w:val="008D0C2D"/>
    <w:rsid w:val="008D53B0"/>
    <w:rsid w:val="008D5EB9"/>
    <w:rsid w:val="008F488F"/>
    <w:rsid w:val="00936BFC"/>
    <w:rsid w:val="00970A35"/>
    <w:rsid w:val="00972245"/>
    <w:rsid w:val="0098737B"/>
    <w:rsid w:val="0099496B"/>
    <w:rsid w:val="0099612E"/>
    <w:rsid w:val="009966A9"/>
    <w:rsid w:val="009E4AE9"/>
    <w:rsid w:val="00A57CD2"/>
    <w:rsid w:val="00A66675"/>
    <w:rsid w:val="00AA4A45"/>
    <w:rsid w:val="00AC737B"/>
    <w:rsid w:val="00AE1073"/>
    <w:rsid w:val="00B23D7C"/>
    <w:rsid w:val="00B767C1"/>
    <w:rsid w:val="00B769C9"/>
    <w:rsid w:val="00B92695"/>
    <w:rsid w:val="00BA2387"/>
    <w:rsid w:val="00BA34DE"/>
    <w:rsid w:val="00BB2234"/>
    <w:rsid w:val="00C07263"/>
    <w:rsid w:val="00C12E66"/>
    <w:rsid w:val="00C24C1A"/>
    <w:rsid w:val="00C323A1"/>
    <w:rsid w:val="00CA315B"/>
    <w:rsid w:val="00CB7F68"/>
    <w:rsid w:val="00CC0B93"/>
    <w:rsid w:val="00CC1B14"/>
    <w:rsid w:val="00CF00F7"/>
    <w:rsid w:val="00D07EB1"/>
    <w:rsid w:val="00D117D8"/>
    <w:rsid w:val="00D17450"/>
    <w:rsid w:val="00D22A00"/>
    <w:rsid w:val="00D311B8"/>
    <w:rsid w:val="00D319DC"/>
    <w:rsid w:val="00D91CB9"/>
    <w:rsid w:val="00E20CE9"/>
    <w:rsid w:val="00E34DAC"/>
    <w:rsid w:val="00E44D5B"/>
    <w:rsid w:val="00E75394"/>
    <w:rsid w:val="00E819BE"/>
    <w:rsid w:val="00EA5DE5"/>
    <w:rsid w:val="00EF0B8F"/>
    <w:rsid w:val="00F21345"/>
    <w:rsid w:val="00F804DC"/>
    <w:rsid w:val="00F811DF"/>
    <w:rsid w:val="00FD3763"/>
    <w:rsid w:val="00FD3B0E"/>
    <w:rsid w:val="00FF253B"/>
    <w:rsid w:val="012D2AE3"/>
    <w:rsid w:val="05BF21F9"/>
    <w:rsid w:val="0690200F"/>
    <w:rsid w:val="099D2A3C"/>
    <w:rsid w:val="126672CE"/>
    <w:rsid w:val="165C3BCE"/>
    <w:rsid w:val="1F067452"/>
    <w:rsid w:val="22F24674"/>
    <w:rsid w:val="235B1AC1"/>
    <w:rsid w:val="23AD74CB"/>
    <w:rsid w:val="23EF4523"/>
    <w:rsid w:val="28B906C0"/>
    <w:rsid w:val="2ACD3FAF"/>
    <w:rsid w:val="30BB0C62"/>
    <w:rsid w:val="33F423FA"/>
    <w:rsid w:val="3710594F"/>
    <w:rsid w:val="3C526A0A"/>
    <w:rsid w:val="3FE67B95"/>
    <w:rsid w:val="402406BD"/>
    <w:rsid w:val="419D0727"/>
    <w:rsid w:val="442C18EF"/>
    <w:rsid w:val="4B713484"/>
    <w:rsid w:val="4C5D11DF"/>
    <w:rsid w:val="51A056CA"/>
    <w:rsid w:val="55B41744"/>
    <w:rsid w:val="572C012C"/>
    <w:rsid w:val="5B8A6291"/>
    <w:rsid w:val="5CA42512"/>
    <w:rsid w:val="610B7004"/>
    <w:rsid w:val="616B1851"/>
    <w:rsid w:val="657A4758"/>
    <w:rsid w:val="6A707ED8"/>
    <w:rsid w:val="6D224661"/>
    <w:rsid w:val="70B60A1C"/>
    <w:rsid w:val="769A6A08"/>
    <w:rsid w:val="790609D2"/>
    <w:rsid w:val="79B611C2"/>
    <w:rsid w:val="7CDC1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styleId="3">
    <w:name w:val="Body Text"/>
    <w:basedOn w:val="1"/>
    <w:link w:val="15"/>
    <w:qFormat/>
    <w:uiPriority w:val="0"/>
    <w:pPr>
      <w:spacing w:line="380" w:lineRule="exact"/>
    </w:pPr>
    <w:rPr>
      <w:kern w:val="0"/>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 w:type="character" w:customStyle="1" w:styleId="11">
    <w:name w:val="font21"/>
    <w:basedOn w:val="7"/>
    <w:qFormat/>
    <w:uiPriority w:val="0"/>
    <w:rPr>
      <w:rFonts w:hint="eastAsia" w:ascii="微软雅黑" w:hAnsi="微软雅黑" w:eastAsia="微软雅黑" w:cs="微软雅黑"/>
      <w:color w:val="000000"/>
      <w:sz w:val="21"/>
      <w:szCs w:val="21"/>
      <w:u w:val="none"/>
    </w:rPr>
  </w:style>
  <w:style w:type="character" w:customStyle="1" w:styleId="12">
    <w:name w:val="font51"/>
    <w:basedOn w:val="7"/>
    <w:qFormat/>
    <w:uiPriority w:val="0"/>
    <w:rPr>
      <w:rFonts w:hint="eastAsia" w:ascii="微软雅黑" w:hAnsi="微软雅黑" w:eastAsia="微软雅黑" w:cs="微软雅黑"/>
      <w:color w:val="000000"/>
      <w:sz w:val="21"/>
      <w:szCs w:val="21"/>
      <w:u w:val="none"/>
    </w:rPr>
  </w:style>
  <w:style w:type="character" w:customStyle="1" w:styleId="13">
    <w:name w:val="font61"/>
    <w:basedOn w:val="7"/>
    <w:qFormat/>
    <w:uiPriority w:val="0"/>
    <w:rPr>
      <w:rFonts w:hint="eastAsia" w:ascii="微软雅黑" w:hAnsi="微软雅黑" w:eastAsia="微软雅黑" w:cs="微软雅黑"/>
      <w:b/>
      <w:color w:val="000000"/>
      <w:sz w:val="21"/>
      <w:szCs w:val="21"/>
      <w:u w:val="none"/>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正文文本 字符"/>
    <w:basedOn w:val="7"/>
    <w:link w:val="3"/>
    <w:qFormat/>
    <w:uiPriority w:val="0"/>
    <w:rPr>
      <w:sz w:val="24"/>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7E5E-6A87-4539-94BA-C16C1063AE85}">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993</Words>
  <Characters>994</Characters>
  <Lines>57</Lines>
  <Paragraphs>16</Paragraphs>
  <TotalTime>16</TotalTime>
  <ScaleCrop>false</ScaleCrop>
  <LinksUpToDate>false</LinksUpToDate>
  <CharactersWithSpaces>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2024-06-11T08:50:00Z</dcterms:created>
  <dc:creator>levev</dc:creator>
  <cp:lastModifiedBy>Aklin</cp:lastModifiedBy>
  <dcterms:modified xsi:type="dcterms:W3CDTF">2024-08-16T02:21:32Z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24A281F64CB3432B935761EB3F5A641B_13</vt:lpwstr>
  </property>
</Properties>
</file>