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ind w:firstLine="542" w:firstLineChars="150"/>
        <w:jc w:val="center"/>
        <w:rPr>
          <w:rFonts w:ascii="黑体" w:hAnsi="黑体" w:eastAsia="黑体" w:cs="黑体"/>
          <w:b/>
          <w:w w:val="90"/>
          <w:sz w:val="36"/>
          <w:szCs w:val="36"/>
        </w:rPr>
      </w:pPr>
      <w:bookmarkStart w:id="0" w:name="OLE_LINK1"/>
      <w:r>
        <w:rPr>
          <w:rFonts w:hint="eastAsia" w:ascii="黑体" w:hAnsi="黑体" w:eastAsia="黑体" w:cs="黑体"/>
          <w:b/>
          <w:kern w:val="1"/>
          <w:sz w:val="36"/>
          <w:szCs w:val="36"/>
        </w:rPr>
        <w:t>恭城瑶族自治县人民</w:t>
      </w:r>
      <w:r>
        <w:rPr>
          <w:rFonts w:hint="eastAsia" w:ascii="黑体" w:hAnsi="黑体" w:eastAsia="黑体" w:cs="黑体"/>
          <w:b/>
          <w:w w:val="90"/>
          <w:sz w:val="36"/>
          <w:szCs w:val="36"/>
        </w:rPr>
        <w:t>法院物业管理服务</w:t>
      </w:r>
      <w:bookmarkEnd w:id="0"/>
      <w:r>
        <w:rPr>
          <w:rFonts w:hint="eastAsia" w:ascii="黑体" w:hAnsi="黑体" w:eastAsia="黑体" w:cs="黑体"/>
          <w:b/>
          <w:w w:val="90"/>
          <w:sz w:val="36"/>
          <w:szCs w:val="36"/>
        </w:rPr>
        <w:t>采购需求</w:t>
      </w:r>
    </w:p>
    <w:p>
      <w:pPr>
        <w:snapToGrid w:val="0"/>
        <w:spacing w:line="560" w:lineRule="exact"/>
        <w:ind w:firstLine="640" w:firstLineChars="200"/>
        <w:rPr>
          <w:rFonts w:ascii="黑体" w:hAnsi="黑体" w:eastAsia="黑体" w:cs="黑体"/>
          <w:bCs/>
          <w:sz w:val="32"/>
          <w:szCs w:val="32"/>
        </w:rPr>
      </w:pPr>
    </w:p>
    <w:p>
      <w:pPr>
        <w:pageBreakBefore w:val="0"/>
        <w:kinsoku/>
        <w:wordWrap/>
        <w:overflowPunct/>
        <w:topLinePunct w:val="0"/>
        <w:autoSpaceDE/>
        <w:autoSpaceDN/>
        <w:bidi w:val="0"/>
        <w:snapToGrid w:val="0"/>
        <w:spacing w:line="54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一、物业基本情况</w:t>
      </w:r>
    </w:p>
    <w:p>
      <w:pPr>
        <w:pageBreakBefore w:val="0"/>
        <w:kinsoku/>
        <w:wordWrap/>
        <w:overflowPunct/>
        <w:topLinePunct w:val="0"/>
        <w:autoSpaceDE/>
        <w:autoSpaceDN/>
        <w:bidi w:val="0"/>
        <w:snapToGrid w:val="0"/>
        <w:spacing w:line="5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bCs/>
          <w:sz w:val="32"/>
          <w:szCs w:val="32"/>
        </w:rPr>
        <w:t>恭城瑶族自治县人民法院执勤安保服务、</w:t>
      </w:r>
      <w:r>
        <w:rPr>
          <w:rFonts w:hint="eastAsia" w:ascii="Times New Roman" w:hAnsi="Times New Roman" w:eastAsia="仿宋_GB2312" w:cs="仿宋_GB2312"/>
          <w:sz w:val="32"/>
          <w:szCs w:val="32"/>
        </w:rPr>
        <w:t>清洁卫生服务、</w:t>
      </w:r>
      <w:r>
        <w:rPr>
          <w:rFonts w:hint="eastAsia" w:ascii="Times New Roman" w:hAnsi="Times New Roman" w:eastAsia="仿宋_GB2312" w:cs="仿宋_GB2312"/>
          <w:spacing w:val="9"/>
          <w:sz w:val="32"/>
          <w:szCs w:val="32"/>
        </w:rPr>
        <w:t>食堂管理服务</w:t>
      </w:r>
      <w:r>
        <w:rPr>
          <w:rFonts w:hint="eastAsia" w:ascii="Times New Roman" w:hAnsi="Times New Roman" w:eastAsia="仿宋_GB2312" w:cs="仿宋_GB2312"/>
          <w:sz w:val="32"/>
          <w:szCs w:val="32"/>
        </w:rPr>
        <w:t>。</w:t>
      </w:r>
    </w:p>
    <w:p>
      <w:pPr>
        <w:pageBreakBefore w:val="0"/>
        <w:kinsoku/>
        <w:wordWrap/>
        <w:overflowPunct/>
        <w:topLinePunct w:val="0"/>
        <w:autoSpaceDE/>
        <w:autoSpaceDN/>
        <w:bidi w:val="0"/>
        <w:snapToGrid w:val="0"/>
        <w:spacing w:line="5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地址：恭城瑶族自治县印山南路3号</w:t>
      </w:r>
    </w:p>
    <w:p>
      <w:pPr>
        <w:pStyle w:val="2"/>
        <w:pageBreakBefore w:val="0"/>
        <w:kinsoku/>
        <w:wordWrap/>
        <w:overflowPunct/>
        <w:topLinePunct w:val="0"/>
        <w:autoSpaceDE/>
        <w:autoSpaceDN/>
        <w:bidi w:val="0"/>
        <w:spacing w:line="540" w:lineRule="exact"/>
        <w:ind w:left="0" w:leftChars="0" w:firstLine="0" w:firstLineChars="0"/>
        <w:rPr>
          <w:rFonts w:eastAsia="仿宋_GB2312"/>
        </w:rPr>
      </w:pPr>
      <w:r>
        <w:rPr>
          <w:rFonts w:hint="eastAsia" w:hAnsi="Times New Roman" w:eastAsia="仿宋_GB2312" w:cs="仿宋_GB2312"/>
          <w:sz w:val="32"/>
          <w:szCs w:val="32"/>
        </w:rPr>
        <w:t xml:space="preserve">    采购预算金额：41万元。</w:t>
      </w:r>
    </w:p>
    <w:p>
      <w:pPr>
        <w:pageBreakBefore w:val="0"/>
        <w:kinsoku/>
        <w:wordWrap/>
        <w:overflowPunct/>
        <w:topLinePunct w:val="0"/>
        <w:autoSpaceDE/>
        <w:autoSpaceDN/>
        <w:bidi w:val="0"/>
        <w:snapToGrid w:val="0"/>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二、物业管理服务内容及要求</w:t>
      </w:r>
    </w:p>
    <w:p>
      <w:pPr>
        <w:pageBreakBefore w:val="0"/>
        <w:kinsoku/>
        <w:wordWrap/>
        <w:overflowPunct/>
        <w:topLinePunct w:val="0"/>
        <w:autoSpaceDE/>
        <w:autoSpaceDN/>
        <w:bidi w:val="0"/>
        <w:snapToGrid w:val="0"/>
        <w:spacing w:line="540" w:lineRule="exact"/>
        <w:ind w:firstLine="643" w:firstLineChars="200"/>
        <w:rPr>
          <w:rFonts w:ascii="CESI楷体-GB2312" w:hAnsi="CESI楷体-GB2312" w:eastAsia="CESI楷体-GB2312" w:cs="CESI楷体-GB2312"/>
          <w:b/>
          <w:bCs/>
          <w:sz w:val="32"/>
          <w:szCs w:val="32"/>
        </w:rPr>
      </w:pPr>
      <w:r>
        <w:rPr>
          <w:rFonts w:hint="eastAsia" w:ascii="CESI楷体-GB2312" w:hAnsi="CESI楷体-GB2312" w:eastAsia="CESI楷体-GB2312" w:cs="CESI楷体-GB2312"/>
          <w:b/>
          <w:bCs/>
          <w:sz w:val="32"/>
          <w:szCs w:val="32"/>
        </w:rPr>
        <w:t>（一）执勤安保服务</w:t>
      </w:r>
    </w:p>
    <w:p>
      <w:pPr>
        <w:pageBreakBefore w:val="0"/>
        <w:kinsoku/>
        <w:wordWrap/>
        <w:overflowPunct/>
        <w:topLinePunct w:val="0"/>
        <w:autoSpaceDE/>
        <w:autoSpaceDN/>
        <w:bidi w:val="0"/>
        <w:spacing w:line="5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 包括执勤、防盗、防火、灭火、值班巡逻、消防、技防监控值班，并做好值班、检查、维护记录。配合做好防雷、防灾工作；保护公共财产安全和人身安全不受侵犯；维护治安公共秩序，确保工作生活环境的安定。</w:t>
      </w:r>
    </w:p>
    <w:p>
      <w:pPr>
        <w:pageBreakBefore w:val="0"/>
        <w:kinsoku/>
        <w:wordWrap/>
        <w:overflowPunct/>
        <w:topLinePunct w:val="0"/>
        <w:autoSpaceDE/>
        <w:autoSpaceDN/>
        <w:bidi w:val="0"/>
        <w:spacing w:line="5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2、其他服务内容说明：</w:t>
      </w:r>
    </w:p>
    <w:p>
      <w:pPr>
        <w:pageBreakBefore w:val="0"/>
        <w:kinsoku/>
        <w:wordWrap/>
        <w:overflowPunct/>
        <w:topLinePunct w:val="0"/>
        <w:autoSpaceDE/>
        <w:autoSpaceDN/>
        <w:bidi w:val="0"/>
        <w:spacing w:line="5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（1）定期于每月5日前向采购单位汇报上月安保工作情况。</w:t>
      </w:r>
    </w:p>
    <w:p>
      <w:pPr>
        <w:pageBreakBefore w:val="0"/>
        <w:kinsoku/>
        <w:wordWrap/>
        <w:overflowPunct/>
        <w:topLinePunct w:val="0"/>
        <w:autoSpaceDE/>
        <w:autoSpaceDN/>
        <w:bidi w:val="0"/>
        <w:spacing w:line="5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（2）不得擅自占用和改变公用设施的实用功能，如需完善或扩建，须与采购单位协商，经采购单位同意后方可实施。</w:t>
      </w:r>
    </w:p>
    <w:p>
      <w:pPr>
        <w:pageBreakBefore w:val="0"/>
        <w:kinsoku/>
        <w:wordWrap/>
        <w:overflowPunct/>
        <w:topLinePunct w:val="0"/>
        <w:autoSpaceDE/>
        <w:autoSpaceDN/>
        <w:bidi w:val="0"/>
        <w:spacing w:line="5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（3）安保档案资料管理及时给予采购单位管理资料备份；</w:t>
      </w:r>
    </w:p>
    <w:p>
      <w:pPr>
        <w:pageBreakBefore w:val="0"/>
        <w:kinsoku/>
        <w:wordWrap/>
        <w:overflowPunct/>
        <w:topLinePunct w:val="0"/>
        <w:autoSpaceDE/>
        <w:autoSpaceDN/>
        <w:bidi w:val="0"/>
        <w:spacing w:line="5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（4）采购单位认可的，成交供应商承诺的其他事项；</w:t>
      </w:r>
    </w:p>
    <w:p>
      <w:pPr>
        <w:pageBreakBefore w:val="0"/>
        <w:kinsoku/>
        <w:wordWrap/>
        <w:overflowPunct/>
        <w:topLinePunct w:val="0"/>
        <w:autoSpaceDE/>
        <w:autoSpaceDN/>
        <w:bidi w:val="0"/>
        <w:spacing w:line="5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（5）</w:t>
      </w:r>
      <w:r>
        <w:rPr>
          <w:rFonts w:hint="eastAsia" w:ascii="Times New Roman" w:hAnsi="Times New Roman" w:eastAsia="仿宋_GB2312" w:cs="仿宋_GB2312"/>
          <w:sz w:val="32"/>
          <w:szCs w:val="32"/>
          <w:lang w:val="en-US" w:eastAsia="zh-CN"/>
        </w:rPr>
        <w:t>服从</w:t>
      </w:r>
      <w:r>
        <w:rPr>
          <w:rFonts w:hint="eastAsia" w:ascii="Times New Roman" w:hAnsi="Times New Roman" w:eastAsia="仿宋_GB2312" w:cs="仿宋_GB2312"/>
          <w:sz w:val="32"/>
          <w:szCs w:val="32"/>
        </w:rPr>
        <w:t>采购方安排的其他工作。</w:t>
      </w:r>
      <w:bookmarkStart w:id="8" w:name="_GoBack"/>
      <w:bookmarkEnd w:id="8"/>
    </w:p>
    <w:p>
      <w:pPr>
        <w:pStyle w:val="2"/>
        <w:pageBreakBefore w:val="0"/>
        <w:kinsoku/>
        <w:wordWrap/>
        <w:overflowPunct/>
        <w:topLinePunct w:val="0"/>
        <w:autoSpaceDE/>
        <w:autoSpaceDN/>
        <w:bidi w:val="0"/>
        <w:spacing w:line="540" w:lineRule="exact"/>
        <w:ind w:left="0" w:leftChars="0" w:firstLine="643"/>
        <w:rPr>
          <w:rFonts w:ascii="CESI楷体-GB2312" w:hAnsi="CESI楷体-GB2312" w:eastAsia="CESI楷体-GB2312" w:cs="CESI楷体-GB2312"/>
          <w:b/>
          <w:bCs/>
          <w:sz w:val="32"/>
          <w:szCs w:val="32"/>
        </w:rPr>
      </w:pPr>
      <w:r>
        <w:rPr>
          <w:rFonts w:hint="eastAsia" w:ascii="CESI楷体-GB2312" w:hAnsi="CESI楷体-GB2312" w:eastAsia="CESI楷体-GB2312" w:cs="CESI楷体-GB2312"/>
          <w:b/>
          <w:bCs/>
          <w:sz w:val="32"/>
          <w:szCs w:val="32"/>
        </w:rPr>
        <w:t>（二）日常清洁、保洁、卫生防疫清洗</w:t>
      </w:r>
    </w:p>
    <w:p>
      <w:pPr>
        <w:pageBreakBefore w:val="0"/>
        <w:kinsoku/>
        <w:wordWrap/>
        <w:overflowPunct/>
        <w:topLinePunct w:val="0"/>
        <w:autoSpaceDE/>
        <w:autoSpaceDN/>
        <w:bidi w:val="0"/>
        <w:spacing w:line="5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 服务范围办公楼内区域。公共场所每天清扫1次，清洁公共厕所2次，至少2次保洁巡视，保证无杂物、废弃物，无污垢、纸屑、烟头等。楼道地面干净，无污渍、积水、杂物，扶手干净、无积尘、其他部位无明显积尘和蜘蛛网。公共厕所保持清洁，无污渍、无异味。</w:t>
      </w:r>
    </w:p>
    <w:p>
      <w:pPr>
        <w:pageBreakBefore w:val="0"/>
        <w:kinsoku/>
        <w:wordWrap/>
        <w:overflowPunct/>
        <w:topLinePunct w:val="0"/>
        <w:autoSpaceDE/>
        <w:autoSpaceDN/>
        <w:bidi w:val="0"/>
        <w:spacing w:line="5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 服务范围办公楼外区域。每天清扫1次，至少2次保洁巡视，保证无杂物、废弃物，无污垢、纸屑、烟头等。地面干净，无污渍、积水、杂物，围栏、停车棚整洁无蜘蛛网。</w:t>
      </w:r>
    </w:p>
    <w:p>
      <w:pPr>
        <w:pageBreakBefore w:val="0"/>
        <w:kinsoku/>
        <w:wordWrap/>
        <w:overflowPunct/>
        <w:topLinePunct w:val="0"/>
        <w:autoSpaceDE/>
        <w:autoSpaceDN/>
        <w:bidi w:val="0"/>
        <w:spacing w:line="5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3、垃圾收集清运（不含外运）</w:t>
      </w:r>
    </w:p>
    <w:p>
      <w:pPr>
        <w:pageBreakBefore w:val="0"/>
        <w:kinsoku/>
        <w:wordWrap/>
        <w:overflowPunct/>
        <w:topLinePunct w:val="0"/>
        <w:autoSpaceDE/>
        <w:autoSpaceDN/>
        <w:bidi w:val="0"/>
        <w:spacing w:line="5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（1）生活垃圾每天收集一次；</w:t>
      </w:r>
    </w:p>
    <w:p>
      <w:pPr>
        <w:pageBreakBefore w:val="0"/>
        <w:kinsoku/>
        <w:wordWrap/>
        <w:overflowPunct/>
        <w:topLinePunct w:val="0"/>
        <w:autoSpaceDE/>
        <w:autoSpaceDN/>
        <w:bidi w:val="0"/>
        <w:spacing w:line="5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（2）垃圾箱、果皮箱每天清洗一次。</w:t>
      </w:r>
    </w:p>
    <w:p>
      <w:pPr>
        <w:pageBreakBefore w:val="0"/>
        <w:kinsoku/>
        <w:wordWrap/>
        <w:overflowPunct/>
        <w:topLinePunct w:val="0"/>
        <w:autoSpaceDE/>
        <w:autoSpaceDN/>
        <w:bidi w:val="0"/>
        <w:snapToGrid w:val="0"/>
        <w:spacing w:line="540" w:lineRule="exact"/>
        <w:ind w:firstLine="803" w:firstLineChars="250"/>
        <w:rPr>
          <w:rFonts w:ascii="CESI楷体-GB2312" w:hAnsi="CESI楷体-GB2312" w:eastAsia="CESI楷体-GB2312" w:cs="CESI楷体-GB2312"/>
          <w:b/>
          <w:bCs/>
          <w:sz w:val="32"/>
          <w:szCs w:val="32"/>
        </w:rPr>
      </w:pPr>
      <w:r>
        <w:rPr>
          <w:rFonts w:hint="eastAsia" w:ascii="CESI楷体-GB2312" w:hAnsi="CESI楷体-GB2312" w:eastAsia="CESI楷体-GB2312" w:cs="CESI楷体-GB2312"/>
          <w:b/>
          <w:bCs/>
          <w:sz w:val="32"/>
          <w:szCs w:val="32"/>
        </w:rPr>
        <w:t>（三）食堂管理服务</w:t>
      </w:r>
    </w:p>
    <w:p>
      <w:pPr>
        <w:pageBreakBefore w:val="0"/>
        <w:kinsoku/>
        <w:wordWrap/>
        <w:overflowPunct/>
        <w:topLinePunct w:val="0"/>
        <w:autoSpaceDE/>
        <w:autoSpaceDN/>
        <w:bidi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1、负责全院干警的早餐、中餐，以及对菜品质量进行监督；负责接待餐的出品。</w:t>
      </w:r>
    </w:p>
    <w:p>
      <w:pPr>
        <w:pageBreakBefore w:val="0"/>
        <w:kinsoku/>
        <w:wordWrap/>
        <w:overflowPunct/>
        <w:topLinePunct w:val="0"/>
        <w:autoSpaceDE/>
        <w:autoSpaceDN/>
        <w:bidi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2、保持室内清洁卫生，搞好环境卫生和餐具的清洁，做到墙角无蛛网，墙面无污渍，地面无灰尘。每次用餐后要对餐具清洗消毒，每周进行一至二次蒸汽消毒，包干负责。</w:t>
      </w:r>
    </w:p>
    <w:p>
      <w:pPr>
        <w:pageBreakBefore w:val="0"/>
        <w:kinsoku/>
        <w:wordWrap/>
        <w:overflowPunct/>
        <w:topLinePunct w:val="0"/>
        <w:autoSpaceDE/>
        <w:autoSpaceDN/>
        <w:bidi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3、在服务过程中，应主动、热忱、礼貌、周到。</w:t>
      </w:r>
    </w:p>
    <w:p>
      <w:pPr>
        <w:pageBreakBefore w:val="0"/>
        <w:kinsoku/>
        <w:wordWrap/>
        <w:overflowPunct/>
        <w:topLinePunct w:val="0"/>
        <w:autoSpaceDE/>
        <w:autoSpaceDN/>
        <w:bidi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4、穿戴工作服要整齐、干净，讲究个人卫生，并做到勤洗手剪指甲、勤洗澡理发、勤换洗工作服，不披头散发。</w:t>
      </w:r>
    </w:p>
    <w:p>
      <w:pPr>
        <w:pageBreakBefore w:val="0"/>
        <w:kinsoku/>
        <w:wordWrap/>
        <w:overflowPunct/>
        <w:topLinePunct w:val="0"/>
        <w:autoSpaceDE/>
        <w:autoSpaceDN/>
        <w:bidi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5、清洗蔬菜、食品要彻底，并分池清洗，分框摆放。各种物品摆放要分类、分架，离地、离墙。</w:t>
      </w:r>
    </w:p>
    <w:p>
      <w:pPr>
        <w:pageBreakBefore w:val="0"/>
        <w:kinsoku/>
        <w:wordWrap/>
        <w:overflowPunct/>
        <w:topLinePunct w:val="0"/>
        <w:autoSpaceDE/>
        <w:autoSpaceDN/>
        <w:bidi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6、严格执行各项规章制度，遵守《食品卫生法》。</w:t>
      </w:r>
    </w:p>
    <w:p>
      <w:pPr>
        <w:pageBreakBefore w:val="0"/>
        <w:kinsoku/>
        <w:wordWrap/>
        <w:overflowPunct/>
        <w:topLinePunct w:val="0"/>
        <w:autoSpaceDE/>
        <w:autoSpaceDN/>
        <w:bidi w:val="0"/>
        <w:adjustRightInd w:val="0"/>
        <w:snapToGrid w:val="0"/>
        <w:spacing w:line="540" w:lineRule="exact"/>
        <w:ind w:firstLine="640" w:firstLineChars="200"/>
        <w:rPr>
          <w:rFonts w:ascii="黑体" w:hAnsi="黑体" w:eastAsia="黑体" w:cs="黑体"/>
          <w:sz w:val="32"/>
          <w:szCs w:val="32"/>
        </w:rPr>
      </w:pPr>
      <w:r>
        <w:rPr>
          <w:rFonts w:hint="eastAsia" w:ascii="黑体" w:hAnsi="黑体" w:eastAsia="黑体" w:cs="黑体"/>
          <w:bCs/>
          <w:color w:val="000000"/>
          <w:sz w:val="32"/>
          <w:szCs w:val="32"/>
        </w:rPr>
        <w:t>三、</w:t>
      </w:r>
      <w:r>
        <w:rPr>
          <w:rFonts w:hint="eastAsia" w:ascii="黑体" w:hAnsi="黑体" w:eastAsia="黑体" w:cs="黑体"/>
          <w:sz w:val="32"/>
          <w:szCs w:val="32"/>
        </w:rPr>
        <w:t>服务人员最低配置及要求</w:t>
      </w:r>
    </w:p>
    <w:p>
      <w:pPr>
        <w:pageBreakBefore w:val="0"/>
        <w:kinsoku/>
        <w:wordWrap/>
        <w:overflowPunct/>
        <w:topLinePunct w:val="0"/>
        <w:autoSpaceDE/>
        <w:autoSpaceDN/>
        <w:bidi w:val="0"/>
        <w:snapToGrid w:val="0"/>
        <w:spacing w:line="540" w:lineRule="exact"/>
        <w:ind w:firstLine="640" w:firstLineChars="200"/>
        <w:rPr>
          <w:rFonts w:ascii="仿宋_GB2312" w:hAnsi="仿宋_GB2312" w:eastAsia="仿宋_GB2312" w:cs="仿宋_GB2312"/>
          <w:color w:val="auto"/>
          <w:sz w:val="32"/>
          <w:szCs w:val="32"/>
          <w:shd w:val="clear"/>
        </w:rPr>
      </w:pP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lang w:eastAsia="zh-CN"/>
        </w:rPr>
        <w:t>安检安保人员</w:t>
      </w:r>
      <w:r>
        <w:rPr>
          <w:rFonts w:hint="eastAsia" w:ascii="仿宋_GB2312" w:hAnsi="仿宋_GB2312" w:eastAsia="仿宋_GB2312" w:cs="仿宋_GB2312"/>
          <w:sz w:val="32"/>
          <w:szCs w:val="32"/>
        </w:rPr>
        <w:t>4人</w:t>
      </w:r>
      <w:r>
        <w:rPr>
          <w:rFonts w:hint="eastAsia" w:ascii="仿宋_GB2312" w:hAnsi="仿宋_GB2312" w:eastAsia="仿宋_GB2312" w:cs="仿宋_GB2312"/>
          <w:color w:val="auto"/>
          <w:sz w:val="32"/>
          <w:szCs w:val="32"/>
        </w:rPr>
        <w:t>，要求年龄</w:t>
      </w:r>
      <w:r>
        <w:rPr>
          <w:rFonts w:hint="eastAsia" w:ascii="仿宋_GB2312" w:hAnsi="仿宋_GB2312" w:eastAsia="仿宋_GB2312" w:cs="仿宋_GB2312"/>
          <w:color w:val="auto"/>
          <w:sz w:val="32"/>
          <w:szCs w:val="32"/>
          <w:lang w:val="en-US" w:eastAsia="zh-CN"/>
        </w:rPr>
        <w:t>35</w:t>
      </w:r>
      <w:r>
        <w:rPr>
          <w:rFonts w:hint="eastAsia" w:ascii="仿宋_GB2312" w:hAnsi="仿宋_GB2312" w:eastAsia="仿宋_GB2312" w:cs="仿宋_GB2312"/>
          <w:color w:val="auto"/>
          <w:sz w:val="32"/>
          <w:szCs w:val="32"/>
        </w:rPr>
        <w:t>周岁以下，工作责任心</w:t>
      </w:r>
      <w:r>
        <w:rPr>
          <w:rFonts w:hint="eastAsia" w:ascii="仿宋_GB2312" w:hAnsi="仿宋_GB2312" w:eastAsia="仿宋_GB2312" w:cs="仿宋_GB2312"/>
          <w:color w:val="auto"/>
          <w:sz w:val="32"/>
          <w:szCs w:val="32"/>
          <w:shd w:val="clear"/>
        </w:rPr>
        <w:t>强，</w:t>
      </w:r>
      <w:r>
        <w:rPr>
          <w:rFonts w:hint="eastAsia" w:ascii="仿宋_GB2312" w:hAnsi="仿宋_GB2312" w:eastAsia="仿宋_GB2312" w:cs="仿宋_GB2312"/>
          <w:color w:val="auto"/>
          <w:sz w:val="32"/>
          <w:szCs w:val="32"/>
          <w:shd w:val="clear"/>
          <w:lang w:val="en-US" w:eastAsia="zh-CN"/>
        </w:rPr>
        <w:t>具备专业知识、技能和良好身体素质、纪律意识。</w:t>
      </w:r>
      <w:r>
        <w:rPr>
          <w:rFonts w:hint="eastAsia" w:ascii="仿宋_GB2312" w:hAnsi="仿宋_GB2312" w:eastAsia="仿宋_GB2312" w:cs="仿宋_GB2312"/>
          <w:color w:val="auto"/>
          <w:sz w:val="32"/>
          <w:szCs w:val="32"/>
          <w:shd w:val="clear"/>
        </w:rPr>
        <w:t>（</w:t>
      </w:r>
      <w:r>
        <w:rPr>
          <w:rFonts w:hint="eastAsia" w:ascii="仿宋_GB2312" w:hAnsi="仿宋_GB2312" w:eastAsia="仿宋_GB2312" w:cs="仿宋_GB2312"/>
          <w:color w:val="auto"/>
          <w:sz w:val="32"/>
          <w:szCs w:val="32"/>
          <w:shd w:val="clear"/>
          <w:lang w:val="en-US" w:eastAsia="zh-CN"/>
        </w:rPr>
        <w:t>优先拟派退伍军人或警校生</w:t>
      </w:r>
      <w:r>
        <w:rPr>
          <w:rFonts w:hint="eastAsia" w:ascii="仿宋_GB2312" w:hAnsi="仿宋_GB2312" w:eastAsia="仿宋_GB2312" w:cs="仿宋_GB2312"/>
          <w:color w:val="auto"/>
          <w:sz w:val="32"/>
          <w:szCs w:val="32"/>
          <w:shd w:val="clear"/>
        </w:rPr>
        <w:t>）。</w:t>
      </w:r>
    </w:p>
    <w:p>
      <w:pPr>
        <w:pageBreakBefore w:val="0"/>
        <w:kinsoku/>
        <w:wordWrap/>
        <w:overflowPunct/>
        <w:topLinePunct w:val="0"/>
        <w:autoSpaceDE/>
        <w:autoSpaceDN/>
        <w:bidi w:val="0"/>
        <w:snapToGrid w:val="0"/>
        <w:spacing w:line="54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sz w:val="32"/>
          <w:szCs w:val="32"/>
        </w:rPr>
        <w:t>2、保洁员1人</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val="en-US" w:eastAsia="zh-CN"/>
        </w:rPr>
        <w:t>延用原有人员</w:t>
      </w:r>
      <w:r>
        <w:rPr>
          <w:rFonts w:hint="eastAsia" w:ascii="Times New Roman" w:hAnsi="Times New Roman" w:eastAsia="仿宋_GB2312" w:cs="仿宋_GB2312"/>
          <w:color w:val="auto"/>
          <w:sz w:val="32"/>
          <w:szCs w:val="32"/>
        </w:rPr>
        <w:t>。</w:t>
      </w:r>
    </w:p>
    <w:p>
      <w:pPr>
        <w:pageBreakBefore w:val="0"/>
        <w:kinsoku/>
        <w:wordWrap/>
        <w:overflowPunct/>
        <w:topLinePunct w:val="0"/>
        <w:autoSpaceDE/>
        <w:autoSpaceDN/>
        <w:bidi w:val="0"/>
        <w:snapToGrid w:val="0"/>
        <w:spacing w:line="54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color w:val="auto"/>
          <w:sz w:val="32"/>
          <w:szCs w:val="32"/>
        </w:rPr>
        <w:t>3、</w:t>
      </w:r>
      <w:r>
        <w:rPr>
          <w:rFonts w:hint="eastAsia" w:ascii="Times New Roman" w:hAnsi="Times New Roman" w:eastAsia="仿宋_GB2312" w:cs="仿宋_GB2312"/>
          <w:color w:val="auto"/>
          <w:spacing w:val="3"/>
          <w:sz w:val="32"/>
          <w:szCs w:val="32"/>
        </w:rPr>
        <w:t>食堂工作人员5人</w:t>
      </w:r>
      <w:r>
        <w:rPr>
          <w:rFonts w:hint="eastAsia" w:ascii="Times New Roman" w:hAnsi="Times New Roman" w:eastAsia="仿宋_GB2312" w:cs="仿宋_GB2312"/>
          <w:color w:val="auto"/>
          <w:spacing w:val="7"/>
          <w:sz w:val="32"/>
          <w:szCs w:val="32"/>
        </w:rPr>
        <w:t>，</w:t>
      </w:r>
      <w:r>
        <w:rPr>
          <w:rFonts w:hint="eastAsia" w:ascii="Times New Roman" w:hAnsi="Times New Roman" w:eastAsia="仿宋_GB2312" w:cs="仿宋_GB2312"/>
          <w:color w:val="auto"/>
          <w:spacing w:val="7"/>
          <w:sz w:val="32"/>
          <w:szCs w:val="32"/>
          <w:lang w:val="en-US" w:eastAsia="zh-CN"/>
        </w:rPr>
        <w:t>延用原有人员</w:t>
      </w:r>
      <w:r>
        <w:rPr>
          <w:rFonts w:hint="eastAsia" w:ascii="Times New Roman" w:hAnsi="Times New Roman" w:eastAsia="仿宋_GB2312" w:cs="仿宋_GB2312"/>
          <w:spacing w:val="8"/>
          <w:sz w:val="32"/>
          <w:szCs w:val="32"/>
        </w:rPr>
        <w:t>。</w:t>
      </w:r>
    </w:p>
    <w:p>
      <w:pPr>
        <w:pageBreakBefore w:val="0"/>
        <w:kinsoku/>
        <w:wordWrap/>
        <w:overflowPunct/>
        <w:topLinePunct w:val="0"/>
        <w:autoSpaceDE/>
        <w:autoSpaceDN/>
        <w:bidi w:val="0"/>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五、人员待遇要求</w:t>
      </w:r>
    </w:p>
    <w:p>
      <w:pPr>
        <w:pageBreakBefore w:val="0"/>
        <w:kinsoku/>
        <w:wordWrap/>
        <w:overflowPunct/>
        <w:topLinePunct w:val="0"/>
        <w:autoSpaceDE/>
        <w:autoSpaceDN/>
        <w:bidi w:val="0"/>
        <w:snapToGrid w:val="0"/>
        <w:spacing w:line="540" w:lineRule="exact"/>
        <w:ind w:firstLine="640" w:firstLineChars="200"/>
        <w:rPr>
          <w:rFonts w:ascii="仿宋_GB2312" w:hAnsi="仿宋_GB2312" w:eastAsia="仿宋_GB2312" w:cs="仿宋_GB2312"/>
          <w:sz w:val="32"/>
          <w:szCs w:val="32"/>
        </w:rPr>
      </w:pPr>
      <w:bookmarkStart w:id="1" w:name="OLE_LINK4"/>
      <w:r>
        <w:rPr>
          <w:rFonts w:hint="eastAsia" w:ascii="仿宋_GB2312" w:hAnsi="仿宋_GB2312" w:eastAsia="仿宋_GB2312" w:cs="仿宋_GB2312"/>
          <w:sz w:val="32"/>
          <w:szCs w:val="32"/>
        </w:rPr>
        <w:t>1、所有派驻本项目的</w:t>
      </w:r>
      <w:r>
        <w:rPr>
          <w:rFonts w:hint="eastAsia" w:ascii="仿宋_GB2312" w:hAnsi="仿宋_GB2312" w:eastAsia="仿宋_GB2312" w:cs="仿宋_GB2312"/>
          <w:sz w:val="32"/>
          <w:szCs w:val="32"/>
          <w:lang w:val="en-US" w:eastAsia="zh-CN"/>
        </w:rPr>
        <w:t>安检安保</w:t>
      </w:r>
      <w:r>
        <w:rPr>
          <w:rFonts w:hint="eastAsia" w:ascii="仿宋_GB2312" w:hAnsi="仿宋_GB2312" w:eastAsia="仿宋_GB2312" w:cs="仿宋_GB2312"/>
          <w:sz w:val="32"/>
          <w:szCs w:val="32"/>
        </w:rPr>
        <w:t>人员实发工资标准</w:t>
      </w:r>
      <w:r>
        <w:rPr>
          <w:rFonts w:hint="eastAsia" w:ascii="仿宋_GB2312" w:hAnsi="仿宋_GB2312" w:eastAsia="仿宋_GB2312" w:cs="仿宋_GB2312"/>
          <w:sz w:val="32"/>
          <w:szCs w:val="32"/>
          <w:lang w:val="en-US" w:eastAsia="zh-CN"/>
        </w:rPr>
        <w:t>不低于国家规定的</w:t>
      </w:r>
      <w:r>
        <w:rPr>
          <w:rFonts w:hint="eastAsia" w:ascii="仿宋_GB2312" w:hAnsi="仿宋_GB2312" w:eastAsia="仿宋_GB2312" w:cs="仿宋_GB2312"/>
          <w:sz w:val="32"/>
          <w:szCs w:val="32"/>
        </w:rPr>
        <w:t>最低工资标准。工作时间不能超过国家相关规定。为派驻本项目的人员缴纳的社会保险等。</w:t>
      </w:r>
    </w:p>
    <w:p>
      <w:pPr>
        <w:pageBreakBefore w:val="0"/>
        <w:kinsoku/>
        <w:wordWrap/>
        <w:overflowPunct/>
        <w:topLinePunct w:val="0"/>
        <w:autoSpaceDE/>
        <w:autoSpaceDN/>
        <w:bidi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所有派驻本项目的人员均须为成交单位经培训合格的现职人员，按规定签订有劳务合同。成交单位在签订管理服务合同前，需提供所有派驻人员的劳动合同原件，若劳动管理部门有要求，需将劳务合同送当地劳动管理部门备案，并经采购人核对无误后才予签订服务管理合同。</w:t>
      </w:r>
    </w:p>
    <w:bookmarkEnd w:id="1"/>
    <w:p>
      <w:pPr>
        <w:pageBreakBefore w:val="0"/>
        <w:kinsoku/>
        <w:wordWrap/>
        <w:overflowPunct/>
        <w:topLinePunct w:val="0"/>
        <w:autoSpaceDE/>
        <w:autoSpaceDN/>
        <w:bidi w:val="0"/>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六、</w:t>
      </w:r>
      <w:bookmarkStart w:id="2" w:name="OLE_LINK2"/>
      <w:r>
        <w:rPr>
          <w:rFonts w:hint="eastAsia" w:ascii="黑体" w:hAnsi="黑体" w:eastAsia="黑体" w:cs="黑体"/>
          <w:sz w:val="32"/>
          <w:szCs w:val="32"/>
        </w:rPr>
        <w:t>资格及要求</w:t>
      </w:r>
      <w:bookmarkEnd w:id="2"/>
    </w:p>
    <w:p>
      <w:pPr>
        <w:pageBreakBefore w:val="0"/>
        <w:kinsoku/>
        <w:wordWrap/>
        <w:overflowPunct/>
        <w:topLinePunct w:val="0"/>
        <w:autoSpaceDE/>
        <w:autoSpaceDN/>
        <w:bidi w:val="0"/>
        <w:snapToGrid w:val="0"/>
        <w:spacing w:line="540" w:lineRule="exact"/>
        <w:ind w:firstLine="640" w:firstLineChars="200"/>
        <w:textAlignment w:val="baseline"/>
        <w:rPr>
          <w:rFonts w:ascii="仿宋_GB2312" w:hAnsi="仿宋_GB2312" w:eastAsia="仿宋_GB2312" w:cs="仿宋_GB2312"/>
          <w:sz w:val="32"/>
          <w:szCs w:val="32"/>
        </w:rPr>
      </w:pPr>
      <w:bookmarkStart w:id="3" w:name="OLE_LINK7"/>
      <w:r>
        <w:rPr>
          <w:rFonts w:hint="eastAsia" w:ascii="仿宋_GB2312" w:hAnsi="仿宋_GB2312" w:eastAsia="仿宋_GB2312" w:cs="仿宋_GB2312"/>
          <w:sz w:val="32"/>
          <w:szCs w:val="32"/>
        </w:rPr>
        <w:t>（一）符合《中华人民共和国政府采购法》第二十二条资格条件：</w:t>
      </w:r>
    </w:p>
    <w:p>
      <w:pPr>
        <w:pageBreakBefore w:val="0"/>
        <w:kinsoku/>
        <w:wordWrap/>
        <w:overflowPunct/>
        <w:topLinePunct w:val="0"/>
        <w:autoSpaceDE/>
        <w:autoSpaceDN/>
        <w:bidi w:val="0"/>
        <w:snapToGrid w:val="0"/>
        <w:spacing w:line="54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1.具有独立承担民事责任的能力；</w:t>
      </w:r>
    </w:p>
    <w:p>
      <w:pPr>
        <w:pageBreakBefore w:val="0"/>
        <w:kinsoku/>
        <w:wordWrap/>
        <w:overflowPunct/>
        <w:topLinePunct w:val="0"/>
        <w:autoSpaceDE/>
        <w:autoSpaceDN/>
        <w:bidi w:val="0"/>
        <w:snapToGrid w:val="0"/>
        <w:spacing w:line="54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2.具有良好的商业信誉和健全的财务会计制度；</w:t>
      </w:r>
    </w:p>
    <w:p>
      <w:pPr>
        <w:pageBreakBefore w:val="0"/>
        <w:kinsoku/>
        <w:wordWrap/>
        <w:overflowPunct/>
        <w:topLinePunct w:val="0"/>
        <w:autoSpaceDE/>
        <w:autoSpaceDN/>
        <w:bidi w:val="0"/>
        <w:snapToGrid w:val="0"/>
        <w:spacing w:line="54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3.具有履行合同所必需的设备和专业技术能力；</w:t>
      </w:r>
    </w:p>
    <w:p>
      <w:pPr>
        <w:pageBreakBefore w:val="0"/>
        <w:kinsoku/>
        <w:wordWrap/>
        <w:overflowPunct/>
        <w:topLinePunct w:val="0"/>
        <w:autoSpaceDE/>
        <w:autoSpaceDN/>
        <w:bidi w:val="0"/>
        <w:snapToGrid w:val="0"/>
        <w:spacing w:line="54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4.有依法缴纳税收；</w:t>
      </w:r>
    </w:p>
    <w:p>
      <w:pPr>
        <w:pageBreakBefore w:val="0"/>
        <w:kinsoku/>
        <w:wordWrap/>
        <w:overflowPunct/>
        <w:topLinePunct w:val="0"/>
        <w:autoSpaceDE/>
        <w:autoSpaceDN/>
        <w:bidi w:val="0"/>
        <w:snapToGrid w:val="0"/>
        <w:spacing w:line="54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5.参加政府采购活动前3年内，在经营活动中没有重大违法记录；</w:t>
      </w:r>
    </w:p>
    <w:p>
      <w:pPr>
        <w:pageBreakBefore w:val="0"/>
        <w:kinsoku/>
        <w:wordWrap/>
        <w:overflowPunct/>
        <w:topLinePunct w:val="0"/>
        <w:autoSpaceDE/>
        <w:autoSpaceDN/>
        <w:bidi w:val="0"/>
        <w:snapToGrid w:val="0"/>
        <w:spacing w:line="54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6.法律、行政法规规定的其他条件。</w:t>
      </w:r>
    </w:p>
    <w:p>
      <w:pPr>
        <w:pageBreakBefore w:val="0"/>
        <w:kinsoku/>
        <w:wordWrap/>
        <w:overflowPunct/>
        <w:topLinePunct w:val="0"/>
        <w:autoSpaceDE/>
        <w:autoSpaceDN/>
        <w:bidi w:val="0"/>
        <w:snapToGrid w:val="0"/>
        <w:spacing w:line="54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（二）为非外资（含港澳台）独资或外资控股企业。</w:t>
      </w:r>
    </w:p>
    <w:p>
      <w:pPr>
        <w:pageBreakBefore w:val="0"/>
        <w:kinsoku/>
        <w:wordWrap/>
        <w:overflowPunct/>
        <w:topLinePunct w:val="0"/>
        <w:autoSpaceDE/>
        <w:autoSpaceDN/>
        <w:bidi w:val="0"/>
        <w:snapToGrid w:val="0"/>
        <w:spacing w:line="54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三）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w:t>
      </w:r>
    </w:p>
    <w:p>
      <w:pPr>
        <w:pageBreakBefore w:val="0"/>
        <w:kinsoku/>
        <w:wordWrap/>
        <w:overflowPunct/>
        <w:topLinePunct w:val="0"/>
        <w:autoSpaceDE/>
        <w:autoSpaceDN/>
        <w:bidi w:val="0"/>
        <w:snapToGrid w:val="0"/>
        <w:spacing w:line="54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（四）本项目不接受联合体报价。不得转包给第三者。</w:t>
      </w:r>
    </w:p>
    <w:p>
      <w:pPr>
        <w:pageBreakBefore w:val="0"/>
        <w:kinsoku/>
        <w:wordWrap/>
        <w:overflowPunct/>
        <w:topLinePunct w:val="0"/>
        <w:autoSpaceDE/>
        <w:autoSpaceDN/>
        <w:bidi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被列入失信被执行人、重大税收违法案件当事人名单、政府采购严重违法失信行为记录名单及其他不符合《中华人民共和国政府采购法》第二十二条规定条件的供应商，将被拒绝其参与本次政府采购活动。供应商可在“信用中国”网站（www.creditchina.gov.cn）、中国政府采购网（www.ccgp.gov.cn）查询相关供应商主体信用记录；</w:t>
      </w:r>
    </w:p>
    <w:p>
      <w:pPr>
        <w:pageBreakBefore w:val="0"/>
        <w:kinsoku/>
        <w:wordWrap/>
        <w:overflowPunct/>
        <w:topLinePunct w:val="0"/>
        <w:autoSpaceDE/>
        <w:autoSpaceDN/>
        <w:bidi w:val="0"/>
        <w:snapToGrid w:val="0"/>
        <w:spacing w:line="540" w:lineRule="exact"/>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以投标截止日当日查询结果为准。</w:t>
      </w:r>
    </w:p>
    <w:p>
      <w:pPr>
        <w:pageBreakBefore w:val="0"/>
        <w:kinsoku/>
        <w:wordWrap/>
        <w:overflowPunct/>
        <w:topLinePunct w:val="0"/>
        <w:autoSpaceDE/>
        <w:autoSpaceDN/>
        <w:bidi w:val="0"/>
        <w:snapToGrid w:val="0"/>
        <w:spacing w:line="54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（六）具备本项目服务能力。</w:t>
      </w:r>
    </w:p>
    <w:bookmarkEnd w:id="3"/>
    <w:p>
      <w:pPr>
        <w:pageBreakBefore w:val="0"/>
        <w:kinsoku/>
        <w:wordWrap/>
        <w:overflowPunct/>
        <w:topLinePunct w:val="0"/>
        <w:autoSpaceDE/>
        <w:autoSpaceDN/>
        <w:bidi w:val="0"/>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七、</w:t>
      </w:r>
      <w:bookmarkStart w:id="4" w:name="OLE_LINK5"/>
      <w:r>
        <w:rPr>
          <w:rFonts w:hint="eastAsia" w:ascii="黑体" w:hAnsi="黑体" w:eastAsia="黑体" w:cs="黑体"/>
          <w:sz w:val="32"/>
          <w:szCs w:val="32"/>
        </w:rPr>
        <w:t>其他要求</w:t>
      </w:r>
      <w:bookmarkEnd w:id="4"/>
    </w:p>
    <w:p>
      <w:pPr>
        <w:pStyle w:val="4"/>
        <w:pageBreakBefore w:val="0"/>
        <w:kinsoku/>
        <w:wordWrap/>
        <w:overflowPunct/>
        <w:topLinePunct w:val="0"/>
        <w:autoSpaceDE/>
        <w:autoSpaceDN/>
        <w:bidi w:val="0"/>
        <w:adjustRightInd w:val="0"/>
        <w:snapToGrid w:val="0"/>
        <w:spacing w:line="540" w:lineRule="exact"/>
        <w:ind w:left="640" w:leftChars="198" w:hanging="224" w:hangingChars="70"/>
        <w:rPr>
          <w:rFonts w:ascii="仿宋_GB2312" w:hAnsi="仿宋_GB2312" w:eastAsia="仿宋_GB2312" w:cs="仿宋_GB2312"/>
          <w:bCs w:val="0"/>
          <w:color w:val="auto"/>
          <w:sz w:val="32"/>
          <w:lang w:val="en-US"/>
        </w:rPr>
      </w:pPr>
      <w:bookmarkStart w:id="5" w:name="OLE_LINK6"/>
      <w:r>
        <w:rPr>
          <w:rFonts w:hint="eastAsia" w:ascii="仿宋_GB2312" w:hAnsi="仿宋_GB2312" w:eastAsia="仿宋_GB2312" w:cs="仿宋_GB2312"/>
          <w:bCs w:val="0"/>
          <w:color w:val="auto"/>
          <w:sz w:val="32"/>
          <w:lang w:val="en-US"/>
        </w:rPr>
        <w:t>（一）服务费必须包含：</w:t>
      </w:r>
    </w:p>
    <w:p>
      <w:pPr>
        <w:pageBreakBefore w:val="0"/>
        <w:widowControl/>
        <w:kinsoku/>
        <w:wordWrap/>
        <w:overflowPunct/>
        <w:topLinePunct w:val="0"/>
        <w:autoSpaceDE/>
        <w:autoSpaceDN/>
        <w:bidi w:val="0"/>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成交供应商按照《劳动合同法》的规定与员工签订劳动合同并依据桂林有关最低工资标准的规定要求以及缴纳各种社会保险的规定要求向员工支付工资和缴纳社保及其他保险。供应商的报价中必须充分考虑“人员配置要求”中各类人员的工资、福利、加班费、社会保险及其他应缴费用和保险。</w:t>
      </w:r>
    </w:p>
    <w:p>
      <w:pPr>
        <w:pageBreakBefore w:val="0"/>
        <w:widowControl/>
        <w:kinsoku/>
        <w:wordWrap/>
        <w:overflowPunct/>
        <w:topLinePunct w:val="0"/>
        <w:autoSpaceDE/>
        <w:autoSpaceDN/>
        <w:bidi w:val="0"/>
        <w:snapToGrid w:val="0"/>
        <w:spacing w:line="540" w:lineRule="exact"/>
        <w:ind w:firstLine="640" w:firstLineChars="200"/>
        <w:rPr>
          <w:rFonts w:ascii="仿宋_GB2312" w:hAnsi="仿宋_GB2312" w:eastAsia="仿宋_GB2312" w:cs="仿宋_GB2312"/>
          <w:bCs w:val="0"/>
          <w:color w:val="auto"/>
          <w:sz w:val="32"/>
          <w:lang w:val="en-US"/>
        </w:rPr>
      </w:pPr>
      <w:r>
        <w:rPr>
          <w:rFonts w:hint="eastAsia" w:ascii="仿宋_GB2312" w:hAnsi="仿宋_GB2312" w:eastAsia="仿宋_GB2312" w:cs="仿宋_GB2312"/>
          <w:bCs w:val="0"/>
          <w:color w:val="auto"/>
          <w:sz w:val="32"/>
          <w:lang w:val="en-US"/>
        </w:rPr>
        <w:t>2.人员工资和有关补贴及必要的服装、器械装备等。服务人员有关补贴包括工作人员夜餐费、节假日补贴费及加班费用。</w:t>
      </w:r>
    </w:p>
    <w:p>
      <w:pPr>
        <w:pStyle w:val="4"/>
        <w:pageBreakBefore w:val="0"/>
        <w:kinsoku/>
        <w:wordWrap/>
        <w:overflowPunct/>
        <w:topLinePunct w:val="0"/>
        <w:autoSpaceDE/>
        <w:autoSpaceDN/>
        <w:bidi w:val="0"/>
        <w:adjustRightInd w:val="0"/>
        <w:snapToGrid w:val="0"/>
        <w:spacing w:line="540" w:lineRule="exact"/>
        <w:ind w:left="0" w:firstLine="640" w:firstLineChars="200"/>
        <w:rPr>
          <w:rFonts w:ascii="仿宋_GB2312" w:hAnsi="仿宋_GB2312" w:eastAsia="仿宋_GB2312" w:cs="仿宋_GB2312"/>
          <w:bCs w:val="0"/>
          <w:color w:val="auto"/>
          <w:sz w:val="32"/>
          <w:lang w:val="en-US"/>
        </w:rPr>
      </w:pPr>
      <w:r>
        <w:rPr>
          <w:rFonts w:hint="eastAsia" w:ascii="仿宋_GB2312" w:hAnsi="仿宋_GB2312" w:eastAsia="仿宋_GB2312" w:cs="仿宋_GB2312"/>
          <w:bCs w:val="0"/>
          <w:color w:val="auto"/>
          <w:sz w:val="32"/>
          <w:lang w:val="en-US"/>
        </w:rPr>
        <w:t>3.服务人员病重或因公致伤、残、死亡时所发生的全部费用。</w:t>
      </w:r>
    </w:p>
    <w:p>
      <w:pPr>
        <w:pageBreakBefore w:val="0"/>
        <w:kinsoku/>
        <w:wordWrap/>
        <w:overflowPunct/>
        <w:topLinePunct w:val="0"/>
        <w:autoSpaceDE/>
        <w:autoSpaceDN/>
        <w:bidi w:val="0"/>
        <w:snapToGrid w:val="0"/>
        <w:spacing w:line="54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4.提供本项物业服务所涉及到的所有费用总和，报价方的报价应综合考虑员工薪资、社保、公司管理服务费、税金等。</w:t>
      </w:r>
    </w:p>
    <w:p>
      <w:pPr>
        <w:pageBreakBefore w:val="0"/>
        <w:kinsoku/>
        <w:wordWrap/>
        <w:overflowPunct/>
        <w:topLinePunct w:val="0"/>
        <w:autoSpaceDE/>
        <w:autoSpaceDN/>
        <w:bidi w:val="0"/>
        <w:snapToGrid w:val="0"/>
        <w:spacing w:line="54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5.所有人员须按岗位着装要求统一，言行规范，要注意仪容仪表，精神面貌好。</w:t>
      </w:r>
    </w:p>
    <w:p>
      <w:pPr>
        <w:pageBreakBefore w:val="0"/>
        <w:kinsoku/>
        <w:wordWrap/>
        <w:overflowPunct/>
        <w:topLinePunct w:val="0"/>
        <w:autoSpaceDE/>
        <w:autoSpaceDN/>
        <w:bidi w:val="0"/>
        <w:snapToGrid w:val="0"/>
        <w:spacing w:line="54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6.成交供应商保证安排自建立合法劳动关系的劳动者，因此产生的法律责任、经济纠纷及经济赔偿责任均由供应商自行承担。</w:t>
      </w:r>
    </w:p>
    <w:p>
      <w:pPr>
        <w:pStyle w:val="4"/>
        <w:pageBreakBefore w:val="0"/>
        <w:kinsoku/>
        <w:wordWrap/>
        <w:overflowPunct/>
        <w:topLinePunct w:val="0"/>
        <w:autoSpaceDE/>
        <w:autoSpaceDN/>
        <w:bidi w:val="0"/>
        <w:adjustRightInd w:val="0"/>
        <w:snapToGrid w:val="0"/>
        <w:spacing w:line="540" w:lineRule="exact"/>
        <w:ind w:left="640" w:leftChars="198" w:hanging="224" w:hangingChars="70"/>
        <w:rPr>
          <w:rFonts w:ascii="仿宋_GB2312" w:hAnsi="仿宋_GB2312" w:eastAsia="仿宋_GB2312" w:cs="仿宋_GB2312"/>
          <w:bCs w:val="0"/>
          <w:color w:val="auto"/>
          <w:sz w:val="32"/>
          <w:lang w:val="en-US"/>
        </w:rPr>
      </w:pPr>
      <w:r>
        <w:rPr>
          <w:rFonts w:hint="eastAsia" w:ascii="仿宋_GB2312" w:hAnsi="仿宋_GB2312" w:eastAsia="仿宋_GB2312" w:cs="仿宋_GB2312"/>
          <w:bCs w:val="0"/>
          <w:color w:val="auto"/>
          <w:sz w:val="32"/>
          <w:lang w:val="en-US"/>
        </w:rPr>
        <w:t>（二）其他服务要求</w:t>
      </w:r>
    </w:p>
    <w:p>
      <w:pPr>
        <w:pageBreakBefore w:val="0"/>
        <w:kinsoku/>
        <w:wordWrap/>
        <w:overflowPunct/>
        <w:topLinePunct w:val="0"/>
        <w:autoSpaceDE/>
        <w:autoSpaceDN/>
        <w:bidi w:val="0"/>
        <w:snapToGrid w:val="0"/>
        <w:spacing w:line="54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1.成交供应商员工工作期间，必须遵守国家法律法规和采购人的规章制度，切实履行相关的工作制度和职责。</w:t>
      </w:r>
    </w:p>
    <w:p>
      <w:pPr>
        <w:pageBreakBefore w:val="0"/>
        <w:kinsoku/>
        <w:wordWrap/>
        <w:overflowPunct/>
        <w:topLinePunct w:val="0"/>
        <w:autoSpaceDE/>
        <w:autoSpaceDN/>
        <w:bidi w:val="0"/>
        <w:snapToGrid w:val="0"/>
        <w:spacing w:line="540" w:lineRule="exact"/>
        <w:ind w:firstLine="640" w:firstLineChars="200"/>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2.成交供应商必须负责为其员工缴纳社会养老、生育、工伤、</w:t>
      </w:r>
      <w:r>
        <w:rPr>
          <w:rFonts w:hint="eastAsia" w:ascii="仿宋_GB2312" w:hAnsi="仿宋_GB2312" w:eastAsia="仿宋_GB2312" w:cs="仿宋_GB2312"/>
          <w:color w:val="auto"/>
          <w:sz w:val="32"/>
          <w:szCs w:val="32"/>
        </w:rPr>
        <w:t>失业、医疗等社会保险费用，同时保证用工的合法性。</w:t>
      </w:r>
    </w:p>
    <w:p>
      <w:pPr>
        <w:pageBreakBefore w:val="0"/>
        <w:kinsoku/>
        <w:wordWrap/>
        <w:overflowPunct/>
        <w:topLinePunct w:val="0"/>
        <w:autoSpaceDE/>
        <w:autoSpaceDN/>
        <w:bidi w:val="0"/>
        <w:snapToGrid w:val="0"/>
        <w:spacing w:line="54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color w:val="auto"/>
          <w:sz w:val="32"/>
          <w:szCs w:val="32"/>
        </w:rPr>
        <w:t>3.成交供应商具备承揽本项目的经营范围，</w:t>
      </w:r>
      <w:r>
        <w:rPr>
          <w:rFonts w:hint="eastAsia" w:ascii="仿宋_GB2312" w:hAnsi="仿宋_GB2312" w:eastAsia="仿宋_GB2312" w:cs="仿宋_GB2312"/>
          <w:sz w:val="32"/>
          <w:szCs w:val="32"/>
        </w:rPr>
        <w:t>具有独立法人资格和独立财务，不得以联合体投标，成交后不得将成交项目分包。</w:t>
      </w:r>
    </w:p>
    <w:p>
      <w:pPr>
        <w:pageBreakBefore w:val="0"/>
        <w:kinsoku/>
        <w:wordWrap/>
        <w:overflowPunct/>
        <w:topLinePunct w:val="0"/>
        <w:autoSpaceDE/>
        <w:autoSpaceDN/>
        <w:bidi w:val="0"/>
        <w:snapToGrid w:val="0"/>
        <w:spacing w:line="54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4.成交供应商负责对其员工进行上岗培训、安全生产教育，提供的人员必须经过训练合格后才可安排在用工单位工作,提供的人员需具有相应资格。</w:t>
      </w:r>
    </w:p>
    <w:p>
      <w:pPr>
        <w:pageBreakBefore w:val="0"/>
        <w:kinsoku/>
        <w:wordWrap/>
        <w:overflowPunct/>
        <w:topLinePunct w:val="0"/>
        <w:autoSpaceDE/>
        <w:autoSpaceDN/>
        <w:bidi w:val="0"/>
        <w:snapToGrid w:val="0"/>
        <w:spacing w:line="54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5.成交供应商建立健全各项管理制度、岗位工作标准，并制定具体落实措施和考核办法。</w:t>
      </w:r>
    </w:p>
    <w:p>
      <w:pPr>
        <w:pageBreakBefore w:val="0"/>
        <w:kinsoku/>
        <w:wordWrap/>
        <w:overflowPunct/>
        <w:topLinePunct w:val="0"/>
        <w:autoSpaceDE/>
        <w:autoSpaceDN/>
        <w:bidi w:val="0"/>
        <w:snapToGrid w:val="0"/>
        <w:spacing w:line="54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6.成交供应商对服务区管理方案、组织架构、人员录用、建立的各项规章制度，成交供应商在实施前要报采购人并征得采购人同意，采购人有审核权。</w:t>
      </w:r>
    </w:p>
    <w:p>
      <w:pPr>
        <w:pageBreakBefore w:val="0"/>
        <w:kinsoku/>
        <w:wordWrap/>
        <w:overflowPunct/>
        <w:topLinePunct w:val="0"/>
        <w:autoSpaceDE/>
        <w:autoSpaceDN/>
        <w:bidi w:val="0"/>
        <w:snapToGrid w:val="0"/>
        <w:spacing w:line="54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7.采购人对一些重要岗位的设置、人员录用与管理，一些重要的管理决策有直接参与权与审批权。</w:t>
      </w:r>
    </w:p>
    <w:p>
      <w:pPr>
        <w:pageBreakBefore w:val="0"/>
        <w:kinsoku/>
        <w:wordWrap/>
        <w:overflowPunct/>
        <w:topLinePunct w:val="0"/>
        <w:autoSpaceDE/>
        <w:autoSpaceDN/>
        <w:bidi w:val="0"/>
        <w:snapToGrid w:val="0"/>
        <w:spacing w:line="54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8.在处理特殊事件和紧急、突发事故时，成交供应商的人员有义务参加应急处置，采购人对成交供应商派驻的服务人员有直接指挥权。</w:t>
      </w:r>
    </w:p>
    <w:p>
      <w:pPr>
        <w:pStyle w:val="4"/>
        <w:pageBreakBefore w:val="0"/>
        <w:kinsoku/>
        <w:wordWrap/>
        <w:overflowPunct/>
        <w:topLinePunct w:val="0"/>
        <w:autoSpaceDE/>
        <w:autoSpaceDN/>
        <w:bidi w:val="0"/>
        <w:snapToGrid w:val="0"/>
        <w:spacing w:line="540" w:lineRule="exact"/>
        <w:ind w:left="0" w:firstLine="640" w:firstLineChars="200"/>
        <w:rPr>
          <w:rFonts w:ascii="仿宋_GB2312" w:hAnsi="仿宋_GB2312" w:eastAsia="仿宋_GB2312" w:cs="仿宋_GB2312"/>
          <w:sz w:val="32"/>
          <w:lang w:val="en-US"/>
        </w:rPr>
      </w:pPr>
      <w:r>
        <w:rPr>
          <w:rFonts w:hint="eastAsia" w:ascii="仿宋_GB2312" w:hAnsi="仿宋_GB2312" w:eastAsia="仿宋_GB2312" w:cs="仿宋_GB2312"/>
          <w:color w:val="auto"/>
          <w:sz w:val="32"/>
          <w:lang w:val="en-US"/>
        </w:rPr>
        <w:t>9.对不服从管理的员工，采购方有权提前解除用工合同，供应方应及时安排符合要求的员工到位工作。</w:t>
      </w:r>
    </w:p>
    <w:p>
      <w:pPr>
        <w:pageBreakBefore w:val="0"/>
        <w:kinsoku/>
        <w:wordWrap/>
        <w:overflowPunct/>
        <w:topLinePunct w:val="0"/>
        <w:autoSpaceDE/>
        <w:autoSpaceDN/>
        <w:bidi w:val="0"/>
        <w:snapToGrid w:val="0"/>
        <w:spacing w:line="54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10.供应商必须充分考虑物业管理服务范围及人员要求，为项目配置的人员必须达到或高于项目需要，否则视为无效投标。</w:t>
      </w:r>
    </w:p>
    <w:p>
      <w:pPr>
        <w:pStyle w:val="2"/>
        <w:pageBreakBefore w:val="0"/>
        <w:kinsoku/>
        <w:wordWrap/>
        <w:overflowPunct/>
        <w:topLinePunct w:val="0"/>
        <w:autoSpaceDE/>
        <w:autoSpaceDN/>
        <w:bidi w:val="0"/>
        <w:spacing w:line="540" w:lineRule="exact"/>
        <w:ind w:left="0" w:leftChars="0"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三</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延用原有工作人员</w:t>
      </w:r>
    </w:p>
    <w:p>
      <w:pPr>
        <w:pStyle w:val="2"/>
        <w:pageBreakBefore w:val="0"/>
        <w:kinsoku/>
        <w:wordWrap/>
        <w:overflowPunct/>
        <w:topLinePunct w:val="0"/>
        <w:autoSpaceDE/>
        <w:autoSpaceDN/>
        <w:bidi w:val="0"/>
        <w:spacing w:line="540" w:lineRule="exact"/>
        <w:ind w:left="0" w:leftChars="0" w:firstLine="640" w:firstLineChars="200"/>
        <w:rPr>
          <w:rFonts w:hint="eastAsia" w:ascii="仿宋_GB2312" w:hAnsi="仿宋_GB2312" w:eastAsia="仿宋_GB2312" w:cs="仿宋_GB2312"/>
          <w:i w:val="0"/>
          <w:caps w:val="0"/>
          <w:spacing w:val="0"/>
          <w:sz w:val="32"/>
          <w:szCs w:val="32"/>
          <w:shd w:val="clear" w:fill="FFFFFF"/>
        </w:rPr>
      </w:pPr>
      <w:r>
        <w:rPr>
          <w:rFonts w:hint="eastAsia" w:ascii="仿宋_GB2312" w:eastAsia="仿宋_GB2312" w:cs="仿宋_GB2312"/>
          <w:sz w:val="32"/>
          <w:szCs w:val="32"/>
          <w:lang w:val="en-US" w:eastAsia="zh-CN"/>
        </w:rPr>
        <w:t>1、人员延用范围和保障：供应商需延用原有的工作人员并签订劳动合同，涵盖本项目中从事保洁、食堂工作人员。</w:t>
      </w:r>
      <w:r>
        <w:rPr>
          <w:rFonts w:hint="eastAsia" w:ascii="仿宋_GB2312" w:hAnsi="仿宋_GB2312" w:eastAsia="仿宋_GB2312" w:cs="仿宋_GB2312"/>
          <w:i w:val="0"/>
          <w:caps w:val="0"/>
          <w:spacing w:val="0"/>
          <w:sz w:val="32"/>
          <w:szCs w:val="32"/>
          <w:shd w:val="clear" w:fill="FFFFFF"/>
        </w:rPr>
        <w:t>薪酬待遇不得低于</w:t>
      </w:r>
      <w:r>
        <w:rPr>
          <w:rFonts w:hint="eastAsia" w:ascii="仿宋_GB2312" w:eastAsia="仿宋_GB2312" w:cs="仿宋_GB2312"/>
          <w:i w:val="0"/>
          <w:caps w:val="0"/>
          <w:spacing w:val="0"/>
          <w:sz w:val="32"/>
          <w:szCs w:val="32"/>
          <w:shd w:val="clear" w:fill="FFFFFF"/>
          <w:lang w:val="en-US" w:eastAsia="zh-CN"/>
        </w:rPr>
        <w:t>其当前</w:t>
      </w:r>
      <w:r>
        <w:rPr>
          <w:rFonts w:hint="eastAsia" w:ascii="仿宋_GB2312" w:hAnsi="仿宋_GB2312" w:eastAsia="仿宋_GB2312" w:cs="仿宋_GB2312"/>
          <w:i w:val="0"/>
          <w:caps w:val="0"/>
          <w:spacing w:val="0"/>
          <w:sz w:val="32"/>
          <w:szCs w:val="32"/>
          <w:shd w:val="clear" w:fill="FFFFFF"/>
        </w:rPr>
        <w:t>薪酬水平，且应依据国家法律法规及当地政策规定，按时足额为延用人员缴纳各类社会保险（包括但不限于养老保险、医疗保险、失业保险、工伤保险、生育保险）等福利待遇。</w:t>
      </w:r>
    </w:p>
    <w:p>
      <w:pPr>
        <w:pStyle w:val="2"/>
        <w:pageBreakBefore w:val="0"/>
        <w:kinsoku/>
        <w:wordWrap/>
        <w:overflowPunct/>
        <w:topLinePunct w:val="0"/>
        <w:autoSpaceDE/>
        <w:autoSpaceDN/>
        <w:bidi w:val="0"/>
        <w:spacing w:line="540" w:lineRule="exact"/>
        <w:ind w:left="0" w:leftChars="0" w:firstLine="640" w:firstLineChars="200"/>
        <w:rPr>
          <w:rFonts w:hint="eastAsia" w:ascii="仿宋_GB2312" w:hAnsi="仿宋_GB2312" w:eastAsia="仿宋_GB2312" w:cs="仿宋_GB2312"/>
          <w:i w:val="0"/>
          <w:caps w:val="0"/>
          <w:spacing w:val="0"/>
          <w:sz w:val="32"/>
          <w:szCs w:val="32"/>
          <w:shd w:val="clear" w:fill="FFFFFF"/>
        </w:rPr>
      </w:pPr>
      <w:r>
        <w:rPr>
          <w:rFonts w:hint="eastAsia" w:ascii="仿宋_GB2312" w:eastAsia="仿宋_GB2312" w:cs="仿宋_GB2312"/>
          <w:i w:val="0"/>
          <w:caps w:val="0"/>
          <w:spacing w:val="0"/>
          <w:sz w:val="32"/>
          <w:szCs w:val="32"/>
          <w:shd w:val="clear" w:fill="FFFFFF"/>
          <w:lang w:val="en-US" w:eastAsia="zh-CN"/>
        </w:rPr>
        <w:t>2、供应商</w:t>
      </w:r>
      <w:r>
        <w:rPr>
          <w:rFonts w:hint="eastAsia" w:ascii="仿宋_GB2312" w:hAnsi="仿宋_GB2312" w:eastAsia="仿宋_GB2312" w:cs="仿宋_GB2312"/>
          <w:i w:val="0"/>
          <w:caps w:val="0"/>
          <w:spacing w:val="0"/>
          <w:sz w:val="32"/>
          <w:szCs w:val="32"/>
          <w:shd w:val="clear" w:fill="FFFFFF"/>
        </w:rPr>
        <w:t xml:space="preserve">与现有物业企业完成项目整体交接手续后的 </w:t>
      </w:r>
      <w:r>
        <w:rPr>
          <w:rFonts w:hint="eastAsia" w:ascii="仿宋_GB2312" w:eastAsia="仿宋_GB2312" w:cs="仿宋_GB2312"/>
          <w:i w:val="0"/>
          <w:caps w:val="0"/>
          <w:spacing w:val="0"/>
          <w:sz w:val="32"/>
          <w:szCs w:val="32"/>
          <w:shd w:val="clear" w:fill="FFFFFF"/>
          <w:lang w:val="en-US" w:eastAsia="zh-CN"/>
        </w:rPr>
        <w:t>五</w:t>
      </w:r>
      <w:r>
        <w:rPr>
          <w:rFonts w:hint="eastAsia" w:ascii="仿宋_GB2312" w:hAnsi="仿宋_GB2312" w:eastAsia="仿宋_GB2312" w:cs="仿宋_GB2312"/>
          <w:i w:val="0"/>
          <w:caps w:val="0"/>
          <w:spacing w:val="0"/>
          <w:sz w:val="32"/>
          <w:szCs w:val="32"/>
          <w:shd w:val="clear" w:fill="FFFFFF"/>
        </w:rPr>
        <w:t>个工作日内，完成对现有物业工作人员的接收工作，并确保各项物业服务工作无缝衔接，不得因人员交接问题导致服务质量下降或出现服务中断情况。</w:t>
      </w:r>
    </w:p>
    <w:p>
      <w:pPr>
        <w:pStyle w:val="2"/>
        <w:pageBreakBefore w:val="0"/>
        <w:kinsoku/>
        <w:wordWrap/>
        <w:overflowPunct/>
        <w:topLinePunct w:val="0"/>
        <w:autoSpaceDE/>
        <w:autoSpaceDN/>
        <w:bidi w:val="0"/>
        <w:spacing w:line="540" w:lineRule="exact"/>
        <w:ind w:left="0" w:leftChars="0" w:firstLine="640" w:firstLineChars="200"/>
        <w:rPr>
          <w:rFonts w:hint="eastAsia" w:ascii="仿宋_GB2312" w:hAnsi="仿宋_GB2312" w:eastAsia="仿宋_GB2312" w:cs="仿宋_GB2312"/>
          <w:i w:val="0"/>
          <w:caps w:val="0"/>
          <w:spacing w:val="0"/>
          <w:sz w:val="32"/>
          <w:szCs w:val="32"/>
          <w:shd w:val="clear" w:fill="FFFFFF"/>
        </w:rPr>
      </w:pPr>
      <w:r>
        <w:rPr>
          <w:rFonts w:hint="eastAsia" w:ascii="仿宋_GB2312" w:eastAsia="仿宋_GB2312" w:cs="仿宋_GB2312"/>
          <w:i w:val="0"/>
          <w:caps w:val="0"/>
          <w:spacing w:val="0"/>
          <w:sz w:val="32"/>
          <w:szCs w:val="32"/>
          <w:shd w:val="clear" w:fill="FFFFFF"/>
          <w:lang w:val="en-US" w:eastAsia="zh-CN"/>
        </w:rPr>
        <w:t>3、</w:t>
      </w:r>
      <w:r>
        <w:rPr>
          <w:rFonts w:hint="eastAsia" w:ascii="仿宋_GB2312" w:hAnsi="仿宋_GB2312" w:eastAsia="仿宋_GB2312" w:cs="仿宋_GB2312"/>
          <w:i w:val="0"/>
          <w:caps w:val="0"/>
          <w:spacing w:val="0"/>
          <w:sz w:val="32"/>
          <w:szCs w:val="32"/>
          <w:shd w:val="clear" w:fill="FFFFFF"/>
        </w:rPr>
        <w:t>将延用人员纳入其统一的员工管理体系，按照公司内部管理制度对其进行考勤、工作考核、奖惩等日常管理工作。对于工作表现优秀的人员，应给予相应奖励；对于不能胜任工作岗位要求或违反公司管理规定的人员，</w:t>
      </w:r>
      <w:r>
        <w:rPr>
          <w:rFonts w:hint="eastAsia" w:ascii="仿宋_GB2312" w:eastAsia="仿宋_GB2312" w:cs="仿宋_GB2312"/>
          <w:i w:val="0"/>
          <w:caps w:val="0"/>
          <w:spacing w:val="0"/>
          <w:sz w:val="32"/>
          <w:szCs w:val="32"/>
          <w:shd w:val="clear" w:fill="FFFFFF"/>
          <w:lang w:val="en-US" w:eastAsia="zh-CN"/>
        </w:rPr>
        <w:t>供应商</w:t>
      </w:r>
      <w:r>
        <w:rPr>
          <w:rFonts w:hint="eastAsia" w:ascii="仿宋_GB2312" w:hAnsi="仿宋_GB2312" w:eastAsia="仿宋_GB2312" w:cs="仿宋_GB2312"/>
          <w:i w:val="0"/>
          <w:caps w:val="0"/>
          <w:spacing w:val="0"/>
          <w:sz w:val="32"/>
          <w:szCs w:val="32"/>
          <w:shd w:val="clear" w:fill="FFFFFF"/>
        </w:rPr>
        <w:t>有权依据相关规定进行处理，但需确保处理过程符合法律法规要求，并提前与采购人沟通备案。</w:t>
      </w:r>
    </w:p>
    <w:p>
      <w:pPr>
        <w:pStyle w:val="2"/>
        <w:pageBreakBefore w:val="0"/>
        <w:kinsoku/>
        <w:wordWrap/>
        <w:overflowPunct/>
        <w:topLinePunct w:val="0"/>
        <w:autoSpaceDE/>
        <w:autoSpaceDN/>
        <w:bidi w:val="0"/>
        <w:spacing w:line="540" w:lineRule="exact"/>
        <w:ind w:left="0" w:leftChars="0" w:firstLine="640" w:firstLineChars="200"/>
        <w:rPr>
          <w:rFonts w:hint="eastAsia" w:ascii="仿宋_GB2312" w:eastAsia="仿宋_GB2312" w:cs="仿宋_GB2312"/>
          <w:i w:val="0"/>
          <w:caps w:val="0"/>
          <w:spacing w:val="0"/>
          <w:sz w:val="32"/>
          <w:szCs w:val="32"/>
          <w:shd w:val="clear" w:fill="FFFFFF"/>
          <w:lang w:val="en-US" w:eastAsia="zh-CN"/>
        </w:rPr>
      </w:pPr>
      <w:r>
        <w:rPr>
          <w:rFonts w:hint="eastAsia" w:ascii="仿宋_GB2312" w:eastAsia="仿宋_GB2312" w:cs="仿宋_GB2312"/>
          <w:i w:val="0"/>
          <w:caps w:val="0"/>
          <w:spacing w:val="0"/>
          <w:sz w:val="32"/>
          <w:szCs w:val="32"/>
          <w:shd w:val="clear" w:fill="FFFFFF"/>
          <w:lang w:eastAsia="zh-CN"/>
        </w:rPr>
        <w:t>（</w:t>
      </w:r>
      <w:r>
        <w:rPr>
          <w:rFonts w:hint="eastAsia" w:ascii="仿宋_GB2312" w:eastAsia="仿宋_GB2312" w:cs="仿宋_GB2312"/>
          <w:i w:val="0"/>
          <w:caps w:val="0"/>
          <w:spacing w:val="0"/>
          <w:sz w:val="32"/>
          <w:szCs w:val="32"/>
          <w:shd w:val="clear" w:fill="FFFFFF"/>
          <w:lang w:val="en-US" w:eastAsia="zh-CN"/>
        </w:rPr>
        <w:t>四</w:t>
      </w:r>
      <w:r>
        <w:rPr>
          <w:rFonts w:hint="eastAsia" w:ascii="仿宋_GB2312" w:eastAsia="仿宋_GB2312" w:cs="仿宋_GB2312"/>
          <w:i w:val="0"/>
          <w:caps w:val="0"/>
          <w:spacing w:val="0"/>
          <w:sz w:val="32"/>
          <w:szCs w:val="32"/>
          <w:shd w:val="clear" w:fill="FFFFFF"/>
          <w:lang w:eastAsia="zh-CN"/>
        </w:rPr>
        <w:t>）</w:t>
      </w:r>
      <w:r>
        <w:rPr>
          <w:rFonts w:hint="eastAsia" w:ascii="仿宋_GB2312" w:eastAsia="仿宋_GB2312" w:cs="仿宋_GB2312"/>
          <w:i w:val="0"/>
          <w:caps w:val="0"/>
          <w:spacing w:val="0"/>
          <w:sz w:val="32"/>
          <w:szCs w:val="32"/>
          <w:shd w:val="clear" w:fill="FFFFFF"/>
          <w:lang w:val="en-US" w:eastAsia="zh-CN"/>
        </w:rPr>
        <w:t>付款方式</w:t>
      </w:r>
    </w:p>
    <w:p>
      <w:pPr>
        <w:pStyle w:val="2"/>
        <w:pageBreakBefore w:val="0"/>
        <w:kinsoku/>
        <w:wordWrap/>
        <w:overflowPunct/>
        <w:topLinePunct w:val="0"/>
        <w:autoSpaceDE/>
        <w:autoSpaceDN/>
        <w:bidi w:val="0"/>
        <w:spacing w:line="540" w:lineRule="exact"/>
        <w:ind w:left="0" w:leftChars="0" w:firstLine="643" w:firstLineChars="200"/>
        <w:rPr>
          <w:rFonts w:hint="default" w:ascii="仿宋_GB2312" w:hAnsi="仿宋_GB2312" w:eastAsia="仿宋_GB2312" w:cs="仿宋_GB2312"/>
          <w:i w:val="0"/>
          <w:caps w:val="0"/>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rPr>
        <w:t>每月支付合同总额的1/12，支付时间以财政相关经费下拨时间为准。</w:t>
      </w:r>
      <w:r>
        <w:rPr>
          <w:rFonts w:hint="eastAsia" w:ascii="仿宋_GB2312" w:hAnsi="仿宋_GB2312" w:eastAsia="仿宋_GB2312" w:cs="仿宋_GB2312"/>
          <w:i w:val="0"/>
          <w:caps w:val="0"/>
          <w:color w:val="333333"/>
          <w:spacing w:val="0"/>
          <w:sz w:val="32"/>
          <w:szCs w:val="32"/>
        </w:rPr>
        <w:t>报价单位的报价已包含提供服务的一切发生及可能出现的费用，采购单位不再另行支付费用。涉及用工方面的纠纷和劳动事故等均由成交</w:t>
      </w:r>
      <w:r>
        <w:rPr>
          <w:rFonts w:hint="eastAsia" w:ascii="仿宋_GB2312" w:eastAsia="仿宋_GB2312" w:cs="仿宋_GB2312"/>
          <w:i w:val="0"/>
          <w:caps w:val="0"/>
          <w:color w:val="333333"/>
          <w:spacing w:val="0"/>
          <w:sz w:val="32"/>
          <w:szCs w:val="32"/>
          <w:lang w:val="en-US" w:eastAsia="zh-CN"/>
        </w:rPr>
        <w:t>供应商</w:t>
      </w:r>
      <w:r>
        <w:rPr>
          <w:rFonts w:hint="eastAsia" w:ascii="仿宋_GB2312" w:hAnsi="仿宋_GB2312" w:eastAsia="仿宋_GB2312" w:cs="仿宋_GB2312"/>
          <w:i w:val="0"/>
          <w:caps w:val="0"/>
          <w:color w:val="333333"/>
          <w:spacing w:val="0"/>
          <w:sz w:val="32"/>
          <w:szCs w:val="32"/>
        </w:rPr>
        <w:t>负责。</w:t>
      </w:r>
    </w:p>
    <w:bookmarkEnd w:id="5"/>
    <w:p>
      <w:pPr>
        <w:pageBreakBefore w:val="0"/>
        <w:kinsoku/>
        <w:wordWrap/>
        <w:overflowPunct/>
        <w:topLinePunct w:val="0"/>
        <w:autoSpaceDE/>
        <w:autoSpaceDN/>
        <w:bidi w:val="0"/>
        <w:snapToGrid w:val="0"/>
        <w:spacing w:line="540" w:lineRule="exact"/>
        <w:ind w:firstLine="964" w:firstLineChars="3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八、</w:t>
      </w:r>
      <w:bookmarkStart w:id="6" w:name="OLE_LINK3"/>
      <w:r>
        <w:rPr>
          <w:rFonts w:hint="eastAsia" w:ascii="仿宋_GB2312" w:hAnsi="仿宋_GB2312" w:eastAsia="仿宋_GB2312" w:cs="仿宋_GB2312"/>
          <w:b/>
          <w:bCs/>
          <w:sz w:val="32"/>
          <w:szCs w:val="32"/>
        </w:rPr>
        <w:t>报价文件响应要求</w:t>
      </w:r>
      <w:bookmarkEnd w:id="6"/>
      <w:r>
        <w:rPr>
          <w:rFonts w:hint="eastAsia" w:ascii="仿宋_GB2312" w:hAnsi="仿宋_GB2312" w:eastAsia="仿宋_GB2312" w:cs="仿宋_GB2312"/>
          <w:b/>
          <w:bCs/>
          <w:snapToGrid w:val="0"/>
          <w:kern w:val="0"/>
          <w:sz w:val="32"/>
          <w:szCs w:val="32"/>
          <w:lang w:val="zh-CN"/>
        </w:rPr>
        <w:t>包括</w:t>
      </w:r>
      <w:r>
        <w:rPr>
          <w:rFonts w:hint="eastAsia" w:ascii="仿宋_GB2312" w:hAnsi="仿宋_GB2312" w:eastAsia="仿宋_GB2312" w:cs="仿宋_GB2312"/>
          <w:b/>
          <w:bCs/>
          <w:sz w:val="32"/>
          <w:szCs w:val="32"/>
        </w:rPr>
        <w:t>：</w:t>
      </w:r>
    </w:p>
    <w:p>
      <w:pPr>
        <w:pageBreakBefore w:val="0"/>
        <w:kinsoku/>
        <w:wordWrap/>
        <w:overflowPunct/>
        <w:topLinePunct w:val="0"/>
        <w:autoSpaceDE/>
        <w:autoSpaceDN/>
        <w:bidi w:val="0"/>
        <w:snapToGrid w:val="0"/>
        <w:spacing w:line="540" w:lineRule="exact"/>
        <w:ind w:firstLine="640" w:firstLineChars="200"/>
        <w:jc w:val="left"/>
        <w:rPr>
          <w:rFonts w:ascii="仿宋_GB2312" w:hAnsi="仿宋_GB2312" w:eastAsia="仿宋_GB2312" w:cs="仿宋_GB2312"/>
          <w:snapToGrid w:val="0"/>
          <w:kern w:val="0"/>
          <w:sz w:val="32"/>
          <w:szCs w:val="32"/>
          <w:lang w:val="zh-CN"/>
        </w:rPr>
      </w:pPr>
      <w:r>
        <w:rPr>
          <w:rFonts w:hint="eastAsia" w:ascii="仿宋_GB2312" w:hAnsi="仿宋_GB2312" w:eastAsia="仿宋_GB2312" w:cs="仿宋_GB2312"/>
          <w:snapToGrid w:val="0"/>
          <w:kern w:val="0"/>
          <w:sz w:val="32"/>
          <w:szCs w:val="32"/>
          <w:lang w:val="zh-CN"/>
        </w:rPr>
        <w:t>（</w:t>
      </w:r>
      <w:r>
        <w:rPr>
          <w:rFonts w:hint="eastAsia" w:ascii="仿宋_GB2312" w:hAnsi="仿宋_GB2312" w:eastAsia="仿宋_GB2312" w:cs="仿宋_GB2312"/>
          <w:snapToGrid w:val="0"/>
          <w:kern w:val="0"/>
          <w:sz w:val="32"/>
          <w:szCs w:val="32"/>
        </w:rPr>
        <w:t>1）</w:t>
      </w:r>
      <w:r>
        <w:rPr>
          <w:rFonts w:hint="eastAsia" w:ascii="仿宋_GB2312" w:hAnsi="仿宋_GB2312" w:eastAsia="仿宋_GB2312" w:cs="仿宋_GB2312"/>
          <w:snapToGrid w:val="0"/>
          <w:kern w:val="0"/>
          <w:sz w:val="32"/>
          <w:szCs w:val="32"/>
          <w:lang w:val="zh-CN"/>
        </w:rPr>
        <w:t>报价一览表：</w:t>
      </w:r>
      <w:r>
        <w:rPr>
          <w:rFonts w:hint="eastAsia" w:ascii="仿宋_GB2312" w:hAnsi="仿宋_GB2312" w:eastAsia="仿宋_GB2312" w:cs="仿宋_GB2312"/>
          <w:b/>
          <w:bCs/>
          <w:snapToGrid w:val="0"/>
          <w:kern w:val="0"/>
          <w:sz w:val="32"/>
          <w:szCs w:val="32"/>
          <w:lang w:val="zh-CN"/>
        </w:rPr>
        <w:t>（</w:t>
      </w:r>
      <w:r>
        <w:rPr>
          <w:rFonts w:hint="eastAsia" w:ascii="仿宋_GB2312" w:hAnsi="仿宋_GB2312" w:eastAsia="仿宋_GB2312" w:cs="仿宋_GB2312"/>
          <w:b/>
          <w:bCs/>
          <w:snapToGrid w:val="0"/>
          <w:kern w:val="0"/>
          <w:sz w:val="32"/>
          <w:szCs w:val="32"/>
        </w:rPr>
        <w:t>必须提供）</w:t>
      </w:r>
      <w:r>
        <w:rPr>
          <w:rFonts w:hint="eastAsia" w:ascii="仿宋_GB2312" w:hAnsi="仿宋_GB2312" w:eastAsia="仿宋_GB2312" w:cs="仿宋_GB2312"/>
          <w:snapToGrid w:val="0"/>
          <w:kern w:val="0"/>
          <w:sz w:val="32"/>
          <w:szCs w:val="32"/>
          <w:lang w:val="zh-CN"/>
        </w:rPr>
        <w:t>（附件</w:t>
      </w:r>
      <w:r>
        <w:rPr>
          <w:rFonts w:hint="eastAsia" w:ascii="仿宋_GB2312" w:hAnsi="仿宋_GB2312" w:eastAsia="仿宋_GB2312" w:cs="仿宋_GB2312"/>
          <w:snapToGrid w:val="0"/>
          <w:kern w:val="0"/>
          <w:sz w:val="32"/>
          <w:szCs w:val="32"/>
        </w:rPr>
        <w:t>1</w:t>
      </w:r>
      <w:r>
        <w:rPr>
          <w:rFonts w:hint="eastAsia" w:ascii="仿宋_GB2312" w:hAnsi="仿宋_GB2312" w:eastAsia="仿宋_GB2312" w:cs="仿宋_GB2312"/>
          <w:snapToGrid w:val="0"/>
          <w:kern w:val="0"/>
          <w:sz w:val="32"/>
          <w:szCs w:val="32"/>
          <w:lang w:val="zh-CN"/>
        </w:rPr>
        <w:t>）</w:t>
      </w:r>
    </w:p>
    <w:p>
      <w:pPr>
        <w:pStyle w:val="14"/>
        <w:pageBreakBefore w:val="0"/>
        <w:kinsoku/>
        <w:wordWrap/>
        <w:overflowPunct/>
        <w:topLinePunct w:val="0"/>
        <w:autoSpaceDE/>
        <w:autoSpaceDN/>
        <w:bidi w:val="0"/>
        <w:snapToGrid w:val="0"/>
        <w:spacing w:line="540" w:lineRule="exact"/>
        <w:ind w:left="210" w:leftChars="100"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napToGrid w:val="0"/>
          <w:kern w:val="0"/>
          <w:sz w:val="32"/>
          <w:szCs w:val="32"/>
        </w:rPr>
        <w:t>（2）</w:t>
      </w:r>
      <w:r>
        <w:rPr>
          <w:rFonts w:hint="eastAsia" w:ascii="仿宋_GB2312" w:hAnsi="仿宋_GB2312" w:eastAsia="仿宋_GB2312" w:cs="仿宋_GB2312"/>
          <w:sz w:val="32"/>
          <w:szCs w:val="32"/>
        </w:rPr>
        <w:t>项目实施方案：服务方案、服务承诺等</w:t>
      </w:r>
      <w:r>
        <w:rPr>
          <w:rFonts w:hint="eastAsia" w:ascii="仿宋_GB2312" w:hAnsi="仿宋_GB2312" w:eastAsia="仿宋_GB2312" w:cs="仿宋_GB2312"/>
          <w:b/>
          <w:bCs/>
          <w:snapToGrid w:val="0"/>
          <w:kern w:val="0"/>
          <w:sz w:val="32"/>
          <w:szCs w:val="32"/>
          <w:lang w:val="zh-CN"/>
        </w:rPr>
        <w:t>（</w:t>
      </w:r>
      <w:r>
        <w:rPr>
          <w:rFonts w:hint="eastAsia" w:ascii="仿宋_GB2312" w:hAnsi="仿宋_GB2312" w:eastAsia="仿宋_GB2312" w:cs="仿宋_GB2312"/>
          <w:b/>
          <w:bCs/>
          <w:snapToGrid w:val="0"/>
          <w:kern w:val="0"/>
          <w:sz w:val="32"/>
          <w:szCs w:val="32"/>
        </w:rPr>
        <w:t>必须提供）</w:t>
      </w:r>
      <w:r>
        <w:rPr>
          <w:rFonts w:hint="eastAsia" w:ascii="仿宋_GB2312" w:hAnsi="仿宋_GB2312" w:eastAsia="仿宋_GB2312" w:cs="仿宋_GB2312"/>
          <w:sz w:val="32"/>
          <w:szCs w:val="32"/>
        </w:rPr>
        <w:t>（附件2）</w:t>
      </w:r>
    </w:p>
    <w:p>
      <w:pPr>
        <w:pStyle w:val="14"/>
        <w:pageBreakBefore w:val="0"/>
        <w:numPr>
          <w:ilvl w:val="0"/>
          <w:numId w:val="1"/>
        </w:numPr>
        <w:kinsoku/>
        <w:wordWrap/>
        <w:overflowPunct/>
        <w:topLinePunct w:val="0"/>
        <w:autoSpaceDE/>
        <w:autoSpaceDN/>
        <w:bidi w:val="0"/>
        <w:snapToGrid w:val="0"/>
        <w:spacing w:line="540"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项目实施人员一览表</w:t>
      </w:r>
      <w:r>
        <w:rPr>
          <w:rFonts w:hint="eastAsia" w:ascii="仿宋_GB2312" w:hAnsi="仿宋_GB2312" w:eastAsia="仿宋_GB2312" w:cs="仿宋_GB2312"/>
          <w:b/>
          <w:bCs/>
          <w:snapToGrid w:val="0"/>
          <w:kern w:val="0"/>
          <w:sz w:val="32"/>
          <w:szCs w:val="32"/>
          <w:lang w:val="zh-CN"/>
        </w:rPr>
        <w:t>（</w:t>
      </w:r>
      <w:r>
        <w:rPr>
          <w:rFonts w:hint="eastAsia" w:ascii="仿宋_GB2312" w:hAnsi="仿宋_GB2312" w:eastAsia="仿宋_GB2312" w:cs="仿宋_GB2312"/>
          <w:b/>
          <w:bCs/>
          <w:snapToGrid w:val="0"/>
          <w:kern w:val="0"/>
          <w:sz w:val="32"/>
          <w:szCs w:val="32"/>
        </w:rPr>
        <w:t>必须提供）</w:t>
      </w:r>
      <w:r>
        <w:rPr>
          <w:rFonts w:hint="eastAsia" w:ascii="仿宋_GB2312" w:hAnsi="仿宋_GB2312" w:eastAsia="仿宋_GB2312" w:cs="仿宋_GB2312"/>
          <w:sz w:val="32"/>
          <w:szCs w:val="32"/>
        </w:rPr>
        <w:t>（附件3）</w:t>
      </w:r>
    </w:p>
    <w:p>
      <w:pPr>
        <w:pStyle w:val="14"/>
        <w:pageBreakBefore w:val="0"/>
        <w:numPr>
          <w:ilvl w:val="0"/>
          <w:numId w:val="1"/>
        </w:numPr>
        <w:kinsoku/>
        <w:wordWrap/>
        <w:overflowPunct/>
        <w:topLinePunct w:val="0"/>
        <w:autoSpaceDE/>
        <w:autoSpaceDN/>
        <w:bidi w:val="0"/>
        <w:snapToGrid w:val="0"/>
        <w:spacing w:line="540"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rPr>
        <w:t>2020</w:t>
      </w:r>
      <w:r>
        <w:rPr>
          <w:rFonts w:hint="eastAsia" w:ascii="仿宋_GB2312" w:hAnsi="仿宋_GB2312" w:eastAsia="仿宋_GB2312" w:cs="仿宋_GB2312"/>
          <w:snapToGrid w:val="0"/>
          <w:kern w:val="0"/>
          <w:sz w:val="32"/>
          <w:szCs w:val="32"/>
          <w:lang w:val="zh-CN"/>
        </w:rPr>
        <w:t>年</w:t>
      </w:r>
      <w:r>
        <w:rPr>
          <w:rFonts w:hint="eastAsia" w:ascii="仿宋_GB2312" w:hAnsi="仿宋_GB2312" w:eastAsia="仿宋_GB2312" w:cs="仿宋_GB2312"/>
          <w:snapToGrid w:val="0"/>
          <w:kern w:val="0"/>
          <w:sz w:val="32"/>
          <w:szCs w:val="32"/>
        </w:rPr>
        <w:t>以来法院</w:t>
      </w:r>
      <w:r>
        <w:rPr>
          <w:rFonts w:hint="eastAsia" w:ascii="仿宋_GB2312" w:hAnsi="仿宋_GB2312" w:eastAsia="仿宋_GB2312" w:cs="仿宋_GB2312"/>
          <w:snapToGrid w:val="0"/>
          <w:kern w:val="0"/>
          <w:sz w:val="32"/>
          <w:szCs w:val="32"/>
          <w:lang w:val="zh-CN"/>
        </w:rPr>
        <w:t>同类项目</w:t>
      </w:r>
      <w:r>
        <w:rPr>
          <w:rFonts w:hint="eastAsia" w:ascii="仿宋_GB2312" w:hAnsi="仿宋_GB2312" w:eastAsia="仿宋_GB2312" w:cs="仿宋_GB2312"/>
          <w:snapToGrid w:val="0"/>
          <w:kern w:val="0"/>
          <w:sz w:val="32"/>
          <w:szCs w:val="32"/>
        </w:rPr>
        <w:t>业绩</w:t>
      </w:r>
      <w:r>
        <w:rPr>
          <w:rFonts w:hint="eastAsia" w:ascii="仿宋_GB2312" w:hAnsi="仿宋_GB2312" w:eastAsia="仿宋_GB2312" w:cs="仿宋_GB2312"/>
          <w:b/>
          <w:bCs/>
          <w:snapToGrid w:val="0"/>
          <w:kern w:val="0"/>
          <w:sz w:val="32"/>
          <w:szCs w:val="32"/>
          <w:lang w:val="zh-CN"/>
        </w:rPr>
        <w:t>（</w:t>
      </w:r>
      <w:r>
        <w:rPr>
          <w:rFonts w:hint="eastAsia" w:ascii="仿宋_GB2312" w:hAnsi="仿宋_GB2312" w:eastAsia="仿宋_GB2312" w:cs="仿宋_GB2312"/>
          <w:b/>
          <w:bCs/>
          <w:snapToGrid w:val="0"/>
          <w:kern w:val="0"/>
          <w:sz w:val="32"/>
          <w:szCs w:val="32"/>
        </w:rPr>
        <w:t>如有，请提供）</w:t>
      </w:r>
    </w:p>
    <w:p>
      <w:pPr>
        <w:pStyle w:val="14"/>
        <w:pageBreakBefore w:val="0"/>
        <w:numPr>
          <w:ilvl w:val="0"/>
          <w:numId w:val="1"/>
        </w:numPr>
        <w:kinsoku/>
        <w:wordWrap/>
        <w:overflowPunct/>
        <w:topLinePunct w:val="0"/>
        <w:autoSpaceDE/>
        <w:autoSpaceDN/>
        <w:bidi w:val="0"/>
        <w:snapToGrid w:val="0"/>
        <w:spacing w:line="540"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供应商</w:t>
      </w:r>
      <w:r>
        <w:rPr>
          <w:rFonts w:hint="eastAsia" w:ascii="仿宋_GB2312" w:hAnsi="仿宋_GB2312" w:eastAsia="仿宋_GB2312" w:cs="仿宋_GB2312"/>
          <w:color w:val="auto"/>
          <w:sz w:val="32"/>
          <w:szCs w:val="32"/>
        </w:rPr>
        <w:t>资格证明的复印件(如营业执照、报价资格要求的资格证明材料等)，</w:t>
      </w:r>
      <w:r>
        <w:rPr>
          <w:rFonts w:hint="eastAsia" w:ascii="仿宋_GB2312" w:hAnsi="仿宋_GB2312" w:eastAsia="仿宋_GB2312" w:cs="仿宋_GB2312"/>
          <w:b/>
          <w:bCs/>
          <w:snapToGrid w:val="0"/>
          <w:kern w:val="0"/>
          <w:sz w:val="32"/>
          <w:szCs w:val="32"/>
          <w:lang w:val="zh-CN"/>
        </w:rPr>
        <w:t>（</w:t>
      </w:r>
      <w:r>
        <w:rPr>
          <w:rFonts w:hint="eastAsia" w:ascii="仿宋_GB2312" w:hAnsi="仿宋_GB2312" w:eastAsia="仿宋_GB2312" w:cs="仿宋_GB2312"/>
          <w:b/>
          <w:bCs/>
          <w:snapToGrid w:val="0"/>
          <w:kern w:val="0"/>
          <w:sz w:val="32"/>
          <w:szCs w:val="32"/>
        </w:rPr>
        <w:t>必须提供）</w:t>
      </w:r>
      <w:r>
        <w:rPr>
          <w:rFonts w:hint="eastAsia" w:ascii="仿宋_GB2312" w:hAnsi="仿宋_GB2312" w:eastAsia="仿宋_GB2312" w:cs="仿宋_GB2312"/>
          <w:sz w:val="32"/>
          <w:szCs w:val="32"/>
        </w:rPr>
        <w:t>并加盖公章</w:t>
      </w:r>
    </w:p>
    <w:p>
      <w:pPr>
        <w:pStyle w:val="14"/>
        <w:pageBreakBefore w:val="0"/>
        <w:numPr>
          <w:ilvl w:val="0"/>
          <w:numId w:val="1"/>
        </w:numPr>
        <w:kinsoku/>
        <w:wordWrap/>
        <w:overflowPunct/>
        <w:topLinePunct w:val="0"/>
        <w:autoSpaceDE/>
        <w:autoSpaceDN/>
        <w:bidi w:val="0"/>
        <w:snapToGrid w:val="0"/>
        <w:spacing w:line="540"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参加本次采购活动前3年内在经营活动中没有重大违法记录的书面声明</w:t>
      </w:r>
      <w:r>
        <w:rPr>
          <w:rFonts w:hint="eastAsia" w:ascii="仿宋_GB2312" w:hAnsi="仿宋_GB2312" w:eastAsia="仿宋_GB2312" w:cs="仿宋_GB2312"/>
          <w:b/>
          <w:bCs/>
          <w:snapToGrid w:val="0"/>
          <w:kern w:val="0"/>
          <w:sz w:val="32"/>
          <w:szCs w:val="32"/>
          <w:lang w:val="zh-CN"/>
        </w:rPr>
        <w:t>（</w:t>
      </w:r>
      <w:r>
        <w:rPr>
          <w:rFonts w:hint="eastAsia" w:ascii="仿宋_GB2312" w:hAnsi="仿宋_GB2312" w:eastAsia="仿宋_GB2312" w:cs="仿宋_GB2312"/>
          <w:b/>
          <w:bCs/>
          <w:snapToGrid w:val="0"/>
          <w:kern w:val="0"/>
          <w:sz w:val="32"/>
          <w:szCs w:val="32"/>
        </w:rPr>
        <w:t>必须提供）</w:t>
      </w:r>
      <w:r>
        <w:rPr>
          <w:rFonts w:hint="eastAsia" w:ascii="仿宋_GB2312" w:hAnsi="仿宋_GB2312" w:eastAsia="仿宋_GB2312" w:cs="仿宋_GB2312"/>
          <w:sz w:val="32"/>
          <w:szCs w:val="32"/>
        </w:rPr>
        <w:t>（附件4）</w:t>
      </w:r>
    </w:p>
    <w:p>
      <w:pPr>
        <w:pStyle w:val="14"/>
        <w:pageBreakBefore w:val="0"/>
        <w:numPr>
          <w:ilvl w:val="0"/>
          <w:numId w:val="1"/>
        </w:numPr>
        <w:kinsoku/>
        <w:wordWrap/>
        <w:overflowPunct/>
        <w:topLinePunct w:val="0"/>
        <w:autoSpaceDE/>
        <w:autoSpaceDN/>
        <w:bidi w:val="0"/>
        <w:snapToGrid w:val="0"/>
        <w:spacing w:line="540"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非外资（含港澳台）独资或外资（含港澳台）控股企业的书面声明</w:t>
      </w:r>
      <w:r>
        <w:rPr>
          <w:rFonts w:hint="eastAsia" w:ascii="仿宋_GB2312" w:hAnsi="仿宋_GB2312" w:eastAsia="仿宋_GB2312" w:cs="仿宋_GB2312"/>
          <w:b/>
          <w:bCs/>
          <w:snapToGrid w:val="0"/>
          <w:kern w:val="0"/>
          <w:sz w:val="32"/>
          <w:szCs w:val="32"/>
          <w:lang w:val="zh-CN"/>
        </w:rPr>
        <w:t>（</w:t>
      </w:r>
      <w:r>
        <w:rPr>
          <w:rFonts w:hint="eastAsia" w:ascii="仿宋_GB2312" w:hAnsi="仿宋_GB2312" w:eastAsia="仿宋_GB2312" w:cs="仿宋_GB2312"/>
          <w:b/>
          <w:bCs/>
          <w:snapToGrid w:val="0"/>
          <w:kern w:val="0"/>
          <w:sz w:val="32"/>
          <w:szCs w:val="32"/>
        </w:rPr>
        <w:t>必须提供）</w:t>
      </w:r>
      <w:r>
        <w:rPr>
          <w:rFonts w:hint="eastAsia" w:ascii="仿宋_GB2312" w:hAnsi="仿宋_GB2312" w:eastAsia="仿宋_GB2312" w:cs="仿宋_GB2312"/>
          <w:sz w:val="32"/>
          <w:szCs w:val="32"/>
        </w:rPr>
        <w:t>（附件5）</w:t>
      </w:r>
    </w:p>
    <w:p>
      <w:pPr>
        <w:pStyle w:val="14"/>
        <w:pageBreakBefore w:val="0"/>
        <w:numPr>
          <w:ilvl w:val="0"/>
          <w:numId w:val="1"/>
        </w:numPr>
        <w:kinsoku/>
        <w:wordWrap/>
        <w:overflowPunct/>
        <w:topLinePunct w:val="0"/>
        <w:autoSpaceDE/>
        <w:autoSpaceDN/>
        <w:bidi w:val="0"/>
        <w:snapToGrid w:val="0"/>
        <w:spacing w:line="540"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《中小企业声明函》</w:t>
      </w:r>
      <w:r>
        <w:rPr>
          <w:rFonts w:hint="eastAsia" w:ascii="仿宋_GB2312" w:hAnsi="仿宋_GB2312" w:eastAsia="仿宋_GB2312" w:cs="仿宋_GB2312"/>
          <w:b/>
          <w:bCs/>
          <w:snapToGrid w:val="0"/>
          <w:kern w:val="0"/>
          <w:sz w:val="32"/>
          <w:szCs w:val="32"/>
          <w:lang w:val="zh-CN"/>
        </w:rPr>
        <w:t>（</w:t>
      </w:r>
      <w:r>
        <w:rPr>
          <w:rFonts w:hint="eastAsia" w:ascii="仿宋_GB2312" w:hAnsi="仿宋_GB2312" w:eastAsia="仿宋_GB2312" w:cs="仿宋_GB2312"/>
          <w:b/>
          <w:bCs/>
          <w:snapToGrid w:val="0"/>
          <w:kern w:val="0"/>
          <w:sz w:val="32"/>
          <w:szCs w:val="32"/>
        </w:rPr>
        <w:t>必须提供）</w:t>
      </w:r>
      <w:r>
        <w:rPr>
          <w:rFonts w:hint="eastAsia" w:ascii="仿宋_GB2312" w:hAnsi="仿宋_GB2312" w:eastAsia="仿宋_GB2312" w:cs="仿宋_GB2312"/>
          <w:sz w:val="32"/>
          <w:szCs w:val="32"/>
        </w:rPr>
        <w:t>（附件6）</w:t>
      </w:r>
    </w:p>
    <w:p>
      <w:pPr>
        <w:pageBreakBefore w:val="0"/>
        <w:kinsoku/>
        <w:wordWrap/>
        <w:overflowPunct/>
        <w:topLinePunct w:val="0"/>
        <w:autoSpaceDE/>
        <w:autoSpaceDN/>
        <w:bidi w:val="0"/>
        <w:snapToGrid w:val="0"/>
        <w:spacing w:line="540" w:lineRule="exact"/>
        <w:ind w:firstLine="640" w:firstLineChars="200"/>
        <w:rPr>
          <w:rFonts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napToGrid w:val="0"/>
          <w:kern w:val="0"/>
          <w:sz w:val="32"/>
          <w:szCs w:val="32"/>
          <w:lang w:val="zh-CN"/>
        </w:rPr>
        <w:t>（</w:t>
      </w:r>
      <w:r>
        <w:rPr>
          <w:rFonts w:hint="eastAsia" w:ascii="仿宋_GB2312" w:hAnsi="仿宋_GB2312" w:eastAsia="仿宋_GB2312" w:cs="仿宋_GB2312"/>
          <w:snapToGrid w:val="0"/>
          <w:kern w:val="0"/>
          <w:sz w:val="32"/>
          <w:szCs w:val="32"/>
          <w:lang w:val="en-US" w:eastAsia="zh-CN"/>
        </w:rPr>
        <w:t>9</w:t>
      </w:r>
      <w:r>
        <w:rPr>
          <w:rFonts w:hint="eastAsia" w:ascii="仿宋_GB2312" w:hAnsi="仿宋_GB2312" w:eastAsia="仿宋_GB2312" w:cs="仿宋_GB2312"/>
          <w:snapToGrid w:val="0"/>
          <w:kern w:val="0"/>
          <w:sz w:val="32"/>
          <w:szCs w:val="32"/>
        </w:rPr>
        <w:t>）</w:t>
      </w:r>
      <w:r>
        <w:rPr>
          <w:rFonts w:hint="eastAsia" w:ascii="仿宋_GB2312" w:hAnsi="仿宋_GB2312" w:eastAsia="仿宋_GB2312" w:cs="仿宋_GB2312"/>
          <w:snapToGrid w:val="0"/>
          <w:kern w:val="0"/>
          <w:sz w:val="32"/>
          <w:szCs w:val="32"/>
          <w:lang w:val="zh-CN"/>
        </w:rPr>
        <w:t>报价方认为需要加以说明的其他内容</w:t>
      </w:r>
      <w:r>
        <w:rPr>
          <w:rFonts w:hint="eastAsia" w:ascii="仿宋_GB2312" w:hAnsi="仿宋_GB2312" w:eastAsia="仿宋_GB2312" w:cs="仿宋_GB2312"/>
          <w:b/>
          <w:bCs/>
          <w:snapToGrid w:val="0"/>
          <w:kern w:val="0"/>
          <w:sz w:val="32"/>
          <w:szCs w:val="32"/>
          <w:lang w:val="zh-CN"/>
        </w:rPr>
        <w:t>（</w:t>
      </w:r>
      <w:r>
        <w:rPr>
          <w:rFonts w:hint="eastAsia" w:ascii="仿宋_GB2312" w:hAnsi="仿宋_GB2312" w:eastAsia="仿宋_GB2312" w:cs="仿宋_GB2312"/>
          <w:b/>
          <w:bCs/>
          <w:snapToGrid w:val="0"/>
          <w:kern w:val="0"/>
          <w:sz w:val="32"/>
          <w:szCs w:val="32"/>
        </w:rPr>
        <w:t>如有，请提供</w:t>
      </w:r>
    </w:p>
    <w:p>
      <w:pPr>
        <w:pageBreakBefore w:val="0"/>
        <w:kinsoku/>
        <w:wordWrap/>
        <w:overflowPunct/>
        <w:topLinePunct w:val="0"/>
        <w:bidi w:val="0"/>
        <w:spacing w:line="560" w:lineRule="exact"/>
        <w:rPr>
          <w:rFonts w:ascii="Times New Roman" w:hAnsi="Times New Roman" w:eastAsia="仿宋_GB2312" w:cs="仿宋_GB2312"/>
          <w:sz w:val="32"/>
          <w:szCs w:val="32"/>
          <w:lang w:val="en-GB"/>
        </w:rPr>
      </w:pPr>
    </w:p>
    <w:p>
      <w:pPr>
        <w:pageBreakBefore w:val="0"/>
        <w:kinsoku/>
        <w:wordWrap/>
        <w:overflowPunct/>
        <w:topLinePunct w:val="0"/>
        <w:bidi w:val="0"/>
        <w:spacing w:line="560" w:lineRule="exact"/>
        <w:jc w:val="left"/>
        <w:rPr>
          <w:rFonts w:ascii="宋体" w:hAnsi="宋体" w:cs="宋体"/>
          <w:kern w:val="0"/>
          <w:sz w:val="32"/>
          <w:szCs w:val="32"/>
        </w:rPr>
      </w:pPr>
      <w:r>
        <w:rPr>
          <w:rFonts w:hint="eastAsia" w:ascii="宋体" w:hAnsi="宋体" w:cs="宋体"/>
          <w:kern w:val="0"/>
          <w:sz w:val="32"/>
          <w:szCs w:val="32"/>
        </w:rPr>
        <w:t>附件1</w:t>
      </w:r>
    </w:p>
    <w:p>
      <w:pPr>
        <w:pageBreakBefore w:val="0"/>
        <w:kinsoku/>
        <w:wordWrap/>
        <w:overflowPunct/>
        <w:topLinePunct w:val="0"/>
        <w:bidi w:val="0"/>
        <w:spacing w:line="560" w:lineRule="exact"/>
        <w:jc w:val="center"/>
        <w:rPr>
          <w:rFonts w:ascii="宋体" w:hAnsi="宋体" w:cs="宋体"/>
          <w:b/>
          <w:bCs/>
          <w:kern w:val="0"/>
          <w:sz w:val="44"/>
          <w:szCs w:val="44"/>
        </w:rPr>
      </w:pPr>
      <w:r>
        <w:rPr>
          <w:rFonts w:hint="eastAsia" w:ascii="宋体" w:hAnsi="宋体" w:cs="宋体"/>
          <w:b/>
          <w:bCs/>
          <w:kern w:val="0"/>
          <w:sz w:val="44"/>
          <w:szCs w:val="44"/>
        </w:rPr>
        <w:t>报价一览表</w:t>
      </w:r>
    </w:p>
    <w:p>
      <w:pPr>
        <w:pageBreakBefore w:val="0"/>
        <w:kinsoku/>
        <w:wordWrap/>
        <w:overflowPunct/>
        <w:topLinePunct w:val="0"/>
        <w:bidi w:val="0"/>
        <w:spacing w:line="560" w:lineRule="exact"/>
        <w:rPr>
          <w:rFonts w:ascii="宋体" w:hAnsi="宋体" w:cs="宋体"/>
          <w:kern w:val="0"/>
          <w:sz w:val="32"/>
          <w:szCs w:val="32"/>
        </w:rPr>
      </w:pPr>
      <w:r>
        <w:rPr>
          <w:rFonts w:hint="eastAsia" w:ascii="宋体" w:hAnsi="宋体" w:cs="宋体"/>
          <w:kern w:val="0"/>
          <w:sz w:val="32"/>
          <w:szCs w:val="32"/>
        </w:rPr>
        <w:t>项目名称：          项目编号：          金额单位：元</w:t>
      </w:r>
    </w:p>
    <w:tbl>
      <w:tblPr>
        <w:tblStyle w:val="10"/>
        <w:tblW w:w="96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3290"/>
        <w:gridCol w:w="1118"/>
        <w:gridCol w:w="1125"/>
        <w:gridCol w:w="3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jc w:val="center"/>
        </w:trPr>
        <w:tc>
          <w:tcPr>
            <w:tcW w:w="641" w:type="dxa"/>
            <w:vAlign w:val="center"/>
          </w:tcPr>
          <w:p>
            <w:pPr>
              <w:pageBreakBefore w:val="0"/>
              <w:widowControl/>
              <w:kinsoku/>
              <w:wordWrap/>
              <w:overflowPunct/>
              <w:topLinePunct w:val="0"/>
              <w:bidi w:val="0"/>
              <w:spacing w:line="560" w:lineRule="exact"/>
              <w:jc w:val="center"/>
              <w:rPr>
                <w:rFonts w:ascii="宋体" w:hAnsi="宋体" w:cs="宋体"/>
                <w:kern w:val="0"/>
                <w:sz w:val="28"/>
                <w:szCs w:val="28"/>
              </w:rPr>
            </w:pPr>
            <w:r>
              <w:rPr>
                <w:rFonts w:hint="eastAsia" w:ascii="宋体" w:hAnsi="宋体" w:cs="宋体"/>
                <w:kern w:val="0"/>
                <w:sz w:val="28"/>
                <w:szCs w:val="28"/>
              </w:rPr>
              <w:t>序号</w:t>
            </w:r>
          </w:p>
        </w:tc>
        <w:tc>
          <w:tcPr>
            <w:tcW w:w="3290" w:type="dxa"/>
            <w:vAlign w:val="center"/>
          </w:tcPr>
          <w:p>
            <w:pPr>
              <w:pageBreakBefore w:val="0"/>
              <w:kinsoku/>
              <w:wordWrap/>
              <w:overflowPunct/>
              <w:topLinePunct w:val="0"/>
              <w:bidi w:val="0"/>
              <w:spacing w:line="560" w:lineRule="exact"/>
              <w:jc w:val="center"/>
              <w:rPr>
                <w:rFonts w:ascii="宋体" w:hAnsi="宋体" w:cs="宋体"/>
                <w:snapToGrid w:val="0"/>
                <w:kern w:val="0"/>
                <w:sz w:val="32"/>
                <w:szCs w:val="32"/>
              </w:rPr>
            </w:pPr>
            <w:r>
              <w:rPr>
                <w:rFonts w:hint="eastAsia" w:ascii="宋体" w:hAnsi="宋体" w:cs="宋体"/>
                <w:snapToGrid w:val="0"/>
                <w:kern w:val="0"/>
                <w:sz w:val="32"/>
                <w:szCs w:val="32"/>
              </w:rPr>
              <w:t>服务名称</w:t>
            </w:r>
          </w:p>
        </w:tc>
        <w:tc>
          <w:tcPr>
            <w:tcW w:w="1118" w:type="dxa"/>
            <w:vAlign w:val="center"/>
          </w:tcPr>
          <w:p>
            <w:pPr>
              <w:pageBreakBefore w:val="0"/>
              <w:kinsoku/>
              <w:wordWrap/>
              <w:overflowPunct/>
              <w:topLinePunct w:val="0"/>
              <w:bidi w:val="0"/>
              <w:spacing w:line="560" w:lineRule="exact"/>
              <w:jc w:val="center"/>
              <w:rPr>
                <w:rFonts w:ascii="宋体" w:hAnsi="宋体" w:cs="宋体"/>
                <w:snapToGrid w:val="0"/>
                <w:kern w:val="0"/>
                <w:sz w:val="32"/>
                <w:szCs w:val="32"/>
              </w:rPr>
            </w:pPr>
            <w:r>
              <w:rPr>
                <w:rFonts w:hint="eastAsia" w:ascii="宋体" w:hAnsi="宋体" w:cs="宋体"/>
                <w:snapToGrid w:val="0"/>
                <w:kern w:val="0"/>
                <w:sz w:val="32"/>
                <w:szCs w:val="32"/>
              </w:rPr>
              <w:t>计量单位</w:t>
            </w:r>
          </w:p>
        </w:tc>
        <w:tc>
          <w:tcPr>
            <w:tcW w:w="1125" w:type="dxa"/>
            <w:vAlign w:val="center"/>
          </w:tcPr>
          <w:p>
            <w:pPr>
              <w:pageBreakBefore w:val="0"/>
              <w:kinsoku/>
              <w:wordWrap/>
              <w:overflowPunct/>
              <w:topLinePunct w:val="0"/>
              <w:bidi w:val="0"/>
              <w:spacing w:line="560" w:lineRule="exact"/>
              <w:jc w:val="center"/>
              <w:rPr>
                <w:rFonts w:ascii="宋体" w:hAnsi="宋体" w:cs="宋体"/>
              </w:rPr>
            </w:pPr>
            <w:r>
              <w:rPr>
                <w:rFonts w:hint="eastAsia" w:ascii="宋体" w:hAnsi="宋体" w:cs="宋体"/>
                <w:snapToGrid w:val="0"/>
                <w:kern w:val="0"/>
                <w:sz w:val="32"/>
                <w:szCs w:val="32"/>
              </w:rPr>
              <w:t>数量</w:t>
            </w:r>
          </w:p>
        </w:tc>
        <w:tc>
          <w:tcPr>
            <w:tcW w:w="3512" w:type="dxa"/>
            <w:vAlign w:val="center"/>
          </w:tcPr>
          <w:p>
            <w:pPr>
              <w:pageBreakBefore w:val="0"/>
              <w:kinsoku/>
              <w:wordWrap/>
              <w:overflowPunct/>
              <w:topLinePunct w:val="0"/>
              <w:bidi w:val="0"/>
              <w:spacing w:line="560" w:lineRule="exact"/>
              <w:jc w:val="center"/>
              <w:rPr>
                <w:rFonts w:ascii="宋体" w:hAnsi="宋体" w:cs="宋体"/>
                <w:snapToGrid w:val="0"/>
                <w:sz w:val="32"/>
                <w:szCs w:val="32"/>
              </w:rPr>
            </w:pPr>
            <w:r>
              <w:rPr>
                <w:rFonts w:hint="eastAsia" w:ascii="宋体" w:hAnsi="宋体" w:cs="宋体"/>
                <w:snapToGrid w:val="0"/>
                <w:kern w:val="0"/>
                <w:sz w:val="32"/>
                <w:szCs w:val="32"/>
              </w:rPr>
              <w:t>服务起止时间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8" w:hRule="atLeast"/>
          <w:jc w:val="center"/>
        </w:trPr>
        <w:tc>
          <w:tcPr>
            <w:tcW w:w="641" w:type="dxa"/>
            <w:vAlign w:val="center"/>
          </w:tcPr>
          <w:p>
            <w:pPr>
              <w:pageBreakBefore w:val="0"/>
              <w:kinsoku/>
              <w:wordWrap/>
              <w:overflowPunct/>
              <w:topLinePunct w:val="0"/>
              <w:bidi w:val="0"/>
              <w:spacing w:line="560" w:lineRule="exact"/>
              <w:jc w:val="center"/>
              <w:rPr>
                <w:rFonts w:ascii="宋体" w:hAnsi="宋体" w:cs="宋体"/>
                <w:kern w:val="0"/>
                <w:sz w:val="28"/>
                <w:szCs w:val="28"/>
              </w:rPr>
            </w:pPr>
            <w:r>
              <w:rPr>
                <w:rFonts w:hint="eastAsia" w:ascii="宋体" w:hAnsi="宋体" w:cs="宋体"/>
                <w:kern w:val="0"/>
                <w:sz w:val="28"/>
                <w:szCs w:val="28"/>
              </w:rPr>
              <w:t>1</w:t>
            </w:r>
          </w:p>
        </w:tc>
        <w:tc>
          <w:tcPr>
            <w:tcW w:w="3290" w:type="dxa"/>
            <w:vAlign w:val="center"/>
          </w:tcPr>
          <w:p>
            <w:pPr>
              <w:pageBreakBefore w:val="0"/>
              <w:kinsoku/>
              <w:wordWrap/>
              <w:overflowPunct/>
              <w:topLinePunct w:val="0"/>
              <w:bidi w:val="0"/>
              <w:spacing w:line="560" w:lineRule="exact"/>
              <w:jc w:val="center"/>
              <w:rPr>
                <w:rFonts w:ascii="宋体" w:hAnsi="宋体" w:cs="宋体"/>
                <w:kern w:val="0"/>
                <w:sz w:val="28"/>
                <w:szCs w:val="28"/>
              </w:rPr>
            </w:pPr>
            <w:r>
              <w:rPr>
                <w:rFonts w:hint="eastAsia"/>
                <w:sz w:val="28"/>
                <w:szCs w:val="28"/>
              </w:rPr>
              <w:t>恭城瑶族自治县人民法院物业管理服务采购</w:t>
            </w:r>
          </w:p>
        </w:tc>
        <w:tc>
          <w:tcPr>
            <w:tcW w:w="1118" w:type="dxa"/>
            <w:vAlign w:val="center"/>
          </w:tcPr>
          <w:p>
            <w:pPr>
              <w:pageBreakBefore w:val="0"/>
              <w:kinsoku/>
              <w:wordWrap/>
              <w:overflowPunct/>
              <w:topLinePunct w:val="0"/>
              <w:bidi w:val="0"/>
              <w:spacing w:line="560" w:lineRule="exact"/>
              <w:jc w:val="center"/>
              <w:rPr>
                <w:rFonts w:ascii="宋体" w:hAnsi="宋体" w:cs="宋体"/>
                <w:kern w:val="0"/>
                <w:sz w:val="28"/>
                <w:szCs w:val="28"/>
              </w:rPr>
            </w:pPr>
            <w:r>
              <w:rPr>
                <w:rFonts w:hint="eastAsia" w:ascii="宋体" w:hAnsi="宋体" w:cs="宋体"/>
                <w:kern w:val="0"/>
                <w:sz w:val="28"/>
                <w:szCs w:val="28"/>
              </w:rPr>
              <w:t>项</w:t>
            </w:r>
          </w:p>
        </w:tc>
        <w:tc>
          <w:tcPr>
            <w:tcW w:w="1125" w:type="dxa"/>
            <w:vAlign w:val="center"/>
          </w:tcPr>
          <w:p>
            <w:pPr>
              <w:pageBreakBefore w:val="0"/>
              <w:kinsoku/>
              <w:wordWrap/>
              <w:overflowPunct/>
              <w:topLinePunct w:val="0"/>
              <w:bidi w:val="0"/>
              <w:spacing w:line="560" w:lineRule="exact"/>
              <w:jc w:val="center"/>
              <w:rPr>
                <w:rFonts w:ascii="宋体" w:hAnsi="宋体" w:cs="宋体"/>
                <w:kern w:val="0"/>
                <w:sz w:val="28"/>
                <w:szCs w:val="28"/>
              </w:rPr>
            </w:pPr>
            <w:r>
              <w:rPr>
                <w:rFonts w:hint="eastAsia" w:ascii="宋体" w:hAnsi="宋体" w:cs="宋体"/>
                <w:kern w:val="0"/>
                <w:sz w:val="28"/>
                <w:szCs w:val="28"/>
              </w:rPr>
              <w:t>1</w:t>
            </w:r>
          </w:p>
        </w:tc>
        <w:tc>
          <w:tcPr>
            <w:tcW w:w="3512" w:type="dxa"/>
            <w:vAlign w:val="center"/>
          </w:tcPr>
          <w:p>
            <w:pPr>
              <w:pageBreakBefore w:val="0"/>
              <w:kinsoku/>
              <w:wordWrap/>
              <w:overflowPunct/>
              <w:topLinePunct w:val="0"/>
              <w:bidi w:val="0"/>
              <w:spacing w:line="560" w:lineRule="exact"/>
              <w:jc w:val="center"/>
              <w:rPr>
                <w:rFonts w:ascii="宋体" w:hAnsi="宋体" w:cs="宋体"/>
                <w:kern w:val="0"/>
                <w:sz w:val="28"/>
                <w:szCs w:val="28"/>
              </w:rPr>
            </w:pPr>
            <w:r>
              <w:rPr>
                <w:rFonts w:hint="eastAsia" w:ascii="宋体" w:hAnsi="宋体" w:cs="宋体"/>
                <w:kern w:val="0"/>
                <w:sz w:val="28"/>
                <w:szCs w:val="28"/>
              </w:rPr>
              <w:t>服务期限为  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5" w:hRule="atLeast"/>
          <w:jc w:val="center"/>
        </w:trPr>
        <w:tc>
          <w:tcPr>
            <w:tcW w:w="3931" w:type="dxa"/>
            <w:gridSpan w:val="2"/>
            <w:vAlign w:val="center"/>
          </w:tcPr>
          <w:p>
            <w:pPr>
              <w:pageBreakBefore w:val="0"/>
              <w:kinsoku/>
              <w:wordWrap/>
              <w:overflowPunct/>
              <w:topLinePunct w:val="0"/>
              <w:bidi w:val="0"/>
              <w:spacing w:line="560" w:lineRule="exact"/>
              <w:rPr>
                <w:rFonts w:ascii="宋体" w:hAnsi="宋体" w:cs="宋体"/>
                <w:b/>
                <w:bCs/>
                <w:sz w:val="28"/>
                <w:szCs w:val="28"/>
              </w:rPr>
            </w:pPr>
            <w:r>
              <w:rPr>
                <w:rFonts w:hint="eastAsia" w:ascii="宋体" w:hAnsi="宋体" w:cs="宋体"/>
                <w:b/>
                <w:bCs/>
                <w:sz w:val="28"/>
                <w:szCs w:val="28"/>
              </w:rPr>
              <w:t>报价(小数点保留两位）</w:t>
            </w:r>
          </w:p>
        </w:tc>
        <w:tc>
          <w:tcPr>
            <w:tcW w:w="5755" w:type="dxa"/>
            <w:gridSpan w:val="3"/>
            <w:vAlign w:val="center"/>
          </w:tcPr>
          <w:p>
            <w:pPr>
              <w:pageBreakBefore w:val="0"/>
              <w:kinsoku/>
              <w:wordWrap/>
              <w:overflowPunct/>
              <w:topLinePunct w:val="0"/>
              <w:bidi w:val="0"/>
              <w:spacing w:line="560" w:lineRule="exact"/>
              <w:rPr>
                <w:rFonts w:ascii="宋体" w:hAnsi="宋体" w:cs="宋体"/>
                <w:kern w:val="0"/>
                <w:sz w:val="28"/>
                <w:szCs w:val="28"/>
                <w:u w:val="single"/>
              </w:rPr>
            </w:pPr>
            <w:r>
              <w:rPr>
                <w:rFonts w:hint="eastAsia" w:ascii="宋体" w:hAnsi="宋体" w:cs="宋体"/>
                <w:kern w:val="0"/>
                <w:sz w:val="28"/>
                <w:szCs w:val="28"/>
              </w:rPr>
              <w:t>小写：￥</w:t>
            </w:r>
            <w:r>
              <w:rPr>
                <w:rFonts w:hint="eastAsia" w:ascii="宋体" w:hAnsi="宋体" w:cs="宋体"/>
                <w:kern w:val="0"/>
                <w:sz w:val="28"/>
                <w:szCs w:val="28"/>
                <w:u w:val="single"/>
              </w:rPr>
              <w:t xml:space="preserve">                  </w:t>
            </w:r>
          </w:p>
          <w:p>
            <w:pPr>
              <w:pageBreakBefore w:val="0"/>
              <w:kinsoku/>
              <w:wordWrap/>
              <w:overflowPunct/>
              <w:topLinePunct w:val="0"/>
              <w:bidi w:val="0"/>
              <w:spacing w:line="560" w:lineRule="exact"/>
              <w:rPr>
                <w:rFonts w:ascii="宋体" w:hAnsi="宋体" w:cs="宋体"/>
                <w:kern w:val="0"/>
                <w:sz w:val="28"/>
                <w:szCs w:val="28"/>
                <w:u w:val="single"/>
              </w:rPr>
            </w:pPr>
            <w:r>
              <w:rPr>
                <w:rFonts w:hint="eastAsia" w:ascii="宋体" w:hAnsi="宋体" w:cs="宋体"/>
                <w:kern w:val="0"/>
                <w:sz w:val="28"/>
                <w:szCs w:val="28"/>
              </w:rPr>
              <w:t>人民币大写：</w:t>
            </w:r>
            <w:r>
              <w:rPr>
                <w:rFonts w:hint="eastAsia" w:ascii="宋体" w:hAnsi="宋体" w:cs="宋体"/>
                <w:kern w:val="0"/>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8" w:hRule="atLeast"/>
          <w:jc w:val="center"/>
        </w:trPr>
        <w:tc>
          <w:tcPr>
            <w:tcW w:w="9686" w:type="dxa"/>
            <w:gridSpan w:val="5"/>
          </w:tcPr>
          <w:p>
            <w:pPr>
              <w:pageBreakBefore w:val="0"/>
              <w:kinsoku/>
              <w:wordWrap/>
              <w:overflowPunct/>
              <w:topLinePunct w:val="0"/>
              <w:bidi w:val="0"/>
              <w:spacing w:line="560" w:lineRule="exact"/>
              <w:jc w:val="left"/>
              <w:rPr>
                <w:rFonts w:ascii="宋体" w:hAnsi="宋体" w:cs="宋体"/>
                <w:kern w:val="0"/>
                <w:sz w:val="28"/>
                <w:szCs w:val="28"/>
              </w:rPr>
            </w:pPr>
            <w:r>
              <w:rPr>
                <w:rFonts w:hint="eastAsia" w:ascii="宋体" w:hAnsi="宋体" w:cs="宋体"/>
                <w:kern w:val="0"/>
                <w:sz w:val="28"/>
                <w:szCs w:val="28"/>
              </w:rPr>
              <w:t>说明：</w:t>
            </w:r>
          </w:p>
          <w:p>
            <w:pPr>
              <w:pageBreakBefore w:val="0"/>
              <w:numPr>
                <w:ilvl w:val="0"/>
                <w:numId w:val="2"/>
              </w:numPr>
              <w:kinsoku/>
              <w:wordWrap/>
              <w:overflowPunct/>
              <w:topLinePunct w:val="0"/>
              <w:bidi w:val="0"/>
              <w:spacing w:line="560" w:lineRule="exact"/>
              <w:jc w:val="left"/>
              <w:rPr>
                <w:rFonts w:ascii="宋体" w:hAnsi="宋体" w:cs="宋体"/>
                <w:kern w:val="0"/>
                <w:sz w:val="28"/>
              </w:rPr>
            </w:pPr>
            <w:r>
              <w:rPr>
                <w:rFonts w:hint="eastAsia" w:ascii="宋体" w:hAnsi="宋体" w:cs="宋体"/>
                <w:kern w:val="0"/>
                <w:sz w:val="28"/>
              </w:rPr>
              <w:t>所有报价均以人民币为货币单位。</w:t>
            </w:r>
          </w:p>
          <w:p>
            <w:pPr>
              <w:pageBreakBefore w:val="0"/>
              <w:kinsoku/>
              <w:wordWrap/>
              <w:overflowPunct/>
              <w:topLinePunct w:val="0"/>
              <w:bidi w:val="0"/>
              <w:spacing w:line="560" w:lineRule="exact"/>
              <w:rPr>
                <w:rFonts w:ascii="宋体" w:hAnsi="宋体" w:cs="宋体"/>
                <w:b/>
                <w:bCs/>
                <w:kern w:val="0"/>
                <w:sz w:val="28"/>
              </w:rPr>
            </w:pPr>
            <w:r>
              <w:rPr>
                <w:rFonts w:hint="eastAsia" w:ascii="宋体" w:hAnsi="宋体" w:cs="宋体"/>
                <w:kern w:val="0"/>
                <w:sz w:val="28"/>
              </w:rPr>
              <w:t>2.报价按照开标一览表格式要求填报。报价方的报价</w:t>
            </w:r>
            <w:r>
              <w:rPr>
                <w:rFonts w:hint="eastAsia" w:ascii="宋体" w:hAnsi="宋体" w:cs="宋体"/>
                <w:kern w:val="0"/>
                <w:sz w:val="28"/>
                <w:lang w:val="zh-CN"/>
              </w:rPr>
              <w:t>应综合考虑员工薪资、社保、公司管理服务费、税金等</w:t>
            </w:r>
            <w:r>
              <w:rPr>
                <w:rFonts w:hint="eastAsia" w:ascii="宋体" w:hAnsi="宋体" w:cs="宋体"/>
                <w:kern w:val="0"/>
                <w:sz w:val="28"/>
              </w:rPr>
              <w:t>。</w:t>
            </w:r>
            <w:r>
              <w:rPr>
                <w:rFonts w:hint="eastAsia" w:ascii="宋体" w:hAnsi="宋体" w:cs="宋体"/>
                <w:b/>
                <w:bCs/>
                <w:kern w:val="0"/>
                <w:sz w:val="28"/>
              </w:rPr>
              <w:t>报价超过采购预算金额，视为无效报价</w:t>
            </w:r>
            <w:r>
              <w:rPr>
                <w:rFonts w:hint="eastAsia" w:ascii="宋体" w:hAnsi="宋体" w:cs="宋体"/>
                <w:b/>
                <w:bCs/>
                <w:kern w:val="0"/>
                <w:sz w:val="28"/>
                <w:szCs w:val="28"/>
              </w:rPr>
              <w:t>。</w:t>
            </w:r>
          </w:p>
          <w:p>
            <w:pPr>
              <w:pageBreakBefore w:val="0"/>
              <w:kinsoku/>
              <w:wordWrap/>
              <w:overflowPunct/>
              <w:topLinePunct w:val="0"/>
              <w:bidi w:val="0"/>
              <w:spacing w:line="560" w:lineRule="exact"/>
              <w:jc w:val="left"/>
              <w:rPr>
                <w:rFonts w:ascii="宋体" w:hAnsi="宋体" w:cs="宋体"/>
                <w:kern w:val="0"/>
                <w:sz w:val="28"/>
                <w:highlight w:val="yellow"/>
              </w:rPr>
            </w:pPr>
            <w:r>
              <w:rPr>
                <w:rFonts w:hint="eastAsia" w:ascii="宋体" w:hAnsi="宋体" w:cs="宋体"/>
                <w:kern w:val="0"/>
                <w:sz w:val="28"/>
              </w:rPr>
              <w:t>3.报价方应依据招标人提供的资料及有关数据、要求、现场考察、自身实力，结合市场价格并考虑风险因素进行综合报价。（请附附件做报价说明）</w:t>
            </w:r>
          </w:p>
        </w:tc>
      </w:tr>
    </w:tbl>
    <w:p>
      <w:pPr>
        <w:pageBreakBefore w:val="0"/>
        <w:kinsoku/>
        <w:wordWrap/>
        <w:overflowPunct/>
        <w:topLinePunct w:val="0"/>
        <w:bidi w:val="0"/>
        <w:spacing w:line="560" w:lineRule="exact"/>
        <w:jc w:val="center"/>
        <w:rPr>
          <w:rFonts w:ascii="宋体" w:hAnsi="宋体" w:cs="宋体"/>
          <w:kern w:val="0"/>
          <w:sz w:val="32"/>
          <w:szCs w:val="32"/>
        </w:rPr>
      </w:pPr>
    </w:p>
    <w:p>
      <w:pPr>
        <w:pageBreakBefore w:val="0"/>
        <w:kinsoku/>
        <w:wordWrap/>
        <w:overflowPunct/>
        <w:topLinePunct w:val="0"/>
        <w:bidi w:val="0"/>
        <w:spacing w:line="560" w:lineRule="exact"/>
        <w:jc w:val="center"/>
        <w:rPr>
          <w:rFonts w:ascii="宋体" w:hAnsi="宋体" w:cs="宋体"/>
          <w:kern w:val="0"/>
          <w:sz w:val="32"/>
          <w:szCs w:val="32"/>
        </w:rPr>
      </w:pPr>
      <w:r>
        <w:rPr>
          <w:rFonts w:hint="eastAsia" w:ascii="宋体" w:hAnsi="宋体" w:cs="宋体"/>
          <w:kern w:val="0"/>
          <w:sz w:val="32"/>
          <w:szCs w:val="32"/>
        </w:rPr>
        <w:t xml:space="preserve">报价方全称：（盖章）                                                  </w:t>
      </w:r>
    </w:p>
    <w:p>
      <w:pPr>
        <w:pageBreakBefore w:val="0"/>
        <w:kinsoku/>
        <w:wordWrap/>
        <w:overflowPunct/>
        <w:topLinePunct w:val="0"/>
        <w:bidi w:val="0"/>
        <w:spacing w:line="560" w:lineRule="exact"/>
        <w:jc w:val="center"/>
        <w:rPr>
          <w:rFonts w:ascii="宋体" w:hAnsi="宋体" w:cs="宋体"/>
          <w:kern w:val="0"/>
          <w:sz w:val="32"/>
          <w:szCs w:val="32"/>
        </w:rPr>
      </w:pPr>
      <w:r>
        <w:rPr>
          <w:rFonts w:hint="eastAsia" w:ascii="宋体" w:hAnsi="宋体" w:cs="宋体"/>
          <w:kern w:val="0"/>
          <w:sz w:val="32"/>
          <w:szCs w:val="32"/>
        </w:rPr>
        <w:t xml:space="preserve">    </w:t>
      </w:r>
    </w:p>
    <w:p>
      <w:pPr>
        <w:pageBreakBefore w:val="0"/>
        <w:kinsoku/>
        <w:wordWrap/>
        <w:overflowPunct/>
        <w:topLinePunct w:val="0"/>
        <w:bidi w:val="0"/>
        <w:spacing w:line="560" w:lineRule="exact"/>
        <w:jc w:val="center"/>
        <w:rPr>
          <w:rFonts w:ascii="宋体" w:hAnsi="宋体" w:cs="宋体"/>
          <w:kern w:val="0"/>
          <w:sz w:val="32"/>
          <w:szCs w:val="32"/>
        </w:rPr>
        <w:sectPr>
          <w:pgSz w:w="11906" w:h="16838"/>
          <w:pgMar w:top="1440" w:right="1800" w:bottom="1440" w:left="1800" w:header="851" w:footer="992" w:gutter="0"/>
          <w:cols w:space="425" w:num="1"/>
          <w:docGrid w:type="lines" w:linePitch="312" w:charSpace="0"/>
        </w:sectPr>
      </w:pPr>
      <w:r>
        <w:rPr>
          <w:rFonts w:hint="eastAsia" w:ascii="宋体" w:hAnsi="宋体" w:cs="宋体"/>
          <w:kern w:val="0"/>
          <w:sz w:val="32"/>
          <w:szCs w:val="32"/>
        </w:rPr>
        <w:t xml:space="preserve">                       年  月  日</w:t>
      </w:r>
    </w:p>
    <w:p>
      <w:pPr>
        <w:pageBreakBefore w:val="0"/>
        <w:kinsoku/>
        <w:wordWrap/>
        <w:overflowPunct/>
        <w:topLinePunct w:val="0"/>
        <w:bidi w:val="0"/>
        <w:spacing w:line="560" w:lineRule="exact"/>
        <w:jc w:val="left"/>
        <w:rPr>
          <w:rFonts w:ascii="宋体" w:hAnsi="宋体" w:cs="宋体"/>
          <w:kern w:val="0"/>
          <w:sz w:val="32"/>
          <w:szCs w:val="32"/>
        </w:rPr>
      </w:pPr>
      <w:bookmarkStart w:id="7" w:name="_Toc285612608"/>
      <w:r>
        <w:rPr>
          <w:rFonts w:hint="eastAsia" w:ascii="宋体" w:hAnsi="宋体" w:cs="宋体"/>
          <w:kern w:val="0"/>
          <w:sz w:val="32"/>
          <w:szCs w:val="32"/>
        </w:rPr>
        <w:t xml:space="preserve">附件2 </w:t>
      </w:r>
    </w:p>
    <w:p>
      <w:pPr>
        <w:pageBreakBefore w:val="0"/>
        <w:kinsoku/>
        <w:wordWrap/>
        <w:overflowPunct/>
        <w:topLinePunct w:val="0"/>
        <w:bidi w:val="0"/>
        <w:spacing w:line="560" w:lineRule="exact"/>
        <w:jc w:val="center"/>
        <w:rPr>
          <w:rFonts w:ascii="宋体" w:hAnsi="宋体" w:cs="宋体"/>
          <w:kern w:val="0"/>
          <w:sz w:val="44"/>
          <w:szCs w:val="44"/>
        </w:rPr>
      </w:pPr>
    </w:p>
    <w:p>
      <w:pPr>
        <w:pageBreakBefore w:val="0"/>
        <w:kinsoku/>
        <w:wordWrap/>
        <w:overflowPunct/>
        <w:topLinePunct w:val="0"/>
        <w:bidi w:val="0"/>
        <w:spacing w:line="560" w:lineRule="exact"/>
        <w:jc w:val="center"/>
        <w:rPr>
          <w:rFonts w:ascii="宋体" w:hAnsi="宋体" w:cs="宋体"/>
          <w:kern w:val="0"/>
          <w:sz w:val="44"/>
          <w:szCs w:val="44"/>
        </w:rPr>
      </w:pPr>
    </w:p>
    <w:p>
      <w:pPr>
        <w:pageBreakBefore w:val="0"/>
        <w:kinsoku/>
        <w:wordWrap/>
        <w:overflowPunct/>
        <w:topLinePunct w:val="0"/>
        <w:bidi w:val="0"/>
        <w:spacing w:line="560" w:lineRule="exact"/>
        <w:jc w:val="center"/>
        <w:rPr>
          <w:rFonts w:ascii="宋体" w:hAnsi="宋体" w:cs="宋体"/>
          <w:kern w:val="0"/>
          <w:sz w:val="44"/>
          <w:szCs w:val="44"/>
        </w:rPr>
      </w:pPr>
      <w:r>
        <w:rPr>
          <w:rFonts w:hint="eastAsia" w:ascii="宋体" w:hAnsi="宋体" w:cs="宋体"/>
          <w:kern w:val="0"/>
          <w:sz w:val="44"/>
          <w:szCs w:val="44"/>
        </w:rPr>
        <w:t>项目实施方案</w:t>
      </w:r>
      <w:bookmarkEnd w:id="7"/>
    </w:p>
    <w:p>
      <w:pPr>
        <w:pageBreakBefore w:val="0"/>
        <w:kinsoku/>
        <w:wordWrap/>
        <w:overflowPunct/>
        <w:topLinePunct w:val="0"/>
        <w:bidi w:val="0"/>
        <w:spacing w:line="560" w:lineRule="exact"/>
        <w:ind w:firstLine="560" w:firstLineChars="200"/>
        <w:rPr>
          <w:rFonts w:ascii="宋体" w:hAnsi="宋体" w:cs="宋体"/>
          <w:kern w:val="0"/>
          <w:sz w:val="28"/>
          <w:szCs w:val="28"/>
          <w:lang w:val="zh-CN"/>
        </w:rPr>
      </w:pPr>
    </w:p>
    <w:p>
      <w:pPr>
        <w:pageBreakBefore w:val="0"/>
        <w:kinsoku/>
        <w:wordWrap/>
        <w:overflowPunct/>
        <w:topLinePunct w:val="0"/>
        <w:bidi w:val="0"/>
        <w:spacing w:line="560" w:lineRule="exact"/>
        <w:ind w:firstLine="640" w:firstLineChars="200"/>
        <w:rPr>
          <w:rFonts w:ascii="宋体" w:hAnsi="宋体" w:cs="宋体"/>
          <w:kern w:val="0"/>
          <w:sz w:val="32"/>
          <w:szCs w:val="32"/>
          <w:lang w:val="zh-CN"/>
        </w:rPr>
      </w:pPr>
      <w:r>
        <w:rPr>
          <w:rFonts w:hint="eastAsia" w:ascii="宋体" w:hAnsi="宋体" w:cs="宋体"/>
          <w:kern w:val="0"/>
          <w:sz w:val="32"/>
          <w:szCs w:val="32"/>
          <w:lang w:val="zh-CN"/>
        </w:rPr>
        <w:t>（由</w:t>
      </w:r>
      <w:r>
        <w:rPr>
          <w:rFonts w:hint="eastAsia" w:ascii="宋体" w:hAnsi="宋体" w:cs="宋体"/>
          <w:snapToGrid w:val="0"/>
          <w:kern w:val="0"/>
          <w:sz w:val="32"/>
          <w:szCs w:val="32"/>
          <w:lang w:val="zh-CN"/>
        </w:rPr>
        <w:t>报价方根据</w:t>
      </w:r>
      <w:r>
        <w:rPr>
          <w:rFonts w:hint="eastAsia" w:ascii="宋体" w:hAnsi="宋体" w:cs="宋体"/>
          <w:snapToGrid w:val="0"/>
          <w:kern w:val="0"/>
          <w:sz w:val="32"/>
          <w:szCs w:val="32"/>
        </w:rPr>
        <w:t>询价文件</w:t>
      </w:r>
      <w:r>
        <w:rPr>
          <w:rFonts w:hint="eastAsia" w:ascii="宋体" w:hAnsi="宋体" w:cs="宋体"/>
          <w:kern w:val="0"/>
          <w:sz w:val="32"/>
          <w:szCs w:val="32"/>
          <w:lang w:val="zh-CN"/>
        </w:rPr>
        <w:t>自行拟制技术方案）</w:t>
      </w:r>
    </w:p>
    <w:p>
      <w:pPr>
        <w:pageBreakBefore w:val="0"/>
        <w:kinsoku/>
        <w:wordWrap/>
        <w:overflowPunct/>
        <w:topLinePunct w:val="0"/>
        <w:autoSpaceDE w:val="0"/>
        <w:autoSpaceDN w:val="0"/>
        <w:bidi w:val="0"/>
        <w:adjustRightInd w:val="0"/>
        <w:spacing w:line="560" w:lineRule="exact"/>
        <w:ind w:firstLine="403" w:firstLineChars="168"/>
        <w:rPr>
          <w:rFonts w:ascii="宋体" w:hAnsi="宋体" w:cs="宋体"/>
          <w:kern w:val="0"/>
          <w:sz w:val="24"/>
          <w:lang w:val="zh-CN"/>
        </w:rPr>
      </w:pPr>
    </w:p>
    <w:p>
      <w:pPr>
        <w:pageBreakBefore w:val="0"/>
        <w:kinsoku/>
        <w:wordWrap/>
        <w:overflowPunct/>
        <w:topLinePunct w:val="0"/>
        <w:autoSpaceDE w:val="0"/>
        <w:autoSpaceDN w:val="0"/>
        <w:bidi w:val="0"/>
        <w:adjustRightInd w:val="0"/>
        <w:spacing w:line="560" w:lineRule="exact"/>
        <w:ind w:firstLine="403" w:firstLineChars="168"/>
        <w:rPr>
          <w:rFonts w:ascii="宋体" w:hAnsi="宋体" w:cs="宋体"/>
          <w:kern w:val="0"/>
          <w:sz w:val="24"/>
          <w:lang w:val="zh-CN"/>
        </w:rPr>
      </w:pPr>
    </w:p>
    <w:p>
      <w:pPr>
        <w:pageBreakBefore w:val="0"/>
        <w:kinsoku/>
        <w:wordWrap/>
        <w:overflowPunct/>
        <w:topLinePunct w:val="0"/>
        <w:autoSpaceDE w:val="0"/>
        <w:autoSpaceDN w:val="0"/>
        <w:bidi w:val="0"/>
        <w:adjustRightInd w:val="0"/>
        <w:spacing w:line="560" w:lineRule="exact"/>
        <w:ind w:firstLine="403" w:firstLineChars="168"/>
        <w:rPr>
          <w:rFonts w:ascii="宋体" w:hAnsi="宋体" w:cs="宋体"/>
          <w:kern w:val="0"/>
          <w:sz w:val="24"/>
          <w:lang w:val="zh-CN"/>
        </w:rPr>
      </w:pPr>
    </w:p>
    <w:p>
      <w:pPr>
        <w:pageBreakBefore w:val="0"/>
        <w:kinsoku/>
        <w:wordWrap/>
        <w:overflowPunct/>
        <w:topLinePunct w:val="0"/>
        <w:autoSpaceDE w:val="0"/>
        <w:autoSpaceDN w:val="0"/>
        <w:bidi w:val="0"/>
        <w:adjustRightInd w:val="0"/>
        <w:spacing w:line="560" w:lineRule="exact"/>
        <w:ind w:firstLine="403" w:firstLineChars="168"/>
        <w:rPr>
          <w:rFonts w:ascii="宋体" w:hAnsi="宋体" w:cs="宋体"/>
          <w:kern w:val="0"/>
          <w:sz w:val="24"/>
          <w:lang w:val="zh-CN"/>
        </w:rPr>
      </w:pPr>
    </w:p>
    <w:p>
      <w:pPr>
        <w:pageBreakBefore w:val="0"/>
        <w:kinsoku/>
        <w:wordWrap/>
        <w:overflowPunct/>
        <w:topLinePunct w:val="0"/>
        <w:autoSpaceDE w:val="0"/>
        <w:autoSpaceDN w:val="0"/>
        <w:bidi w:val="0"/>
        <w:adjustRightInd w:val="0"/>
        <w:spacing w:line="560" w:lineRule="exact"/>
        <w:ind w:firstLine="403" w:firstLineChars="168"/>
        <w:rPr>
          <w:rFonts w:ascii="宋体" w:hAnsi="宋体" w:cs="宋体"/>
          <w:kern w:val="0"/>
          <w:sz w:val="24"/>
          <w:lang w:val="zh-CN"/>
        </w:rPr>
      </w:pPr>
    </w:p>
    <w:p>
      <w:pPr>
        <w:pageBreakBefore w:val="0"/>
        <w:kinsoku/>
        <w:wordWrap/>
        <w:overflowPunct/>
        <w:topLinePunct w:val="0"/>
        <w:autoSpaceDE w:val="0"/>
        <w:autoSpaceDN w:val="0"/>
        <w:bidi w:val="0"/>
        <w:adjustRightInd w:val="0"/>
        <w:spacing w:line="560" w:lineRule="exact"/>
        <w:ind w:firstLine="403" w:firstLineChars="168"/>
        <w:rPr>
          <w:rFonts w:ascii="宋体" w:hAnsi="宋体" w:cs="宋体"/>
          <w:kern w:val="0"/>
          <w:sz w:val="24"/>
          <w:lang w:val="zh-CN"/>
        </w:rPr>
      </w:pPr>
    </w:p>
    <w:p>
      <w:pPr>
        <w:pageBreakBefore w:val="0"/>
        <w:kinsoku/>
        <w:wordWrap/>
        <w:overflowPunct/>
        <w:topLinePunct w:val="0"/>
        <w:autoSpaceDE w:val="0"/>
        <w:autoSpaceDN w:val="0"/>
        <w:bidi w:val="0"/>
        <w:adjustRightInd w:val="0"/>
        <w:spacing w:line="560" w:lineRule="exact"/>
        <w:ind w:firstLine="403" w:firstLineChars="168"/>
        <w:rPr>
          <w:rFonts w:ascii="宋体" w:hAnsi="宋体" w:cs="宋体"/>
          <w:kern w:val="0"/>
          <w:sz w:val="24"/>
          <w:lang w:val="zh-CN"/>
        </w:rPr>
      </w:pPr>
    </w:p>
    <w:p>
      <w:pPr>
        <w:pageBreakBefore w:val="0"/>
        <w:kinsoku/>
        <w:wordWrap/>
        <w:overflowPunct/>
        <w:topLinePunct w:val="0"/>
        <w:autoSpaceDE w:val="0"/>
        <w:autoSpaceDN w:val="0"/>
        <w:bidi w:val="0"/>
        <w:adjustRightInd w:val="0"/>
        <w:spacing w:line="560" w:lineRule="exact"/>
        <w:ind w:firstLine="403" w:firstLineChars="168"/>
        <w:rPr>
          <w:rFonts w:ascii="宋体" w:hAnsi="宋体" w:cs="宋体"/>
          <w:kern w:val="0"/>
          <w:sz w:val="24"/>
          <w:lang w:val="zh-CN"/>
        </w:rPr>
      </w:pPr>
    </w:p>
    <w:p>
      <w:pPr>
        <w:pageBreakBefore w:val="0"/>
        <w:kinsoku/>
        <w:wordWrap/>
        <w:overflowPunct/>
        <w:topLinePunct w:val="0"/>
        <w:autoSpaceDE w:val="0"/>
        <w:autoSpaceDN w:val="0"/>
        <w:bidi w:val="0"/>
        <w:adjustRightInd w:val="0"/>
        <w:spacing w:line="560" w:lineRule="exact"/>
        <w:ind w:firstLine="403" w:firstLineChars="168"/>
        <w:rPr>
          <w:rFonts w:ascii="宋体" w:hAnsi="宋体" w:cs="宋体"/>
          <w:kern w:val="0"/>
          <w:sz w:val="24"/>
          <w:lang w:val="zh-CN"/>
        </w:rPr>
      </w:pPr>
    </w:p>
    <w:p>
      <w:pPr>
        <w:pageBreakBefore w:val="0"/>
        <w:kinsoku/>
        <w:wordWrap/>
        <w:overflowPunct/>
        <w:topLinePunct w:val="0"/>
        <w:autoSpaceDE w:val="0"/>
        <w:autoSpaceDN w:val="0"/>
        <w:bidi w:val="0"/>
        <w:adjustRightInd w:val="0"/>
        <w:spacing w:line="560" w:lineRule="exact"/>
        <w:ind w:firstLine="403" w:firstLineChars="168"/>
        <w:rPr>
          <w:rFonts w:ascii="宋体" w:hAnsi="宋体" w:cs="宋体"/>
          <w:kern w:val="0"/>
          <w:sz w:val="24"/>
          <w:lang w:val="zh-CN"/>
        </w:rPr>
      </w:pPr>
    </w:p>
    <w:p>
      <w:pPr>
        <w:pageBreakBefore w:val="0"/>
        <w:kinsoku/>
        <w:wordWrap/>
        <w:overflowPunct/>
        <w:topLinePunct w:val="0"/>
        <w:bidi w:val="0"/>
        <w:spacing w:line="560" w:lineRule="exact"/>
        <w:ind w:firstLine="3200" w:firstLineChars="1000"/>
        <w:rPr>
          <w:rFonts w:ascii="宋体" w:hAnsi="宋体" w:cs="宋体"/>
          <w:kern w:val="0"/>
          <w:sz w:val="32"/>
          <w:szCs w:val="32"/>
          <w:lang w:val="zh-CN"/>
        </w:rPr>
      </w:pPr>
      <w:r>
        <w:rPr>
          <w:rFonts w:hint="eastAsia" w:ascii="宋体" w:hAnsi="宋体" w:cs="宋体"/>
          <w:kern w:val="0"/>
          <w:sz w:val="32"/>
          <w:szCs w:val="32"/>
          <w:lang w:val="zh-CN"/>
        </w:rPr>
        <w:t>报价方全称：（盖章）</w:t>
      </w:r>
    </w:p>
    <w:p>
      <w:pPr>
        <w:pageBreakBefore w:val="0"/>
        <w:kinsoku/>
        <w:wordWrap/>
        <w:overflowPunct/>
        <w:topLinePunct w:val="0"/>
        <w:bidi w:val="0"/>
        <w:spacing w:line="560" w:lineRule="exact"/>
        <w:ind w:firstLine="3200" w:firstLineChars="1000"/>
        <w:rPr>
          <w:rFonts w:ascii="宋体" w:hAnsi="宋体" w:cs="宋体"/>
          <w:kern w:val="0"/>
          <w:sz w:val="32"/>
          <w:szCs w:val="32"/>
        </w:rPr>
      </w:pPr>
      <w:r>
        <w:rPr>
          <w:rFonts w:hint="eastAsia" w:ascii="宋体" w:hAnsi="宋体" w:cs="宋体"/>
          <w:kern w:val="0"/>
          <w:sz w:val="32"/>
          <w:szCs w:val="32"/>
        </w:rPr>
        <w:t xml:space="preserve"> </w:t>
      </w:r>
    </w:p>
    <w:p>
      <w:pPr>
        <w:pageBreakBefore w:val="0"/>
        <w:kinsoku/>
        <w:wordWrap/>
        <w:overflowPunct/>
        <w:topLinePunct w:val="0"/>
        <w:bidi w:val="0"/>
        <w:spacing w:line="560" w:lineRule="exact"/>
        <w:ind w:firstLine="4800" w:firstLineChars="1500"/>
        <w:rPr>
          <w:rFonts w:ascii="宋体" w:hAnsi="宋体" w:cs="宋体"/>
          <w:kern w:val="0"/>
          <w:sz w:val="32"/>
          <w:szCs w:val="32"/>
          <w:lang w:val="zh-CN"/>
        </w:rPr>
      </w:pPr>
      <w:r>
        <w:rPr>
          <w:rFonts w:hint="eastAsia" w:ascii="宋体" w:hAnsi="宋体" w:cs="宋体"/>
          <w:kern w:val="0"/>
          <w:sz w:val="32"/>
          <w:szCs w:val="32"/>
          <w:lang w:val="zh-CN"/>
        </w:rPr>
        <w:t>年  月  日</w:t>
      </w:r>
    </w:p>
    <w:p>
      <w:pPr>
        <w:pageBreakBefore w:val="0"/>
        <w:kinsoku/>
        <w:wordWrap/>
        <w:overflowPunct/>
        <w:topLinePunct w:val="0"/>
        <w:bidi w:val="0"/>
        <w:spacing w:line="560" w:lineRule="exact"/>
        <w:rPr>
          <w:rFonts w:ascii="宋体" w:hAnsi="宋体" w:cs="宋体"/>
          <w:kern w:val="0"/>
          <w:sz w:val="28"/>
          <w:szCs w:val="28"/>
        </w:rPr>
      </w:pPr>
    </w:p>
    <w:p>
      <w:pPr>
        <w:pStyle w:val="14"/>
        <w:pageBreakBefore w:val="0"/>
        <w:kinsoku/>
        <w:wordWrap/>
        <w:overflowPunct/>
        <w:topLinePunct w:val="0"/>
        <w:bidi w:val="0"/>
        <w:spacing w:line="560" w:lineRule="exact"/>
        <w:sectPr>
          <w:pgSz w:w="11906" w:h="16838"/>
          <w:pgMar w:top="1440" w:right="1800" w:bottom="1440" w:left="1800" w:header="851" w:footer="992" w:gutter="0"/>
          <w:cols w:space="425" w:num="1"/>
          <w:docGrid w:type="lines" w:linePitch="312" w:charSpace="0"/>
        </w:sectPr>
      </w:pPr>
    </w:p>
    <w:p>
      <w:pPr>
        <w:pageBreakBefore w:val="0"/>
        <w:kinsoku/>
        <w:wordWrap/>
        <w:overflowPunct/>
        <w:topLinePunct w:val="0"/>
        <w:bidi w:val="0"/>
        <w:spacing w:line="560" w:lineRule="exact"/>
        <w:jc w:val="left"/>
        <w:rPr>
          <w:rFonts w:ascii="宋体" w:hAnsi="宋体" w:cs="宋体"/>
          <w:kern w:val="0"/>
          <w:sz w:val="32"/>
          <w:szCs w:val="32"/>
        </w:rPr>
      </w:pPr>
      <w:r>
        <w:rPr>
          <w:rFonts w:hint="eastAsia" w:ascii="宋体" w:hAnsi="宋体" w:cs="宋体"/>
          <w:kern w:val="0"/>
          <w:sz w:val="32"/>
          <w:szCs w:val="32"/>
        </w:rPr>
        <w:t xml:space="preserve">附件3 </w:t>
      </w:r>
    </w:p>
    <w:p>
      <w:pPr>
        <w:pageBreakBefore w:val="0"/>
        <w:kinsoku/>
        <w:wordWrap/>
        <w:overflowPunct/>
        <w:topLinePunct w:val="0"/>
        <w:bidi w:val="0"/>
        <w:spacing w:line="560" w:lineRule="exact"/>
        <w:jc w:val="center"/>
        <w:rPr>
          <w:rFonts w:ascii="宋体" w:hAnsi="宋体" w:cs="宋体"/>
          <w:snapToGrid w:val="0"/>
          <w:kern w:val="0"/>
          <w:sz w:val="44"/>
          <w:szCs w:val="44"/>
        </w:rPr>
      </w:pPr>
    </w:p>
    <w:p>
      <w:pPr>
        <w:pageBreakBefore w:val="0"/>
        <w:kinsoku/>
        <w:wordWrap/>
        <w:overflowPunct/>
        <w:topLinePunct w:val="0"/>
        <w:bidi w:val="0"/>
        <w:spacing w:line="560" w:lineRule="exact"/>
        <w:jc w:val="center"/>
        <w:rPr>
          <w:rFonts w:ascii="宋体" w:hAnsi="宋体" w:cs="宋体"/>
          <w:snapToGrid w:val="0"/>
          <w:kern w:val="0"/>
          <w:sz w:val="44"/>
          <w:szCs w:val="44"/>
        </w:rPr>
      </w:pPr>
      <w:r>
        <w:rPr>
          <w:rFonts w:hint="eastAsia" w:ascii="宋体" w:hAnsi="宋体" w:cs="宋体"/>
          <w:snapToGrid w:val="0"/>
          <w:kern w:val="0"/>
          <w:sz w:val="44"/>
          <w:szCs w:val="44"/>
        </w:rPr>
        <w:t>项目实施人员一览表</w:t>
      </w:r>
    </w:p>
    <w:p>
      <w:pPr>
        <w:pageBreakBefore w:val="0"/>
        <w:kinsoku/>
        <w:wordWrap/>
        <w:overflowPunct/>
        <w:topLinePunct w:val="0"/>
        <w:bidi w:val="0"/>
        <w:spacing w:line="560" w:lineRule="exact"/>
        <w:ind w:firstLine="640" w:firstLineChars="200"/>
        <w:rPr>
          <w:rFonts w:ascii="宋体" w:hAnsi="宋体" w:cs="宋体"/>
          <w:kern w:val="0"/>
          <w:sz w:val="32"/>
          <w:szCs w:val="32"/>
        </w:rPr>
      </w:pPr>
      <w:r>
        <w:rPr>
          <w:rFonts w:hint="eastAsia" w:ascii="宋体" w:hAnsi="宋体" w:cs="宋体"/>
          <w:kern w:val="0"/>
          <w:sz w:val="32"/>
          <w:szCs w:val="32"/>
          <w:lang w:val="zh-CN"/>
        </w:rPr>
        <w:t>（</w:t>
      </w:r>
      <w:r>
        <w:rPr>
          <w:rFonts w:hint="eastAsia" w:ascii="宋体" w:hAnsi="宋体" w:cs="宋体"/>
          <w:kern w:val="0"/>
          <w:sz w:val="32"/>
          <w:szCs w:val="32"/>
        </w:rPr>
        <w:t>格式自拟：要求投入人员满足项目运行需求）</w:t>
      </w:r>
    </w:p>
    <w:p>
      <w:pPr>
        <w:pStyle w:val="6"/>
        <w:pageBreakBefore w:val="0"/>
        <w:kinsoku/>
        <w:wordWrap/>
        <w:overflowPunct/>
        <w:topLinePunct w:val="0"/>
        <w:bidi w:val="0"/>
        <w:spacing w:line="560" w:lineRule="exact"/>
        <w:rPr>
          <w:rFonts w:ascii="宋体" w:hAnsi="宋体" w:cs="宋体"/>
          <w:snapToGrid w:val="0"/>
          <w:kern w:val="0"/>
          <w:sz w:val="44"/>
          <w:szCs w:val="44"/>
        </w:rPr>
      </w:pPr>
    </w:p>
    <w:p>
      <w:pPr>
        <w:pStyle w:val="6"/>
        <w:pageBreakBefore w:val="0"/>
        <w:kinsoku/>
        <w:wordWrap/>
        <w:overflowPunct/>
        <w:topLinePunct w:val="0"/>
        <w:bidi w:val="0"/>
        <w:spacing w:line="560" w:lineRule="exact"/>
        <w:rPr>
          <w:rFonts w:ascii="宋体" w:hAnsi="宋体" w:cs="宋体"/>
          <w:snapToGrid w:val="0"/>
          <w:kern w:val="0"/>
          <w:sz w:val="44"/>
          <w:szCs w:val="44"/>
        </w:rPr>
      </w:pPr>
    </w:p>
    <w:p>
      <w:pPr>
        <w:pageBreakBefore w:val="0"/>
        <w:kinsoku/>
        <w:wordWrap/>
        <w:overflowPunct/>
        <w:topLinePunct w:val="0"/>
        <w:bidi w:val="0"/>
        <w:spacing w:line="560" w:lineRule="exact"/>
        <w:ind w:firstLine="3200" w:firstLineChars="1000"/>
        <w:rPr>
          <w:rFonts w:ascii="宋体" w:hAnsi="宋体" w:cs="宋体"/>
          <w:kern w:val="0"/>
          <w:sz w:val="32"/>
          <w:szCs w:val="32"/>
          <w:lang w:val="zh-CN"/>
        </w:rPr>
      </w:pPr>
      <w:r>
        <w:rPr>
          <w:rFonts w:hint="eastAsia" w:ascii="宋体" w:hAnsi="宋体" w:cs="宋体"/>
          <w:kern w:val="0"/>
          <w:sz w:val="32"/>
          <w:szCs w:val="32"/>
          <w:lang w:val="zh-CN"/>
        </w:rPr>
        <w:t>报价方全称：（盖章）</w:t>
      </w:r>
    </w:p>
    <w:p>
      <w:pPr>
        <w:pageBreakBefore w:val="0"/>
        <w:kinsoku/>
        <w:wordWrap/>
        <w:overflowPunct/>
        <w:topLinePunct w:val="0"/>
        <w:bidi w:val="0"/>
        <w:spacing w:line="560" w:lineRule="exact"/>
        <w:ind w:firstLine="3200" w:firstLineChars="1000"/>
        <w:rPr>
          <w:rFonts w:ascii="宋体" w:hAnsi="宋体" w:cs="宋体"/>
          <w:kern w:val="0"/>
          <w:sz w:val="32"/>
          <w:szCs w:val="32"/>
        </w:rPr>
      </w:pPr>
      <w:r>
        <w:rPr>
          <w:rFonts w:hint="eastAsia" w:ascii="宋体" w:hAnsi="宋体" w:cs="宋体"/>
          <w:kern w:val="0"/>
          <w:sz w:val="32"/>
          <w:szCs w:val="32"/>
        </w:rPr>
        <w:t xml:space="preserve"> </w:t>
      </w:r>
    </w:p>
    <w:p>
      <w:pPr>
        <w:pageBreakBefore w:val="0"/>
        <w:kinsoku/>
        <w:wordWrap/>
        <w:overflowPunct/>
        <w:topLinePunct w:val="0"/>
        <w:bidi w:val="0"/>
        <w:spacing w:line="560" w:lineRule="exact"/>
        <w:ind w:firstLine="4800" w:firstLineChars="1500"/>
        <w:rPr>
          <w:rFonts w:ascii="宋体" w:hAnsi="宋体" w:cs="宋体"/>
          <w:snapToGrid w:val="0"/>
          <w:kern w:val="0"/>
          <w:sz w:val="44"/>
          <w:szCs w:val="44"/>
        </w:rPr>
        <w:sectPr>
          <w:pgSz w:w="11906" w:h="16838"/>
          <w:pgMar w:top="1440" w:right="1800" w:bottom="1440" w:left="1800" w:header="851" w:footer="992" w:gutter="0"/>
          <w:cols w:space="425" w:num="1"/>
          <w:docGrid w:type="lines" w:linePitch="312" w:charSpace="0"/>
        </w:sectPr>
      </w:pPr>
      <w:r>
        <w:rPr>
          <w:rFonts w:hint="eastAsia" w:ascii="宋体" w:hAnsi="宋体" w:cs="宋体"/>
          <w:kern w:val="0"/>
          <w:sz w:val="32"/>
          <w:szCs w:val="32"/>
          <w:lang w:val="zh-CN"/>
        </w:rPr>
        <w:t>年  月  日</w:t>
      </w:r>
    </w:p>
    <w:p>
      <w:pPr>
        <w:pageBreakBefore w:val="0"/>
        <w:kinsoku/>
        <w:wordWrap/>
        <w:overflowPunct/>
        <w:topLinePunct w:val="0"/>
        <w:bidi w:val="0"/>
        <w:spacing w:line="560" w:lineRule="exact"/>
        <w:rPr>
          <w:rFonts w:ascii="宋体" w:hAnsi="宋体" w:cs="宋体"/>
          <w:kern w:val="0"/>
          <w:sz w:val="32"/>
          <w:szCs w:val="32"/>
        </w:rPr>
      </w:pPr>
      <w:r>
        <w:rPr>
          <w:rFonts w:hint="eastAsia" w:ascii="宋体" w:hAnsi="宋体" w:cs="宋体"/>
          <w:kern w:val="0"/>
          <w:sz w:val="32"/>
          <w:szCs w:val="32"/>
        </w:rPr>
        <w:t>附件4</w:t>
      </w:r>
    </w:p>
    <w:p>
      <w:pPr>
        <w:pageBreakBefore w:val="0"/>
        <w:kinsoku/>
        <w:wordWrap/>
        <w:overflowPunct/>
        <w:topLinePunct w:val="0"/>
        <w:bidi w:val="0"/>
        <w:spacing w:line="560" w:lineRule="exact"/>
        <w:rPr>
          <w:rFonts w:ascii="宋体" w:hAnsi="宋体" w:cs="宋体"/>
          <w:snapToGrid w:val="0"/>
          <w:kern w:val="0"/>
          <w:sz w:val="44"/>
          <w:szCs w:val="44"/>
        </w:rPr>
      </w:pPr>
      <w:r>
        <w:rPr>
          <w:rFonts w:hint="eastAsia" w:ascii="宋体" w:hAnsi="宋体" w:cs="宋体"/>
          <w:snapToGrid w:val="0"/>
          <w:kern w:val="0"/>
          <w:sz w:val="44"/>
          <w:szCs w:val="44"/>
        </w:rPr>
        <w:t>参加本次采购活动前3年内在经营活动中没有重大违法记录的书面声明</w:t>
      </w:r>
    </w:p>
    <w:p>
      <w:pPr>
        <w:pageBreakBefore w:val="0"/>
        <w:kinsoku/>
        <w:wordWrap/>
        <w:overflowPunct/>
        <w:topLinePunct w:val="0"/>
        <w:bidi w:val="0"/>
        <w:spacing w:line="560" w:lineRule="exact"/>
        <w:rPr>
          <w:rFonts w:ascii="宋体" w:hAnsi="宋体" w:cs="宋体"/>
          <w:b/>
          <w:sz w:val="28"/>
          <w:szCs w:val="28"/>
        </w:rPr>
      </w:pPr>
      <w:r>
        <w:rPr>
          <w:rFonts w:hint="eastAsia" w:ascii="宋体" w:hAnsi="宋体" w:cs="宋体"/>
          <w:snapToGrid w:val="0"/>
          <w:kern w:val="0"/>
          <w:sz w:val="28"/>
          <w:szCs w:val="28"/>
          <w:lang w:val="zh-CN"/>
        </w:rPr>
        <w:t>（采购</w:t>
      </w:r>
      <w:r>
        <w:rPr>
          <w:rFonts w:hint="eastAsia" w:ascii="宋体" w:hAnsi="宋体" w:cs="宋体"/>
          <w:snapToGrid w:val="0"/>
          <w:kern w:val="0"/>
          <w:sz w:val="28"/>
          <w:szCs w:val="28"/>
        </w:rPr>
        <w:t>方</w:t>
      </w:r>
      <w:r>
        <w:rPr>
          <w:rFonts w:hint="eastAsia" w:ascii="宋体" w:hAnsi="宋体" w:cs="宋体"/>
          <w:snapToGrid w:val="0"/>
          <w:kern w:val="0"/>
          <w:sz w:val="28"/>
          <w:szCs w:val="28"/>
          <w:lang w:val="zh-CN"/>
        </w:rPr>
        <w:t>）</w:t>
      </w:r>
      <w:r>
        <w:rPr>
          <w:rFonts w:hint="eastAsia" w:ascii="宋体" w:hAnsi="宋体" w:cs="宋体"/>
          <w:b/>
          <w:sz w:val="28"/>
          <w:szCs w:val="28"/>
        </w:rPr>
        <w:t>：</w:t>
      </w:r>
    </w:p>
    <w:p>
      <w:pPr>
        <w:pageBreakBefore w:val="0"/>
        <w:kinsoku/>
        <w:wordWrap/>
        <w:overflowPunct/>
        <w:topLinePunct w:val="0"/>
        <w:bidi w:val="0"/>
        <w:spacing w:line="560" w:lineRule="exact"/>
        <w:ind w:firstLine="560" w:firstLineChars="200"/>
        <w:rPr>
          <w:rFonts w:ascii="宋体" w:hAnsi="宋体" w:cs="宋体"/>
          <w:sz w:val="28"/>
          <w:szCs w:val="28"/>
        </w:rPr>
      </w:pPr>
      <w:r>
        <w:rPr>
          <w:rFonts w:hint="eastAsia" w:ascii="宋体" w:hAnsi="宋体" w:cs="宋体"/>
          <w:sz w:val="28"/>
          <w:szCs w:val="28"/>
        </w:rPr>
        <w:t>我司在参加本次采购活动前3年内在经营活动中没有重大违法记录。</w:t>
      </w:r>
    </w:p>
    <w:p>
      <w:pPr>
        <w:pageBreakBefore w:val="0"/>
        <w:kinsoku/>
        <w:wordWrap/>
        <w:overflowPunct/>
        <w:topLinePunct w:val="0"/>
        <w:bidi w:val="0"/>
        <w:spacing w:line="560" w:lineRule="exact"/>
        <w:ind w:firstLine="560" w:firstLineChars="200"/>
        <w:rPr>
          <w:rFonts w:ascii="宋体" w:hAnsi="宋体" w:cs="宋体"/>
          <w:sz w:val="28"/>
          <w:szCs w:val="28"/>
        </w:rPr>
      </w:pPr>
      <w:r>
        <w:rPr>
          <w:rFonts w:hint="eastAsia" w:ascii="宋体" w:hAnsi="宋体" w:cs="宋体"/>
          <w:sz w:val="28"/>
          <w:szCs w:val="28"/>
        </w:rPr>
        <w:t>特此声明。</w:t>
      </w:r>
    </w:p>
    <w:p>
      <w:pPr>
        <w:pageBreakBefore w:val="0"/>
        <w:kinsoku/>
        <w:wordWrap/>
        <w:overflowPunct/>
        <w:topLinePunct w:val="0"/>
        <w:bidi w:val="0"/>
        <w:spacing w:line="560" w:lineRule="exact"/>
        <w:ind w:firstLine="560" w:firstLineChars="200"/>
        <w:rPr>
          <w:rFonts w:ascii="宋体" w:hAnsi="宋体" w:cs="宋体"/>
          <w:sz w:val="28"/>
          <w:szCs w:val="28"/>
        </w:rPr>
      </w:pPr>
    </w:p>
    <w:p>
      <w:pPr>
        <w:pageBreakBefore w:val="0"/>
        <w:kinsoku/>
        <w:wordWrap/>
        <w:overflowPunct/>
        <w:topLinePunct w:val="0"/>
        <w:bidi w:val="0"/>
        <w:spacing w:line="560" w:lineRule="exact"/>
        <w:ind w:firstLine="560" w:firstLineChars="200"/>
        <w:rPr>
          <w:rFonts w:ascii="宋体" w:hAnsi="宋体" w:cs="宋体"/>
          <w:sz w:val="28"/>
          <w:szCs w:val="28"/>
        </w:rPr>
      </w:pPr>
    </w:p>
    <w:p>
      <w:pPr>
        <w:pageBreakBefore w:val="0"/>
        <w:kinsoku/>
        <w:wordWrap/>
        <w:overflowPunct/>
        <w:topLinePunct w:val="0"/>
        <w:bidi w:val="0"/>
        <w:spacing w:line="560" w:lineRule="exact"/>
        <w:ind w:firstLine="560" w:firstLineChars="200"/>
        <w:rPr>
          <w:rFonts w:ascii="宋体" w:hAnsi="宋体" w:cs="宋体"/>
          <w:sz w:val="28"/>
          <w:szCs w:val="28"/>
        </w:rPr>
      </w:pPr>
    </w:p>
    <w:p>
      <w:pPr>
        <w:pageBreakBefore w:val="0"/>
        <w:kinsoku/>
        <w:wordWrap/>
        <w:overflowPunct/>
        <w:topLinePunct w:val="0"/>
        <w:bidi w:val="0"/>
        <w:spacing w:line="560" w:lineRule="exact"/>
        <w:jc w:val="center"/>
        <w:rPr>
          <w:rFonts w:ascii="宋体" w:hAnsi="宋体" w:cs="宋体"/>
          <w:sz w:val="28"/>
          <w:szCs w:val="28"/>
          <w:lang w:val="zh-CN"/>
        </w:rPr>
      </w:pPr>
      <w:r>
        <w:rPr>
          <w:rFonts w:hint="eastAsia" w:ascii="宋体" w:hAnsi="宋体" w:cs="宋体"/>
          <w:sz w:val="28"/>
          <w:szCs w:val="28"/>
          <w:lang w:val="zh-CN"/>
        </w:rPr>
        <w:t>报价方全称：（盖章）</w:t>
      </w:r>
    </w:p>
    <w:p>
      <w:pPr>
        <w:pageBreakBefore w:val="0"/>
        <w:kinsoku/>
        <w:wordWrap/>
        <w:overflowPunct/>
        <w:topLinePunct w:val="0"/>
        <w:bidi w:val="0"/>
        <w:spacing w:line="560" w:lineRule="exact"/>
        <w:rPr>
          <w:rFonts w:ascii="宋体" w:hAnsi="宋体" w:cs="宋体"/>
          <w:sz w:val="28"/>
          <w:szCs w:val="28"/>
          <w:lang w:val="zh-CN"/>
        </w:rPr>
      </w:pPr>
      <w:r>
        <w:rPr>
          <w:rFonts w:hint="eastAsia" w:ascii="宋体" w:hAnsi="宋体" w:cs="宋体"/>
          <w:sz w:val="28"/>
          <w:szCs w:val="28"/>
          <w:lang w:val="zh-CN"/>
        </w:rPr>
        <w:t xml:space="preserve">                                      </w:t>
      </w:r>
    </w:p>
    <w:p>
      <w:pPr>
        <w:pageBreakBefore w:val="0"/>
        <w:kinsoku/>
        <w:wordWrap/>
        <w:overflowPunct/>
        <w:topLinePunct w:val="0"/>
        <w:bidi w:val="0"/>
        <w:spacing w:line="560" w:lineRule="exact"/>
        <w:ind w:firstLine="5040" w:firstLineChars="1800"/>
        <w:rPr>
          <w:rFonts w:ascii="宋体" w:hAnsi="宋体" w:cs="宋体"/>
          <w:sz w:val="28"/>
          <w:szCs w:val="28"/>
          <w:lang w:val="zh-CN"/>
        </w:rPr>
      </w:pPr>
      <w:r>
        <w:rPr>
          <w:rFonts w:hint="eastAsia" w:ascii="宋体" w:hAnsi="宋体" w:cs="宋体"/>
          <w:sz w:val="28"/>
          <w:szCs w:val="28"/>
          <w:lang w:val="zh-CN"/>
        </w:rPr>
        <w:t>年   月  日</w:t>
      </w:r>
    </w:p>
    <w:p>
      <w:pPr>
        <w:pageBreakBefore w:val="0"/>
        <w:kinsoku/>
        <w:wordWrap/>
        <w:overflowPunct/>
        <w:topLinePunct w:val="0"/>
        <w:bidi w:val="0"/>
        <w:spacing w:line="560" w:lineRule="exact"/>
        <w:jc w:val="left"/>
        <w:rPr>
          <w:rFonts w:ascii="宋体" w:hAnsi="宋体" w:cs="宋体"/>
          <w:kern w:val="0"/>
          <w:sz w:val="32"/>
          <w:szCs w:val="32"/>
        </w:rPr>
      </w:pPr>
      <w:r>
        <w:rPr>
          <w:rFonts w:hint="eastAsia" w:ascii="宋体" w:hAnsi="宋体" w:cs="宋体"/>
          <w:sz w:val="28"/>
          <w:szCs w:val="28"/>
          <w:lang w:val="zh-CN"/>
        </w:rPr>
        <w:br w:type="page"/>
      </w:r>
      <w:r>
        <w:rPr>
          <w:rFonts w:hint="eastAsia" w:ascii="宋体" w:hAnsi="宋体" w:cs="宋体"/>
          <w:kern w:val="0"/>
          <w:sz w:val="32"/>
          <w:szCs w:val="32"/>
        </w:rPr>
        <w:t>附件5</w:t>
      </w:r>
    </w:p>
    <w:p>
      <w:pPr>
        <w:pStyle w:val="14"/>
        <w:pageBreakBefore w:val="0"/>
        <w:kinsoku/>
        <w:wordWrap/>
        <w:overflowPunct/>
        <w:topLinePunct w:val="0"/>
        <w:bidi w:val="0"/>
        <w:spacing w:line="560" w:lineRule="exact"/>
      </w:pPr>
    </w:p>
    <w:p>
      <w:pPr>
        <w:pageBreakBefore w:val="0"/>
        <w:kinsoku/>
        <w:wordWrap/>
        <w:overflowPunct/>
        <w:topLinePunct w:val="0"/>
        <w:bidi w:val="0"/>
        <w:spacing w:line="560" w:lineRule="exact"/>
        <w:jc w:val="center"/>
        <w:rPr>
          <w:rFonts w:ascii="宋体" w:hAnsi="宋体" w:cs="宋体"/>
          <w:snapToGrid w:val="0"/>
          <w:kern w:val="0"/>
          <w:sz w:val="44"/>
          <w:szCs w:val="44"/>
        </w:rPr>
      </w:pPr>
      <w:r>
        <w:rPr>
          <w:rFonts w:hint="eastAsia" w:ascii="宋体" w:hAnsi="宋体" w:cs="宋体"/>
          <w:snapToGrid w:val="0"/>
          <w:kern w:val="0"/>
          <w:sz w:val="44"/>
          <w:szCs w:val="44"/>
        </w:rPr>
        <w:t>非外资（含港澳台）独资或外资（含港澳台）控股企业的书面声明</w:t>
      </w:r>
    </w:p>
    <w:p>
      <w:pPr>
        <w:pageBreakBefore w:val="0"/>
        <w:kinsoku/>
        <w:wordWrap/>
        <w:overflowPunct/>
        <w:topLinePunct w:val="0"/>
        <w:bidi w:val="0"/>
        <w:spacing w:line="560" w:lineRule="exact"/>
        <w:rPr>
          <w:rFonts w:ascii="宋体" w:hAnsi="宋体" w:cs="宋体"/>
          <w:b/>
          <w:sz w:val="28"/>
          <w:szCs w:val="28"/>
        </w:rPr>
      </w:pPr>
      <w:r>
        <w:rPr>
          <w:rFonts w:hint="eastAsia" w:ascii="宋体" w:hAnsi="宋体" w:cs="宋体"/>
          <w:snapToGrid w:val="0"/>
          <w:kern w:val="0"/>
          <w:sz w:val="28"/>
          <w:szCs w:val="28"/>
          <w:lang w:val="zh-CN"/>
        </w:rPr>
        <w:t>（采购</w:t>
      </w:r>
      <w:r>
        <w:rPr>
          <w:rFonts w:hint="eastAsia" w:ascii="宋体" w:hAnsi="宋体" w:cs="宋体"/>
          <w:snapToGrid w:val="0"/>
          <w:kern w:val="0"/>
          <w:sz w:val="28"/>
          <w:szCs w:val="28"/>
        </w:rPr>
        <w:t>方</w:t>
      </w:r>
      <w:r>
        <w:rPr>
          <w:rFonts w:hint="eastAsia" w:ascii="宋体" w:hAnsi="宋体" w:cs="宋体"/>
          <w:snapToGrid w:val="0"/>
          <w:kern w:val="0"/>
          <w:sz w:val="28"/>
          <w:szCs w:val="28"/>
          <w:lang w:val="zh-CN"/>
        </w:rPr>
        <w:t>）</w:t>
      </w:r>
      <w:r>
        <w:rPr>
          <w:rFonts w:hint="eastAsia" w:ascii="宋体" w:hAnsi="宋体" w:cs="宋体"/>
          <w:b/>
          <w:sz w:val="28"/>
          <w:szCs w:val="28"/>
        </w:rPr>
        <w:t>：</w:t>
      </w:r>
    </w:p>
    <w:p>
      <w:pPr>
        <w:pageBreakBefore w:val="0"/>
        <w:kinsoku/>
        <w:wordWrap/>
        <w:overflowPunct/>
        <w:topLinePunct w:val="0"/>
        <w:bidi w:val="0"/>
        <w:spacing w:line="560" w:lineRule="exact"/>
        <w:ind w:firstLine="560" w:firstLineChars="200"/>
        <w:rPr>
          <w:rFonts w:ascii="宋体" w:hAnsi="宋体" w:cs="宋体"/>
          <w:sz w:val="28"/>
          <w:szCs w:val="28"/>
        </w:rPr>
      </w:pPr>
      <w:r>
        <w:rPr>
          <w:rFonts w:hint="eastAsia" w:ascii="宋体" w:hAnsi="宋体" w:cs="宋体"/>
          <w:sz w:val="28"/>
          <w:szCs w:val="28"/>
        </w:rPr>
        <w:t>我司为在中华人民共和国境内注册的独立法人，且为非外资（含港澳台）独资或外资（含港澳台）控股企业。</w:t>
      </w:r>
    </w:p>
    <w:p>
      <w:pPr>
        <w:pageBreakBefore w:val="0"/>
        <w:kinsoku/>
        <w:wordWrap/>
        <w:overflowPunct/>
        <w:topLinePunct w:val="0"/>
        <w:bidi w:val="0"/>
        <w:spacing w:line="560" w:lineRule="exact"/>
        <w:ind w:firstLine="560" w:firstLineChars="200"/>
        <w:rPr>
          <w:rFonts w:ascii="宋体" w:hAnsi="宋体" w:cs="宋体"/>
          <w:sz w:val="28"/>
          <w:szCs w:val="28"/>
        </w:rPr>
      </w:pPr>
      <w:r>
        <w:rPr>
          <w:rFonts w:hint="eastAsia" w:ascii="宋体" w:hAnsi="宋体" w:cs="宋体"/>
          <w:sz w:val="28"/>
          <w:szCs w:val="28"/>
        </w:rPr>
        <w:t>特此声明。</w:t>
      </w:r>
    </w:p>
    <w:p>
      <w:pPr>
        <w:pageBreakBefore w:val="0"/>
        <w:kinsoku/>
        <w:wordWrap/>
        <w:overflowPunct/>
        <w:topLinePunct w:val="0"/>
        <w:bidi w:val="0"/>
        <w:spacing w:line="560" w:lineRule="exact"/>
        <w:ind w:firstLine="560" w:firstLineChars="200"/>
        <w:rPr>
          <w:rFonts w:ascii="宋体" w:hAnsi="宋体" w:cs="宋体"/>
          <w:sz w:val="28"/>
          <w:szCs w:val="28"/>
        </w:rPr>
      </w:pPr>
    </w:p>
    <w:p>
      <w:pPr>
        <w:pageBreakBefore w:val="0"/>
        <w:kinsoku/>
        <w:wordWrap/>
        <w:overflowPunct/>
        <w:topLinePunct w:val="0"/>
        <w:bidi w:val="0"/>
        <w:spacing w:line="560" w:lineRule="exact"/>
        <w:ind w:firstLine="560" w:firstLineChars="200"/>
        <w:rPr>
          <w:rFonts w:ascii="宋体" w:hAnsi="宋体" w:cs="宋体"/>
          <w:sz w:val="28"/>
          <w:szCs w:val="28"/>
        </w:rPr>
      </w:pPr>
    </w:p>
    <w:p>
      <w:pPr>
        <w:pageBreakBefore w:val="0"/>
        <w:kinsoku/>
        <w:wordWrap/>
        <w:overflowPunct/>
        <w:topLinePunct w:val="0"/>
        <w:bidi w:val="0"/>
        <w:spacing w:line="560" w:lineRule="exact"/>
        <w:ind w:firstLine="560" w:firstLineChars="200"/>
        <w:rPr>
          <w:rFonts w:ascii="宋体" w:hAnsi="宋体" w:cs="宋体"/>
          <w:sz w:val="28"/>
          <w:szCs w:val="28"/>
        </w:rPr>
      </w:pPr>
    </w:p>
    <w:p>
      <w:pPr>
        <w:pageBreakBefore w:val="0"/>
        <w:kinsoku/>
        <w:wordWrap/>
        <w:overflowPunct/>
        <w:topLinePunct w:val="0"/>
        <w:bidi w:val="0"/>
        <w:spacing w:line="560" w:lineRule="exact"/>
        <w:jc w:val="center"/>
        <w:rPr>
          <w:rFonts w:ascii="宋体" w:hAnsi="宋体" w:cs="宋体"/>
          <w:sz w:val="28"/>
          <w:szCs w:val="28"/>
          <w:lang w:val="zh-CN"/>
        </w:rPr>
      </w:pPr>
      <w:r>
        <w:rPr>
          <w:rFonts w:hint="eastAsia" w:ascii="宋体" w:hAnsi="宋体" w:cs="宋体"/>
          <w:sz w:val="28"/>
          <w:szCs w:val="28"/>
          <w:lang w:val="zh-CN"/>
        </w:rPr>
        <w:t>报价方全称：（盖章）</w:t>
      </w:r>
    </w:p>
    <w:p>
      <w:pPr>
        <w:pageBreakBefore w:val="0"/>
        <w:kinsoku/>
        <w:wordWrap/>
        <w:overflowPunct/>
        <w:topLinePunct w:val="0"/>
        <w:bidi w:val="0"/>
        <w:spacing w:line="560" w:lineRule="exact"/>
        <w:rPr>
          <w:rFonts w:ascii="宋体" w:hAnsi="宋体" w:cs="宋体"/>
          <w:sz w:val="28"/>
          <w:szCs w:val="28"/>
          <w:lang w:val="zh-CN"/>
        </w:rPr>
      </w:pPr>
      <w:r>
        <w:rPr>
          <w:rFonts w:hint="eastAsia" w:ascii="宋体" w:hAnsi="宋体" w:cs="宋体"/>
          <w:sz w:val="28"/>
          <w:szCs w:val="28"/>
          <w:lang w:val="zh-CN"/>
        </w:rPr>
        <w:t xml:space="preserve">   </w:t>
      </w:r>
    </w:p>
    <w:p>
      <w:pPr>
        <w:pageBreakBefore w:val="0"/>
        <w:kinsoku/>
        <w:wordWrap/>
        <w:overflowPunct/>
        <w:topLinePunct w:val="0"/>
        <w:bidi w:val="0"/>
        <w:spacing w:line="560" w:lineRule="exact"/>
        <w:rPr>
          <w:rFonts w:ascii="宋体" w:hAnsi="宋体" w:cs="宋体"/>
          <w:sz w:val="28"/>
          <w:szCs w:val="28"/>
          <w:lang w:val="zh-CN"/>
        </w:rPr>
      </w:pPr>
      <w:r>
        <w:rPr>
          <w:rFonts w:hint="eastAsia" w:ascii="宋体" w:hAnsi="宋体" w:cs="宋体"/>
          <w:sz w:val="28"/>
          <w:szCs w:val="28"/>
          <w:lang w:val="zh-CN"/>
        </w:rPr>
        <w:t xml:space="preserve">                                   年   月  日</w:t>
      </w:r>
    </w:p>
    <w:p>
      <w:pPr>
        <w:pStyle w:val="7"/>
        <w:pageBreakBefore w:val="0"/>
        <w:kinsoku/>
        <w:wordWrap/>
        <w:overflowPunct/>
        <w:topLinePunct w:val="0"/>
        <w:bidi w:val="0"/>
        <w:spacing w:line="560" w:lineRule="exact"/>
        <w:rPr>
          <w:rFonts w:ascii="宋体" w:hAnsi="宋体" w:cs="宋体"/>
          <w:sz w:val="28"/>
          <w:szCs w:val="28"/>
          <w:lang w:val="zh-CN"/>
        </w:rPr>
        <w:sectPr>
          <w:pgSz w:w="11906" w:h="16838"/>
          <w:pgMar w:top="1440" w:right="1800" w:bottom="1440" w:left="1800" w:header="851" w:footer="992" w:gutter="0"/>
          <w:cols w:space="425" w:num="1"/>
          <w:docGrid w:type="lines" w:linePitch="312" w:charSpace="0"/>
        </w:sectPr>
      </w:pPr>
    </w:p>
    <w:p>
      <w:pPr>
        <w:pStyle w:val="7"/>
        <w:pageBreakBefore w:val="0"/>
        <w:kinsoku/>
        <w:wordWrap/>
        <w:overflowPunct/>
        <w:topLinePunct w:val="0"/>
        <w:bidi w:val="0"/>
        <w:spacing w:line="560" w:lineRule="exact"/>
        <w:rPr>
          <w:rFonts w:ascii="宋体" w:hAnsi="宋体" w:cs="宋体"/>
          <w:kern w:val="0"/>
          <w:sz w:val="32"/>
          <w:szCs w:val="32"/>
        </w:rPr>
      </w:pPr>
      <w:r>
        <w:rPr>
          <w:rFonts w:hint="eastAsia" w:ascii="宋体" w:hAnsi="宋体" w:cs="宋体"/>
          <w:kern w:val="0"/>
          <w:sz w:val="32"/>
          <w:szCs w:val="32"/>
        </w:rPr>
        <w:t>附件6</w:t>
      </w:r>
    </w:p>
    <w:p>
      <w:pPr>
        <w:pageBreakBefore w:val="0"/>
        <w:kinsoku/>
        <w:wordWrap/>
        <w:overflowPunct/>
        <w:topLinePunct w:val="0"/>
        <w:bidi w:val="0"/>
        <w:spacing w:line="560" w:lineRule="exact"/>
        <w:jc w:val="center"/>
        <w:rPr>
          <w:rFonts w:ascii="宋体" w:hAnsi="宋体" w:cs="宋体"/>
          <w:snapToGrid w:val="0"/>
          <w:kern w:val="0"/>
          <w:sz w:val="44"/>
          <w:szCs w:val="44"/>
        </w:rPr>
      </w:pPr>
      <w:r>
        <w:rPr>
          <w:rFonts w:hint="eastAsia" w:ascii="宋体" w:hAnsi="宋体" w:cs="宋体"/>
          <w:snapToGrid w:val="0"/>
          <w:kern w:val="0"/>
          <w:sz w:val="44"/>
          <w:szCs w:val="44"/>
        </w:rPr>
        <w:t>中小企业声明函</w:t>
      </w:r>
    </w:p>
    <w:p>
      <w:pPr>
        <w:pStyle w:val="8"/>
        <w:pageBreakBefore w:val="0"/>
        <w:kinsoku/>
        <w:wordWrap/>
        <w:overflowPunct/>
        <w:topLinePunct w:val="0"/>
        <w:bidi w:val="0"/>
        <w:spacing w:line="560" w:lineRule="exact"/>
        <w:ind w:firstLine="560" w:firstLineChars="200"/>
        <w:rPr>
          <w:rFonts w:hAnsi="宋体" w:cs="宋体"/>
          <w:sz w:val="28"/>
          <w:szCs w:val="28"/>
        </w:rPr>
      </w:pPr>
      <w:r>
        <w:rPr>
          <w:rFonts w:hint="eastAsia" w:hAnsi="宋体" w:cs="宋体"/>
          <w:sz w:val="28"/>
          <w:szCs w:val="28"/>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pStyle w:val="8"/>
        <w:pageBreakBefore w:val="0"/>
        <w:kinsoku/>
        <w:wordWrap/>
        <w:overflowPunct/>
        <w:topLinePunct w:val="0"/>
        <w:bidi w:val="0"/>
        <w:spacing w:line="560" w:lineRule="exact"/>
        <w:ind w:firstLine="584" w:firstLineChars="200"/>
        <w:rPr>
          <w:rFonts w:hAnsi="宋体" w:eastAsia="宋体" w:cs="宋体"/>
          <w:color w:val="000000"/>
          <w:sz w:val="28"/>
          <w:szCs w:val="28"/>
        </w:rPr>
      </w:pPr>
      <w:r>
        <w:rPr>
          <w:rFonts w:hint="eastAsia" w:hAnsi="宋体" w:eastAsia="宋体" w:cs="宋体"/>
          <w:color w:val="000000"/>
          <w:spacing w:val="6"/>
          <w:sz w:val="28"/>
          <w:szCs w:val="28"/>
        </w:rPr>
        <w:t>1.</w:t>
      </w:r>
      <w:r>
        <w:rPr>
          <w:rFonts w:hint="eastAsia" w:hAnsi="宋体" w:eastAsia="宋体" w:cs="宋体"/>
          <w:color w:val="000000"/>
          <w:spacing w:val="6"/>
          <w:sz w:val="28"/>
          <w:szCs w:val="28"/>
          <w:u w:val="single"/>
        </w:rPr>
        <w:t xml:space="preserve">（标的名称） </w:t>
      </w:r>
      <w:r>
        <w:rPr>
          <w:rFonts w:hint="eastAsia" w:hAnsi="宋体" w:eastAsia="宋体" w:cs="宋体"/>
          <w:color w:val="000000"/>
          <w:spacing w:val="6"/>
          <w:sz w:val="28"/>
          <w:szCs w:val="28"/>
        </w:rPr>
        <w:t>，属于</w:t>
      </w:r>
      <w:r>
        <w:rPr>
          <w:rFonts w:hint="eastAsia" w:hAnsi="宋体" w:eastAsia="宋体" w:cs="宋体"/>
          <w:color w:val="000000"/>
          <w:spacing w:val="6"/>
          <w:sz w:val="28"/>
          <w:szCs w:val="28"/>
          <w:u w:val="single"/>
        </w:rPr>
        <w:t>（采购文件中明确的所属行业）</w:t>
      </w:r>
      <w:r>
        <w:rPr>
          <w:rFonts w:hint="eastAsia" w:hAnsi="宋体" w:eastAsia="宋体" w:cs="宋体"/>
          <w:color w:val="000000"/>
          <w:spacing w:val="6"/>
          <w:sz w:val="28"/>
          <w:szCs w:val="28"/>
        </w:rPr>
        <w:t>； 承建（承接）企业为（</w:t>
      </w:r>
      <w:r>
        <w:rPr>
          <w:rFonts w:hint="eastAsia" w:hAnsi="宋体" w:eastAsia="宋体" w:cs="宋体"/>
          <w:color w:val="000000"/>
          <w:spacing w:val="6"/>
          <w:sz w:val="28"/>
          <w:szCs w:val="28"/>
          <w:u w:val="single"/>
        </w:rPr>
        <w:t>企业名称</w:t>
      </w:r>
      <w:r>
        <w:rPr>
          <w:rFonts w:hint="eastAsia" w:hAnsi="宋体" w:eastAsia="宋体" w:cs="宋体"/>
          <w:color w:val="000000"/>
          <w:spacing w:val="6"/>
          <w:sz w:val="28"/>
          <w:szCs w:val="28"/>
        </w:rPr>
        <w:t>），从业人员</w:t>
      </w:r>
      <w:r>
        <w:rPr>
          <w:rFonts w:hint="eastAsia" w:hAnsi="宋体" w:eastAsia="宋体" w:cs="宋体"/>
          <w:color w:val="000000"/>
          <w:spacing w:val="6"/>
          <w:sz w:val="28"/>
          <w:szCs w:val="28"/>
          <w:u w:val="single"/>
        </w:rPr>
        <w:t xml:space="preserve">   </w:t>
      </w:r>
      <w:r>
        <w:rPr>
          <w:rFonts w:hint="eastAsia" w:hAnsi="宋体" w:eastAsia="宋体" w:cs="宋体"/>
          <w:color w:val="000000"/>
          <w:spacing w:val="6"/>
          <w:sz w:val="28"/>
          <w:szCs w:val="28"/>
        </w:rPr>
        <w:t>人，营业 收入为</w:t>
      </w:r>
      <w:r>
        <w:rPr>
          <w:rFonts w:hint="eastAsia" w:hAnsi="宋体" w:eastAsia="宋体" w:cs="宋体"/>
          <w:color w:val="000000"/>
          <w:spacing w:val="6"/>
          <w:sz w:val="28"/>
          <w:szCs w:val="28"/>
          <w:u w:val="single"/>
        </w:rPr>
        <w:t xml:space="preserve">  </w:t>
      </w:r>
      <w:r>
        <w:rPr>
          <w:rFonts w:hint="eastAsia" w:hAnsi="宋体" w:eastAsia="宋体" w:cs="宋体"/>
          <w:color w:val="000000"/>
          <w:spacing w:val="6"/>
          <w:sz w:val="28"/>
          <w:szCs w:val="28"/>
        </w:rPr>
        <w:t>万元，资产总额为</w:t>
      </w:r>
      <w:r>
        <w:rPr>
          <w:rFonts w:hint="eastAsia" w:hAnsi="宋体" w:eastAsia="宋体" w:cs="宋体"/>
          <w:color w:val="000000"/>
          <w:spacing w:val="6"/>
          <w:sz w:val="28"/>
          <w:szCs w:val="28"/>
          <w:u w:val="single"/>
        </w:rPr>
        <w:t xml:space="preserve">  </w:t>
      </w:r>
      <w:r>
        <w:rPr>
          <w:rFonts w:hint="eastAsia" w:hAnsi="宋体" w:eastAsia="宋体" w:cs="宋体"/>
          <w:color w:val="000000"/>
          <w:spacing w:val="6"/>
          <w:sz w:val="28"/>
          <w:szCs w:val="28"/>
        </w:rPr>
        <w:t>万元，属于（</w:t>
      </w:r>
      <w:r>
        <w:rPr>
          <w:rFonts w:hint="eastAsia" w:hAnsi="宋体" w:eastAsia="宋体" w:cs="宋体"/>
          <w:color w:val="000000"/>
          <w:spacing w:val="6"/>
          <w:sz w:val="28"/>
          <w:szCs w:val="28"/>
          <w:u w:val="single"/>
        </w:rPr>
        <w:t>中型企业、 小型企业、微型企业</w:t>
      </w:r>
      <w:r>
        <w:rPr>
          <w:rFonts w:hint="eastAsia" w:hAnsi="宋体" w:eastAsia="宋体" w:cs="宋体"/>
          <w:color w:val="000000"/>
          <w:spacing w:val="6"/>
          <w:sz w:val="28"/>
          <w:szCs w:val="28"/>
        </w:rPr>
        <w:t>）</w:t>
      </w:r>
    </w:p>
    <w:p>
      <w:pPr>
        <w:pageBreakBefore w:val="0"/>
        <w:widowControl/>
        <w:kinsoku/>
        <w:wordWrap/>
        <w:overflowPunct/>
        <w:topLinePunct w:val="0"/>
        <w:bidi w:val="0"/>
        <w:spacing w:line="560" w:lineRule="exact"/>
        <w:ind w:firstLine="584" w:firstLineChars="200"/>
        <w:jc w:val="left"/>
        <w:rPr>
          <w:rFonts w:ascii="宋体" w:hAnsi="宋体" w:eastAsia="宋体" w:cs="宋体"/>
          <w:color w:val="000000"/>
          <w:spacing w:val="6"/>
          <w:sz w:val="28"/>
          <w:szCs w:val="28"/>
        </w:rPr>
      </w:pPr>
      <w:r>
        <w:rPr>
          <w:rFonts w:hint="eastAsia" w:ascii="宋体" w:hAnsi="宋体" w:eastAsia="宋体" w:cs="宋体"/>
          <w:color w:val="000000"/>
          <w:spacing w:val="6"/>
          <w:sz w:val="28"/>
          <w:szCs w:val="28"/>
        </w:rPr>
        <w:t>2.</w:t>
      </w:r>
      <w:r>
        <w:rPr>
          <w:rFonts w:hint="eastAsia" w:ascii="宋体" w:hAnsi="宋体" w:eastAsia="宋体" w:cs="宋体"/>
          <w:color w:val="000000"/>
          <w:spacing w:val="6"/>
          <w:sz w:val="28"/>
          <w:szCs w:val="28"/>
          <w:u w:val="single"/>
        </w:rPr>
        <w:t xml:space="preserve">（标的名称） </w:t>
      </w:r>
      <w:r>
        <w:rPr>
          <w:rFonts w:hint="eastAsia" w:ascii="宋体" w:hAnsi="宋体" w:eastAsia="宋体" w:cs="宋体"/>
          <w:color w:val="000000"/>
          <w:spacing w:val="6"/>
          <w:sz w:val="28"/>
          <w:szCs w:val="28"/>
        </w:rPr>
        <w:t>，属于</w:t>
      </w:r>
      <w:r>
        <w:rPr>
          <w:rFonts w:hint="eastAsia" w:ascii="宋体" w:hAnsi="宋体" w:eastAsia="宋体" w:cs="宋体"/>
          <w:color w:val="000000"/>
          <w:spacing w:val="6"/>
          <w:sz w:val="28"/>
          <w:szCs w:val="28"/>
          <w:u w:val="single"/>
        </w:rPr>
        <w:t>（采购文件中明确的所属行业）</w:t>
      </w:r>
      <w:r>
        <w:rPr>
          <w:rFonts w:hint="eastAsia" w:ascii="宋体" w:hAnsi="宋体" w:eastAsia="宋体" w:cs="宋体"/>
          <w:color w:val="000000"/>
          <w:spacing w:val="6"/>
          <w:sz w:val="28"/>
          <w:szCs w:val="28"/>
        </w:rPr>
        <w:t>；承建（承接）企业为（</w:t>
      </w:r>
      <w:r>
        <w:rPr>
          <w:rFonts w:hint="eastAsia" w:ascii="宋体" w:hAnsi="宋体" w:eastAsia="宋体" w:cs="宋体"/>
          <w:color w:val="000000"/>
          <w:spacing w:val="6"/>
          <w:sz w:val="28"/>
          <w:szCs w:val="28"/>
          <w:u w:val="single"/>
        </w:rPr>
        <w:t>企业名称</w:t>
      </w:r>
      <w:r>
        <w:rPr>
          <w:rFonts w:hint="eastAsia" w:ascii="宋体" w:hAnsi="宋体" w:eastAsia="宋体" w:cs="宋体"/>
          <w:color w:val="000000"/>
          <w:spacing w:val="6"/>
          <w:sz w:val="28"/>
          <w:szCs w:val="28"/>
        </w:rPr>
        <w:t>），从业人员</w:t>
      </w:r>
      <w:r>
        <w:rPr>
          <w:rFonts w:hint="eastAsia" w:ascii="宋体" w:hAnsi="宋体" w:eastAsia="宋体" w:cs="宋体"/>
          <w:color w:val="000000"/>
          <w:spacing w:val="6"/>
          <w:sz w:val="28"/>
          <w:szCs w:val="28"/>
          <w:u w:val="single"/>
        </w:rPr>
        <w:t xml:space="preserve">  </w:t>
      </w:r>
      <w:r>
        <w:rPr>
          <w:rFonts w:hint="eastAsia" w:ascii="宋体" w:hAnsi="宋体" w:eastAsia="宋体" w:cs="宋体"/>
          <w:color w:val="000000"/>
          <w:spacing w:val="6"/>
          <w:sz w:val="28"/>
          <w:szCs w:val="28"/>
        </w:rPr>
        <w:t>人，营业收入为</w:t>
      </w:r>
      <w:r>
        <w:rPr>
          <w:rFonts w:hint="eastAsia" w:ascii="宋体" w:hAnsi="宋体" w:eastAsia="宋体" w:cs="宋体"/>
          <w:color w:val="000000"/>
          <w:spacing w:val="6"/>
          <w:sz w:val="28"/>
          <w:szCs w:val="28"/>
          <w:u w:val="single"/>
        </w:rPr>
        <w:t xml:space="preserve">  </w:t>
      </w:r>
      <w:r>
        <w:rPr>
          <w:rFonts w:hint="eastAsia" w:ascii="宋体" w:hAnsi="宋体" w:eastAsia="宋体" w:cs="宋体"/>
          <w:color w:val="000000"/>
          <w:spacing w:val="6"/>
          <w:sz w:val="28"/>
          <w:szCs w:val="28"/>
        </w:rPr>
        <w:t>万元，资产总额为</w:t>
      </w:r>
      <w:r>
        <w:rPr>
          <w:rFonts w:hint="eastAsia" w:ascii="宋体" w:hAnsi="宋体" w:eastAsia="宋体" w:cs="宋体"/>
          <w:color w:val="000000"/>
          <w:spacing w:val="6"/>
          <w:sz w:val="28"/>
          <w:szCs w:val="28"/>
          <w:u w:val="single"/>
        </w:rPr>
        <w:t xml:space="preserve">  </w:t>
      </w:r>
      <w:r>
        <w:rPr>
          <w:rFonts w:hint="eastAsia" w:ascii="宋体" w:hAnsi="宋体" w:eastAsia="宋体" w:cs="宋体"/>
          <w:color w:val="000000"/>
          <w:spacing w:val="6"/>
          <w:sz w:val="28"/>
          <w:szCs w:val="28"/>
        </w:rPr>
        <w:t>万元，属于（</w:t>
      </w:r>
      <w:r>
        <w:rPr>
          <w:rFonts w:hint="eastAsia" w:ascii="宋体" w:hAnsi="宋体" w:eastAsia="宋体" w:cs="宋体"/>
          <w:color w:val="000000"/>
          <w:spacing w:val="6"/>
          <w:sz w:val="28"/>
          <w:szCs w:val="28"/>
          <w:u w:val="single"/>
        </w:rPr>
        <w:t>中型企业、 小型企业、微型企业</w:t>
      </w:r>
      <w:r>
        <w:rPr>
          <w:rFonts w:hint="eastAsia" w:ascii="宋体" w:hAnsi="宋体" w:eastAsia="宋体" w:cs="宋体"/>
          <w:color w:val="000000"/>
          <w:spacing w:val="6"/>
          <w:sz w:val="28"/>
          <w:szCs w:val="28"/>
        </w:rPr>
        <w:t>）；</w:t>
      </w:r>
    </w:p>
    <w:p>
      <w:pPr>
        <w:pStyle w:val="5"/>
        <w:pageBreakBefore w:val="0"/>
        <w:kinsoku/>
        <w:wordWrap/>
        <w:overflowPunct/>
        <w:topLinePunct w:val="0"/>
        <w:bidi w:val="0"/>
        <w:spacing w:line="560" w:lineRule="exact"/>
        <w:ind w:left="0"/>
        <w:rPr>
          <w:rFonts w:ascii="宋体" w:hAnsi="宋体" w:eastAsia="宋体" w:cs="宋体"/>
          <w:color w:val="000000"/>
          <w:sz w:val="28"/>
          <w:szCs w:val="28"/>
        </w:rPr>
      </w:pPr>
      <w:r>
        <w:rPr>
          <w:rFonts w:hint="eastAsia" w:ascii="宋体" w:hAnsi="宋体" w:eastAsia="宋体" w:cs="宋体"/>
          <w:color w:val="000000"/>
          <w:sz w:val="28"/>
          <w:szCs w:val="28"/>
        </w:rPr>
        <w:t>……</w:t>
      </w:r>
    </w:p>
    <w:p>
      <w:pPr>
        <w:pageBreakBefore w:val="0"/>
        <w:widowControl/>
        <w:kinsoku/>
        <w:wordWrap/>
        <w:overflowPunct/>
        <w:topLinePunct w:val="0"/>
        <w:bidi w:val="0"/>
        <w:spacing w:line="560" w:lineRule="exact"/>
        <w:ind w:firstLine="560" w:firstLineChars="200"/>
        <w:jc w:val="left"/>
        <w:rPr>
          <w:rFonts w:ascii="宋体" w:hAnsi="宋体" w:cs="宋体"/>
          <w:sz w:val="28"/>
          <w:szCs w:val="28"/>
        </w:rPr>
      </w:pPr>
      <w:r>
        <w:rPr>
          <w:rFonts w:hint="eastAsia" w:ascii="宋体" w:hAnsi="宋体" w:cs="宋体"/>
          <w:sz w:val="28"/>
          <w:szCs w:val="28"/>
        </w:rPr>
        <w:t>以上企业，不属于大企业的分支机构，不存在控股股东为大企业的情形，也不存在与大企业的负责人为同一人的情形。</w:t>
      </w:r>
    </w:p>
    <w:p>
      <w:pPr>
        <w:pageBreakBefore w:val="0"/>
        <w:widowControl/>
        <w:kinsoku/>
        <w:wordWrap/>
        <w:overflowPunct/>
        <w:topLinePunct w:val="0"/>
        <w:bidi w:val="0"/>
        <w:spacing w:line="560" w:lineRule="exact"/>
        <w:jc w:val="left"/>
        <w:rPr>
          <w:rFonts w:ascii="宋体" w:hAnsi="宋体" w:eastAsia="宋体" w:cs="宋体"/>
          <w:color w:val="000000"/>
          <w:spacing w:val="6"/>
          <w:sz w:val="28"/>
          <w:szCs w:val="28"/>
        </w:rPr>
      </w:pPr>
      <w:r>
        <w:rPr>
          <w:rFonts w:hint="eastAsia" w:ascii="宋体" w:hAnsi="宋体" w:cs="宋体"/>
          <w:sz w:val="28"/>
          <w:szCs w:val="28"/>
        </w:rPr>
        <w:t>本企业对上述声明内容的真实性负责。如有虚假，将依法承担相应责任。</w:t>
      </w:r>
      <w:r>
        <w:rPr>
          <w:rFonts w:hint="eastAsia" w:ascii="宋体" w:hAnsi="宋体" w:eastAsia="宋体" w:cs="宋体"/>
          <w:color w:val="000000"/>
          <w:spacing w:val="6"/>
          <w:sz w:val="28"/>
          <w:szCs w:val="28"/>
        </w:rPr>
        <w:t xml:space="preserve"> </w:t>
      </w:r>
    </w:p>
    <w:p>
      <w:pPr>
        <w:pStyle w:val="15"/>
        <w:pageBreakBefore w:val="0"/>
        <w:kinsoku/>
        <w:wordWrap/>
        <w:overflowPunct/>
        <w:topLinePunct w:val="0"/>
        <w:bidi w:val="0"/>
        <w:spacing w:after="40" w:line="560" w:lineRule="exact"/>
        <w:ind w:firstLine="640"/>
        <w:jc w:val="both"/>
        <w:rPr>
          <w:rFonts w:eastAsia="宋体"/>
          <w:color w:val="000000"/>
          <w:sz w:val="28"/>
          <w:szCs w:val="28"/>
        </w:rPr>
      </w:pPr>
    </w:p>
    <w:p>
      <w:pPr>
        <w:pStyle w:val="15"/>
        <w:pageBreakBefore w:val="0"/>
        <w:kinsoku/>
        <w:wordWrap/>
        <w:overflowPunct/>
        <w:topLinePunct w:val="0"/>
        <w:bidi w:val="0"/>
        <w:spacing w:line="560" w:lineRule="exact"/>
        <w:ind w:firstLine="640"/>
        <w:jc w:val="both"/>
        <w:rPr>
          <w:rFonts w:eastAsia="宋体"/>
          <w:color w:val="000000"/>
          <w:spacing w:val="6"/>
          <w:kern w:val="2"/>
          <w:sz w:val="28"/>
          <w:szCs w:val="28"/>
        </w:rPr>
      </w:pPr>
      <w:r>
        <w:rPr>
          <w:rFonts w:hint="eastAsia" w:eastAsia="宋体"/>
          <w:color w:val="000000"/>
          <w:sz w:val="28"/>
          <w:szCs w:val="28"/>
        </w:rPr>
        <w:t xml:space="preserve">                          </w:t>
      </w:r>
      <w:r>
        <w:rPr>
          <w:rFonts w:hint="eastAsia" w:eastAsia="宋体"/>
          <w:color w:val="000000"/>
          <w:spacing w:val="6"/>
          <w:kern w:val="2"/>
          <w:sz w:val="28"/>
          <w:szCs w:val="28"/>
        </w:rPr>
        <w:t xml:space="preserve">      企业名称：</w:t>
      </w:r>
      <w:r>
        <w:rPr>
          <w:rFonts w:hint="eastAsia"/>
          <w:sz w:val="28"/>
          <w:szCs w:val="28"/>
          <w:lang w:val="zh-CN"/>
        </w:rPr>
        <w:t>（盖章）</w:t>
      </w:r>
    </w:p>
    <w:p>
      <w:pPr>
        <w:pStyle w:val="15"/>
        <w:pageBreakBefore w:val="0"/>
        <w:kinsoku/>
        <w:wordWrap/>
        <w:overflowPunct/>
        <w:topLinePunct w:val="0"/>
        <w:bidi w:val="0"/>
        <w:spacing w:line="560" w:lineRule="exact"/>
        <w:ind w:left="5488" w:leftChars="532" w:hanging="4371" w:hangingChars="1497"/>
        <w:jc w:val="both"/>
        <w:rPr>
          <w:rFonts w:eastAsia="宋体"/>
          <w:color w:val="000000"/>
          <w:spacing w:val="6"/>
          <w:kern w:val="2"/>
          <w:sz w:val="28"/>
          <w:szCs w:val="28"/>
        </w:rPr>
      </w:pPr>
      <w:r>
        <w:rPr>
          <w:rFonts w:hint="eastAsia" w:eastAsia="宋体"/>
          <w:color w:val="000000"/>
          <w:spacing w:val="6"/>
          <w:kern w:val="2"/>
          <w:sz w:val="28"/>
          <w:szCs w:val="28"/>
        </w:rPr>
        <w:t xml:space="preserve">                                                   日期：</w:t>
      </w:r>
    </w:p>
    <w:p>
      <w:pPr>
        <w:pStyle w:val="8"/>
        <w:pageBreakBefore w:val="0"/>
        <w:numPr>
          <w:numId w:val="0"/>
        </w:numPr>
        <w:kinsoku/>
        <w:wordWrap/>
        <w:overflowPunct/>
        <w:topLinePunct w:val="0"/>
        <w:bidi w:val="0"/>
        <w:spacing w:line="560" w:lineRule="exact"/>
        <w:rPr>
          <w:rFonts w:ascii="Times New Roman" w:hAnsi="Times New Roman" w:eastAsia="仿宋_GB2312" w:cs="仿宋_GB2312"/>
          <w:sz w:val="32"/>
          <w:szCs w:val="32"/>
        </w:rPr>
      </w:pPr>
      <w:r>
        <w:rPr>
          <w:rFonts w:hint="eastAsia" w:hAnsi="宋体" w:eastAsia="宋体" w:cs="宋体"/>
          <w:b/>
          <w:bCs/>
          <w:color w:val="000000"/>
          <w:szCs w:val="21"/>
        </w:rPr>
        <w:t>注：从业人员、营业收入、资产总额填报上一年度数据，无上一年度数据的新成立企业可不填报。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ESI楷体-GB2312">
    <w:altName w:val="宋体"/>
    <w:panose1 w:val="00000000000000000000"/>
    <w:charset w:val="86"/>
    <w:family w:val="auto"/>
    <w:pitch w:val="default"/>
    <w:sig w:usb0="00000000" w:usb1="00000000" w:usb2="00000012" w:usb3="00000000" w:csb0="0004000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68553C"/>
    <w:multiLevelType w:val="singleLevel"/>
    <w:tmpl w:val="8168553C"/>
    <w:lvl w:ilvl="0" w:tentative="0">
      <w:start w:val="1"/>
      <w:numFmt w:val="decimal"/>
      <w:lvlText w:val="%1."/>
      <w:lvlJc w:val="left"/>
      <w:pPr>
        <w:tabs>
          <w:tab w:val="left" w:pos="312"/>
        </w:tabs>
      </w:pPr>
    </w:lvl>
  </w:abstractNum>
  <w:abstractNum w:abstractNumId="1">
    <w:nsid w:val="8706CD07"/>
    <w:multiLevelType w:val="singleLevel"/>
    <w:tmpl w:val="8706CD07"/>
    <w:lvl w:ilvl="0" w:tentative="0">
      <w:start w:val="3"/>
      <w:numFmt w:val="decimal"/>
      <w:suff w:val="nothing"/>
      <w:lvlText w:val="（%1）"/>
      <w:lvlJc w:val="left"/>
      <w:pPr>
        <w:ind w:left="42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xMjk2MmQ4ZTM5MTJjMGU5ZDZkODE5MzEwOTZjZDAifQ=="/>
  </w:docVars>
  <w:rsids>
    <w:rsidRoot w:val="52B84DF6"/>
    <w:rsid w:val="001419A6"/>
    <w:rsid w:val="00244E11"/>
    <w:rsid w:val="008A6C13"/>
    <w:rsid w:val="00953AB9"/>
    <w:rsid w:val="00B90EA4"/>
    <w:rsid w:val="00C7264D"/>
    <w:rsid w:val="00D04AED"/>
    <w:rsid w:val="00D772E8"/>
    <w:rsid w:val="00DB3B55"/>
    <w:rsid w:val="00EC72E2"/>
    <w:rsid w:val="03A81077"/>
    <w:rsid w:val="040D48AD"/>
    <w:rsid w:val="055055A1"/>
    <w:rsid w:val="0B085B4F"/>
    <w:rsid w:val="0FAE6D3C"/>
    <w:rsid w:val="12A34203"/>
    <w:rsid w:val="12F5314C"/>
    <w:rsid w:val="19E1787E"/>
    <w:rsid w:val="1B9031F9"/>
    <w:rsid w:val="1F9D76B0"/>
    <w:rsid w:val="22F369D5"/>
    <w:rsid w:val="234F7701"/>
    <w:rsid w:val="25B95991"/>
    <w:rsid w:val="26620F65"/>
    <w:rsid w:val="26956C7A"/>
    <w:rsid w:val="276323E0"/>
    <w:rsid w:val="32B3372C"/>
    <w:rsid w:val="35E5504F"/>
    <w:rsid w:val="363D6664"/>
    <w:rsid w:val="3BBD7667"/>
    <w:rsid w:val="3CED495A"/>
    <w:rsid w:val="3FF00539"/>
    <w:rsid w:val="41AA00DE"/>
    <w:rsid w:val="43985B25"/>
    <w:rsid w:val="49153D7D"/>
    <w:rsid w:val="4A8F661D"/>
    <w:rsid w:val="52AA3E0B"/>
    <w:rsid w:val="52B84DF6"/>
    <w:rsid w:val="55B93801"/>
    <w:rsid w:val="5684252B"/>
    <w:rsid w:val="576C690A"/>
    <w:rsid w:val="5BAE0AE2"/>
    <w:rsid w:val="5E3B1A58"/>
    <w:rsid w:val="5FB107A1"/>
    <w:rsid w:val="60BD50CE"/>
    <w:rsid w:val="642C28A1"/>
    <w:rsid w:val="67145781"/>
    <w:rsid w:val="68742AC5"/>
    <w:rsid w:val="68CE6492"/>
    <w:rsid w:val="68D211D4"/>
    <w:rsid w:val="6F750B47"/>
    <w:rsid w:val="733A05A5"/>
    <w:rsid w:val="7C0E1F23"/>
    <w:rsid w:val="9E3FA954"/>
    <w:rsid w:val="9EE593C4"/>
    <w:rsid w:val="EFD8B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keepNext/>
      <w:keepLines/>
      <w:tabs>
        <w:tab w:val="left" w:pos="567"/>
      </w:tabs>
      <w:spacing w:line="360" w:lineRule="auto"/>
      <w:ind w:left="567" w:hanging="567"/>
      <w:outlineLvl w:val="1"/>
    </w:pPr>
    <w:rPr>
      <w:rFonts w:ascii="Arial" w:hAnsi="Arial"/>
      <w:bCs/>
      <w:color w:val="000000"/>
      <w:sz w:val="28"/>
      <w:szCs w:val="32"/>
      <w:lang w:val="pt-B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unhideWhenUsed/>
    <w:qFormat/>
    <w:uiPriority w:val="99"/>
    <w:pPr>
      <w:spacing w:after="120"/>
      <w:ind w:left="420" w:leftChars="200" w:firstLine="420"/>
    </w:pPr>
    <w:rPr>
      <w:rFonts w:ascii="Times New Roman" w:hAnsi="仿宋_GB2312" w:eastAsia="黑体"/>
    </w:rPr>
  </w:style>
  <w:style w:type="paragraph" w:styleId="3">
    <w:name w:val="Body Text Indent"/>
    <w:basedOn w:val="1"/>
    <w:qFormat/>
    <w:uiPriority w:val="0"/>
    <w:pPr>
      <w:ind w:firstLine="560" w:firstLineChars="200"/>
    </w:pPr>
    <w:rPr>
      <w:sz w:val="28"/>
    </w:rPr>
  </w:style>
  <w:style w:type="paragraph" w:styleId="5">
    <w:name w:val="index 8"/>
    <w:basedOn w:val="1"/>
    <w:next w:val="1"/>
    <w:qFormat/>
    <w:uiPriority w:val="0"/>
    <w:pPr>
      <w:ind w:left="2940"/>
    </w:pPr>
  </w:style>
  <w:style w:type="paragraph" w:styleId="6">
    <w:name w:val="Normal Indent"/>
    <w:basedOn w:val="1"/>
    <w:qFormat/>
    <w:uiPriority w:val="0"/>
    <w:pPr>
      <w:ind w:firstLine="420"/>
    </w:pPr>
    <w:rPr>
      <w:szCs w:val="20"/>
    </w:rPr>
  </w:style>
  <w:style w:type="paragraph" w:styleId="7">
    <w:name w:val="Body Text"/>
    <w:basedOn w:val="1"/>
    <w:qFormat/>
    <w:uiPriority w:val="0"/>
    <w:pPr>
      <w:spacing w:after="120"/>
    </w:pPr>
  </w:style>
  <w:style w:type="paragraph" w:styleId="8">
    <w:name w:val="Plain Text"/>
    <w:basedOn w:val="1"/>
    <w:next w:val="5"/>
    <w:qFormat/>
    <w:uiPriority w:val="0"/>
    <w:rPr>
      <w:rFonts w:ascii="宋体" w:hAnsi="Courier New"/>
      <w:szCs w:val="20"/>
    </w:rPr>
  </w:style>
  <w:style w:type="paragraph" w:styleId="9">
    <w:name w:val="footer"/>
    <w:basedOn w:val="1"/>
    <w:qFormat/>
    <w:uiPriority w:val="99"/>
    <w:pPr>
      <w:tabs>
        <w:tab w:val="center" w:pos="4153"/>
        <w:tab w:val="right" w:pos="8306"/>
      </w:tabs>
      <w:snapToGrid w:val="0"/>
      <w:jc w:val="left"/>
    </w:pPr>
    <w:rPr>
      <w:sz w:val="18"/>
      <w:szCs w:val="18"/>
    </w:rPr>
  </w:style>
  <w:style w:type="character" w:styleId="12">
    <w:name w:val="page number"/>
    <w:basedOn w:val="11"/>
    <w:qFormat/>
    <w:uiPriority w:val="0"/>
  </w:style>
  <w:style w:type="paragraph" w:customStyle="1" w:styleId="13">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0"/>
      <w:szCs w:val="20"/>
      <w:lang w:eastAsia="en-US"/>
    </w:rPr>
  </w:style>
  <w:style w:type="paragraph" w:customStyle="1" w:styleId="14">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Body text|1"/>
    <w:basedOn w:val="1"/>
    <w:qFormat/>
    <w:uiPriority w:val="0"/>
    <w:pPr>
      <w:spacing w:line="350" w:lineRule="auto"/>
      <w:ind w:firstLine="400"/>
      <w:jc w:val="left"/>
    </w:pPr>
    <w:rPr>
      <w:rFonts w:ascii="宋体" w:hAnsi="宋体" w:cs="宋体"/>
      <w:kern w:val="0"/>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674</Words>
  <Characters>3845</Characters>
  <Lines>32</Lines>
  <Paragraphs>9</Paragraphs>
  <TotalTime>371</TotalTime>
  <ScaleCrop>false</ScaleCrop>
  <LinksUpToDate>false</LinksUpToDate>
  <CharactersWithSpaces>4510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2020-06-04T07:32:00Z</dcterms:created>
  <dc:creator>子清</dc:creator>
  <cp:lastModifiedBy>张忠海</cp:lastModifiedBy>
  <cp:lastPrinted>2025-05-30T08:51:52Z</cp:lastPrinted>
  <dcterms:modified xsi:type="dcterms:W3CDTF">2025-05-30T09:02:40Z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6AE8C4D4A901414DBD5AFA5FEA1869F1_13</vt:lpwstr>
  </property>
  <property fmtid="{D5CDD505-2E9C-101B-9397-08002B2CF9AE}" pid="4" name="KSOTemplateDocerSaveRecord">
    <vt:lpwstr>eyJoZGlkIjoiM2E4ZThiODJhMWRjM2I4YWJhYzMzNWRlMjNhZjg1MzkiLCJ1c2VySWQiOiI0MTUxNzg0NTUifQ==</vt:lpwstr>
  </property>
</Properties>
</file>