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12F7C3">
      <w:pPr>
        <w:pStyle w:val="2"/>
        <w:jc w:val="center"/>
        <w:rPr>
          <w:rFonts w:hint="eastAsia"/>
        </w:rPr>
      </w:pPr>
      <w:bookmarkStart w:id="0" w:name="_GoBack"/>
      <w:bookmarkEnd w:id="0"/>
      <w:r>
        <w:rPr>
          <w:rFonts w:hint="eastAsia" w:ascii="宋体" w:hAnsi="宋体" w:eastAsia="宋体"/>
          <w:b/>
          <w:bCs/>
          <w:sz w:val="32"/>
          <w:szCs w:val="32"/>
        </w:rPr>
        <w:t>采购需求表</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5"/>
        <w:gridCol w:w="1105"/>
        <w:gridCol w:w="1105"/>
        <w:gridCol w:w="6962"/>
        <w:gridCol w:w="697"/>
        <w:gridCol w:w="719"/>
        <w:gridCol w:w="1554"/>
        <w:gridCol w:w="1473"/>
      </w:tblGrid>
      <w:tr w14:paraId="1B7DC9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5" w:type="dxa"/>
            <w:vAlign w:val="center"/>
          </w:tcPr>
          <w:p w14:paraId="38BD5A75">
            <w:pPr>
              <w:spacing w:line="276" w:lineRule="auto"/>
              <w:jc w:val="center"/>
              <w:rPr>
                <w:rFonts w:hint="eastAsia" w:ascii="宋体" w:hAnsi="宋体" w:eastAsia="宋体"/>
                <w:b/>
                <w:bCs/>
                <w:szCs w:val="21"/>
              </w:rPr>
            </w:pPr>
          </w:p>
          <w:p w14:paraId="32786630">
            <w:pPr>
              <w:spacing w:line="276" w:lineRule="auto"/>
              <w:jc w:val="center"/>
              <w:rPr>
                <w:rFonts w:hint="eastAsia" w:ascii="宋体" w:hAnsi="宋体" w:eastAsia="宋体"/>
                <w:b/>
                <w:bCs/>
                <w:szCs w:val="21"/>
              </w:rPr>
            </w:pPr>
          </w:p>
          <w:p w14:paraId="4F7D9D5D">
            <w:pPr>
              <w:spacing w:line="276" w:lineRule="auto"/>
              <w:jc w:val="center"/>
              <w:rPr>
                <w:rFonts w:ascii="宋体" w:hAnsi="宋体" w:eastAsia="宋体"/>
                <w:b/>
                <w:bCs/>
                <w:szCs w:val="21"/>
              </w:rPr>
            </w:pPr>
            <w:r>
              <w:rPr>
                <w:rFonts w:hint="eastAsia" w:ascii="宋体" w:hAnsi="宋体" w:eastAsia="宋体"/>
                <w:b/>
                <w:bCs/>
                <w:szCs w:val="21"/>
              </w:rPr>
              <w:t>序号</w:t>
            </w:r>
          </w:p>
        </w:tc>
        <w:tc>
          <w:tcPr>
            <w:tcW w:w="1105" w:type="dxa"/>
            <w:vAlign w:val="center"/>
          </w:tcPr>
          <w:p w14:paraId="48CCD5B5">
            <w:pPr>
              <w:spacing w:line="276" w:lineRule="auto"/>
              <w:jc w:val="center"/>
              <w:rPr>
                <w:rFonts w:hint="eastAsia" w:ascii="宋体" w:hAnsi="宋体" w:eastAsia="宋体"/>
                <w:b/>
                <w:bCs/>
                <w:szCs w:val="21"/>
              </w:rPr>
            </w:pPr>
          </w:p>
        </w:tc>
        <w:tc>
          <w:tcPr>
            <w:tcW w:w="1105" w:type="dxa"/>
            <w:vAlign w:val="center"/>
          </w:tcPr>
          <w:p w14:paraId="6EABBB7C">
            <w:pPr>
              <w:spacing w:line="276" w:lineRule="auto"/>
              <w:jc w:val="center"/>
              <w:rPr>
                <w:rFonts w:ascii="宋体" w:hAnsi="宋体" w:eastAsia="宋体"/>
                <w:b/>
                <w:bCs/>
                <w:szCs w:val="21"/>
              </w:rPr>
            </w:pPr>
            <w:r>
              <w:rPr>
                <w:rFonts w:hint="eastAsia" w:ascii="宋体" w:hAnsi="宋体" w:eastAsia="宋体"/>
                <w:b/>
                <w:bCs/>
                <w:szCs w:val="21"/>
              </w:rPr>
              <w:t>产品名称</w:t>
            </w:r>
          </w:p>
        </w:tc>
        <w:tc>
          <w:tcPr>
            <w:tcW w:w="6962" w:type="dxa"/>
            <w:vAlign w:val="center"/>
          </w:tcPr>
          <w:p w14:paraId="60888EEA">
            <w:pPr>
              <w:spacing w:line="276" w:lineRule="auto"/>
              <w:jc w:val="center"/>
              <w:rPr>
                <w:rFonts w:ascii="宋体" w:hAnsi="宋体" w:eastAsia="宋体"/>
                <w:b/>
                <w:bCs/>
                <w:szCs w:val="21"/>
              </w:rPr>
            </w:pPr>
            <w:r>
              <w:rPr>
                <w:rFonts w:hint="eastAsia" w:ascii="宋体" w:hAnsi="宋体" w:eastAsia="宋体"/>
                <w:b/>
                <w:bCs/>
                <w:szCs w:val="21"/>
              </w:rPr>
              <w:t>技术参数及要求</w:t>
            </w:r>
          </w:p>
        </w:tc>
        <w:tc>
          <w:tcPr>
            <w:tcW w:w="697" w:type="dxa"/>
            <w:vAlign w:val="center"/>
          </w:tcPr>
          <w:p w14:paraId="3BB762F1">
            <w:pPr>
              <w:spacing w:line="276" w:lineRule="auto"/>
              <w:jc w:val="center"/>
              <w:rPr>
                <w:rFonts w:ascii="宋体" w:hAnsi="宋体" w:eastAsia="宋体"/>
                <w:b/>
                <w:bCs/>
                <w:szCs w:val="21"/>
              </w:rPr>
            </w:pPr>
            <w:r>
              <w:rPr>
                <w:rFonts w:hint="eastAsia" w:ascii="宋体" w:hAnsi="宋体" w:eastAsia="宋体"/>
                <w:b/>
                <w:bCs/>
                <w:szCs w:val="21"/>
              </w:rPr>
              <w:t>数量</w:t>
            </w:r>
          </w:p>
        </w:tc>
        <w:tc>
          <w:tcPr>
            <w:tcW w:w="719" w:type="dxa"/>
            <w:vAlign w:val="center"/>
          </w:tcPr>
          <w:p w14:paraId="6BE25C32">
            <w:pPr>
              <w:spacing w:line="276" w:lineRule="auto"/>
              <w:jc w:val="center"/>
              <w:rPr>
                <w:rFonts w:ascii="宋体" w:hAnsi="宋体" w:eastAsia="宋体"/>
                <w:b/>
                <w:bCs/>
                <w:szCs w:val="21"/>
              </w:rPr>
            </w:pPr>
            <w:r>
              <w:rPr>
                <w:rFonts w:hint="eastAsia" w:ascii="宋体" w:hAnsi="宋体" w:eastAsia="宋体"/>
                <w:b/>
                <w:bCs/>
                <w:szCs w:val="21"/>
              </w:rPr>
              <w:t>单位</w:t>
            </w:r>
          </w:p>
        </w:tc>
        <w:tc>
          <w:tcPr>
            <w:tcW w:w="1554" w:type="dxa"/>
            <w:vAlign w:val="center"/>
          </w:tcPr>
          <w:p w14:paraId="65FE3204">
            <w:pPr>
              <w:spacing w:line="276" w:lineRule="auto"/>
              <w:jc w:val="center"/>
              <w:rPr>
                <w:rFonts w:ascii="宋体" w:hAnsi="宋体" w:eastAsia="宋体"/>
                <w:b/>
                <w:bCs/>
                <w:szCs w:val="21"/>
              </w:rPr>
            </w:pPr>
            <w:r>
              <w:rPr>
                <w:rFonts w:hint="eastAsia" w:ascii="宋体" w:hAnsi="宋体" w:eastAsia="宋体"/>
                <w:b/>
                <w:bCs/>
                <w:szCs w:val="21"/>
              </w:rPr>
              <w:t>单价（单位：元）</w:t>
            </w:r>
          </w:p>
        </w:tc>
        <w:tc>
          <w:tcPr>
            <w:tcW w:w="1473" w:type="dxa"/>
            <w:vAlign w:val="center"/>
          </w:tcPr>
          <w:p w14:paraId="3E344E85">
            <w:pPr>
              <w:spacing w:line="276" w:lineRule="auto"/>
              <w:jc w:val="center"/>
              <w:rPr>
                <w:rFonts w:ascii="宋体" w:hAnsi="宋体" w:eastAsia="宋体"/>
                <w:b/>
                <w:bCs/>
                <w:szCs w:val="21"/>
              </w:rPr>
            </w:pPr>
            <w:r>
              <w:rPr>
                <w:rFonts w:hint="eastAsia" w:ascii="宋体" w:hAnsi="宋体" w:eastAsia="宋体"/>
                <w:b/>
                <w:bCs/>
                <w:szCs w:val="21"/>
              </w:rPr>
              <w:t>总价（单位：元）</w:t>
            </w:r>
          </w:p>
        </w:tc>
      </w:tr>
      <w:tr w14:paraId="09C6FF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5" w:type="dxa"/>
            <w:vAlign w:val="center"/>
          </w:tcPr>
          <w:p w14:paraId="2AA4B9A3">
            <w:pPr>
              <w:spacing w:line="276" w:lineRule="auto"/>
              <w:jc w:val="center"/>
              <w:rPr>
                <w:rFonts w:ascii="宋体" w:hAnsi="宋体" w:eastAsia="宋体"/>
                <w:szCs w:val="21"/>
              </w:rPr>
            </w:pPr>
            <w:r>
              <w:rPr>
                <w:rFonts w:hint="eastAsia" w:ascii="宋体" w:hAnsi="宋体" w:eastAsia="宋体"/>
                <w:szCs w:val="21"/>
              </w:rPr>
              <w:t>1</w:t>
            </w:r>
          </w:p>
        </w:tc>
        <w:tc>
          <w:tcPr>
            <w:tcW w:w="1105" w:type="dxa"/>
            <w:vAlign w:val="center"/>
          </w:tcPr>
          <w:p w14:paraId="6475A199">
            <w:pPr>
              <w:spacing w:line="276" w:lineRule="auto"/>
              <w:jc w:val="center"/>
              <w:rPr>
                <w:rFonts w:hint="eastAsia" w:ascii="宋体" w:hAnsi="宋体" w:eastAsia="宋体"/>
                <w:szCs w:val="21"/>
              </w:rPr>
            </w:pPr>
          </w:p>
        </w:tc>
        <w:tc>
          <w:tcPr>
            <w:tcW w:w="1105" w:type="dxa"/>
            <w:vAlign w:val="center"/>
          </w:tcPr>
          <w:p w14:paraId="158E8E1E">
            <w:pPr>
              <w:spacing w:line="276" w:lineRule="auto"/>
              <w:jc w:val="center"/>
              <w:rPr>
                <w:rFonts w:ascii="宋体" w:hAnsi="宋体" w:eastAsia="宋体"/>
                <w:szCs w:val="21"/>
              </w:rPr>
            </w:pPr>
            <w:r>
              <w:rPr>
                <w:rFonts w:hint="eastAsia" w:ascii="宋体" w:hAnsi="宋体" w:eastAsia="宋体"/>
                <w:szCs w:val="21"/>
              </w:rPr>
              <w:t>国产教学电脑</w:t>
            </w:r>
          </w:p>
        </w:tc>
        <w:tc>
          <w:tcPr>
            <w:tcW w:w="6962" w:type="dxa"/>
            <w:vAlign w:val="center"/>
          </w:tcPr>
          <w:p w14:paraId="6A0ADC59">
            <w:pPr>
              <w:spacing w:line="276" w:lineRule="auto"/>
              <w:rPr>
                <w:rFonts w:ascii="宋体" w:hAnsi="宋体" w:eastAsia="宋体"/>
                <w:szCs w:val="21"/>
              </w:rPr>
            </w:pPr>
            <w:r>
              <w:rPr>
                <w:rFonts w:hint="eastAsia" w:ascii="宋体" w:hAnsi="宋体" w:eastAsia="宋体"/>
                <w:szCs w:val="21"/>
              </w:rPr>
              <w:t>一、硬件设计：</w:t>
            </w:r>
          </w:p>
          <w:p w14:paraId="43D57C53">
            <w:pPr>
              <w:spacing w:line="276" w:lineRule="auto"/>
              <w:rPr>
                <w:rFonts w:ascii="宋体" w:hAnsi="宋体" w:eastAsia="宋体"/>
                <w:szCs w:val="21"/>
              </w:rPr>
            </w:pPr>
            <w:r>
              <w:rPr>
                <w:rFonts w:hint="eastAsia" w:ascii="宋体" w:hAnsi="宋体" w:eastAsia="宋体"/>
                <w:szCs w:val="21"/>
              </w:rPr>
              <w:t>1.CPU：主频≥2.7GHz 、≥8核处理器8线程，二级缓存≥8MB。</w:t>
            </w:r>
          </w:p>
          <w:p w14:paraId="087DBC39">
            <w:pPr>
              <w:spacing w:line="276" w:lineRule="auto"/>
              <w:rPr>
                <w:rFonts w:ascii="宋体" w:hAnsi="宋体" w:eastAsia="宋体"/>
                <w:szCs w:val="21"/>
              </w:rPr>
            </w:pPr>
            <w:r>
              <w:rPr>
                <w:rFonts w:hint="eastAsia" w:ascii="宋体" w:hAnsi="宋体" w:eastAsia="宋体"/>
                <w:szCs w:val="21"/>
              </w:rPr>
              <w:t>2.主板：ZX200芯片组或以上。</w:t>
            </w:r>
          </w:p>
          <w:p w14:paraId="16EA7DFF">
            <w:pPr>
              <w:spacing w:line="276" w:lineRule="auto"/>
              <w:rPr>
                <w:rFonts w:ascii="宋体" w:hAnsi="宋体" w:eastAsia="宋体"/>
                <w:szCs w:val="21"/>
              </w:rPr>
            </w:pPr>
            <w:r>
              <w:rPr>
                <w:rFonts w:hint="eastAsia" w:ascii="宋体" w:hAnsi="宋体" w:eastAsia="宋体"/>
                <w:szCs w:val="21"/>
              </w:rPr>
              <w:t>3.内存：8GB DDR4 2666MT/s 内存或以上。最大可支持拓展64GB。</w:t>
            </w:r>
          </w:p>
          <w:p w14:paraId="11332D47">
            <w:pPr>
              <w:spacing w:line="276" w:lineRule="auto"/>
              <w:rPr>
                <w:rFonts w:ascii="宋体" w:hAnsi="宋体" w:eastAsia="宋体"/>
                <w:szCs w:val="21"/>
              </w:rPr>
            </w:pPr>
            <w:r>
              <w:rPr>
                <w:rFonts w:hint="eastAsia" w:ascii="宋体" w:hAnsi="宋体" w:eastAsia="宋体"/>
                <w:szCs w:val="21"/>
              </w:rPr>
              <w:t>4.硬盘：≥512GB M.2 NVMe SSD硬盘。</w:t>
            </w:r>
          </w:p>
          <w:p w14:paraId="12D8710D">
            <w:pPr>
              <w:spacing w:line="276" w:lineRule="auto"/>
              <w:rPr>
                <w:rFonts w:ascii="宋体" w:hAnsi="宋体" w:eastAsia="宋体"/>
                <w:szCs w:val="21"/>
              </w:rPr>
            </w:pPr>
            <w:r>
              <w:rPr>
                <w:rFonts w:hint="eastAsia" w:ascii="宋体" w:hAnsi="宋体" w:eastAsia="宋体"/>
                <w:szCs w:val="21"/>
              </w:rPr>
              <w:t>5.支持拓展9.5mm标准光驱。</w:t>
            </w:r>
          </w:p>
          <w:p w14:paraId="41B44505">
            <w:pPr>
              <w:spacing w:line="276" w:lineRule="auto"/>
              <w:rPr>
                <w:rFonts w:ascii="宋体" w:hAnsi="宋体" w:eastAsia="宋体"/>
                <w:szCs w:val="21"/>
              </w:rPr>
            </w:pPr>
            <w:r>
              <w:rPr>
                <w:rFonts w:hint="eastAsia" w:ascii="宋体" w:hAnsi="宋体" w:eastAsia="宋体"/>
                <w:szCs w:val="21"/>
              </w:rPr>
              <w:t>6.支持1000Mbps。网口支持wake on LAN。</w:t>
            </w:r>
          </w:p>
          <w:p w14:paraId="11F2442F">
            <w:pPr>
              <w:spacing w:line="276" w:lineRule="auto"/>
              <w:rPr>
                <w:rFonts w:ascii="宋体" w:hAnsi="宋体" w:eastAsia="宋体"/>
                <w:szCs w:val="21"/>
              </w:rPr>
            </w:pPr>
            <w:r>
              <w:rPr>
                <w:rFonts w:hint="eastAsia" w:ascii="宋体" w:hAnsi="宋体" w:eastAsia="宋体"/>
                <w:szCs w:val="21"/>
              </w:rPr>
              <w:t>7.集成标准声卡。</w:t>
            </w:r>
          </w:p>
          <w:p w14:paraId="03866434">
            <w:pPr>
              <w:spacing w:line="276" w:lineRule="auto"/>
              <w:rPr>
                <w:rFonts w:ascii="宋体" w:hAnsi="宋体" w:eastAsia="宋体"/>
                <w:szCs w:val="21"/>
              </w:rPr>
            </w:pPr>
            <w:r>
              <w:rPr>
                <w:rFonts w:hint="eastAsia" w:ascii="宋体" w:hAnsi="宋体" w:eastAsia="宋体"/>
                <w:szCs w:val="21"/>
              </w:rPr>
              <w:t>8.USB有线键盘、鼠标。</w:t>
            </w:r>
          </w:p>
          <w:p w14:paraId="4FAC3228">
            <w:pPr>
              <w:spacing w:line="276" w:lineRule="auto"/>
              <w:rPr>
                <w:rFonts w:ascii="宋体" w:hAnsi="宋体" w:eastAsia="宋体"/>
                <w:szCs w:val="21"/>
              </w:rPr>
            </w:pPr>
            <w:r>
              <w:rPr>
                <w:rFonts w:hint="eastAsia" w:ascii="宋体" w:hAnsi="宋体" w:eastAsia="宋体"/>
                <w:szCs w:val="21"/>
              </w:rPr>
              <w:t>9.前置面板：USB3.0≥3个；TypeC≥1个；音频接口≥1个（支持耳机麦克风二合一）。</w:t>
            </w:r>
          </w:p>
          <w:p w14:paraId="3ABF9F76">
            <w:pPr>
              <w:spacing w:line="276" w:lineRule="auto"/>
              <w:rPr>
                <w:rFonts w:ascii="宋体" w:hAnsi="宋体" w:eastAsia="宋体"/>
                <w:szCs w:val="21"/>
              </w:rPr>
            </w:pPr>
            <w:r>
              <w:rPr>
                <w:rFonts w:hint="eastAsia" w:ascii="宋体" w:hAnsi="宋体" w:eastAsia="宋体"/>
                <w:szCs w:val="21"/>
              </w:rPr>
              <w:t>10.支持物理网络开关按键。</w:t>
            </w:r>
          </w:p>
          <w:p w14:paraId="44652576">
            <w:pPr>
              <w:spacing w:line="276" w:lineRule="auto"/>
              <w:rPr>
                <w:rFonts w:ascii="宋体" w:hAnsi="宋体" w:eastAsia="宋体"/>
                <w:szCs w:val="21"/>
              </w:rPr>
            </w:pPr>
            <w:r>
              <w:rPr>
                <w:rFonts w:hint="eastAsia" w:ascii="宋体" w:hAnsi="宋体" w:eastAsia="宋体"/>
                <w:szCs w:val="21"/>
              </w:rPr>
              <w:t>11.≥3前置USB端口支持在关机状态下对外供电。</w:t>
            </w:r>
          </w:p>
          <w:p w14:paraId="1B5EDA05">
            <w:pPr>
              <w:spacing w:line="276" w:lineRule="auto"/>
              <w:rPr>
                <w:rFonts w:ascii="宋体" w:hAnsi="宋体" w:eastAsia="宋体"/>
                <w:szCs w:val="21"/>
              </w:rPr>
            </w:pPr>
            <w:r>
              <w:rPr>
                <w:rFonts w:hint="eastAsia" w:ascii="宋体" w:hAnsi="宋体" w:eastAsia="宋体"/>
                <w:szCs w:val="21"/>
              </w:rPr>
              <w:t>12.后置面板：USB3.0≥4个；HDMI输出≥1个；VGA输出≥1个；音频输入≥2个；音频输出≥1个；RJ45≥1个；PS/2≥2个；串口≥1个。</w:t>
            </w:r>
          </w:p>
          <w:p w14:paraId="34E9B47A">
            <w:pPr>
              <w:spacing w:line="276" w:lineRule="auto"/>
              <w:rPr>
                <w:rFonts w:ascii="宋体" w:hAnsi="宋体" w:eastAsia="宋体"/>
                <w:szCs w:val="21"/>
              </w:rPr>
            </w:pPr>
            <w:r>
              <w:rPr>
                <w:rFonts w:hint="eastAsia" w:ascii="宋体" w:hAnsi="宋体" w:eastAsia="宋体"/>
                <w:szCs w:val="21"/>
              </w:rPr>
              <w:t>13.显卡：集成显卡。</w:t>
            </w:r>
          </w:p>
          <w:p w14:paraId="2B49A3E2">
            <w:pPr>
              <w:spacing w:line="276" w:lineRule="auto"/>
              <w:rPr>
                <w:rFonts w:ascii="宋体" w:hAnsi="宋体" w:eastAsia="宋体"/>
                <w:szCs w:val="21"/>
              </w:rPr>
            </w:pPr>
            <w:r>
              <w:rPr>
                <w:rFonts w:hint="eastAsia" w:ascii="宋体" w:hAnsi="宋体" w:eastAsia="宋体"/>
                <w:szCs w:val="21"/>
              </w:rPr>
              <w:t>14.内部插槽：PCIEX16≥1个（支持拓展独立显卡）；PCIEX8≥2个；M.2≥2个；SATA≥4个。</w:t>
            </w:r>
          </w:p>
          <w:p w14:paraId="278A139E">
            <w:pPr>
              <w:spacing w:line="276" w:lineRule="auto"/>
              <w:rPr>
                <w:rFonts w:ascii="宋体" w:hAnsi="宋体" w:eastAsia="宋体"/>
                <w:szCs w:val="21"/>
              </w:rPr>
            </w:pPr>
            <w:r>
              <w:rPr>
                <w:rFonts w:hint="eastAsia" w:ascii="宋体" w:hAnsi="宋体" w:eastAsia="宋体"/>
                <w:szCs w:val="21"/>
              </w:rPr>
              <w:t>15.机箱体积：≤8L。</w:t>
            </w:r>
          </w:p>
          <w:p w14:paraId="20EA436D">
            <w:pPr>
              <w:spacing w:line="276" w:lineRule="auto"/>
              <w:rPr>
                <w:rFonts w:ascii="宋体" w:hAnsi="宋体" w:eastAsia="宋体"/>
                <w:szCs w:val="21"/>
              </w:rPr>
            </w:pPr>
            <w:r>
              <w:rPr>
                <w:rFonts w:hint="eastAsia" w:ascii="宋体" w:hAnsi="宋体" w:eastAsia="宋体"/>
                <w:szCs w:val="21"/>
              </w:rPr>
              <w:t>16.电源功率：≤200W。</w:t>
            </w:r>
          </w:p>
          <w:p w14:paraId="0C3A8C51">
            <w:pPr>
              <w:spacing w:line="276" w:lineRule="auto"/>
              <w:rPr>
                <w:rFonts w:ascii="宋体" w:hAnsi="宋体" w:eastAsia="宋体"/>
                <w:szCs w:val="21"/>
              </w:rPr>
            </w:pPr>
            <w:r>
              <w:rPr>
                <w:rFonts w:hint="eastAsia" w:ascii="宋体" w:hAnsi="宋体" w:eastAsia="宋体"/>
                <w:szCs w:val="21"/>
              </w:rPr>
              <w:t>17、提供操作系统：银河麒麟桌面操作系統V10（内核版本5.4）。</w:t>
            </w:r>
          </w:p>
          <w:p w14:paraId="3A71D2AD">
            <w:pPr>
              <w:spacing w:line="276" w:lineRule="auto"/>
              <w:rPr>
                <w:rFonts w:ascii="宋体" w:hAnsi="宋体" w:eastAsia="宋体"/>
                <w:szCs w:val="21"/>
              </w:rPr>
            </w:pPr>
            <w:r>
              <w:rPr>
                <w:rFonts w:hint="eastAsia" w:ascii="宋体" w:hAnsi="宋体" w:eastAsia="宋体"/>
                <w:szCs w:val="21"/>
              </w:rPr>
              <w:t>二、配套显示器：</w:t>
            </w:r>
          </w:p>
          <w:p w14:paraId="0C659A90">
            <w:pPr>
              <w:spacing w:line="276" w:lineRule="auto"/>
              <w:rPr>
                <w:rFonts w:ascii="宋体" w:hAnsi="宋体" w:eastAsia="宋体"/>
                <w:szCs w:val="21"/>
              </w:rPr>
            </w:pPr>
            <w:r>
              <w:rPr>
                <w:rFonts w:hint="eastAsia" w:ascii="宋体" w:hAnsi="宋体" w:eastAsia="宋体"/>
                <w:szCs w:val="21"/>
              </w:rPr>
              <w:t>1.显示屏≥21.5英寸显示屏幕，分辨率≥1920*1080，</w:t>
            </w:r>
          </w:p>
          <w:p w14:paraId="3E7155C5">
            <w:pPr>
              <w:spacing w:line="276" w:lineRule="auto"/>
              <w:rPr>
                <w:rFonts w:ascii="宋体" w:hAnsi="宋体" w:eastAsia="宋体"/>
                <w:szCs w:val="21"/>
              </w:rPr>
            </w:pPr>
            <w:r>
              <w:rPr>
                <w:rFonts w:hint="eastAsia" w:ascii="宋体" w:hAnsi="宋体" w:eastAsia="宋体"/>
                <w:szCs w:val="21"/>
              </w:rPr>
              <w:t>2.屏幕亮度≥250nit，VA屏。</w:t>
            </w:r>
          </w:p>
          <w:p w14:paraId="3072AF16">
            <w:pPr>
              <w:spacing w:line="276" w:lineRule="auto"/>
              <w:rPr>
                <w:rFonts w:ascii="宋体" w:hAnsi="宋体" w:eastAsia="宋体"/>
                <w:szCs w:val="21"/>
              </w:rPr>
            </w:pPr>
            <w:r>
              <w:rPr>
                <w:rFonts w:hint="eastAsia" w:ascii="宋体" w:hAnsi="宋体" w:eastAsia="宋体"/>
                <w:szCs w:val="21"/>
              </w:rPr>
              <w:t>3.支持VGA≥1，HDMI≥1。</w:t>
            </w:r>
          </w:p>
          <w:p w14:paraId="5EA3BCBB">
            <w:pPr>
              <w:spacing w:line="276" w:lineRule="auto"/>
              <w:rPr>
                <w:rFonts w:ascii="宋体" w:hAnsi="宋体" w:eastAsia="宋体"/>
                <w:szCs w:val="21"/>
              </w:rPr>
            </w:pPr>
            <w:r>
              <w:rPr>
                <w:rFonts w:hint="eastAsia" w:ascii="宋体" w:hAnsi="宋体" w:eastAsia="宋体"/>
                <w:szCs w:val="21"/>
              </w:rPr>
              <w:t>4.为保证屏幕色彩显示真实度，显示屏幕DCI-P3色域覆盖率≥ 90%。（投标时须提供第三方检测机构出具的关于该功能的检测报告复印件）</w:t>
            </w:r>
          </w:p>
          <w:p w14:paraId="76A3EAF0">
            <w:pPr>
              <w:spacing w:line="276" w:lineRule="auto"/>
              <w:rPr>
                <w:rFonts w:ascii="宋体" w:hAnsi="宋体" w:eastAsia="宋体"/>
                <w:szCs w:val="21"/>
              </w:rPr>
            </w:pPr>
            <w:r>
              <w:rPr>
                <w:rFonts w:hint="eastAsia" w:ascii="宋体" w:hAnsi="宋体" w:eastAsia="宋体"/>
                <w:szCs w:val="21"/>
              </w:rPr>
              <w:t>5.对比度达到3000:1，屏幕刷新率达到75Hz，响应时间≤7ms，可视角度178/178</w:t>
            </w:r>
          </w:p>
          <w:p w14:paraId="2E132671">
            <w:pPr>
              <w:spacing w:line="276" w:lineRule="auto"/>
              <w:rPr>
                <w:rFonts w:ascii="宋体" w:hAnsi="宋体" w:eastAsia="宋体"/>
                <w:szCs w:val="21"/>
              </w:rPr>
            </w:pPr>
            <w:r>
              <w:rPr>
                <w:rFonts w:hint="eastAsia" w:ascii="宋体" w:hAnsi="宋体" w:eastAsia="宋体"/>
                <w:szCs w:val="21"/>
              </w:rPr>
              <w:t>6.电源能效转换效率≥86%</w:t>
            </w:r>
          </w:p>
          <w:p w14:paraId="5A77EE87">
            <w:pPr>
              <w:spacing w:line="276" w:lineRule="auto"/>
              <w:rPr>
                <w:rFonts w:ascii="宋体" w:hAnsi="宋体" w:eastAsia="宋体"/>
                <w:szCs w:val="21"/>
              </w:rPr>
            </w:pPr>
            <w:r>
              <w:rPr>
                <w:rFonts w:hint="eastAsia" w:ascii="宋体" w:hAnsi="宋体" w:eastAsia="宋体"/>
                <w:szCs w:val="21"/>
              </w:rPr>
              <w:t>7.显示屏分别提供标准模式和炫彩模式选项。（投标时须提供第三方检测机构出具的关于该功能的检测报告复印件）</w:t>
            </w:r>
          </w:p>
          <w:p w14:paraId="193E380F">
            <w:pPr>
              <w:spacing w:line="276" w:lineRule="auto"/>
              <w:rPr>
                <w:rFonts w:ascii="宋体" w:hAnsi="宋体" w:eastAsia="宋体"/>
                <w:szCs w:val="21"/>
              </w:rPr>
            </w:pPr>
            <w:r>
              <w:rPr>
                <w:rFonts w:hint="eastAsia" w:ascii="宋体" w:hAnsi="宋体" w:eastAsia="宋体"/>
                <w:szCs w:val="21"/>
              </w:rPr>
              <w:t>8.护眼模式下，蓝光比例≤20%。（投标时须提供第三方检测机构出具的关于该功能的检测报告复印件）</w:t>
            </w:r>
          </w:p>
          <w:p w14:paraId="352370F0">
            <w:pPr>
              <w:spacing w:line="276" w:lineRule="auto"/>
              <w:rPr>
                <w:rFonts w:ascii="宋体" w:hAnsi="宋体" w:eastAsia="宋体"/>
                <w:szCs w:val="21"/>
              </w:rPr>
            </w:pPr>
            <w:r>
              <w:rPr>
                <w:rFonts w:hint="eastAsia" w:ascii="宋体" w:hAnsi="宋体" w:eastAsia="宋体"/>
                <w:szCs w:val="21"/>
              </w:rPr>
              <w:t>9.显示器提供阅读模式。（投标时须提供第三方检测机构出具的关于该功能的检测报告复印件）</w:t>
            </w:r>
          </w:p>
          <w:p w14:paraId="792ABB01">
            <w:pPr>
              <w:spacing w:line="276" w:lineRule="auto"/>
              <w:rPr>
                <w:rFonts w:ascii="宋体" w:hAnsi="宋体" w:eastAsia="宋体"/>
                <w:szCs w:val="21"/>
              </w:rPr>
            </w:pPr>
            <w:r>
              <w:rPr>
                <w:rFonts w:hint="eastAsia" w:ascii="宋体" w:hAnsi="宋体" w:eastAsia="宋体"/>
                <w:szCs w:val="21"/>
              </w:rPr>
              <w:t>10.显示屏幕采用窄边设计，上左右边框≤3.6mm，下边框≤16.5mm，屏占比≥89%。</w:t>
            </w:r>
          </w:p>
          <w:p w14:paraId="2DD3B34B">
            <w:pPr>
              <w:spacing w:line="276" w:lineRule="auto"/>
              <w:rPr>
                <w:rFonts w:ascii="宋体" w:hAnsi="宋体" w:eastAsia="宋体"/>
                <w:szCs w:val="21"/>
              </w:rPr>
            </w:pPr>
            <w:r>
              <w:rPr>
                <w:rFonts w:hint="eastAsia" w:ascii="宋体" w:hAnsi="宋体" w:eastAsia="宋体"/>
                <w:szCs w:val="21"/>
              </w:rPr>
              <w:t>11.为保护教师、学生视力健康，硬件具备硬件低蓝光，获得TUV硬件低蓝光认证。</w:t>
            </w:r>
          </w:p>
          <w:p w14:paraId="1053AF4F">
            <w:pPr>
              <w:spacing w:line="276" w:lineRule="auto"/>
              <w:rPr>
                <w:rFonts w:ascii="宋体" w:hAnsi="宋体" w:eastAsia="宋体"/>
                <w:szCs w:val="21"/>
              </w:rPr>
            </w:pPr>
            <w:r>
              <w:rPr>
                <w:rFonts w:hint="eastAsia" w:ascii="宋体" w:hAnsi="宋体" w:eastAsia="宋体"/>
                <w:szCs w:val="21"/>
              </w:rPr>
              <w:t>12.为保护教师、学生视力健康，硬件具备无频闪，获得TUV无频闪认证。</w:t>
            </w:r>
          </w:p>
          <w:p w14:paraId="19C34006">
            <w:pPr>
              <w:spacing w:line="276" w:lineRule="auto"/>
              <w:rPr>
                <w:rFonts w:ascii="宋体" w:hAnsi="宋体" w:eastAsia="宋体"/>
                <w:szCs w:val="21"/>
              </w:rPr>
            </w:pPr>
            <w:r>
              <w:rPr>
                <w:rFonts w:hint="eastAsia" w:ascii="宋体" w:hAnsi="宋体" w:eastAsia="宋体"/>
                <w:szCs w:val="21"/>
              </w:rPr>
              <w:t>三、办公助手软件</w:t>
            </w:r>
          </w:p>
          <w:p w14:paraId="5C0C02DB">
            <w:pPr>
              <w:spacing w:line="276" w:lineRule="auto"/>
              <w:rPr>
                <w:rFonts w:ascii="宋体" w:hAnsi="宋体" w:eastAsia="宋体"/>
                <w:szCs w:val="21"/>
              </w:rPr>
            </w:pPr>
            <w:r>
              <w:rPr>
                <w:rFonts w:hint="eastAsia" w:ascii="宋体" w:hAnsi="宋体" w:eastAsia="宋体"/>
                <w:szCs w:val="21"/>
              </w:rPr>
              <w:t>1.登录方式多样性：支持账号/密码和手机微信扫码两种登录方式。用户首次登录时绑定微信ID与账号的对应关系，绑定后即可通过微信扫码登录，无需再次输入账号/密码。</w:t>
            </w:r>
          </w:p>
          <w:p w14:paraId="5D94D335">
            <w:pPr>
              <w:spacing w:line="276" w:lineRule="auto"/>
              <w:rPr>
                <w:rFonts w:ascii="宋体" w:hAnsi="宋体" w:eastAsia="宋体"/>
                <w:szCs w:val="21"/>
              </w:rPr>
            </w:pPr>
            <w:r>
              <w:rPr>
                <w:rFonts w:hint="eastAsia" w:ascii="宋体" w:hAnsi="宋体" w:eastAsia="宋体"/>
                <w:szCs w:val="21"/>
              </w:rPr>
              <w:t>2.终端关联设备：支持通过微信扫码进行设备与学校的绑定，设置当前设备类型与归属用户。</w:t>
            </w:r>
          </w:p>
          <w:p w14:paraId="50392828">
            <w:pPr>
              <w:spacing w:line="276" w:lineRule="auto"/>
              <w:rPr>
                <w:rFonts w:ascii="宋体" w:hAnsi="宋体" w:eastAsia="宋体"/>
                <w:szCs w:val="21"/>
              </w:rPr>
            </w:pPr>
            <w:r>
              <w:rPr>
                <w:rFonts w:hint="eastAsia" w:ascii="宋体" w:hAnsi="宋体" w:eastAsia="宋体"/>
                <w:szCs w:val="21"/>
              </w:rPr>
              <w:t>3.设备详情：支持查看当前设备的硬件信息（包括CPU、主板、显卡、硬盘、显示器、网卡、声卡）和系统信息（包括操作系统、系统激活状态、连接ID、SN、MAC地址、内外网IP）。</w:t>
            </w:r>
          </w:p>
          <w:p w14:paraId="5CFAB40C">
            <w:pPr>
              <w:spacing w:line="276" w:lineRule="auto"/>
              <w:rPr>
                <w:rFonts w:ascii="宋体" w:hAnsi="宋体" w:eastAsia="宋体"/>
                <w:szCs w:val="21"/>
              </w:rPr>
            </w:pPr>
            <w:r>
              <w:rPr>
                <w:rFonts w:hint="eastAsia" w:ascii="宋体" w:hAnsi="宋体" w:eastAsia="宋体"/>
                <w:szCs w:val="21"/>
              </w:rPr>
              <w:t>4.设备运行状态：支持查看当前设备的内存、CPU、硬盘、系统盘、网速的实时占用状态等信息。</w:t>
            </w:r>
          </w:p>
          <w:p w14:paraId="7E1D6969">
            <w:pPr>
              <w:spacing w:line="276" w:lineRule="auto"/>
              <w:rPr>
                <w:rFonts w:ascii="宋体" w:hAnsi="宋体" w:eastAsia="宋体"/>
                <w:szCs w:val="21"/>
              </w:rPr>
            </w:pPr>
            <w:r>
              <w:rPr>
                <w:rFonts w:hint="eastAsia" w:ascii="宋体" w:hAnsi="宋体" w:eastAsia="宋体"/>
                <w:szCs w:val="21"/>
              </w:rPr>
              <w:t>5.整体描述：支持电脑使用终端应用软件发送文件至班班通设备的接收端。（投标时须提供第三方检测机构出具的关于该功能的检测报告复印件）</w:t>
            </w:r>
          </w:p>
          <w:p w14:paraId="12F3AEA3">
            <w:pPr>
              <w:spacing w:line="276" w:lineRule="auto"/>
              <w:rPr>
                <w:rFonts w:ascii="宋体" w:hAnsi="宋体" w:eastAsia="宋体"/>
                <w:szCs w:val="21"/>
              </w:rPr>
            </w:pPr>
            <w:r>
              <w:rPr>
                <w:rFonts w:hint="eastAsia" w:ascii="宋体" w:hAnsi="宋体" w:eastAsia="宋体"/>
                <w:szCs w:val="21"/>
              </w:rPr>
              <w:t>6.文件条件：支持一次发送多个文件；支持发送图片、视频、文档等类型的文件。</w:t>
            </w:r>
          </w:p>
          <w:p w14:paraId="48C713CB">
            <w:pPr>
              <w:spacing w:line="276" w:lineRule="auto"/>
              <w:rPr>
                <w:rFonts w:ascii="宋体" w:hAnsi="宋体" w:eastAsia="宋体"/>
                <w:szCs w:val="21"/>
              </w:rPr>
            </w:pPr>
            <w:r>
              <w:rPr>
                <w:rFonts w:hint="eastAsia" w:ascii="宋体" w:hAnsi="宋体" w:eastAsia="宋体"/>
                <w:szCs w:val="21"/>
              </w:rPr>
              <w:t>7.文件发送：支持从不同的文件夹拖动或选择文件至发送区；支持查看待发送的文件列表，文件选择错误时支持移除。</w:t>
            </w:r>
          </w:p>
          <w:p w14:paraId="1271F200">
            <w:pPr>
              <w:spacing w:line="276" w:lineRule="auto"/>
              <w:rPr>
                <w:rFonts w:ascii="宋体" w:hAnsi="宋体" w:eastAsia="宋体"/>
                <w:szCs w:val="21"/>
              </w:rPr>
            </w:pPr>
            <w:r>
              <w:rPr>
                <w:rFonts w:hint="eastAsia" w:ascii="宋体" w:hAnsi="宋体" w:eastAsia="宋体"/>
                <w:szCs w:val="21"/>
              </w:rPr>
              <w:t>8.快捷发送：支持拖动文件至助手栏的快传进行文件发送；</w:t>
            </w:r>
          </w:p>
          <w:p w14:paraId="294676BC">
            <w:pPr>
              <w:spacing w:line="276" w:lineRule="auto"/>
              <w:rPr>
                <w:rFonts w:ascii="宋体" w:hAnsi="宋体" w:eastAsia="宋体"/>
                <w:szCs w:val="21"/>
              </w:rPr>
            </w:pPr>
            <w:r>
              <w:rPr>
                <w:rFonts w:hint="eastAsia" w:ascii="宋体" w:hAnsi="宋体" w:eastAsia="宋体"/>
                <w:szCs w:val="21"/>
              </w:rPr>
              <w:t>9.离线暂存：支持一次发送文件给多个接收端设备；接收端设备离线时文件支持暂存云端，等接收端设备在线后进行自动下载。（投标时须提供第三方检测机构出具的关于该功能的检测报告复印件）</w:t>
            </w:r>
          </w:p>
          <w:p w14:paraId="5AA9A2AE">
            <w:pPr>
              <w:spacing w:line="276" w:lineRule="auto"/>
              <w:rPr>
                <w:rFonts w:ascii="宋体" w:hAnsi="宋体" w:eastAsia="宋体"/>
                <w:szCs w:val="21"/>
              </w:rPr>
            </w:pPr>
            <w:r>
              <w:rPr>
                <w:rFonts w:hint="eastAsia" w:ascii="宋体" w:hAnsi="宋体" w:eastAsia="宋体"/>
                <w:szCs w:val="21"/>
              </w:rPr>
              <w:t>10.其他：支持查看发送进度；支持上传失败的文件重试。</w:t>
            </w:r>
          </w:p>
          <w:p w14:paraId="116547BC">
            <w:pPr>
              <w:spacing w:line="276" w:lineRule="auto"/>
              <w:rPr>
                <w:rFonts w:ascii="宋体" w:hAnsi="宋体" w:eastAsia="宋体"/>
                <w:szCs w:val="21"/>
              </w:rPr>
            </w:pPr>
            <w:r>
              <w:rPr>
                <w:rFonts w:hint="eastAsia" w:ascii="宋体" w:hAnsi="宋体" w:eastAsia="宋体"/>
                <w:szCs w:val="21"/>
              </w:rPr>
              <w:t>11.个性接收夹：支持在接收端设备上创建自己独立的文件接收夹，可个性化定义文件的名称与图标颜色；接收到新文件时，有提示新文件。</w:t>
            </w:r>
          </w:p>
          <w:p w14:paraId="2C0CE511">
            <w:pPr>
              <w:spacing w:line="276" w:lineRule="auto"/>
              <w:rPr>
                <w:rFonts w:ascii="宋体" w:hAnsi="宋体" w:eastAsia="宋体"/>
                <w:szCs w:val="21"/>
              </w:rPr>
            </w:pPr>
            <w:r>
              <w:rPr>
                <w:rFonts w:hint="eastAsia" w:ascii="宋体" w:hAnsi="宋体" w:eastAsia="宋体"/>
                <w:szCs w:val="21"/>
              </w:rPr>
              <w:t>12.文件列表：支持接收端设备展示当前已接收的文件列表，包括文件名称、接收时间、接收状态等信息；对已下载的文件可直接打开，未下载或下载失败的文件可手动下载；支持查看单个文件下载进度与总进度。</w:t>
            </w:r>
          </w:p>
          <w:p w14:paraId="33E4A5DD">
            <w:pPr>
              <w:spacing w:line="276" w:lineRule="auto"/>
              <w:rPr>
                <w:rFonts w:ascii="宋体" w:hAnsi="宋体" w:eastAsia="宋体"/>
                <w:szCs w:val="21"/>
              </w:rPr>
            </w:pPr>
            <w:r>
              <w:rPr>
                <w:rFonts w:hint="eastAsia" w:ascii="宋体" w:hAnsi="宋体" w:eastAsia="宋体"/>
                <w:szCs w:val="21"/>
              </w:rPr>
              <w:t>13.自动下载：支持接收端设备在线状态下自动接收终端应用软件发送的文件。（投标时须提供第三方检测机构出具的关于该功能的检测报告复印件）</w:t>
            </w:r>
          </w:p>
          <w:p w14:paraId="3B714071">
            <w:pPr>
              <w:spacing w:line="276" w:lineRule="auto"/>
              <w:rPr>
                <w:rFonts w:ascii="宋体" w:hAnsi="宋体" w:eastAsia="宋体"/>
                <w:szCs w:val="21"/>
              </w:rPr>
            </w:pPr>
            <w:r>
              <w:rPr>
                <w:rFonts w:hint="eastAsia" w:ascii="宋体" w:hAnsi="宋体" w:eastAsia="宋体"/>
                <w:szCs w:val="21"/>
              </w:rPr>
              <w:t>14.自动清理：支持自动清理超过14天的文件。（投标时须提供第三方检测机构出具的关于该功能的检测报告复印件）</w:t>
            </w:r>
          </w:p>
          <w:p w14:paraId="3927A929">
            <w:pPr>
              <w:spacing w:line="276" w:lineRule="auto"/>
              <w:rPr>
                <w:rFonts w:ascii="宋体" w:hAnsi="宋体" w:eastAsia="宋体"/>
                <w:szCs w:val="21"/>
              </w:rPr>
            </w:pPr>
            <w:r>
              <w:rPr>
                <w:rFonts w:hint="eastAsia" w:ascii="宋体" w:hAnsi="宋体" w:eastAsia="宋体"/>
                <w:szCs w:val="21"/>
              </w:rPr>
              <w:t>15.存储路径变更：支持用户选择文件存储的路径在任意盘符，修改盘符的过程中支持用户对原盘符的文件进行迁移还是删除。</w:t>
            </w:r>
          </w:p>
          <w:p w14:paraId="72EE4D44">
            <w:pPr>
              <w:spacing w:line="276" w:lineRule="auto"/>
              <w:rPr>
                <w:rFonts w:ascii="宋体" w:hAnsi="宋体" w:eastAsia="宋体"/>
                <w:szCs w:val="21"/>
              </w:rPr>
            </w:pPr>
            <w:r>
              <w:rPr>
                <w:rFonts w:hint="eastAsia" w:ascii="宋体" w:hAnsi="宋体" w:eastAsia="宋体"/>
                <w:szCs w:val="21"/>
              </w:rPr>
              <w:t>16.查看：采用云端存储的方式，用户在电脑上使用终端应用软件进行查看上传的文件；查看方式支持列表视图和栅格视图，在列表视图中，还会展示更新时间和大小；支持在列表或栅格视图中展示小预览图；支持对文件按照名称、更新时间、大小排序；支持对文件进行图片、音视频、文档筛选；上传的文件支持用户在手机的移动应用软件中查看；支持查看当前的路径面包屑，点击后可直接跳转至目标文件夹；支持文件根据窗口的显示大小进行适配，从而一列显示不同的数量；</w:t>
            </w:r>
          </w:p>
          <w:p w14:paraId="6D065461">
            <w:pPr>
              <w:spacing w:line="276" w:lineRule="auto"/>
              <w:rPr>
                <w:rFonts w:ascii="宋体" w:hAnsi="宋体" w:eastAsia="宋体"/>
                <w:szCs w:val="21"/>
              </w:rPr>
            </w:pPr>
            <w:r>
              <w:rPr>
                <w:rFonts w:hint="eastAsia" w:ascii="宋体" w:hAnsi="宋体" w:eastAsia="宋体"/>
                <w:szCs w:val="21"/>
              </w:rPr>
              <w:t>17.编辑：支持用户在任意路径节点创建文件夹，并且可以自定义文件夹名称；支持用户对上传的文件和文件夹进行重命名；支持用户对文件和文件夹进行移动和批量移动；支持用户对文件和文件夹删除。</w:t>
            </w:r>
          </w:p>
          <w:p w14:paraId="498AD925">
            <w:pPr>
              <w:spacing w:line="276" w:lineRule="auto"/>
              <w:rPr>
                <w:rFonts w:ascii="宋体" w:hAnsi="宋体" w:eastAsia="宋体"/>
                <w:szCs w:val="21"/>
              </w:rPr>
            </w:pPr>
            <w:r>
              <w:rPr>
                <w:rFonts w:hint="eastAsia" w:ascii="宋体" w:hAnsi="宋体" w:eastAsia="宋体"/>
                <w:szCs w:val="21"/>
              </w:rPr>
              <w:t>四、教学配套软件设计：</w:t>
            </w:r>
          </w:p>
          <w:p w14:paraId="6EC2F730">
            <w:pPr>
              <w:spacing w:line="276" w:lineRule="auto"/>
              <w:rPr>
                <w:rFonts w:ascii="宋体" w:hAnsi="宋体" w:eastAsia="宋体"/>
                <w:szCs w:val="21"/>
              </w:rPr>
            </w:pPr>
            <w:r>
              <w:rPr>
                <w:rFonts w:hint="eastAsia" w:ascii="宋体" w:hAnsi="宋体" w:eastAsia="宋体"/>
                <w:szCs w:val="21"/>
              </w:rPr>
              <w:t>1.教学平台为全校教师提供可扩展，易于学校管理，安全可靠的云存储空间，根据每名教师使用时长与教学资料制作频率提供可扩展升级至不小于200G的个人云空间。</w:t>
            </w:r>
          </w:p>
          <w:p w14:paraId="30517B23">
            <w:pPr>
              <w:spacing w:line="276" w:lineRule="auto"/>
              <w:rPr>
                <w:rFonts w:ascii="宋体" w:hAnsi="宋体" w:eastAsia="宋体"/>
                <w:szCs w:val="21"/>
              </w:rPr>
            </w:pPr>
            <w:r>
              <w:rPr>
                <w:rFonts w:hint="eastAsia" w:ascii="宋体" w:hAnsi="宋体" w:eastAsia="宋体"/>
                <w:szCs w:val="21"/>
              </w:rPr>
              <w:t>2.PPT小工具：支持小组端进入PPT放映模式后提供批注、黑板、橡皮、撤销、批注分享等工具，满足学生小组研讨的使用</w:t>
            </w:r>
          </w:p>
          <w:p w14:paraId="660B06D5">
            <w:pPr>
              <w:spacing w:line="276" w:lineRule="auto"/>
              <w:rPr>
                <w:rFonts w:ascii="宋体" w:hAnsi="宋体" w:eastAsia="宋体"/>
                <w:szCs w:val="21"/>
              </w:rPr>
            </w:pPr>
            <w:r>
              <w:rPr>
                <w:rFonts w:hint="eastAsia" w:ascii="宋体" w:hAnsi="宋体" w:eastAsia="宋体"/>
                <w:szCs w:val="21"/>
              </w:rPr>
              <w:t>3.书写工具具备地图图示（如铁路、城墙、山峰、港口、机场等）笔迹，可直接进行图示标注；提供三维立体星球模型，内含太阳系全览模型、行星模型、卫星模型，支持360°自由旋转、缩放。太阳系全览模型、行星、卫星使用模型嵌套设计，无需切换界面，可从太阳系逐层定位至卫星；提供丰富的地理教学图集，可查看行星的详细数据信息（包括名称、赤道直径、质量、自转周期、日心轨道周期、表面重力、温度等）和内部结构信息（地壳、地幔、外核、内核等），支持地球模型直接进行平面/立体转换，清晰展现地球表面的六大板块、降水分布、气温分布、气候分布、人口分布、表层洋流、陆地自然带、海平面等压线等内容，方便教学。</w:t>
            </w:r>
          </w:p>
          <w:p w14:paraId="46359988">
            <w:pPr>
              <w:spacing w:line="276" w:lineRule="auto"/>
              <w:rPr>
                <w:rFonts w:ascii="宋体" w:hAnsi="宋体" w:eastAsia="宋体"/>
                <w:szCs w:val="21"/>
              </w:rPr>
            </w:pPr>
            <w:r>
              <w:rPr>
                <w:rFonts w:hint="eastAsia" w:ascii="宋体" w:hAnsi="宋体" w:eastAsia="宋体"/>
                <w:szCs w:val="21"/>
              </w:rPr>
              <w:t>4.一键开课：教师可一键开课生成课程海报；学生扫描课程海报微信二维码即可加入直播课堂，无需额外安装APP。（投标时须提供第三方检测机构出具的关于该功能的检测报告复印件）</w:t>
            </w:r>
          </w:p>
          <w:p w14:paraId="6D73F318">
            <w:pPr>
              <w:spacing w:line="276" w:lineRule="auto"/>
              <w:rPr>
                <w:rFonts w:ascii="宋体" w:hAnsi="宋体" w:eastAsia="宋体"/>
                <w:szCs w:val="21"/>
              </w:rPr>
            </w:pPr>
            <w:r>
              <w:rPr>
                <w:rFonts w:hint="eastAsia" w:ascii="宋体" w:hAnsi="宋体" w:eastAsia="宋体"/>
                <w:szCs w:val="21"/>
              </w:rPr>
              <w:t>5.剪辑重录：支持按照课件页面片段剪辑和重录微课，支持一键上传至云端保存。</w:t>
            </w:r>
          </w:p>
          <w:p w14:paraId="7D1ECBA0">
            <w:pPr>
              <w:spacing w:line="276" w:lineRule="auto"/>
              <w:rPr>
                <w:rFonts w:ascii="宋体" w:hAnsi="宋体" w:eastAsia="宋体"/>
                <w:szCs w:val="21"/>
              </w:rPr>
            </w:pPr>
            <w:r>
              <w:rPr>
                <w:rFonts w:hint="eastAsia" w:ascii="宋体" w:hAnsi="宋体" w:eastAsia="宋体"/>
                <w:szCs w:val="21"/>
              </w:rPr>
              <w:t>6.课程回放：课程结束后自动生成直播回放，报名课程的学生可反复学习；回放课程自动保存在云端，支持人工删除。（投标时须提供第三方检测机构出具的关于该功能的检测报告复印件）</w:t>
            </w:r>
          </w:p>
          <w:p w14:paraId="05519D6B">
            <w:pPr>
              <w:spacing w:line="276" w:lineRule="auto"/>
              <w:rPr>
                <w:rFonts w:ascii="宋体" w:hAnsi="宋体" w:eastAsia="宋体"/>
                <w:szCs w:val="21"/>
              </w:rPr>
            </w:pPr>
            <w:r>
              <w:rPr>
                <w:rFonts w:hint="eastAsia" w:ascii="宋体" w:hAnsi="宋体" w:eastAsia="宋体"/>
                <w:szCs w:val="21"/>
              </w:rPr>
              <w:t>7.发起集备：支持选择教案、课件、胶囊资源上传发起集备研讨，支持设置多重访问权限，通过手机号搜索即可邀请外校老师，可用于跨校教研场景。</w:t>
            </w:r>
          </w:p>
          <w:p w14:paraId="1898C6C2">
            <w:pPr>
              <w:spacing w:line="276" w:lineRule="auto"/>
              <w:rPr>
                <w:rFonts w:ascii="宋体" w:hAnsi="宋体" w:eastAsia="宋体"/>
                <w:szCs w:val="21"/>
              </w:rPr>
            </w:pPr>
            <w:r>
              <w:rPr>
                <w:rFonts w:hint="eastAsia" w:ascii="宋体" w:hAnsi="宋体" w:eastAsia="宋体"/>
                <w:szCs w:val="21"/>
              </w:rPr>
              <w:t>五、品质及服务：</w:t>
            </w:r>
          </w:p>
          <w:p w14:paraId="1AC2ABE0">
            <w:pPr>
              <w:spacing w:line="276" w:lineRule="auto"/>
              <w:rPr>
                <w:rFonts w:ascii="宋体" w:hAnsi="宋体" w:eastAsia="宋体"/>
                <w:szCs w:val="21"/>
              </w:rPr>
            </w:pPr>
            <w:r>
              <w:rPr>
                <w:rFonts w:hint="eastAsia" w:ascii="宋体" w:hAnsi="宋体" w:eastAsia="宋体"/>
                <w:szCs w:val="21"/>
              </w:rPr>
              <w:t>1.为了保障设备品质及服务，设备生产厂家须通过以下认证，符合GB/T 27922-2011售后服务评价体系标准，不低于十星级售后服务认证，供货时须提供相关证明材料。</w:t>
            </w:r>
          </w:p>
          <w:p w14:paraId="51F555FD">
            <w:pPr>
              <w:spacing w:line="276" w:lineRule="auto"/>
              <w:rPr>
                <w:rFonts w:ascii="宋体" w:hAnsi="宋体" w:eastAsia="宋体"/>
                <w:szCs w:val="21"/>
              </w:rPr>
            </w:pPr>
            <w:r>
              <w:rPr>
                <w:rFonts w:hint="eastAsia" w:ascii="宋体" w:hAnsi="宋体" w:eastAsia="宋体"/>
                <w:szCs w:val="21"/>
              </w:rPr>
              <w:t>2.三年有限保修免费上门，可选2小时电话响应，第二日上门，365天全年无休。为保证设备的品质和服务，供货时需提供设备生产厂家针对此项目的售后服务承诺函原件；</w:t>
            </w:r>
          </w:p>
          <w:p w14:paraId="0CB0D10B">
            <w:pPr>
              <w:spacing w:line="276" w:lineRule="auto"/>
              <w:rPr>
                <w:rFonts w:ascii="宋体" w:hAnsi="宋体" w:eastAsia="宋体"/>
                <w:szCs w:val="21"/>
              </w:rPr>
            </w:pPr>
            <w:r>
              <w:rPr>
                <w:rFonts w:hint="eastAsia" w:ascii="宋体" w:hAnsi="宋体" w:eastAsia="宋体"/>
                <w:szCs w:val="21"/>
              </w:rPr>
              <w:t>3.为了确保教育数据托付管理能力、存储能力及信息安全能力，所投产品生产厂家通过GB/T36073-2018《数据管理能力成熟度评估模型》认定，供货时须提供相关证明材料。</w:t>
            </w:r>
          </w:p>
          <w:p w14:paraId="4E3B23EE">
            <w:pPr>
              <w:spacing w:line="276" w:lineRule="auto"/>
              <w:rPr>
                <w:rFonts w:ascii="宋体" w:hAnsi="宋体" w:eastAsia="宋体"/>
                <w:szCs w:val="21"/>
              </w:rPr>
            </w:pPr>
            <w:r>
              <w:rPr>
                <w:rFonts w:hint="eastAsia" w:ascii="宋体" w:hAnsi="宋体" w:eastAsia="宋体"/>
                <w:szCs w:val="21"/>
              </w:rPr>
              <w:t>4.根据市场需求持续进行软件开发、更新、维护，能出具SPCA软件能力成熟度模型等级3级或以上证书复印件的，供货时须提供相关证明材料。</w:t>
            </w:r>
          </w:p>
        </w:tc>
        <w:tc>
          <w:tcPr>
            <w:tcW w:w="697" w:type="dxa"/>
            <w:vAlign w:val="center"/>
          </w:tcPr>
          <w:p w14:paraId="43C6B110">
            <w:pPr>
              <w:spacing w:line="276" w:lineRule="auto"/>
              <w:jc w:val="center"/>
              <w:rPr>
                <w:rFonts w:ascii="宋体" w:hAnsi="宋体" w:eastAsia="宋体"/>
                <w:szCs w:val="21"/>
              </w:rPr>
            </w:pPr>
            <w:r>
              <w:rPr>
                <w:rFonts w:ascii="宋体" w:hAnsi="宋体" w:eastAsia="宋体"/>
                <w:szCs w:val="21"/>
              </w:rPr>
              <w:t>47</w:t>
            </w:r>
          </w:p>
        </w:tc>
        <w:tc>
          <w:tcPr>
            <w:tcW w:w="719" w:type="dxa"/>
            <w:vAlign w:val="center"/>
          </w:tcPr>
          <w:p w14:paraId="552295D9">
            <w:pPr>
              <w:spacing w:line="276" w:lineRule="auto"/>
              <w:jc w:val="center"/>
              <w:rPr>
                <w:rFonts w:ascii="宋体" w:hAnsi="宋体" w:eastAsia="宋体"/>
                <w:szCs w:val="21"/>
              </w:rPr>
            </w:pPr>
            <w:r>
              <w:rPr>
                <w:rFonts w:hint="eastAsia" w:ascii="宋体" w:hAnsi="宋体" w:eastAsia="宋体"/>
                <w:szCs w:val="21"/>
              </w:rPr>
              <w:t>台</w:t>
            </w:r>
          </w:p>
        </w:tc>
        <w:tc>
          <w:tcPr>
            <w:tcW w:w="1554" w:type="dxa"/>
            <w:vAlign w:val="center"/>
          </w:tcPr>
          <w:p w14:paraId="7344F785">
            <w:pPr>
              <w:spacing w:line="276" w:lineRule="auto"/>
              <w:jc w:val="center"/>
              <w:rPr>
                <w:rFonts w:ascii="宋体" w:hAnsi="宋体" w:eastAsia="宋体"/>
                <w:szCs w:val="21"/>
              </w:rPr>
            </w:pPr>
            <w:r>
              <w:rPr>
                <w:rFonts w:ascii="宋体" w:hAnsi="宋体" w:eastAsia="宋体"/>
                <w:szCs w:val="21"/>
              </w:rPr>
              <w:t>4468</w:t>
            </w:r>
          </w:p>
        </w:tc>
        <w:tc>
          <w:tcPr>
            <w:tcW w:w="1473" w:type="dxa"/>
            <w:vAlign w:val="center"/>
          </w:tcPr>
          <w:p w14:paraId="5EEACC08">
            <w:pPr>
              <w:spacing w:line="276" w:lineRule="auto"/>
              <w:jc w:val="center"/>
              <w:rPr>
                <w:rFonts w:ascii="宋体" w:hAnsi="宋体" w:eastAsia="宋体"/>
                <w:szCs w:val="21"/>
              </w:rPr>
            </w:pPr>
            <w:r>
              <w:rPr>
                <w:rFonts w:hint="eastAsia" w:ascii="宋体" w:hAnsi="宋体" w:eastAsia="宋体"/>
                <w:szCs w:val="21"/>
              </w:rPr>
              <w:t>2</w:t>
            </w:r>
            <w:r>
              <w:rPr>
                <w:rFonts w:ascii="宋体" w:hAnsi="宋体" w:eastAsia="宋体"/>
                <w:szCs w:val="21"/>
              </w:rPr>
              <w:t>09996</w:t>
            </w:r>
          </w:p>
        </w:tc>
      </w:tr>
    </w:tbl>
    <w:tbl>
      <w:tblPr>
        <w:tblStyle w:val="7"/>
        <w:tblW w:w="140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96"/>
        <w:gridCol w:w="8394"/>
      </w:tblGrid>
      <w:tr w14:paraId="440BD1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14090" w:type="dxa"/>
            <w:gridSpan w:val="2"/>
            <w:vAlign w:val="center"/>
          </w:tcPr>
          <w:p w14:paraId="3FED0DB7">
            <w:pPr>
              <w:pStyle w:val="4"/>
              <w:spacing w:line="240" w:lineRule="exact"/>
              <w:jc w:val="center"/>
              <w:rPr>
                <w:rFonts w:hAnsi="宋体" w:cs="宋体"/>
                <w:color w:val="000000"/>
                <w:sz w:val="18"/>
                <w:szCs w:val="18"/>
              </w:rPr>
            </w:pPr>
            <w:r>
              <w:rPr>
                <w:rFonts w:hint="eastAsia" w:hAnsi="宋体" w:cs="宋体"/>
                <w:b/>
                <w:bCs/>
                <w:color w:val="000000"/>
                <w:sz w:val="24"/>
                <w:szCs w:val="24"/>
              </w:rPr>
              <w:t>商务条款</w:t>
            </w:r>
          </w:p>
        </w:tc>
      </w:tr>
      <w:tr w14:paraId="5106AC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5696" w:type="dxa"/>
            <w:vAlign w:val="center"/>
          </w:tcPr>
          <w:p w14:paraId="4524AFC4">
            <w:pPr>
              <w:widowControl/>
              <w:jc w:val="center"/>
              <w:rPr>
                <w:rFonts w:ascii="宋体" w:hAnsi="宋体" w:eastAsia="宋体" w:cs="宋体"/>
                <w:b/>
                <w:bCs/>
                <w:color w:val="000000"/>
                <w:kern w:val="0"/>
                <w:sz w:val="18"/>
                <w:szCs w:val="18"/>
              </w:rPr>
            </w:pPr>
            <w:r>
              <w:rPr>
                <w:rFonts w:hint="eastAsia" w:ascii="宋体" w:hAnsi="宋体" w:cs="宋体"/>
                <w:color w:val="000000"/>
                <w:kern w:val="0"/>
                <w:sz w:val="18"/>
                <w:szCs w:val="18"/>
              </w:rPr>
              <w:t>售后服务要求及免费保修期</w:t>
            </w:r>
          </w:p>
        </w:tc>
        <w:tc>
          <w:tcPr>
            <w:tcW w:w="8394" w:type="dxa"/>
            <w:vAlign w:val="center"/>
          </w:tcPr>
          <w:p w14:paraId="623996AF">
            <w:pPr>
              <w:widowControl/>
              <w:spacing w:line="360" w:lineRule="auto"/>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1.免费质保期：按国家有关产品“三包”规定执行“三包”。所投产品质保期最短不得少于3年（自货物验收合格之日起计算）。免费送货上门、安装、调试合格。</w:t>
            </w:r>
          </w:p>
          <w:p w14:paraId="6CCD9079">
            <w:pPr>
              <w:widowControl/>
              <w:spacing w:line="360" w:lineRule="auto"/>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2.质保期内免费维修、更换配件，提供免费上门服务。</w:t>
            </w:r>
          </w:p>
          <w:p w14:paraId="0C14A243">
            <w:pPr>
              <w:widowControl/>
              <w:spacing w:line="360" w:lineRule="auto"/>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3.设备如出现故障接到用户通知后在2小时内响应，12小时内上门服务，24小时内解决故障；未能在规定时间内排除故障的，必须在48小时内提供同档次的备用机。</w:t>
            </w:r>
          </w:p>
          <w:p w14:paraId="743B2DDC">
            <w:pPr>
              <w:pStyle w:val="4"/>
              <w:spacing w:line="240" w:lineRule="exact"/>
              <w:rPr>
                <w:rFonts w:hAnsi="宋体" w:cs="宋体"/>
                <w:b/>
                <w:bCs/>
                <w:color w:val="000000"/>
                <w:sz w:val="18"/>
                <w:szCs w:val="18"/>
              </w:rPr>
            </w:pPr>
            <w:r>
              <w:rPr>
                <w:rFonts w:hint="eastAsia" w:hAnsi="宋体" w:eastAsia="宋体" w:cs="宋体"/>
                <w:color w:val="000000"/>
                <w:kern w:val="0"/>
                <w:sz w:val="18"/>
                <w:szCs w:val="18"/>
              </w:rPr>
              <w:t>4.免费提供现场技术培训，保证使用人员正常操作系统的各项功能。</w:t>
            </w:r>
          </w:p>
        </w:tc>
      </w:tr>
      <w:tr w14:paraId="0A7915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5696" w:type="dxa"/>
            <w:vAlign w:val="center"/>
          </w:tcPr>
          <w:p w14:paraId="7410352E">
            <w:pPr>
              <w:widowControl/>
              <w:jc w:val="center"/>
              <w:rPr>
                <w:rFonts w:ascii="宋体" w:hAnsi="宋体" w:eastAsia="宋体" w:cs="宋体"/>
                <w:b/>
                <w:bCs/>
                <w:color w:val="000000"/>
                <w:kern w:val="0"/>
                <w:sz w:val="18"/>
                <w:szCs w:val="18"/>
              </w:rPr>
            </w:pPr>
            <w:r>
              <w:rPr>
                <w:rFonts w:hint="eastAsia" w:ascii="宋体" w:hAnsi="宋体" w:cs="宋体"/>
                <w:color w:val="000000"/>
                <w:kern w:val="0"/>
                <w:sz w:val="18"/>
                <w:szCs w:val="18"/>
              </w:rPr>
              <w:t>交付使用时间及地点</w:t>
            </w:r>
          </w:p>
        </w:tc>
        <w:tc>
          <w:tcPr>
            <w:tcW w:w="8394" w:type="dxa"/>
            <w:vAlign w:val="center"/>
          </w:tcPr>
          <w:p w14:paraId="2E675AAE">
            <w:pPr>
              <w:pStyle w:val="4"/>
              <w:spacing w:line="240" w:lineRule="exact"/>
              <w:jc w:val="left"/>
              <w:rPr>
                <w:rFonts w:hAnsi="宋体" w:cs="宋体"/>
                <w:b/>
                <w:bCs/>
                <w:color w:val="000000"/>
                <w:sz w:val="18"/>
                <w:szCs w:val="18"/>
              </w:rPr>
            </w:pPr>
            <w:r>
              <w:rPr>
                <w:rFonts w:hint="eastAsia" w:hAnsi="宋体" w:eastAsia="宋体" w:cs="宋体"/>
                <w:color w:val="000000"/>
                <w:kern w:val="0"/>
                <w:sz w:val="18"/>
                <w:szCs w:val="18"/>
              </w:rPr>
              <w:t>1.交货时间：2024年 月   日前</w:t>
            </w:r>
            <w:r>
              <w:rPr>
                <w:rFonts w:hint="eastAsia" w:hAnsi="宋体" w:eastAsia="宋体" w:cs="宋体"/>
                <w:spacing w:val="6"/>
                <w:sz w:val="18"/>
                <w:szCs w:val="18"/>
              </w:rPr>
              <w:t>。</w:t>
            </w:r>
            <w:r>
              <w:rPr>
                <w:rFonts w:hint="eastAsia" w:hAnsi="宋体" w:eastAsia="宋体" w:cs="宋体"/>
                <w:color w:val="000000"/>
                <w:kern w:val="0"/>
                <w:sz w:val="18"/>
                <w:szCs w:val="18"/>
              </w:rPr>
              <w:br w:type="textWrapping"/>
            </w:r>
            <w:r>
              <w:rPr>
                <w:rFonts w:hint="eastAsia" w:hAnsi="宋体" w:eastAsia="宋体" w:cs="宋体"/>
                <w:color w:val="000000"/>
                <w:kern w:val="0"/>
                <w:sz w:val="18"/>
                <w:szCs w:val="18"/>
              </w:rPr>
              <w:t>2.交货地点：广西桂林市采购人指定地点。</w:t>
            </w:r>
          </w:p>
        </w:tc>
      </w:tr>
      <w:tr w14:paraId="4AE966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5696" w:type="dxa"/>
            <w:vAlign w:val="center"/>
          </w:tcPr>
          <w:p w14:paraId="7468C4B4">
            <w:pPr>
              <w:widowControl/>
              <w:jc w:val="center"/>
              <w:rPr>
                <w:rFonts w:ascii="宋体" w:hAnsi="宋体" w:eastAsia="宋体" w:cs="宋体"/>
                <w:b/>
                <w:bCs/>
                <w:color w:val="000000"/>
                <w:kern w:val="0"/>
                <w:sz w:val="18"/>
                <w:szCs w:val="18"/>
              </w:rPr>
            </w:pPr>
            <w:r>
              <w:rPr>
                <w:rFonts w:hint="eastAsia" w:ascii="宋体" w:hAnsi="宋体" w:cs="宋体"/>
                <w:color w:val="000000"/>
                <w:kern w:val="0"/>
                <w:sz w:val="18"/>
                <w:szCs w:val="18"/>
              </w:rPr>
              <w:t>付款方式</w:t>
            </w:r>
          </w:p>
        </w:tc>
        <w:tc>
          <w:tcPr>
            <w:tcW w:w="8394" w:type="dxa"/>
            <w:vAlign w:val="center"/>
          </w:tcPr>
          <w:p w14:paraId="387F3925">
            <w:pPr>
              <w:pStyle w:val="4"/>
              <w:spacing w:line="240" w:lineRule="exact"/>
              <w:jc w:val="left"/>
              <w:rPr>
                <w:rFonts w:hAnsi="宋体" w:cs="宋体"/>
                <w:b/>
                <w:bCs/>
                <w:color w:val="000000"/>
                <w:sz w:val="24"/>
                <w:szCs w:val="24"/>
              </w:rPr>
            </w:pPr>
            <w:r>
              <w:rPr>
                <w:rFonts w:hint="eastAsia" w:hAnsi="宋体" w:eastAsia="宋体" w:cs="宋体"/>
                <w:color w:val="000000"/>
                <w:kern w:val="0"/>
                <w:sz w:val="18"/>
                <w:szCs w:val="18"/>
              </w:rPr>
              <w:t>本项目无预付款，在货物安装验收合格及设备正常使用后50日内支付合同金额给成交供应商。</w:t>
            </w:r>
          </w:p>
        </w:tc>
      </w:tr>
      <w:tr w14:paraId="3156C9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2" w:hRule="atLeast"/>
          <w:jc w:val="center"/>
        </w:trPr>
        <w:tc>
          <w:tcPr>
            <w:tcW w:w="5696" w:type="dxa"/>
            <w:vAlign w:val="center"/>
          </w:tcPr>
          <w:p w14:paraId="32FF4183">
            <w:pPr>
              <w:widowControl/>
              <w:jc w:val="center"/>
              <w:rPr>
                <w:rFonts w:ascii="宋体" w:hAnsi="宋体" w:eastAsia="宋体" w:cs="宋体"/>
                <w:color w:val="000000"/>
                <w:kern w:val="0"/>
                <w:sz w:val="18"/>
                <w:szCs w:val="18"/>
              </w:rPr>
            </w:pPr>
            <w:r>
              <w:rPr>
                <w:rFonts w:hint="eastAsia" w:ascii="宋体" w:hAnsi="宋体" w:cs="宋体"/>
                <w:color w:val="000000"/>
                <w:kern w:val="0"/>
                <w:sz w:val="18"/>
                <w:szCs w:val="18"/>
              </w:rPr>
              <w:t>验收标准</w:t>
            </w:r>
          </w:p>
        </w:tc>
        <w:tc>
          <w:tcPr>
            <w:tcW w:w="8394" w:type="dxa"/>
            <w:vAlign w:val="center"/>
          </w:tcPr>
          <w:p w14:paraId="1727ED72">
            <w:pPr>
              <w:spacing w:before="30" w:line="243" w:lineRule="auto"/>
              <w:ind w:left="11" w:right="144" w:hanging="1"/>
              <w:rPr>
                <w:rFonts w:ascii="宋体" w:hAnsi="宋体" w:eastAsia="宋体" w:cs="宋体"/>
                <w:sz w:val="18"/>
                <w:szCs w:val="18"/>
              </w:rPr>
            </w:pPr>
            <w:r>
              <w:rPr>
                <w:rFonts w:hint="eastAsia" w:ascii="宋体" w:hAnsi="宋体" w:eastAsia="宋体" w:cs="宋体"/>
                <w:spacing w:val="9"/>
                <w:sz w:val="18"/>
                <w:szCs w:val="18"/>
              </w:rPr>
              <w:t>1.中标供应商所提供的货物与投标文件中承诺的技术参数不符的或未提供以上</w:t>
            </w:r>
            <w:r>
              <w:rPr>
                <w:rFonts w:hint="eastAsia" w:ascii="宋体" w:hAnsi="宋体" w:eastAsia="宋体" w:cs="宋体"/>
                <w:spacing w:val="10"/>
                <w:sz w:val="18"/>
                <w:szCs w:val="18"/>
              </w:rPr>
              <w:t>货物去采购人处进行验收的，采购人将报同</w:t>
            </w:r>
            <w:r>
              <w:rPr>
                <w:rFonts w:hint="eastAsia" w:ascii="宋体" w:hAnsi="宋体" w:eastAsia="宋体" w:cs="宋体"/>
                <w:spacing w:val="9"/>
                <w:sz w:val="18"/>
                <w:szCs w:val="18"/>
              </w:rPr>
              <w:t>级财政监督管理部门进行处理，由此导致整批货物被拒收或索赔而引发的所有损失由中标供应商承担。</w:t>
            </w:r>
          </w:p>
          <w:p w14:paraId="029BAAF1">
            <w:pPr>
              <w:spacing w:before="25" w:line="247" w:lineRule="auto"/>
              <w:ind w:left="6" w:right="144" w:firstLine="4"/>
              <w:rPr>
                <w:rFonts w:ascii="宋体" w:hAnsi="宋体" w:eastAsia="宋体" w:cs="宋体"/>
                <w:sz w:val="18"/>
                <w:szCs w:val="18"/>
              </w:rPr>
            </w:pPr>
            <w:r>
              <w:rPr>
                <w:rFonts w:hint="eastAsia" w:ascii="宋体" w:hAnsi="宋体" w:eastAsia="宋体" w:cs="宋体"/>
                <w:spacing w:val="9"/>
                <w:sz w:val="18"/>
                <w:szCs w:val="18"/>
              </w:rPr>
              <w:t>2.本项目的货物必须是原装正品行货、全新未开封的、符合国家标准的产品，</w:t>
            </w:r>
            <w:r>
              <w:rPr>
                <w:rFonts w:hint="eastAsia" w:ascii="宋体" w:hAnsi="宋体" w:eastAsia="宋体" w:cs="宋体"/>
                <w:spacing w:val="12"/>
                <w:sz w:val="18"/>
                <w:szCs w:val="18"/>
              </w:rPr>
              <w:t xml:space="preserve"> </w:t>
            </w:r>
            <w:r>
              <w:rPr>
                <w:rFonts w:hint="eastAsia" w:ascii="宋体" w:hAnsi="宋体" w:eastAsia="宋体" w:cs="宋体"/>
                <w:spacing w:val="10"/>
                <w:sz w:val="18"/>
                <w:szCs w:val="18"/>
              </w:rPr>
              <w:t>中标供应商按采购人的要求地址进行送货到位，由监理和</w:t>
            </w:r>
            <w:r>
              <w:rPr>
                <w:rFonts w:hint="eastAsia" w:ascii="宋体" w:hAnsi="宋体" w:eastAsia="宋体" w:cs="宋体"/>
                <w:spacing w:val="9"/>
                <w:sz w:val="18"/>
                <w:szCs w:val="18"/>
              </w:rPr>
              <w:t>采购方共同验收合格后</w:t>
            </w:r>
            <w:r>
              <w:rPr>
                <w:rFonts w:hint="eastAsia" w:ascii="宋体" w:hAnsi="宋体" w:eastAsia="宋体" w:cs="宋体"/>
                <w:spacing w:val="10"/>
                <w:sz w:val="18"/>
                <w:szCs w:val="18"/>
              </w:rPr>
              <w:t>才进行安装调试或交付，集中验收时货物有不响应采购需</w:t>
            </w:r>
            <w:r>
              <w:rPr>
                <w:rFonts w:hint="eastAsia" w:ascii="宋体" w:hAnsi="宋体" w:eastAsia="宋体" w:cs="宋体"/>
                <w:spacing w:val="9"/>
                <w:sz w:val="18"/>
                <w:szCs w:val="18"/>
              </w:rPr>
              <w:t>求的，不予验收，采购</w:t>
            </w:r>
            <w:r>
              <w:rPr>
                <w:rFonts w:hint="eastAsia" w:ascii="宋体" w:hAnsi="宋体" w:eastAsia="宋体" w:cs="宋体"/>
                <w:spacing w:val="8"/>
                <w:sz w:val="18"/>
                <w:szCs w:val="18"/>
              </w:rPr>
              <w:t>人将报同级财政监督管理部门进行处理，</w:t>
            </w:r>
            <w:r>
              <w:rPr>
                <w:rFonts w:hint="eastAsia" w:ascii="宋体" w:hAnsi="宋体" w:eastAsia="宋体" w:cs="宋体"/>
                <w:spacing w:val="-40"/>
                <w:sz w:val="18"/>
                <w:szCs w:val="18"/>
              </w:rPr>
              <w:t xml:space="preserve"> </w:t>
            </w:r>
            <w:r>
              <w:rPr>
                <w:rFonts w:hint="eastAsia" w:ascii="宋体" w:hAnsi="宋体" w:eastAsia="宋体" w:cs="宋体"/>
                <w:spacing w:val="8"/>
                <w:sz w:val="18"/>
                <w:szCs w:val="18"/>
              </w:rPr>
              <w:t>由此导致整批货物被拒收或索赔而引发的所有损失由中标供应商承担。</w:t>
            </w:r>
          </w:p>
          <w:p w14:paraId="791E6B65">
            <w:pPr>
              <w:spacing w:before="25"/>
              <w:ind w:left="10" w:right="147"/>
              <w:rPr>
                <w:rFonts w:ascii="宋体" w:hAnsi="宋体" w:eastAsia="宋体" w:cs="宋体"/>
                <w:sz w:val="18"/>
                <w:szCs w:val="18"/>
              </w:rPr>
            </w:pPr>
            <w:r>
              <w:rPr>
                <w:rFonts w:hint="eastAsia" w:ascii="宋体" w:hAnsi="宋体" w:eastAsia="宋体" w:cs="宋体"/>
                <w:spacing w:val="9"/>
                <w:sz w:val="18"/>
                <w:szCs w:val="18"/>
              </w:rPr>
              <w:t>3.备品备件及耗材等要求：本项目采购的全部设备和零部件、配件及安装材料必须是未经使用的、全新的，并符合国家相关质量标准的。</w:t>
            </w:r>
          </w:p>
          <w:p w14:paraId="1169D3D9">
            <w:pPr>
              <w:spacing w:before="24" w:line="227" w:lineRule="auto"/>
              <w:ind w:left="6"/>
              <w:rPr>
                <w:rFonts w:ascii="宋体" w:hAnsi="宋体" w:eastAsia="宋体" w:cs="宋体"/>
                <w:sz w:val="18"/>
                <w:szCs w:val="18"/>
              </w:rPr>
            </w:pPr>
            <w:r>
              <w:rPr>
                <w:rFonts w:hint="eastAsia" w:ascii="宋体" w:hAnsi="宋体" w:eastAsia="宋体" w:cs="宋体"/>
                <w:spacing w:val="9"/>
                <w:sz w:val="18"/>
                <w:szCs w:val="18"/>
              </w:rPr>
              <w:t>4.产品属于国家强制标准要求的，必须提供产品相应符合标准证明材料。</w:t>
            </w:r>
          </w:p>
          <w:p w14:paraId="6CB95E0D">
            <w:pPr>
              <w:spacing w:before="28" w:line="238" w:lineRule="auto"/>
              <w:ind w:left="9" w:right="147" w:firstLine="2"/>
              <w:rPr>
                <w:rFonts w:ascii="宋体" w:hAnsi="宋体" w:eastAsia="宋体" w:cs="宋体"/>
                <w:sz w:val="18"/>
                <w:szCs w:val="18"/>
              </w:rPr>
            </w:pPr>
            <w:r>
              <w:rPr>
                <w:rFonts w:hint="eastAsia" w:ascii="宋体" w:hAnsi="宋体" w:eastAsia="宋体" w:cs="宋体"/>
                <w:spacing w:val="9"/>
                <w:sz w:val="18"/>
                <w:szCs w:val="18"/>
              </w:rPr>
              <w:t xml:space="preserve">5.凡要求中标人提供性能参数承诺函及相关检测报告的，验收时按承诺函中性能 </w:t>
            </w:r>
            <w:r>
              <w:rPr>
                <w:rFonts w:hint="eastAsia" w:ascii="宋体" w:hAnsi="宋体" w:eastAsia="宋体" w:cs="宋体"/>
                <w:spacing w:val="8"/>
                <w:sz w:val="18"/>
                <w:szCs w:val="18"/>
              </w:rPr>
              <w:t>参数标定及相关检测报告标准进行验收。</w:t>
            </w:r>
          </w:p>
          <w:p w14:paraId="70C56BEE">
            <w:pPr>
              <w:pStyle w:val="4"/>
              <w:spacing w:line="240" w:lineRule="exact"/>
              <w:jc w:val="left"/>
              <w:rPr>
                <w:rFonts w:hAnsi="宋体" w:cs="宋体"/>
                <w:b/>
                <w:bCs/>
                <w:color w:val="000000"/>
                <w:sz w:val="24"/>
                <w:szCs w:val="24"/>
              </w:rPr>
            </w:pPr>
            <w:r>
              <w:rPr>
                <w:rFonts w:hint="eastAsia" w:hAnsi="宋体" w:eastAsia="宋体" w:cs="宋体"/>
                <w:spacing w:val="9"/>
                <w:sz w:val="18"/>
                <w:szCs w:val="18"/>
              </w:rPr>
              <w:t>6.验收过程中，如采购人觉得有必要，可以邀请有资质的第三方检测机构对中标供应商提供的产品进行检测，费用由中标供应商负担。</w:t>
            </w:r>
          </w:p>
        </w:tc>
      </w:tr>
      <w:tr w14:paraId="21D2F6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4" w:hRule="atLeast"/>
          <w:jc w:val="center"/>
        </w:trPr>
        <w:tc>
          <w:tcPr>
            <w:tcW w:w="5696" w:type="dxa"/>
            <w:vAlign w:val="center"/>
          </w:tcPr>
          <w:p w14:paraId="39EB8B37">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其他要求</w:t>
            </w:r>
          </w:p>
        </w:tc>
        <w:tc>
          <w:tcPr>
            <w:tcW w:w="8394" w:type="dxa"/>
            <w:vAlign w:val="center"/>
          </w:tcPr>
          <w:p w14:paraId="26498265">
            <w:pPr>
              <w:rPr>
                <w:rFonts w:ascii="宋体" w:hAnsi="宋体" w:eastAsia="宋体" w:cs="宋体"/>
                <w:spacing w:val="9"/>
                <w:sz w:val="18"/>
                <w:szCs w:val="18"/>
              </w:rPr>
            </w:pPr>
            <w:r>
              <w:rPr>
                <w:rFonts w:hint="eastAsia" w:ascii="宋体" w:hAnsi="宋体" w:eastAsia="宋体" w:cs="宋体"/>
                <w:spacing w:val="9"/>
                <w:sz w:val="18"/>
                <w:szCs w:val="18"/>
              </w:rPr>
              <w:t>1、报价时须上传采购需求文件中要求提供的相关证明文件，并通过采购人审核通过，如果没有上传相关证明材料或提供的证明材料不符合要求，则视为投标报价无效。</w:t>
            </w:r>
          </w:p>
          <w:p w14:paraId="1DD6B405">
            <w:pPr>
              <w:pStyle w:val="4"/>
              <w:spacing w:line="240" w:lineRule="exact"/>
              <w:jc w:val="left"/>
              <w:rPr>
                <w:rFonts w:hAnsi="宋体" w:eastAsia="宋体" w:cs="宋体"/>
                <w:spacing w:val="8"/>
                <w:sz w:val="18"/>
                <w:szCs w:val="18"/>
              </w:rPr>
            </w:pPr>
            <w:r>
              <w:rPr>
                <w:rFonts w:hint="eastAsia" w:hAnsi="宋体" w:cs="宋体"/>
                <w:spacing w:val="9"/>
                <w:sz w:val="18"/>
                <w:szCs w:val="18"/>
              </w:rPr>
              <w:t>2</w:t>
            </w:r>
            <w:r>
              <w:rPr>
                <w:rFonts w:hint="eastAsia" w:hAnsi="宋体" w:eastAsia="宋体" w:cs="宋体"/>
                <w:spacing w:val="9"/>
                <w:sz w:val="18"/>
                <w:szCs w:val="18"/>
              </w:rPr>
              <w:t>、本项目货物不接受进口产品（即通过中国海关报关验放进入中国境内且产自关</w:t>
            </w:r>
            <w:r>
              <w:rPr>
                <w:rFonts w:hint="eastAsia" w:hAnsi="宋体" w:eastAsia="宋体" w:cs="宋体"/>
                <w:spacing w:val="8"/>
                <w:sz w:val="18"/>
                <w:szCs w:val="18"/>
              </w:rPr>
              <w:t>境外的产品）参与投标。</w:t>
            </w:r>
          </w:p>
          <w:p w14:paraId="466A3A2E">
            <w:pPr>
              <w:rPr>
                <w:rFonts w:eastAsia="宋体"/>
              </w:rPr>
            </w:pPr>
            <w:r>
              <w:rPr>
                <w:rFonts w:hint="eastAsia" w:ascii="宋体" w:hAnsi="宋体" w:eastAsia="宋体" w:cs="宋体"/>
                <w:spacing w:val="8"/>
                <w:sz w:val="18"/>
                <w:szCs w:val="18"/>
              </w:rPr>
              <w:t>3、</w:t>
            </w:r>
            <w:r>
              <w:rPr>
                <w:rFonts w:hint="eastAsia" w:ascii="宋体" w:hAnsi="宋体" w:eastAsia="宋体" w:cs="宋体"/>
                <w:spacing w:val="9"/>
                <w:sz w:val="18"/>
                <w:szCs w:val="18"/>
              </w:rPr>
              <w:t>为确保货物质量及原厂品质，中标供应商在正式供货时必须提供生产厂家针对此项目的售后服务保证原件、供货证明原件，否则采购方将不予验收通过。</w:t>
            </w:r>
          </w:p>
        </w:tc>
      </w:tr>
    </w:tbl>
    <w:p w14:paraId="4D398A98"/>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alibri Light">
    <w:panose1 w:val="020F03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JhNDhhYWNlYzFkMmIwYWRkNmRiNWRlOTNlYjgwMzAifQ=="/>
  </w:docVars>
  <w:rsids>
    <w:rsidRoot w:val="00E26260"/>
    <w:rsid w:val="0001644A"/>
    <w:rsid w:val="001D6509"/>
    <w:rsid w:val="002A4FD3"/>
    <w:rsid w:val="002B6753"/>
    <w:rsid w:val="003F6CA0"/>
    <w:rsid w:val="004365C0"/>
    <w:rsid w:val="004F2FDC"/>
    <w:rsid w:val="005A53BB"/>
    <w:rsid w:val="005A5E6A"/>
    <w:rsid w:val="00631E1F"/>
    <w:rsid w:val="0064776F"/>
    <w:rsid w:val="006723CE"/>
    <w:rsid w:val="00683421"/>
    <w:rsid w:val="007922C9"/>
    <w:rsid w:val="00841DA8"/>
    <w:rsid w:val="00857304"/>
    <w:rsid w:val="008A65E5"/>
    <w:rsid w:val="0097131B"/>
    <w:rsid w:val="009914B3"/>
    <w:rsid w:val="00A84348"/>
    <w:rsid w:val="00AA4D8E"/>
    <w:rsid w:val="00B42F54"/>
    <w:rsid w:val="00B540D3"/>
    <w:rsid w:val="00B7361A"/>
    <w:rsid w:val="00BC042E"/>
    <w:rsid w:val="00BD70B8"/>
    <w:rsid w:val="00C6338A"/>
    <w:rsid w:val="00CA5DDB"/>
    <w:rsid w:val="00CF3A69"/>
    <w:rsid w:val="00D441F2"/>
    <w:rsid w:val="00D9205A"/>
    <w:rsid w:val="00DA095F"/>
    <w:rsid w:val="00DC4AE0"/>
    <w:rsid w:val="00E26260"/>
    <w:rsid w:val="00EA09E2"/>
    <w:rsid w:val="00F97084"/>
    <w:rsid w:val="00FA53F1"/>
    <w:rsid w:val="01B02538"/>
    <w:rsid w:val="064F1254"/>
    <w:rsid w:val="069B5E85"/>
    <w:rsid w:val="0CCD0C4F"/>
    <w:rsid w:val="0E462B7A"/>
    <w:rsid w:val="0E7B4489"/>
    <w:rsid w:val="108C56EC"/>
    <w:rsid w:val="1A8A5F7A"/>
    <w:rsid w:val="1AAC7115"/>
    <w:rsid w:val="1C4D7738"/>
    <w:rsid w:val="1C4D7E2F"/>
    <w:rsid w:val="23F63C3F"/>
    <w:rsid w:val="24653902"/>
    <w:rsid w:val="281477E5"/>
    <w:rsid w:val="29E7706F"/>
    <w:rsid w:val="2C354DFA"/>
    <w:rsid w:val="2DA90A29"/>
    <w:rsid w:val="2FCA4F61"/>
    <w:rsid w:val="305D273A"/>
    <w:rsid w:val="3069477A"/>
    <w:rsid w:val="319A6E11"/>
    <w:rsid w:val="3578720D"/>
    <w:rsid w:val="37042ABB"/>
    <w:rsid w:val="3CAF5C0A"/>
    <w:rsid w:val="3E413D75"/>
    <w:rsid w:val="44667940"/>
    <w:rsid w:val="480B4D86"/>
    <w:rsid w:val="4853134F"/>
    <w:rsid w:val="4C0F2222"/>
    <w:rsid w:val="50CE795B"/>
    <w:rsid w:val="554362BD"/>
    <w:rsid w:val="56F62925"/>
    <w:rsid w:val="57262582"/>
    <w:rsid w:val="573327CE"/>
    <w:rsid w:val="581E0C31"/>
    <w:rsid w:val="5A403EEE"/>
    <w:rsid w:val="5D4C4D53"/>
    <w:rsid w:val="5DA87DE0"/>
    <w:rsid w:val="5F4E6267"/>
    <w:rsid w:val="626562A0"/>
    <w:rsid w:val="651A17C9"/>
    <w:rsid w:val="65AB3006"/>
    <w:rsid w:val="65EC7CD7"/>
    <w:rsid w:val="670342D9"/>
    <w:rsid w:val="67356903"/>
    <w:rsid w:val="68BE3529"/>
    <w:rsid w:val="6F2B1830"/>
    <w:rsid w:val="6FFF2863"/>
    <w:rsid w:val="71585989"/>
    <w:rsid w:val="724E4980"/>
    <w:rsid w:val="76D01FAC"/>
    <w:rsid w:val="783F3821"/>
    <w:rsid w:val="7ACE347E"/>
    <w:rsid w:val="7E21356B"/>
    <w:rsid w:val="7F315A30"/>
    <w:rsid w:val="DFEFF372"/>
    <w:rsid w:val="EFF704E1"/>
    <w:rsid w:val="F75E44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qFormat/>
    <w:uiPriority w:val="0"/>
    <w:pPr>
      <w:keepNext/>
      <w:keepLines/>
      <w:spacing w:before="260" w:after="260" w:line="416" w:lineRule="auto"/>
      <w:outlineLvl w:val="1"/>
    </w:pPr>
    <w:rPr>
      <w:rFonts w:ascii="Arial" w:hAnsi="Arial" w:eastAsia="黑体"/>
      <w:b/>
      <w:bCs/>
      <w:kern w:val="0"/>
      <w:sz w:val="32"/>
      <w:szCs w:val="32"/>
    </w:rPr>
  </w:style>
  <w:style w:type="paragraph" w:styleId="3">
    <w:name w:val="heading 4"/>
    <w:basedOn w:val="1"/>
    <w:next w:val="1"/>
    <w:link w:val="13"/>
    <w:semiHidden/>
    <w:unhideWhenUsed/>
    <w:qFormat/>
    <w:uiPriority w:val="0"/>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9">
    <w:name w:val="Default Paragraph Font"/>
    <w:semiHidden/>
    <w:unhideWhenUsed/>
    <w:qFormat/>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4">
    <w:name w:val="Plain Text"/>
    <w:basedOn w:val="1"/>
    <w:next w:val="1"/>
    <w:qFormat/>
    <w:uiPriority w:val="0"/>
    <w:rPr>
      <w:rFonts w:ascii="宋体" w:hAnsi="Courier New"/>
      <w:szCs w:val="20"/>
    </w:rPr>
  </w:style>
  <w:style w:type="paragraph" w:styleId="5">
    <w:name w:val="footer"/>
    <w:basedOn w:val="1"/>
    <w:link w:val="12"/>
    <w:qFormat/>
    <w:uiPriority w:val="0"/>
    <w:pPr>
      <w:tabs>
        <w:tab w:val="center" w:pos="4153"/>
        <w:tab w:val="right" w:pos="8306"/>
      </w:tabs>
      <w:snapToGrid w:val="0"/>
      <w:jc w:val="left"/>
    </w:pPr>
    <w:rPr>
      <w:sz w:val="18"/>
      <w:szCs w:val="18"/>
    </w:rPr>
  </w:style>
  <w:style w:type="paragraph" w:styleId="6">
    <w:name w:val="header"/>
    <w:basedOn w:val="1"/>
    <w:link w:val="11"/>
    <w:qFormat/>
    <w:uiPriority w:val="0"/>
    <w:pP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0">
    <w:name w:val="List Paragraph"/>
    <w:basedOn w:val="1"/>
    <w:qFormat/>
    <w:uiPriority w:val="34"/>
    <w:pPr>
      <w:ind w:firstLine="420" w:firstLineChars="200"/>
    </w:pPr>
  </w:style>
  <w:style w:type="character" w:customStyle="1" w:styleId="11">
    <w:name w:val="页眉 字符"/>
    <w:basedOn w:val="9"/>
    <w:link w:val="6"/>
    <w:qFormat/>
    <w:uiPriority w:val="0"/>
    <w:rPr>
      <w:kern w:val="2"/>
      <w:sz w:val="18"/>
      <w:szCs w:val="18"/>
    </w:rPr>
  </w:style>
  <w:style w:type="character" w:customStyle="1" w:styleId="12">
    <w:name w:val="页脚 字符"/>
    <w:basedOn w:val="9"/>
    <w:link w:val="5"/>
    <w:qFormat/>
    <w:uiPriority w:val="0"/>
    <w:rPr>
      <w:kern w:val="2"/>
      <w:sz w:val="18"/>
      <w:szCs w:val="18"/>
    </w:rPr>
  </w:style>
  <w:style w:type="character" w:customStyle="1" w:styleId="13">
    <w:name w:val="标题 4 字符"/>
    <w:basedOn w:val="9"/>
    <w:link w:val="3"/>
    <w:semiHidden/>
    <w:qFormat/>
    <w:uiPriority w:val="0"/>
    <w:rPr>
      <w:rFonts w:asciiTheme="majorHAnsi" w:hAnsiTheme="majorHAnsi" w:eastAsiaTheme="majorEastAsia" w:cstheme="majorBidi"/>
      <w:b/>
      <w:bCs/>
      <w:kern w:val="2"/>
      <w:sz w:val="28"/>
      <w:szCs w:val="2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8</Pages>
  <Words>3845</Words>
  <Characters>4176</Characters>
  <Lines>3</Lines>
  <Paragraphs>8</Paragraphs>
  <TotalTime>2</TotalTime>
  <ScaleCrop>false</ScaleCrop>
  <LinksUpToDate>false</LinksUpToDate>
  <CharactersWithSpaces>4194</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2024-10-21T16:01:00Z</dcterms:created>
  <dc:creator>Administrator</dc:creator>
  <cp:lastModifiedBy>亦云</cp:lastModifiedBy>
  <dcterms:modified xsi:type="dcterms:W3CDTF">2024-10-28T07:26:32Z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027B3C490316384F80510667DC84395C_43</vt:lpwstr>
  </property>
</Properties>
</file>