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9E56A">
      <w:pPr>
        <w:jc w:val="center"/>
        <w:rPr>
          <w:rFonts w:hint="default"/>
          <w:sz w:val="32"/>
          <w:szCs w:val="32"/>
          <w:lang w:val="en-US" w:eastAsia="zh-CN"/>
        </w:rPr>
      </w:pPr>
      <w:r>
        <w:rPr>
          <w:rFonts w:hint="eastAsia"/>
          <w:sz w:val="32"/>
          <w:szCs w:val="32"/>
          <w:lang w:val="en-US" w:eastAsia="zh-CN"/>
        </w:rPr>
        <w:t>学生公寓空调机采购</w:t>
      </w:r>
    </w:p>
    <w:p w14:paraId="592EA423">
      <w:pPr>
        <w:rPr>
          <w:rFonts w:hint="eastAsia"/>
          <w:lang w:val="en-US" w:eastAsia="zh-CN"/>
        </w:rPr>
      </w:pPr>
    </w:p>
    <w:p w14:paraId="5C494F9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采购需求：</w:t>
      </w:r>
    </w:p>
    <w:p w14:paraId="7C52E1A9">
      <w:pPr>
        <w:rPr>
          <w:rFonts w:hint="eastAsia" w:ascii="仿宋" w:hAnsi="仿宋" w:eastAsia="仿宋" w:cs="仿宋"/>
          <w:sz w:val="28"/>
          <w:szCs w:val="28"/>
        </w:rPr>
      </w:pPr>
      <w:r>
        <w:rPr>
          <w:rFonts w:hint="eastAsia" w:ascii="仿宋" w:hAnsi="仿宋" w:eastAsia="仿宋" w:cs="仿宋"/>
          <w:sz w:val="28"/>
          <w:szCs w:val="28"/>
        </w:rPr>
        <w:t>品牌：海尔</w:t>
      </w:r>
    </w:p>
    <w:p w14:paraId="5C7DDD47">
      <w:pPr>
        <w:rPr>
          <w:rFonts w:hint="eastAsia" w:ascii="仿宋" w:hAnsi="仿宋" w:eastAsia="仿宋" w:cs="仿宋"/>
          <w:sz w:val="28"/>
          <w:szCs w:val="28"/>
        </w:rPr>
      </w:pPr>
      <w:r>
        <w:rPr>
          <w:rFonts w:hint="eastAsia" w:ascii="仿宋" w:hAnsi="仿宋" w:eastAsia="仿宋" w:cs="仿宋"/>
          <w:sz w:val="28"/>
          <w:szCs w:val="28"/>
        </w:rPr>
        <w:t>型号：KFR-35GW/G100-1</w:t>
      </w:r>
    </w:p>
    <w:p w14:paraId="3CD898DE">
      <w:pPr>
        <w:rPr>
          <w:rFonts w:hint="eastAsia" w:ascii="仿宋" w:hAnsi="仿宋" w:eastAsia="仿宋" w:cs="仿宋"/>
          <w:sz w:val="28"/>
          <w:szCs w:val="28"/>
        </w:rPr>
      </w:pPr>
      <w:r>
        <w:rPr>
          <w:rFonts w:hint="eastAsia" w:ascii="仿宋" w:hAnsi="仿宋" w:eastAsia="仿宋" w:cs="仿宋"/>
          <w:sz w:val="28"/>
          <w:szCs w:val="28"/>
        </w:rPr>
        <w:t>★1.能效比APF：5.32</w:t>
      </w:r>
    </w:p>
    <w:p w14:paraId="6A5A4EAB">
      <w:pPr>
        <w:rPr>
          <w:rFonts w:hint="eastAsia" w:ascii="仿宋" w:hAnsi="仿宋" w:eastAsia="仿宋" w:cs="仿宋"/>
          <w:sz w:val="28"/>
          <w:szCs w:val="28"/>
        </w:rPr>
      </w:pPr>
      <w:r>
        <w:rPr>
          <w:rFonts w:hint="eastAsia" w:ascii="仿宋" w:hAnsi="仿宋" w:eastAsia="仿宋" w:cs="仿宋"/>
          <w:sz w:val="28"/>
          <w:szCs w:val="28"/>
        </w:rPr>
        <w:t>★2.额定制冷量（W）：3530</w:t>
      </w:r>
    </w:p>
    <w:p w14:paraId="329638CC">
      <w:pPr>
        <w:rPr>
          <w:rFonts w:hint="eastAsia" w:ascii="仿宋" w:hAnsi="仿宋" w:eastAsia="仿宋" w:cs="仿宋"/>
          <w:sz w:val="28"/>
          <w:szCs w:val="28"/>
        </w:rPr>
      </w:pPr>
      <w:r>
        <w:rPr>
          <w:rFonts w:hint="eastAsia" w:ascii="仿宋" w:hAnsi="仿宋" w:eastAsia="仿宋" w:cs="仿宋"/>
          <w:sz w:val="28"/>
          <w:szCs w:val="28"/>
        </w:rPr>
        <w:t xml:space="preserve">★3.额定制冷功率（W）：840 </w:t>
      </w:r>
    </w:p>
    <w:p w14:paraId="75668354">
      <w:pPr>
        <w:rPr>
          <w:rFonts w:hint="eastAsia" w:ascii="仿宋" w:hAnsi="仿宋" w:eastAsia="仿宋" w:cs="仿宋"/>
          <w:sz w:val="28"/>
          <w:szCs w:val="28"/>
        </w:rPr>
      </w:pPr>
      <w:r>
        <w:rPr>
          <w:rFonts w:hint="eastAsia" w:ascii="仿宋" w:hAnsi="仿宋" w:eastAsia="仿宋" w:cs="仿宋"/>
          <w:sz w:val="28"/>
          <w:szCs w:val="28"/>
        </w:rPr>
        <w:t>★4.额定制热量(W) ：5020</w:t>
      </w:r>
    </w:p>
    <w:p w14:paraId="1E8F758A">
      <w:pPr>
        <w:rPr>
          <w:rFonts w:hint="eastAsia" w:ascii="仿宋" w:hAnsi="仿宋" w:eastAsia="仿宋" w:cs="仿宋"/>
          <w:sz w:val="28"/>
          <w:szCs w:val="28"/>
        </w:rPr>
      </w:pPr>
      <w:r>
        <w:rPr>
          <w:rFonts w:hint="eastAsia" w:ascii="仿宋" w:hAnsi="仿宋" w:eastAsia="仿宋" w:cs="仿宋"/>
          <w:sz w:val="28"/>
          <w:szCs w:val="28"/>
        </w:rPr>
        <w:t>★5.额定制热功率：1240</w:t>
      </w:r>
    </w:p>
    <w:p w14:paraId="71A98548">
      <w:pPr>
        <w:rPr>
          <w:rFonts w:hint="eastAsia" w:ascii="仿宋" w:hAnsi="仿宋" w:eastAsia="仿宋" w:cs="仿宋"/>
          <w:sz w:val="28"/>
          <w:szCs w:val="28"/>
        </w:rPr>
      </w:pPr>
      <w:r>
        <w:rPr>
          <w:rFonts w:hint="eastAsia" w:ascii="仿宋" w:hAnsi="仿宋" w:eastAsia="仿宋" w:cs="仿宋"/>
          <w:sz w:val="28"/>
          <w:szCs w:val="28"/>
        </w:rPr>
        <w:t>★6.电辅热功率(W)： 850</w:t>
      </w:r>
    </w:p>
    <w:p w14:paraId="5501539A">
      <w:pPr>
        <w:rPr>
          <w:rFonts w:hint="eastAsia" w:ascii="仿宋" w:hAnsi="仿宋" w:eastAsia="仿宋" w:cs="仿宋"/>
          <w:sz w:val="28"/>
          <w:szCs w:val="28"/>
        </w:rPr>
      </w:pPr>
      <w:r>
        <w:rPr>
          <w:rFonts w:hint="eastAsia" w:ascii="仿宋" w:hAnsi="仿宋" w:eastAsia="仿宋" w:cs="仿宋"/>
          <w:sz w:val="28"/>
          <w:szCs w:val="28"/>
        </w:rPr>
        <w:t>7.循环风量(m³/h) ：810</w:t>
      </w:r>
    </w:p>
    <w:p w14:paraId="27811103">
      <w:pPr>
        <w:rPr>
          <w:rFonts w:hint="eastAsia" w:ascii="仿宋" w:hAnsi="仿宋" w:eastAsia="仿宋" w:cs="仿宋"/>
          <w:sz w:val="28"/>
          <w:szCs w:val="28"/>
        </w:rPr>
      </w:pPr>
      <w:r>
        <w:rPr>
          <w:rFonts w:hint="eastAsia" w:ascii="仿宋" w:hAnsi="仿宋" w:eastAsia="仿宋" w:cs="仿宋"/>
          <w:sz w:val="28"/>
          <w:szCs w:val="28"/>
        </w:rPr>
        <w:t>8.噪音（高风档）：室内机：35dB（A）；室外机：51dB（A）</w:t>
      </w:r>
    </w:p>
    <w:p w14:paraId="6A488C0B">
      <w:pPr>
        <w:rPr>
          <w:rFonts w:hint="eastAsia" w:ascii="仿宋" w:hAnsi="仿宋" w:eastAsia="仿宋" w:cs="仿宋"/>
          <w:sz w:val="28"/>
          <w:szCs w:val="28"/>
        </w:rPr>
      </w:pPr>
      <w:r>
        <w:rPr>
          <w:rFonts w:hint="eastAsia" w:ascii="仿宋" w:hAnsi="仿宋" w:eastAsia="仿宋" w:cs="仿宋"/>
          <w:sz w:val="28"/>
          <w:szCs w:val="28"/>
        </w:rPr>
        <w:t>全年耗电量(kWh)</w:t>
      </w:r>
      <w:bookmarkStart w:id="0" w:name="OLE_LINK1"/>
      <w:bookmarkStart w:id="1" w:name="OLE_LINK2"/>
      <w:r>
        <w:rPr>
          <w:rFonts w:hint="eastAsia" w:ascii="仿宋" w:hAnsi="仿宋" w:eastAsia="仿宋" w:cs="仿宋"/>
          <w:sz w:val="28"/>
          <w:szCs w:val="28"/>
        </w:rPr>
        <w:t>:633</w:t>
      </w:r>
    </w:p>
    <w:bookmarkEnd w:id="0"/>
    <w:bookmarkEnd w:id="1"/>
    <w:p w14:paraId="379DF473">
      <w:pPr>
        <w:rPr>
          <w:rFonts w:hint="eastAsia" w:ascii="仿宋" w:hAnsi="仿宋" w:eastAsia="仿宋" w:cs="仿宋"/>
          <w:sz w:val="28"/>
          <w:szCs w:val="28"/>
        </w:rPr>
      </w:pPr>
      <w:r>
        <w:rPr>
          <w:rFonts w:hint="eastAsia" w:ascii="仿宋" w:hAnsi="仿宋" w:eastAsia="仿宋" w:cs="仿宋"/>
          <w:sz w:val="28"/>
          <w:szCs w:val="28"/>
        </w:rPr>
        <w:t>内机噪音dB(A)</w:t>
      </w:r>
    </w:p>
    <w:p w14:paraId="02373DED">
      <w:pPr>
        <w:rPr>
          <w:rFonts w:hint="eastAsia" w:ascii="仿宋" w:hAnsi="仿宋" w:eastAsia="仿宋" w:cs="仿宋"/>
          <w:sz w:val="28"/>
          <w:szCs w:val="28"/>
        </w:rPr>
      </w:pPr>
      <w:r>
        <w:rPr>
          <w:rFonts w:hint="eastAsia" w:ascii="仿宋" w:hAnsi="仿宋" w:eastAsia="仿宋" w:cs="仿宋"/>
          <w:sz w:val="28"/>
          <w:szCs w:val="28"/>
        </w:rPr>
        <w:t>超静16高风35超强41</w:t>
      </w:r>
    </w:p>
    <w:p w14:paraId="2AA29DBF">
      <w:pPr>
        <w:rPr>
          <w:rFonts w:hint="eastAsia" w:ascii="仿宋" w:hAnsi="仿宋" w:eastAsia="仿宋" w:cs="仿宋"/>
          <w:sz w:val="28"/>
          <w:szCs w:val="28"/>
        </w:rPr>
      </w:pPr>
      <w:r>
        <w:rPr>
          <w:rFonts w:hint="eastAsia" w:ascii="仿宋" w:hAnsi="仿宋" w:eastAsia="仿宋" w:cs="仿宋"/>
          <w:sz w:val="28"/>
          <w:szCs w:val="28"/>
        </w:rPr>
        <w:t>制冷功率(W)</w:t>
      </w:r>
    </w:p>
    <w:p w14:paraId="31340D8D">
      <w:pPr>
        <w:rPr>
          <w:rFonts w:hint="eastAsia" w:ascii="仿宋" w:hAnsi="仿宋" w:eastAsia="仿宋" w:cs="仿宋"/>
          <w:sz w:val="28"/>
          <w:szCs w:val="28"/>
        </w:rPr>
      </w:pPr>
      <w:r>
        <w:rPr>
          <w:rFonts w:hint="eastAsia" w:ascii="仿宋" w:hAnsi="仿宋" w:eastAsia="仿宋" w:cs="仿宋"/>
          <w:sz w:val="28"/>
          <w:szCs w:val="28"/>
        </w:rPr>
        <w:t>840(80-2100)</w:t>
      </w:r>
    </w:p>
    <w:p w14:paraId="2C896546">
      <w:pPr>
        <w:rPr>
          <w:rFonts w:hint="eastAsia" w:ascii="仿宋" w:hAnsi="仿宋" w:eastAsia="仿宋" w:cs="仿宋"/>
          <w:sz w:val="28"/>
          <w:szCs w:val="28"/>
        </w:rPr>
      </w:pPr>
      <w:r>
        <w:rPr>
          <w:rFonts w:hint="eastAsia" w:ascii="仿宋" w:hAnsi="仿宋" w:eastAsia="仿宋" w:cs="仿宋"/>
          <w:sz w:val="28"/>
          <w:szCs w:val="28"/>
        </w:rPr>
        <w:t>制冷季节耗电量(kW·h):343</w:t>
      </w:r>
    </w:p>
    <w:p w14:paraId="6D89139B">
      <w:pPr>
        <w:rPr>
          <w:rFonts w:hint="eastAsia" w:ascii="仿宋" w:hAnsi="仿宋" w:eastAsia="仿宋" w:cs="仿宋"/>
          <w:sz w:val="28"/>
          <w:szCs w:val="28"/>
        </w:rPr>
      </w:pPr>
      <w:r>
        <w:rPr>
          <w:rFonts w:hint="eastAsia" w:ascii="仿宋" w:hAnsi="仿宋" w:eastAsia="仿宋" w:cs="仿宋"/>
          <w:sz w:val="28"/>
          <w:szCs w:val="28"/>
        </w:rPr>
        <w:t>制热季节耗电量(kW·h):290</w:t>
      </w:r>
    </w:p>
    <w:p w14:paraId="450235EF">
      <w:pPr>
        <w:rPr>
          <w:rFonts w:hint="eastAsia" w:ascii="仿宋" w:hAnsi="仿宋" w:eastAsia="仿宋" w:cs="仿宋"/>
          <w:sz w:val="28"/>
          <w:szCs w:val="28"/>
        </w:rPr>
      </w:pPr>
      <w:r>
        <w:rPr>
          <w:rFonts w:hint="eastAsia" w:ascii="仿宋" w:hAnsi="仿宋" w:eastAsia="仿宋" w:cs="仿宋"/>
          <w:sz w:val="28"/>
          <w:szCs w:val="28"/>
        </w:rPr>
        <w:t>外机噪音dB(A)：低35高51</w:t>
      </w:r>
    </w:p>
    <w:p w14:paraId="6EED0557">
      <w:pPr>
        <w:rPr>
          <w:rFonts w:hint="eastAsia" w:ascii="仿宋" w:hAnsi="仿宋" w:eastAsia="仿宋" w:cs="仿宋"/>
          <w:sz w:val="28"/>
          <w:szCs w:val="28"/>
        </w:rPr>
      </w:pPr>
      <w:r>
        <w:rPr>
          <w:rFonts w:hint="eastAsia" w:ascii="仿宋" w:hAnsi="仿宋" w:eastAsia="仿宋" w:cs="仿宋"/>
          <w:sz w:val="28"/>
          <w:szCs w:val="28"/>
        </w:rPr>
        <w:t>制热量(W):5020(150-6800)</w:t>
      </w:r>
    </w:p>
    <w:p w14:paraId="5F9050DA">
      <w:pPr>
        <w:rPr>
          <w:rFonts w:hint="eastAsia" w:ascii="仿宋" w:hAnsi="仿宋" w:eastAsia="仿宋" w:cs="仿宋"/>
          <w:sz w:val="28"/>
          <w:szCs w:val="28"/>
        </w:rPr>
      </w:pPr>
      <w:r>
        <w:rPr>
          <w:rFonts w:hint="eastAsia" w:ascii="仿宋" w:hAnsi="仿宋" w:eastAsia="仿宋" w:cs="仿宋"/>
          <w:sz w:val="28"/>
          <w:szCs w:val="28"/>
        </w:rPr>
        <w:t>循环风量(m³/h):810</w:t>
      </w:r>
    </w:p>
    <w:p w14:paraId="1CFCC666">
      <w:pPr>
        <w:rPr>
          <w:rFonts w:hint="eastAsia" w:ascii="仿宋" w:hAnsi="仿宋" w:eastAsia="仿宋" w:cs="仿宋"/>
          <w:sz w:val="28"/>
          <w:szCs w:val="28"/>
        </w:rPr>
      </w:pPr>
      <w:r>
        <w:rPr>
          <w:rFonts w:hint="eastAsia" w:ascii="仿宋" w:hAnsi="仿宋" w:eastAsia="仿宋" w:cs="仿宋"/>
          <w:sz w:val="28"/>
          <w:szCs w:val="28"/>
        </w:rPr>
        <w:t>电源线长度(mm)：1800±50</w:t>
      </w:r>
    </w:p>
    <w:p w14:paraId="73F60FE3">
      <w:pPr>
        <w:rPr>
          <w:rFonts w:hint="default"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9.配件：包含所需铜管、支架、磨孔、螺丝、螺钉、膨胀螺钉、室内挂机板、外机排水管等配件能满足安装实际需要。</w:t>
      </w:r>
    </w:p>
    <w:p w14:paraId="38691F4D">
      <w:pPr>
        <w:snapToGrid w:val="0"/>
        <w:spacing w:line="444" w:lineRule="auto"/>
        <w:rPr>
          <w:rFonts w:hint="eastAsia" w:ascii="仿宋" w:hAnsi="仿宋" w:eastAsia="仿宋" w:cs="仿宋"/>
          <w:b/>
          <w:bCs/>
          <w:sz w:val="28"/>
          <w:szCs w:val="28"/>
        </w:rPr>
      </w:pPr>
      <w:r>
        <w:rPr>
          <w:rFonts w:hint="eastAsia" w:ascii="仿宋" w:hAnsi="仿宋" w:eastAsia="仿宋" w:cs="仿宋"/>
          <w:b/>
          <w:bCs/>
          <w:sz w:val="28"/>
          <w:szCs w:val="28"/>
        </w:rPr>
        <w:t>商务条款：</w:t>
      </w:r>
    </w:p>
    <w:p w14:paraId="3E84F33B">
      <w:pPr>
        <w:widowControl/>
        <w:shd w:val="clear" w:color="000000" w:fill="FFFFFF"/>
        <w:snapToGrid w:val="0"/>
        <w:spacing w:line="444" w:lineRule="auto"/>
        <w:jc w:val="left"/>
        <w:rPr>
          <w:rFonts w:hint="eastAsia" w:ascii="仿宋" w:hAnsi="仿宋" w:eastAsia="仿宋" w:cs="仿宋"/>
          <w:sz w:val="28"/>
          <w:szCs w:val="28"/>
        </w:rPr>
      </w:pPr>
      <w:r>
        <w:rPr>
          <w:rFonts w:hint="eastAsia" w:ascii="仿宋" w:hAnsi="仿宋" w:eastAsia="仿宋" w:cs="仿宋"/>
          <w:sz w:val="28"/>
          <w:szCs w:val="28"/>
        </w:rPr>
        <w:t xml:space="preserve">一、签订合同日期：自成交通知书发出之日起 </w:t>
      </w:r>
      <w:r>
        <w:rPr>
          <w:rFonts w:hint="eastAsia" w:ascii="仿宋" w:hAnsi="仿宋" w:eastAsia="仿宋" w:cs="仿宋"/>
          <w:sz w:val="28"/>
          <w:szCs w:val="28"/>
          <w:lang w:val="en-US" w:eastAsia="zh-CN"/>
        </w:rPr>
        <w:t>3</w:t>
      </w:r>
      <w:r>
        <w:rPr>
          <w:rFonts w:hint="eastAsia" w:ascii="仿宋" w:hAnsi="仿宋" w:eastAsia="仿宋" w:cs="仿宋"/>
          <w:sz w:val="28"/>
          <w:szCs w:val="28"/>
        </w:rPr>
        <w:t>日内。</w:t>
      </w:r>
    </w:p>
    <w:p w14:paraId="787DF49E">
      <w:pPr>
        <w:widowControl/>
        <w:shd w:val="clear" w:color="000000" w:fill="FFFFFF"/>
        <w:snapToGrid w:val="0"/>
        <w:spacing w:line="444" w:lineRule="auto"/>
        <w:jc w:val="left"/>
        <w:rPr>
          <w:rFonts w:hint="eastAsia" w:ascii="仿宋" w:hAnsi="仿宋" w:eastAsia="仿宋" w:cs="仿宋"/>
          <w:sz w:val="28"/>
          <w:szCs w:val="28"/>
        </w:rPr>
      </w:pPr>
      <w:r>
        <w:rPr>
          <w:rFonts w:hint="eastAsia" w:ascii="仿宋" w:hAnsi="仿宋" w:eastAsia="仿宋" w:cs="仿宋"/>
          <w:sz w:val="28"/>
          <w:szCs w:val="28"/>
        </w:rPr>
        <w:t xml:space="preserve">二、交货期：合同签订之日起 </w:t>
      </w:r>
      <w:r>
        <w:rPr>
          <w:rFonts w:hint="eastAsia" w:ascii="仿宋" w:hAnsi="仿宋" w:eastAsia="仿宋" w:cs="仿宋"/>
          <w:sz w:val="28"/>
          <w:szCs w:val="28"/>
          <w:lang w:val="en-US" w:eastAsia="zh-CN"/>
        </w:rPr>
        <w:t>7个自然</w:t>
      </w:r>
      <w:r>
        <w:rPr>
          <w:rFonts w:hint="eastAsia" w:ascii="仿宋" w:hAnsi="仿宋" w:eastAsia="仿宋" w:cs="仿宋"/>
          <w:sz w:val="28"/>
          <w:szCs w:val="28"/>
        </w:rPr>
        <w:t>日内</w:t>
      </w:r>
      <w:r>
        <w:rPr>
          <w:rFonts w:hint="eastAsia" w:ascii="仿宋" w:hAnsi="仿宋" w:eastAsia="仿宋" w:cs="仿宋"/>
          <w:sz w:val="28"/>
          <w:szCs w:val="28"/>
          <w:lang w:val="en-US" w:eastAsia="zh-CN"/>
        </w:rPr>
        <w:t>完成安装调试并验收</w:t>
      </w:r>
      <w:bookmarkStart w:id="2" w:name="_GoBack"/>
      <w:bookmarkEnd w:id="2"/>
      <w:r>
        <w:rPr>
          <w:rFonts w:hint="eastAsia" w:ascii="仿宋" w:hAnsi="仿宋" w:eastAsia="仿宋" w:cs="仿宋"/>
          <w:sz w:val="28"/>
          <w:szCs w:val="28"/>
        </w:rPr>
        <w:t>。</w:t>
      </w:r>
    </w:p>
    <w:p w14:paraId="5747BEBB">
      <w:pPr>
        <w:widowControl/>
        <w:shd w:val="clear" w:color="000000" w:fill="FFFFFF"/>
        <w:snapToGrid w:val="0"/>
        <w:spacing w:line="444" w:lineRule="auto"/>
        <w:jc w:val="left"/>
        <w:rPr>
          <w:rFonts w:hint="eastAsia" w:ascii="仿宋" w:hAnsi="仿宋" w:eastAsia="仿宋" w:cs="仿宋"/>
          <w:sz w:val="28"/>
          <w:szCs w:val="28"/>
        </w:rPr>
      </w:pPr>
      <w:r>
        <w:rPr>
          <w:rFonts w:hint="eastAsia" w:ascii="仿宋" w:hAnsi="仿宋" w:eastAsia="仿宋" w:cs="仿宋"/>
          <w:sz w:val="28"/>
          <w:szCs w:val="28"/>
        </w:rPr>
        <w:t>三、交货地点：采购单位指定地点。</w:t>
      </w:r>
    </w:p>
    <w:p w14:paraId="77E18F40">
      <w:pPr>
        <w:widowControl/>
        <w:shd w:val="clear" w:color="000000" w:fill="FFFFFF"/>
        <w:snapToGrid w:val="0"/>
        <w:spacing w:line="444" w:lineRule="auto"/>
        <w:jc w:val="left"/>
        <w:rPr>
          <w:rFonts w:hint="eastAsia" w:ascii="仿宋" w:hAnsi="仿宋" w:eastAsia="仿宋" w:cs="仿宋"/>
          <w:sz w:val="28"/>
          <w:szCs w:val="28"/>
        </w:rPr>
      </w:pPr>
      <w:r>
        <w:rPr>
          <w:rFonts w:hint="eastAsia" w:ascii="仿宋" w:hAnsi="仿宋" w:eastAsia="仿宋" w:cs="仿宋"/>
          <w:sz w:val="28"/>
          <w:szCs w:val="28"/>
        </w:rPr>
        <w:t>四、交货方式：现场交货（免费送货上门并调试安装）。</w:t>
      </w:r>
    </w:p>
    <w:p w14:paraId="5782ED56">
      <w:pPr>
        <w:widowControl/>
        <w:shd w:val="clear" w:color="000000" w:fill="FFFFFF"/>
        <w:snapToGrid w:val="0"/>
        <w:spacing w:line="444" w:lineRule="auto"/>
        <w:jc w:val="left"/>
        <w:rPr>
          <w:rFonts w:hint="eastAsia" w:ascii="仿宋" w:hAnsi="仿宋" w:eastAsia="仿宋" w:cs="仿宋"/>
          <w:sz w:val="28"/>
          <w:szCs w:val="28"/>
        </w:rPr>
      </w:pPr>
      <w:r>
        <w:rPr>
          <w:rFonts w:hint="eastAsia" w:ascii="仿宋" w:hAnsi="仿宋" w:eastAsia="仿宋" w:cs="仿宋"/>
          <w:sz w:val="28"/>
          <w:szCs w:val="28"/>
        </w:rPr>
        <w:t xml:space="preserve">五、项目实施要求： </w:t>
      </w:r>
    </w:p>
    <w:p w14:paraId="2E56B844">
      <w:pPr>
        <w:widowControl/>
        <w:shd w:val="clear" w:color="000000" w:fill="FFFFFF"/>
        <w:snapToGrid w:val="0"/>
        <w:spacing w:line="444" w:lineRule="auto"/>
        <w:jc w:val="left"/>
        <w:rPr>
          <w:rFonts w:hint="eastAsia" w:ascii="仿宋" w:hAnsi="仿宋" w:eastAsia="仿宋" w:cs="仿宋"/>
          <w:color w:val="FF0000"/>
          <w:sz w:val="28"/>
          <w:szCs w:val="28"/>
          <w:highlight w:val="yellow"/>
        </w:rPr>
      </w:pPr>
      <w:r>
        <w:rPr>
          <w:rFonts w:hint="eastAsia" w:ascii="仿宋" w:hAnsi="仿宋" w:eastAsia="仿宋" w:cs="仿宋"/>
          <w:color w:val="FF0000"/>
          <w:sz w:val="28"/>
          <w:szCs w:val="28"/>
        </w:rPr>
        <w:t>★1、本项目所有货物的品牌、型号、规格、技术参数已确定，不得做任何变更，否则视为不响应本采购要求；投标产品必须是具备厂家合法渠道的全新正品，必须按厂家承诺实行“三包”，报价时必须提交检测报告，3C认证、节能认证等产品材料。</w:t>
      </w:r>
    </w:p>
    <w:p w14:paraId="0A766C7F">
      <w:pPr>
        <w:widowControl/>
        <w:shd w:val="clear" w:color="000000" w:fill="FFFFFF"/>
        <w:snapToGrid w:val="0"/>
        <w:spacing w:line="444" w:lineRule="auto"/>
        <w:jc w:val="left"/>
        <w:rPr>
          <w:rFonts w:hint="eastAsia" w:ascii="仿宋" w:hAnsi="仿宋" w:eastAsia="仿宋" w:cs="仿宋"/>
          <w:sz w:val="28"/>
          <w:szCs w:val="28"/>
        </w:rPr>
      </w:pPr>
      <w:r>
        <w:rPr>
          <w:rFonts w:hint="eastAsia" w:ascii="仿宋" w:hAnsi="仿宋" w:eastAsia="仿宋" w:cs="仿宋"/>
          <w:sz w:val="28"/>
          <w:szCs w:val="28"/>
        </w:rPr>
        <w:t xml:space="preserve">2、故障响应时间：中标供应商收到甲方的故障维修通知24小时内到达现场进行维修，48小时内排除故障，特殊故障第一时间以书面形式通知甲方并制定维修方案及确定故障排除的时间。 </w:t>
      </w:r>
    </w:p>
    <w:p w14:paraId="7731A62F">
      <w:pPr>
        <w:widowControl/>
        <w:shd w:val="clear" w:color="000000" w:fill="FFFFFF"/>
        <w:snapToGrid w:val="0"/>
        <w:spacing w:line="444" w:lineRule="auto"/>
        <w:jc w:val="left"/>
        <w:rPr>
          <w:rFonts w:hint="eastAsia" w:ascii="仿宋" w:hAnsi="仿宋" w:eastAsia="仿宋" w:cs="仿宋"/>
          <w:sz w:val="28"/>
          <w:szCs w:val="28"/>
        </w:rPr>
      </w:pPr>
      <w:r>
        <w:rPr>
          <w:rFonts w:hint="eastAsia" w:ascii="仿宋" w:hAnsi="仿宋" w:eastAsia="仿宋" w:cs="仿宋"/>
          <w:sz w:val="28"/>
          <w:szCs w:val="28"/>
        </w:rPr>
        <w:t xml:space="preserve">3、投标文件中应注明维修质保期及质保范围，提供免费保修年限，上门保修服务及设备质保服务说明，超过免保维修期后，紧急情况下如何处理问题的说明。 </w:t>
      </w:r>
    </w:p>
    <w:p w14:paraId="454CE12B">
      <w:pPr>
        <w:widowControl/>
        <w:shd w:val="clear" w:color="000000" w:fill="FFFFFF"/>
        <w:snapToGrid w:val="0"/>
        <w:spacing w:line="444" w:lineRule="auto"/>
        <w:jc w:val="left"/>
        <w:rPr>
          <w:rFonts w:hint="eastAsia" w:ascii="仿宋" w:hAnsi="仿宋" w:eastAsia="仿宋" w:cs="仿宋"/>
          <w:sz w:val="28"/>
          <w:szCs w:val="28"/>
        </w:rPr>
      </w:pPr>
      <w:r>
        <w:rPr>
          <w:rFonts w:hint="eastAsia" w:ascii="仿宋" w:hAnsi="仿宋" w:eastAsia="仿宋" w:cs="仿宋"/>
          <w:sz w:val="28"/>
          <w:szCs w:val="28"/>
        </w:rPr>
        <w:t xml:space="preserve">4、在质量保证期内设备非人为或不可抗拒因素的原因而引起损坏或质量问题，中标供应商免费予以技术服务、维修或设备更换，并承担相应费用和零部件的费用。特殊情况无法修复的质保期内中标供应商无条件更换新设备或提供代用设备，或采取使设备可正常运行的措施。 </w:t>
      </w:r>
    </w:p>
    <w:p w14:paraId="52EAD59A">
      <w:pPr>
        <w:widowControl/>
        <w:shd w:val="clear" w:color="000000" w:fill="FFFFFF"/>
        <w:snapToGrid w:val="0"/>
        <w:spacing w:line="444" w:lineRule="auto"/>
        <w:jc w:val="left"/>
        <w:rPr>
          <w:rFonts w:hint="eastAsia" w:ascii="仿宋" w:hAnsi="仿宋" w:eastAsia="仿宋" w:cs="仿宋"/>
          <w:sz w:val="28"/>
          <w:szCs w:val="28"/>
        </w:rPr>
      </w:pPr>
      <w:r>
        <w:rPr>
          <w:rFonts w:hint="eastAsia" w:ascii="仿宋" w:hAnsi="仿宋" w:eastAsia="仿宋" w:cs="仿宋"/>
          <w:sz w:val="28"/>
          <w:szCs w:val="28"/>
        </w:rPr>
        <w:t>5、设备到货后，由中标人指派专业安装调试工程师到现场进行安装调试，包括：主机与所有部件调试与连接，做到设备正常运作，演示设备的所有功能并培训用户的技术人员直到用户能全部掌握设备的使用及日常维护。</w:t>
      </w:r>
    </w:p>
    <w:p w14:paraId="5B497A53">
      <w:pPr>
        <w:widowControl/>
        <w:shd w:val="clear" w:color="000000" w:fill="FFFFFF"/>
        <w:snapToGrid w:val="0"/>
        <w:spacing w:line="444" w:lineRule="auto"/>
        <w:ind w:left="90"/>
        <w:jc w:val="left"/>
        <w:rPr>
          <w:rFonts w:hint="eastAsia" w:ascii="仿宋" w:hAnsi="仿宋" w:eastAsia="仿宋" w:cs="仿宋"/>
          <w:sz w:val="28"/>
          <w:szCs w:val="28"/>
        </w:rPr>
      </w:pPr>
      <w:r>
        <w:rPr>
          <w:rFonts w:hint="eastAsia" w:ascii="仿宋" w:hAnsi="仿宋" w:eastAsia="仿宋" w:cs="仿宋"/>
          <w:sz w:val="28"/>
          <w:szCs w:val="28"/>
        </w:rPr>
        <w:t xml:space="preserve">★6、验收时，采购方将严格按照采购文件要求进行验收。验收不合格的，按虚假应标处理，成交供应商需承担被采购人终止合同的一切风险和费用。 </w:t>
      </w:r>
    </w:p>
    <w:p w14:paraId="4C935C84">
      <w:pPr>
        <w:widowControl/>
        <w:shd w:val="clear" w:color="000000" w:fill="FFFFFF"/>
        <w:snapToGrid w:val="0"/>
        <w:spacing w:line="444" w:lineRule="auto"/>
        <w:ind w:left="90"/>
        <w:jc w:val="left"/>
        <w:rPr>
          <w:rFonts w:hint="eastAsia" w:ascii="仿宋" w:hAnsi="仿宋" w:eastAsia="仿宋" w:cs="仿宋"/>
          <w:color w:val="FF0000"/>
          <w:sz w:val="28"/>
          <w:szCs w:val="28"/>
        </w:rPr>
      </w:pPr>
      <w:r>
        <w:rPr>
          <w:rFonts w:hint="eastAsia" w:ascii="仿宋" w:hAnsi="仿宋" w:eastAsia="仿宋" w:cs="仿宋"/>
          <w:color w:val="FF0000"/>
          <w:sz w:val="28"/>
          <w:szCs w:val="28"/>
        </w:rPr>
        <w:t>★7、投标供应商必须完全响应参数，签订合同时必须提供对应生产厂家的广西区总代理对本项目的授权、供货证明和售后服务承诺书，避免假冒伪劣产品；对不能满足参数要求虚假响应，或者无法正常交货影响业主办公使用的，业主可作为废标处理，并按有关规定处理。</w:t>
      </w:r>
    </w:p>
    <w:p w14:paraId="784A4EC0">
      <w:pPr>
        <w:pStyle w:val="4"/>
        <w:ind w:firstLine="0" w:firstLineChars="0"/>
        <w:rPr>
          <w:rFonts w:hint="eastAsia" w:ascii="仿宋" w:hAnsi="仿宋" w:eastAsia="仿宋" w:cs="仿宋"/>
          <w:sz w:val="28"/>
          <w:szCs w:val="28"/>
        </w:rPr>
      </w:pPr>
      <w:r>
        <w:rPr>
          <w:rFonts w:hint="eastAsia" w:ascii="仿宋" w:hAnsi="仿宋" w:eastAsia="仿宋" w:cs="仿宋"/>
          <w:sz w:val="28"/>
          <w:szCs w:val="28"/>
        </w:rPr>
        <w:t>8、供应商要求：标注“★”条款必须满足。如有任意一项负偏离的，视为实质不响应文件要求，其竞标无效。</w:t>
      </w:r>
    </w:p>
    <w:p w14:paraId="51ECA04F">
      <w:pPr>
        <w:rPr>
          <w:rFonts w:hint="eastAsia" w:ascii="仿宋" w:hAnsi="仿宋" w:eastAsia="仿宋" w:cs="仿宋"/>
          <w:sz w:val="28"/>
          <w:szCs w:val="28"/>
        </w:rPr>
      </w:pPr>
    </w:p>
    <w:p w14:paraId="3E1D2AEA">
      <w:pPr>
        <w:rPr>
          <w:rFonts w:hint="eastAsia" w:ascii="仿宋" w:hAnsi="仿宋" w:eastAsia="仿宋" w:cs="仿宋"/>
          <w:sz w:val="28"/>
          <w:szCs w:val="28"/>
        </w:rPr>
      </w:pPr>
    </w:p>
    <w:sectPr>
      <w:pgSz w:w="11906" w:h="16838"/>
      <w:pgMar w:top="1440" w:right="1463" w:bottom="1440" w:left="146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1C6C"/>
    <w:rsid w:val="003342C8"/>
    <w:rsid w:val="003357AF"/>
    <w:rsid w:val="00981C6C"/>
    <w:rsid w:val="155D29CC"/>
    <w:rsid w:val="2F115B7F"/>
    <w:rsid w:val="357C08A4"/>
    <w:rsid w:val="3A427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830" w:firstLineChars="352"/>
    </w:pPr>
    <w:rPr>
      <w:rFonts w:ascii="仿宋_GB2312" w:hAnsi="Times New Roman" w:eastAsia="仿宋_GB2312"/>
      <w:sz w:val="32"/>
      <w:szCs w:val="20"/>
    </w:rPr>
  </w:style>
  <w:style w:type="paragraph" w:styleId="3">
    <w:name w:val="envelope return"/>
    <w:basedOn w:val="1"/>
    <w:qFormat/>
    <w:uiPriority w:val="0"/>
    <w:pPr>
      <w:snapToGrid w:val="0"/>
    </w:pPr>
    <w:rPr>
      <w:rFonts w:ascii="Arial" w:hAnsi="Arial"/>
    </w:rPr>
  </w:style>
  <w:style w:type="paragraph" w:styleId="4">
    <w:name w:val="Body Text First Indent 2"/>
    <w:basedOn w:val="2"/>
    <w:qFormat/>
    <w:uiPriority w:val="0"/>
    <w:pPr>
      <w:spacing w:line="360" w:lineRule="auto"/>
      <w:ind w:firstLine="200" w:firstLineChars="200"/>
    </w:pPr>
    <w:rPr>
      <w:rFonts w:ascii="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992</Words>
  <Characters>1133</Characters>
  <Lines>8</Lines>
  <Paragraphs>2</Paragraphs>
  <TotalTime>26</TotalTime>
  <ScaleCrop>false</ScaleCrop>
  <LinksUpToDate>false</LinksUpToDate>
  <CharactersWithSpaces>1148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2025-09-02T07:53:00Z</dcterms:created>
  <dc:creator>Mi</dc:creator>
  <cp:lastModifiedBy>游龙</cp:lastModifiedBy>
  <dcterms:modified xsi:type="dcterms:W3CDTF">2025-09-04T14:33:58Z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eyJoZGlkIjoiOGY3OWZmMTVjZTYxZmQ1NTg0MjczOTMzYmUwODhkYTQiLCJ1c2VySWQiOiI2NDU3ODAzNDIifQ==</vt:lpwstr>
  </property>
  <property fmtid="{D5CDD505-2E9C-101B-9397-08002B2CF9AE}" pid="4" name="ICV">
    <vt:lpwstr>2E1BA1467F13411EBCF5C5CBE0E89B77_13</vt:lpwstr>
  </property>
</Properties>
</file>