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8498D">
      <w:pPr>
        <w:jc w:val="center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sz w:val="36"/>
          <w:szCs w:val="40"/>
        </w:rPr>
        <w:t>采购需求</w:t>
      </w:r>
      <w:bookmarkStart w:id="0" w:name="_GoBack"/>
      <w:bookmarkEnd w:id="0"/>
    </w:p>
    <w:p w14:paraId="1116B927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533"/>
        <w:gridCol w:w="6217"/>
        <w:gridCol w:w="901"/>
        <w:gridCol w:w="702"/>
        <w:gridCol w:w="1113"/>
      </w:tblGrid>
      <w:tr w14:paraId="5EFC4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34" w:type="dxa"/>
            <w:noWrap w:val="0"/>
            <w:vAlign w:val="center"/>
          </w:tcPr>
          <w:p w14:paraId="2A11735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33" w:type="dxa"/>
            <w:noWrap w:val="0"/>
            <w:vAlign w:val="center"/>
          </w:tcPr>
          <w:p w14:paraId="47022D1B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6217" w:type="dxa"/>
            <w:noWrap w:val="0"/>
            <w:vAlign w:val="center"/>
          </w:tcPr>
          <w:p w14:paraId="23D51E5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技术参数</w:t>
            </w:r>
          </w:p>
        </w:tc>
        <w:tc>
          <w:tcPr>
            <w:tcW w:w="901" w:type="dxa"/>
            <w:noWrap w:val="0"/>
            <w:vAlign w:val="center"/>
          </w:tcPr>
          <w:p w14:paraId="041DEC2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（套）</w:t>
            </w:r>
          </w:p>
        </w:tc>
        <w:tc>
          <w:tcPr>
            <w:tcW w:w="702" w:type="dxa"/>
            <w:noWrap w:val="0"/>
            <w:vAlign w:val="center"/>
          </w:tcPr>
          <w:p w14:paraId="1ADFDE0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1113" w:type="dxa"/>
            <w:noWrap w:val="0"/>
            <w:vAlign w:val="center"/>
          </w:tcPr>
          <w:p w14:paraId="3E19D02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金额（元）</w:t>
            </w:r>
          </w:p>
        </w:tc>
      </w:tr>
      <w:tr w14:paraId="04AEC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434" w:type="dxa"/>
            <w:shd w:val="clear" w:color="auto" w:fill="auto"/>
            <w:noWrap w:val="0"/>
            <w:vAlign w:val="center"/>
          </w:tcPr>
          <w:p w14:paraId="35DC4BE7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33" w:type="dxa"/>
            <w:shd w:val="clear" w:color="auto" w:fill="auto"/>
            <w:noWrap w:val="0"/>
            <w:vAlign w:val="center"/>
          </w:tcPr>
          <w:p w14:paraId="19584624">
            <w:pPr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课桌椅</w:t>
            </w:r>
          </w:p>
        </w:tc>
        <w:tc>
          <w:tcPr>
            <w:tcW w:w="6217" w:type="dxa"/>
            <w:shd w:val="clear" w:color="auto" w:fill="auto"/>
            <w:noWrap w:val="0"/>
            <w:vAlign w:val="center"/>
          </w:tcPr>
          <w:p w14:paraId="42C94484"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环保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课桌规格：600mm*450*mm(±10mm)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1、桌子高度型号：采用双柱升降课桌；高度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810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mm（0号）、7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0mm（1号）、7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0mm（2号）、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72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0mm（3号）允许误差±5mm，以上4个型号要求可任意升降。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环保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课桌面规格：尺寸：长600mm±10mm，宽：450mm±10mm，桌面为优质橡胶木齿接板厚度≥1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mm，表面光滑，油漆为环保清漆，外观大气。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2.1、橡胶木应符合GB/T 35607-2017《绿色产品评价 家具》等检测标准：产品有害物质（家具涂层可迁元素）：镉、铅、铬、汞、锑、钡、硒、砷均未检出，产品有害物质可接触的实木部件中五氯苯酚（PCP）未检出。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（报价时提供</w:t>
            </w:r>
            <w:r>
              <w:rPr>
                <w:rFonts w:hint="eastAsia" w:ascii="宋体" w:hAnsi="宋体"/>
                <w:b/>
                <w:bCs w:val="0"/>
                <w:color w:val="000000"/>
                <w:sz w:val="21"/>
                <w:szCs w:val="21"/>
                <w:lang w:val="en-US" w:eastAsia="zh-CN"/>
              </w:rPr>
              <w:t>橡胶木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首页具有CMA标识的第三方检测报告并加盖公章，检测内容需满足以上参数，使用方有权查验检测报告的真实性，末提供及不符合要求的报价无效，提供虚假的按政府采购法处理）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2.2、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  <w:t>底漆、面漆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应符合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GB 18581-2020《木器涂料中有害物质限量》等检测标准：VOC含量≤100g/L，总铅（Pb）含量、可溶性重金属含量（镉、铬、汞）、苯含量、甲苯与二甲苯（含乙苯）总和含量、卤代烃总和含量、游离二异氰酸酯总和含量均未检出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（报价时提供</w:t>
            </w:r>
            <w:r>
              <w:rPr>
                <w:rFonts w:hint="eastAsia" w:ascii="宋体" w:hAnsi="宋体"/>
                <w:b/>
                <w:bCs w:val="0"/>
                <w:color w:val="000000"/>
                <w:sz w:val="21"/>
                <w:szCs w:val="21"/>
                <w:lang w:val="en-US" w:eastAsia="zh-CN"/>
              </w:rPr>
              <w:t>底漆、面漆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首页具有CMA标识的第三方检测报告并加盖公章，检测内容需满足以上参数，使用方有权查验检测报告的真实性，末提供及不符合要求的报价无效，提供虚假的按政府采购法处理）</w:t>
            </w:r>
          </w:p>
          <w:p w14:paraId="60C1A406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3、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环保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课桌升降片选用≥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0.9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mm的优质冷轧板上宽335mm±5mm，下宽220mm±5mm，上下高度375 mm±5mm，斗高17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mm±5mm，升降片下沿至斗下沿高度2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0mm±5mm升降片周围带加强筋，双柱升降眼要有突出加强筋。</w:t>
            </w:r>
          </w:p>
          <w:p w14:paraId="1B4766CA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4、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环保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课桌书斗钢板选用≥0.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mm的优质冷轧板。</w:t>
            </w:r>
          </w:p>
          <w:p w14:paraId="080676B0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4.1、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环保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课桌书斗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冷轧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钢板要求：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依据GB/T3325-2017《金属家具通用技术条件》、QB/T3826-1999《轻工产品金属镀层和化学处理层的耐腐蚀试验方法中性盐雾性试验(NSS)法》、GB/T35607-2017《绿色产品评价 家具》、QB/3832-1999《轻工产品金属镀层腐蚀试验结果评价》等检测标准：金属喷漆（塑）涂层理化性能中硬度＞4H；耐腐蚀（1：委托方要求1000h内，观察溶液中样板上划道两侧3mm以外，应无鼓泡产生。2：委托方要求1000h内，观察溶液中样板上划道两侧3mm以外，应无锈蚀、剥落、起皱、变色和失光等现象）符合要求；附着力为0级；金属表面耐腐蚀【中性盐雾≥1100小时涂层本身的耐腐蚀等级为10级，涂层对基体的保护等级为10级】；品质属性产品有害物质【铅、镉、铬、汞、锑、钡、硒、砷】＜5mg/kg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（报价时提供</w:t>
            </w:r>
            <w:r>
              <w:rPr>
                <w:rFonts w:hint="eastAsia" w:ascii="宋体" w:hAnsi="宋体"/>
                <w:b/>
                <w:bCs w:val="0"/>
                <w:color w:val="000000"/>
                <w:sz w:val="21"/>
                <w:szCs w:val="21"/>
                <w:lang w:val="en-US" w:eastAsia="zh-CN"/>
              </w:rPr>
              <w:t>冷轧钢板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首页具有CMA标识的第三方检测报告并加盖公章，检测内容需满足以上参数，使用方有权查验检测报告的真实性，末提供及不符合要求的报价无效，提供虚假的按政府采购法处理）</w:t>
            </w:r>
          </w:p>
          <w:p w14:paraId="0EB5DBC1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环保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课椅规格:380mm*360mm(±10mm)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1、座面高度：420mm(0号)、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 mm（1号）、3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0mm（2号）、3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0mm（3号）允许误差±5mm，以上4个型号要求可任意升降。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2、椅面板规格：380*360mm(±10mm)厚≥1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mm，材质为：优质橡胶木齿接板，表面光滑，油漆为环保清漆，外观大气。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3、靠背板规格：380±10mm*1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0mm±5mm厚≥1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mm材质为：优质橡胶木齿接板，表面光滑，油漆为环保清漆，外观大气。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4、椅子（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环保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课桌椅）脚主管规格20mm*50mm±1mm厚≥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0.9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mm，钢材表面经过除锈，酸洗，静电喷涂等工艺。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4.1、椅子（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环保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课桌椅）脚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管要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求：依据GB/T3325-2017《金属家具通用技术条件》、QB/T3826-1999《轻工产品金属镀层和化学处理层的耐腐蚀试验方法中性盐雾性试验(NSS)法》、GB/T35607-2017《绿色产品评价 家具》、QB/3832-1999《轻工产品金属镀层腐蚀试验结果评价》等检测标准：金属喷漆（塑）涂层理化性能中硬度＞4H；耐腐蚀（1：委托方要求1000h内，观察溶液中样板上划道两侧3mm以外，应无鼓泡产生。2：委托方要求1000h内，观察溶液中样板上划道两侧3mm以外，应无锈蚀、剥落、起皱、变色和失光等现象）符合要求；附着力为0级；品质属性产品有害物质【铅、镉、铬、汞、锑、钡、硒、砷】＜5mg/kg。金属表面耐腐蚀【中性盐雾≥1100小时，涂层本身的耐腐蚀等级为10级；涂层对基体的保护等级为10级】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（报价时提供</w:t>
            </w:r>
            <w:r>
              <w:rPr>
                <w:rFonts w:hint="eastAsia" w:ascii="宋体" w:hAnsi="宋体"/>
                <w:b/>
                <w:bCs w:val="0"/>
                <w:color w:val="000000"/>
                <w:sz w:val="21"/>
                <w:szCs w:val="21"/>
                <w:lang w:val="en-US" w:eastAsia="zh-CN"/>
              </w:rPr>
              <w:t>钢管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首页具有CMA标识的第三方检测报告并加盖公章，检测内容需满足以上参数，使用方有权查验检测报告的真实性，末提供及不符合要求的报价无效，提供虚假的按政府采购法处理）</w:t>
            </w:r>
          </w:p>
          <w:p w14:paraId="4AFF8F60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5、椅子（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环保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课桌椅）靠背弯管采用20mm*20mm厚≥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0.9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mm方管一次性冲压成型。</w:t>
            </w:r>
          </w:p>
          <w:p w14:paraId="564C9AAB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6、桌面凳面为弧边设计，光洁平滑环保无毒无气味。</w:t>
            </w:r>
          </w:p>
          <w:p w14:paraId="7EBBED85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、拼板胶要求：按照GB18583-2008《室内装饰装修材料胶粘剂中有害物质限量》规定的方法测试；游离甲醛≤0.15g/kg、苯为未检出、二氯甲烷、1，2-二氯乙烷、1，1,2-三氯乙烷和三氯乙烯总含量为未检出、总挥发性有机物含量≤700g/L、甲苯+二甲苯为未检出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8、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  <w:t>底漆、面漆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应符合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GB 18581-2020《木器涂料中有害物质限量》等检测标准：VOC含量≤100g/L，总铅（Pb）含量、可溶性重金属含量（镉、铬、汞）、苯含量、甲苯与二甲苯（含乙苯）总和含量、卤代烃总和含量、游离二异氰酸酯总和含量均未检出。</w:t>
            </w:r>
          </w:p>
          <w:p w14:paraId="4D44647B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9.环保课椅：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依据QB/T 4071-2021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《课桌椅》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,GB/T 35607-2017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《绿色产品评价 家具》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,GB 28481-2012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《塑料家具中有害物质限量》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,GB/T 32487-2016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《塑料家具通用技术条件》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等检测标准：课桌椅形状和位置公差：翘曲度≤0.1mm，平整度≤0.1mm，底脚平稳性≤0.2mm，表面理化性能要求金属件喷涂层附着力≤1级（0级为最高）；有害物质限量：甲醛释放量≤0.1mg/L，塑料件中有害物质限量：邻苯二甲酸酯（DBP、BBP、DEHP、DNOP、DINP、DIDP）、重金属（可溶性铅、可溶性镉、可溶性铬、可溶性汞）均未检出，多环芳烃：苯并[a]芘未检出,16种多环芳烃（PAH)总量未检出；产品有害物质（家具涂层可迁元素）：镉、铅、铬、汞、锑、钡、硒、砷均未检出，产品有害物质：甲醛释放量≤0.02mg/m³,苯、甲苯、二甲苯、总挥发性有机化合物（TVOC）均未检出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防霉性能：对8种或以上霉类防霉等级检测结果为0级；塑料表面抗菌性能：对8种或以上菌类，检测结果达到99%以上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；中性盐雾≥10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0h，镀（涂）层对基体的保护等级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为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10级，镀（涂）层本身耐腐蚀等级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为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10级。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（报价时提供</w:t>
            </w:r>
            <w:r>
              <w:rPr>
                <w:rFonts w:hint="eastAsia" w:ascii="宋体" w:hAnsi="宋体"/>
                <w:b/>
                <w:bCs w:val="0"/>
                <w:color w:val="000000"/>
                <w:sz w:val="21"/>
                <w:szCs w:val="21"/>
                <w:lang w:val="en-US" w:eastAsia="zh-CN"/>
              </w:rPr>
              <w:t>环保课椅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首页具有CMA标识的第三方检测报告并加盖公章，检测内容需满足以上参数，使用方有权查验检测报告的真实性，末提供及不符合要求的报价无效，提供虚假的按政府采购法处理）</w:t>
            </w:r>
          </w:p>
          <w:p w14:paraId="3D081930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10、桌椅钢架采用止退防松螺丝连接，脚套采用ABS工程塑料。焊接无毛刺，表面光滑，采用环氧树脂静电粉末静电喷涂。</w:t>
            </w:r>
          </w:p>
          <w:p w14:paraId="6423ACA2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11、止退防松螺丝要求：依据GB/T3325-2017《金属家具通用技术条件》，QB/T4371-2012《家具抗菌性能的评价》等检测标准，外观性能要求合格；中性盐雾试验≥1000h，镀（涂）层对基体的保护等级≥9 级，镀（涂）层本身耐腐蚀等级≥9 级；抗菌性能：至少对 8 种菌的抑菌率达到 99%以上；耐霉菌性：至少对 8 种霉的耐霉菌性等级（防霉等级）为 0 级。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（报价时提供</w:t>
            </w:r>
            <w:r>
              <w:rPr>
                <w:rFonts w:hint="eastAsia" w:ascii="宋体" w:hAnsi="宋体"/>
                <w:b/>
                <w:bCs w:val="0"/>
                <w:color w:val="000000"/>
                <w:sz w:val="21"/>
                <w:szCs w:val="21"/>
                <w:lang w:val="en-US" w:eastAsia="zh-CN"/>
              </w:rPr>
              <w:t>止退防松螺丝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首页具有CMA标识的第三方检测报告并加盖公章，检测内容需满足以上参数，使用方有权查验检测报告的真实性，末提供及不符合要求的报价无效，提供虚假的按政府采购法处理）</w:t>
            </w:r>
          </w:p>
          <w:p w14:paraId="601AFBCB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12、ABS工程塑料要求：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依据GB 28481-2012《塑料家具中有害物质限量》,GB 20286-2006《公共场所阻燃制品及组件燃烧性能要求和标识》，GB/T32487-2016《塑料家具通用技术条件》等检测标准，邻苯二甲酸脂（DBP、BBP、DEHP、DNOP、DINP、DIDP）均未检出，重金属（可溶性铅、可溶性镉、可溶性铬、可溶性汞）均未检出，有害物质限量多环芳烃：苯并[a]芘未检出,16种多环芳烃（PAH)总量未检出；公共场所阻燃家具及组件的燃烧性能阻燃2级：5min内放出的总能量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40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MJ，热释放速度率峰值≤240KW；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防霉性能：至少对 4 种或以上霉类的防霉等级检测结果为 0 级；塑料表面抗菌性能：至少对3种或以上菌类检测结果达到 99%以上。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（报价时提供</w:t>
            </w:r>
            <w:r>
              <w:rPr>
                <w:rFonts w:hint="eastAsia" w:ascii="宋体" w:hAnsi="宋体"/>
                <w:b/>
                <w:bCs w:val="0"/>
                <w:color w:val="000000"/>
                <w:sz w:val="21"/>
                <w:szCs w:val="21"/>
                <w:lang w:val="en-US" w:eastAsia="zh-CN"/>
              </w:rPr>
              <w:t>ABS工程塑料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首页具有CMA标识的第三方检测报告并加盖公章，检测内容需满足以上参数，使用方有权查验检测报告的真实性，末提供及不符合要求的报价无效，提供虚假的按政府采购法处理）</w:t>
            </w:r>
          </w:p>
          <w:p w14:paraId="1EE88661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13、环氧树脂静电粉末要求：依据HG/T 3950-2007《抗菌涂料》；HG/T《热固性和热塑性粉末涂料》：表面光滑无毛刺。①附着力（干附着力）不低于1级（0级最优），②铅笔硬度（内聚破坏中擦伤）≥2H③耐冲击性（正向冲击）④光泽⑤耐碱性(168h)⑥耐酸性(240h)⑦耐湿性（500h）⑧耐盐雾性（中性盐雾500h）⑨防霉性能：对8种或以上霉类防霉等级均为0级；抗菌性能：对8种或以上菌类抑菌率均不小于99%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（报价时提供</w:t>
            </w:r>
            <w:r>
              <w:rPr>
                <w:rFonts w:hint="eastAsia" w:ascii="宋体" w:hAnsi="宋体"/>
                <w:b/>
                <w:bCs w:val="0"/>
                <w:color w:val="000000"/>
                <w:sz w:val="21"/>
                <w:szCs w:val="21"/>
                <w:lang w:val="en-US" w:eastAsia="zh-CN"/>
              </w:rPr>
              <w:t>环氧树脂静电粉末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首页具有CMA标识的第三方检测报告并加盖公章，检测内容需满足以上参数，使用方有权查验检测报告的真实性，末提供及不符合要求的报价无效，提供虚假的按政府采购法处理）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drawing>
                <wp:inline distT="0" distB="0" distL="114300" distR="114300">
                  <wp:extent cx="748030" cy="875030"/>
                  <wp:effectExtent l="0" t="0" r="13970" b="127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030" cy="87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" w:type="dxa"/>
            <w:shd w:val="clear" w:color="auto" w:fill="auto"/>
            <w:noWrap w:val="0"/>
            <w:vAlign w:val="center"/>
          </w:tcPr>
          <w:p w14:paraId="7D39CBA9"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02" w:type="dxa"/>
            <w:shd w:val="clear" w:color="auto" w:fill="auto"/>
            <w:noWrap w:val="0"/>
            <w:vAlign w:val="center"/>
          </w:tcPr>
          <w:p w14:paraId="38A5A899"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 w14:paraId="1904C902"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7D7B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434" w:type="dxa"/>
            <w:shd w:val="clear" w:color="auto" w:fill="auto"/>
            <w:noWrap w:val="0"/>
            <w:vAlign w:val="center"/>
          </w:tcPr>
          <w:p w14:paraId="6977EC3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33" w:type="dxa"/>
            <w:shd w:val="clear" w:color="auto" w:fill="auto"/>
            <w:noWrap w:val="0"/>
            <w:vAlign w:val="center"/>
          </w:tcPr>
          <w:p w14:paraId="1DA335F0">
            <w:pPr>
              <w:bidi w:val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6217" w:type="dxa"/>
            <w:shd w:val="clear" w:color="auto" w:fill="auto"/>
            <w:noWrap w:val="0"/>
            <w:vAlign w:val="center"/>
          </w:tcPr>
          <w:p w14:paraId="1429872E">
            <w:pPr>
              <w:pStyle w:val="3"/>
              <w:ind w:left="0" w:leftChars="0" w:firstLine="0" w:firstLineChars="0"/>
              <w:rPr>
                <w:rFonts w:hint="eastAsia"/>
              </w:rPr>
            </w:pPr>
          </w:p>
        </w:tc>
        <w:tc>
          <w:tcPr>
            <w:tcW w:w="901" w:type="dxa"/>
            <w:shd w:val="clear" w:color="auto" w:fill="auto"/>
            <w:noWrap w:val="0"/>
            <w:vAlign w:val="center"/>
          </w:tcPr>
          <w:p w14:paraId="291F5A61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02" w:type="dxa"/>
            <w:shd w:val="clear" w:color="auto" w:fill="auto"/>
            <w:noWrap w:val="0"/>
            <w:vAlign w:val="center"/>
          </w:tcPr>
          <w:p w14:paraId="75BF174A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 w14:paraId="466AF1FA"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D179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67" w:type="dxa"/>
            <w:gridSpan w:val="2"/>
            <w:shd w:val="clear" w:color="auto" w:fill="auto"/>
            <w:noWrap w:val="0"/>
            <w:vAlign w:val="center"/>
          </w:tcPr>
          <w:p w14:paraId="7BBE3DD0">
            <w:pPr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售后服务要求及免费保修期</w:t>
            </w:r>
          </w:p>
        </w:tc>
        <w:tc>
          <w:tcPr>
            <w:tcW w:w="8933" w:type="dxa"/>
            <w:gridSpan w:val="4"/>
            <w:shd w:val="clear" w:color="auto" w:fill="auto"/>
            <w:noWrap w:val="0"/>
            <w:vAlign w:val="center"/>
          </w:tcPr>
          <w:p w14:paraId="07ADB9D5">
            <w:pPr>
              <w:jc w:val="left"/>
              <w:rPr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1、按国家有关产品“三包”规定执行“三包”，免费送货到采购人指定地点，免费安装调试。免费保修期</w:t>
            </w: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少于</w:t>
            </w:r>
            <w:r>
              <w:rPr>
                <w:rFonts w:hint="eastAsia"/>
                <w:b w:val="0"/>
                <w:bCs w:val="0"/>
                <w:color w:val="auto"/>
              </w:rPr>
              <w:t>3年（免费保修期从所有货物验收合格之日起计算）。</w:t>
            </w:r>
          </w:p>
          <w:p w14:paraId="667282D8">
            <w:pPr>
              <w:widowControl/>
              <w:spacing w:line="300" w:lineRule="exact"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2、免费保修期内提供免费上门维修服务（含免费更换零部件、免人工费），并提供终身维修维护服务。如果需要更换配件的，所更换的配件应当为原供货产品品牌、类型相一致或者是同等档次的替代品，后者需征得用户方管理人员同意；若采购人发现产品存在制造上的缺陷，投标人应负责采取补救措施，若该缺陷导致产品存在安全隐患或不能使用的，投标人应负责免费更换整件产品。要求7*24小时提供服务，接到报修3小时内上门提供本地化服务（投标单位需在桂林市有售后服务站）。</w:t>
            </w:r>
          </w:p>
        </w:tc>
      </w:tr>
      <w:tr w14:paraId="1C711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67" w:type="dxa"/>
            <w:gridSpan w:val="2"/>
            <w:vAlign w:val="center"/>
          </w:tcPr>
          <w:p w14:paraId="68D57FC9">
            <w:pPr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</w:rPr>
              <w:t>签订合同及交付使用时间及地点</w:t>
            </w:r>
          </w:p>
        </w:tc>
        <w:tc>
          <w:tcPr>
            <w:tcW w:w="8933" w:type="dxa"/>
            <w:gridSpan w:val="4"/>
            <w:shd w:val="clear" w:color="auto" w:fill="auto"/>
            <w:vAlign w:val="center"/>
          </w:tcPr>
          <w:p w14:paraId="343C0AE9">
            <w:pPr>
              <w:jc w:val="left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1</w:t>
            </w:r>
            <w:r>
              <w:rPr>
                <w:rFonts w:hint="eastAsia"/>
                <w:b w:val="0"/>
                <w:bCs w:val="0"/>
                <w:color w:val="auto"/>
              </w:rPr>
              <w:t>、本项目交货期为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20</w:t>
            </w:r>
            <w:r>
              <w:rPr>
                <w:rFonts w:hint="eastAsia"/>
                <w:b w:val="0"/>
                <w:bCs w:val="0"/>
                <w:color w:val="auto"/>
              </w:rPr>
              <w:t>天。合同签订后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20</w:t>
            </w:r>
            <w:r>
              <w:rPr>
                <w:rFonts w:hint="eastAsia"/>
                <w:b w:val="0"/>
                <w:bCs w:val="0"/>
                <w:color w:val="auto"/>
              </w:rPr>
              <w:t>日内完成所有货物的交付。</w:t>
            </w:r>
          </w:p>
          <w:p w14:paraId="57EF6350">
            <w:pPr>
              <w:jc w:val="left"/>
              <w:rPr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（1）中标方逾期交付货物的，应按逾期交付价值总额每日千分之五的标准向采购方支付违约金，由采购方从待付货款中直接扣除。</w:t>
            </w:r>
          </w:p>
          <w:p w14:paraId="1B86BC1B">
            <w:pPr>
              <w:jc w:val="left"/>
              <w:rPr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（2）中标方逾期时间超过5个工作日仍不能交付的，视为不能履约，采购方可解除采购合同，并没收履约保证金。</w:t>
            </w:r>
          </w:p>
          <w:p w14:paraId="0DD861DB">
            <w:pPr>
              <w:widowControl/>
              <w:spacing w:line="300" w:lineRule="exact"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2、交付地点：采购人指定地点。</w:t>
            </w:r>
          </w:p>
        </w:tc>
      </w:tr>
      <w:tr w14:paraId="23E6B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67" w:type="dxa"/>
            <w:gridSpan w:val="2"/>
            <w:shd w:val="clear" w:color="auto" w:fill="auto"/>
            <w:vAlign w:val="center"/>
          </w:tcPr>
          <w:p w14:paraId="7FF2DE99">
            <w:pPr>
              <w:jc w:val="center"/>
              <w:rPr>
                <w:rFonts w:hint="eastAsia" w:asciiTheme="minorEastAsia" w:hAnsiTheme="minorEastAsia" w:eastAsiaTheme="minorEastAsia" w:cstheme="minorBidi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  <w:lang w:eastAsia="zh-CN"/>
              </w:rPr>
              <w:t>样品要求</w:t>
            </w:r>
          </w:p>
        </w:tc>
        <w:tc>
          <w:tcPr>
            <w:tcW w:w="8933" w:type="dxa"/>
            <w:gridSpan w:val="4"/>
            <w:shd w:val="clear" w:color="auto" w:fill="auto"/>
            <w:vAlign w:val="center"/>
          </w:tcPr>
          <w:p w14:paraId="4A50736B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/>
              </w:rPr>
              <w:t>为保证产品品质报价前一天潜在供应商必须提供</w:t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val="en-US" w:eastAsia="zh-CN"/>
              </w:rPr>
              <w:t>1项货物“</w:t>
            </w:r>
            <w:r>
              <w:rPr>
                <w:rFonts w:hint="eastAsia"/>
                <w:lang w:eastAsia="zh-CN"/>
              </w:rPr>
              <w:t>课桌椅”</w:t>
            </w:r>
            <w:r>
              <w:rPr>
                <w:rFonts w:hint="eastAsia"/>
              </w:rPr>
              <w:t>实物样品1</w:t>
            </w:r>
            <w:r>
              <w:rPr>
                <w:rFonts w:hint="eastAsia"/>
                <w:lang w:eastAsia="zh-CN"/>
              </w:rPr>
              <w:t>套。</w:t>
            </w:r>
          </w:p>
          <w:p w14:paraId="7080C1E1"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2、</w:t>
            </w:r>
            <w:r>
              <w:rPr>
                <w:rFonts w:hint="eastAsia"/>
              </w:rPr>
              <w:t>样品送交地址：</w:t>
            </w:r>
            <w:r>
              <w:rPr>
                <w:rFonts w:hint="eastAsia"/>
                <w:lang w:val="en-US" w:eastAsia="zh-CN"/>
              </w:rPr>
              <w:t>桂林市叠彩区胜利路桂林市第十九中学</w:t>
            </w:r>
            <w:r>
              <w:rPr>
                <w:rFonts w:hint="eastAsia"/>
              </w:rPr>
              <w:t xml:space="preserve"> ，联系人：</w:t>
            </w:r>
            <w:r>
              <w:rPr>
                <w:rFonts w:hint="eastAsia"/>
                <w:lang w:val="en-US" w:eastAsia="zh-CN"/>
              </w:rPr>
              <w:t>罗</w:t>
            </w:r>
            <w:r>
              <w:rPr>
                <w:rFonts w:hint="eastAsia"/>
              </w:rPr>
              <w:t>老师，电话：17777327021。</w:t>
            </w:r>
            <w:r>
              <w:rPr>
                <w:rFonts w:hint="eastAsia"/>
                <w:lang w:val="en-US" w:eastAsia="zh-CN"/>
              </w:rPr>
              <w:t>未提供或提供不符合要求，报价无效。</w:t>
            </w:r>
          </w:p>
        </w:tc>
      </w:tr>
      <w:tr w14:paraId="02002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967" w:type="dxa"/>
            <w:gridSpan w:val="2"/>
            <w:vAlign w:val="center"/>
          </w:tcPr>
          <w:p w14:paraId="03BE9201">
            <w:pPr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付款方式</w:t>
            </w:r>
          </w:p>
        </w:tc>
        <w:tc>
          <w:tcPr>
            <w:tcW w:w="8933" w:type="dxa"/>
            <w:gridSpan w:val="4"/>
            <w:shd w:val="clear" w:color="auto" w:fill="auto"/>
            <w:vAlign w:val="center"/>
          </w:tcPr>
          <w:p w14:paraId="1C903739">
            <w:pPr>
              <w:widowControl/>
              <w:spacing w:line="300" w:lineRule="exact"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付款时间和方式：本项目的资金拨付根据项目资金的到帐情况及财政部门的付款流程、付款期限执行，采购人不承担延期付款的责任。专项资金到帐且项目验收合格后，成交供应商开具全额发票给采购人，采购人收到发票后付至合同价款的100%（无息）。</w:t>
            </w:r>
          </w:p>
        </w:tc>
      </w:tr>
      <w:tr w14:paraId="24EC6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67" w:type="dxa"/>
            <w:gridSpan w:val="2"/>
            <w:vAlign w:val="center"/>
          </w:tcPr>
          <w:p w14:paraId="41B73CDE">
            <w:pPr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其他要求</w:t>
            </w:r>
          </w:p>
        </w:tc>
        <w:tc>
          <w:tcPr>
            <w:tcW w:w="8933" w:type="dxa"/>
            <w:gridSpan w:val="4"/>
            <w:shd w:val="clear" w:color="auto" w:fill="auto"/>
            <w:vAlign w:val="center"/>
          </w:tcPr>
          <w:p w14:paraId="7D7AAD86">
            <w:pPr>
              <w:jc w:val="left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1</w:t>
            </w:r>
            <w:r>
              <w:rPr>
                <w:rFonts w:hint="eastAsia"/>
                <w:b w:val="0"/>
                <w:bCs w:val="0"/>
                <w:color w:val="auto"/>
              </w:rPr>
              <w:t>、正品保障：中标方需提供所投品牌合法代理证，产品保持原厂包装不开封，不接受注册为其它单位的商品，验收时查询产品及原厂保修信息。</w:t>
            </w:r>
          </w:p>
          <w:p w14:paraId="3AC580D8">
            <w:pPr>
              <w:widowControl/>
              <w:spacing w:line="300" w:lineRule="exact"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2、</w:t>
            </w:r>
            <w:r>
              <w:rPr>
                <w:rFonts w:hint="eastAsia"/>
              </w:rPr>
              <w:t>签订合同时需提供以上</w:t>
            </w:r>
            <w:r>
              <w:rPr>
                <w:rFonts w:hint="eastAsia"/>
                <w:lang w:val="en-US" w:eastAsia="zh-CN"/>
              </w:rPr>
              <w:t>检测</w:t>
            </w:r>
            <w:r>
              <w:rPr>
                <w:rFonts w:hint="eastAsia"/>
              </w:rPr>
              <w:t>报告原件，不按要求提供的视为未实质性响应，对不能满足参数要求虚假响应，或者无法正常交货影响业主使用的，业主可作为废标处理，并按规定对投标公司予以处罚和进行网上通报处理。</w:t>
            </w:r>
          </w:p>
        </w:tc>
      </w:tr>
    </w:tbl>
    <w:p w14:paraId="1009ED38">
      <w:pPr>
        <w:bidi w:val="0"/>
        <w:ind w:firstLine="373" w:firstLineChars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39A696"/>
    <w:multiLevelType w:val="singleLevel"/>
    <w:tmpl w:val="B639A69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zMmEzYTY5Zjg5MGNjZjkxY2Q5OGM0NjZhNTI1M2IifQ=="/>
  </w:docVars>
  <w:rsids>
    <w:rsidRoot w:val="224F11A9"/>
    <w:rsid w:val="0AF33383"/>
    <w:rsid w:val="1A1C3E6A"/>
    <w:rsid w:val="224F11A9"/>
    <w:rsid w:val="22FA161C"/>
    <w:rsid w:val="2480698E"/>
    <w:rsid w:val="27A26C1B"/>
    <w:rsid w:val="36835E6A"/>
    <w:rsid w:val="41AC2719"/>
    <w:rsid w:val="432937C0"/>
    <w:rsid w:val="48F62B86"/>
    <w:rsid w:val="50F639B0"/>
    <w:rsid w:val="52466271"/>
    <w:rsid w:val="551E34D6"/>
    <w:rsid w:val="59B61F2F"/>
    <w:rsid w:val="5CD86465"/>
    <w:rsid w:val="5E7D19B8"/>
    <w:rsid w:val="5E850BA9"/>
    <w:rsid w:val="67CC0B6F"/>
    <w:rsid w:val="7E7422B5"/>
    <w:rsid w:val="7F407B23"/>
    <w:rsid w:val="7FCB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480" w:lineRule="exact"/>
      <w:jc w:val="center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4091</Words>
  <Characters>4793</Characters>
  <Lines>0</Lines>
  <Paragraphs>0</Paragraphs>
  <TotalTime>0</TotalTime>
  <ScaleCrop>false</ScaleCrop>
  <LinksUpToDate>false</LinksUpToDate>
  <CharactersWithSpaces>4824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2024-10-14T08:32:00Z</dcterms:created>
  <dc:creator>A教学家具-覃月玲13557688668</dc:creator>
  <cp:lastModifiedBy>夕夕凡</cp:lastModifiedBy>
  <dcterms:modified xsi:type="dcterms:W3CDTF">2024-10-17T07:26:02Z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21C954EA50234C2DB03A4A3EA9AC6324_13</vt:lpwstr>
  </property>
</Properties>
</file>