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firstLine="437"/>
        <w:jc w:val="center"/>
        <w:rPr>
          <w:rFonts w:hint="default" w:ascii="宋体" w:hAnsi="宋体" w:cs="宋体" w:eastAsiaTheme="minorEastAsia"/>
          <w:b/>
          <w:sz w:val="32"/>
          <w:szCs w:val="32"/>
          <w:lang w:val="en-US" w:eastAsia="zh-CN"/>
        </w:rPr>
      </w:pPr>
      <w:r>
        <w:rPr>
          <w:rFonts w:hint="eastAsia" w:ascii="宋体" w:hAnsi="宋体" w:cs="宋体"/>
          <w:b/>
          <w:sz w:val="32"/>
          <w:szCs w:val="32"/>
          <w:lang w:val="en-US" w:eastAsia="zh-CN"/>
        </w:rPr>
        <w:t>桂林市第三中学保洁服务采购要求</w:t>
      </w:r>
    </w:p>
    <w:p>
      <w:pPr>
        <w:keepNext w:val="0"/>
        <w:keepLines w:val="0"/>
        <w:pageBreakBefore w:val="0"/>
        <w:widowControl w:val="0"/>
        <w:kinsoku/>
        <w:wordWrap/>
        <w:overflowPunct/>
        <w:topLinePunct w:val="0"/>
        <w:bidi w:val="0"/>
        <w:snapToGrid/>
        <w:spacing w:line="48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80" w:lineRule="atLeast"/>
        <w:ind w:left="0" w:firstLine="0" w:firstLineChars="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一、配置要求：</w:t>
      </w:r>
    </w:p>
    <w:p>
      <w:pPr>
        <w:keepNext w:val="0"/>
        <w:keepLines w:val="0"/>
        <w:pageBreakBefore w:val="0"/>
        <w:widowControl w:val="0"/>
        <w:kinsoku/>
        <w:wordWrap/>
        <w:overflowPunct/>
        <w:topLinePunct w:val="0"/>
        <w:autoSpaceDE/>
        <w:autoSpaceDN/>
        <w:bidi w:val="0"/>
        <w:adjustRightInd/>
        <w:snapToGrid/>
        <w:spacing w:line="480" w:lineRule="atLeast"/>
        <w:ind w:left="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保洁3名</w:t>
      </w:r>
      <w:r>
        <w:rPr>
          <w:rFonts w:hint="eastAsia" w:ascii="宋体" w:hAnsi="宋体" w:eastAsia="宋体" w:cs="宋体"/>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atLeast"/>
        <w:ind w:left="0" w:firstLine="0" w:firstLineChars="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二</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lang w:eastAsia="zh-CN"/>
          <w14:textFill>
            <w14:solidFill>
              <w14:schemeClr w14:val="tx1"/>
            </w14:solidFill>
          </w14:textFill>
        </w:rPr>
        <w:t>保洁人员</w:t>
      </w:r>
      <w:r>
        <w:rPr>
          <w:rFonts w:hint="eastAsia" w:ascii="宋体" w:hAnsi="宋体" w:eastAsia="宋体" w:cs="宋体"/>
          <w:b/>
          <w:bCs/>
          <w:color w:val="000000" w:themeColor="text1"/>
          <w:sz w:val="24"/>
          <w:szCs w:val="24"/>
          <w14:textFill>
            <w14:solidFill>
              <w14:schemeClr w14:val="tx1"/>
            </w14:solidFill>
          </w14:textFill>
        </w:rPr>
        <w:t>要求：</w:t>
      </w:r>
    </w:p>
    <w:p>
      <w:pPr>
        <w:keepNext w:val="0"/>
        <w:keepLines w:val="0"/>
        <w:pageBreakBefore w:val="0"/>
        <w:widowControl w:val="0"/>
        <w:kinsoku/>
        <w:wordWrap/>
        <w:overflowPunct/>
        <w:topLinePunct w:val="0"/>
        <w:autoSpaceDE/>
        <w:autoSpaceDN/>
        <w:bidi w:val="0"/>
        <w:adjustRightInd/>
        <w:snapToGrid/>
        <w:spacing w:line="480" w:lineRule="atLeast"/>
        <w:ind w:left="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1、50周岁以下，身体健康，容貌端正；</w:t>
      </w:r>
    </w:p>
    <w:p>
      <w:pPr>
        <w:keepNext w:val="0"/>
        <w:keepLines w:val="0"/>
        <w:pageBreakBefore w:val="0"/>
        <w:widowControl w:val="0"/>
        <w:kinsoku/>
        <w:wordWrap/>
        <w:overflowPunct/>
        <w:topLinePunct w:val="0"/>
        <w:autoSpaceDE/>
        <w:autoSpaceDN/>
        <w:bidi w:val="0"/>
        <w:adjustRightInd/>
        <w:snapToGrid/>
        <w:spacing w:line="480" w:lineRule="atLeast"/>
        <w:ind w:left="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2、吃苦耐劳，有责任心；</w:t>
      </w:r>
    </w:p>
    <w:p>
      <w:pPr>
        <w:keepNext w:val="0"/>
        <w:keepLines w:val="0"/>
        <w:pageBreakBefore w:val="0"/>
        <w:widowControl w:val="0"/>
        <w:kinsoku/>
        <w:wordWrap/>
        <w:overflowPunct/>
        <w:topLinePunct w:val="0"/>
        <w:autoSpaceDE/>
        <w:autoSpaceDN/>
        <w:bidi w:val="0"/>
        <w:adjustRightInd/>
        <w:snapToGrid/>
        <w:spacing w:line="480" w:lineRule="atLeast"/>
        <w:ind w:left="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3、接受领导的分配和安排，具有良好的服务意识；</w:t>
      </w:r>
    </w:p>
    <w:p>
      <w:pPr>
        <w:keepNext w:val="0"/>
        <w:keepLines w:val="0"/>
        <w:pageBreakBefore w:val="0"/>
        <w:widowControl w:val="0"/>
        <w:kinsoku/>
        <w:wordWrap/>
        <w:overflowPunct/>
        <w:topLinePunct w:val="0"/>
        <w:autoSpaceDE/>
        <w:autoSpaceDN/>
        <w:bidi w:val="0"/>
        <w:adjustRightInd/>
        <w:snapToGrid/>
        <w:spacing w:line="480" w:lineRule="atLeast"/>
        <w:ind w:left="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4、无违法犯罪记录。</w:t>
      </w:r>
    </w:p>
    <w:p>
      <w:pPr>
        <w:keepNext w:val="0"/>
        <w:keepLines w:val="0"/>
        <w:pageBreakBefore w:val="0"/>
        <w:widowControl w:val="0"/>
        <w:kinsoku/>
        <w:wordWrap/>
        <w:overflowPunct/>
        <w:topLinePunct w:val="0"/>
        <w:autoSpaceDE/>
        <w:autoSpaceDN/>
        <w:bidi w:val="0"/>
        <w:adjustRightInd/>
        <w:snapToGrid/>
        <w:spacing w:line="480" w:lineRule="atLeast"/>
        <w:ind w:left="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3、从事保洁职务2年以上，受过专业培训，熟练掌握各种保洁技能。</w:t>
      </w:r>
    </w:p>
    <w:p>
      <w:pPr>
        <w:keepNext w:val="0"/>
        <w:keepLines w:val="0"/>
        <w:pageBreakBefore w:val="0"/>
        <w:widowControl w:val="0"/>
        <w:kinsoku/>
        <w:wordWrap/>
        <w:overflowPunct/>
        <w:topLinePunct w:val="0"/>
        <w:autoSpaceDE/>
        <w:autoSpaceDN/>
        <w:bidi w:val="0"/>
        <w:adjustRightInd/>
        <w:snapToGrid/>
        <w:spacing w:line="480" w:lineRule="atLeast"/>
        <w:ind w:left="0" w:firstLine="0" w:firstLineChars="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三</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lang w:eastAsia="zh-CN"/>
          <w14:textFill>
            <w14:solidFill>
              <w14:schemeClr w14:val="tx1"/>
            </w14:solidFill>
          </w14:textFill>
        </w:rPr>
        <w:t>人员工作职责及工作时间</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tLeast"/>
        <w:ind w:left="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保洁</w:t>
      </w:r>
      <w:r>
        <w:rPr>
          <w:rFonts w:hint="eastAsia" w:ascii="宋体" w:hAnsi="宋体" w:eastAsia="宋体" w:cs="宋体"/>
          <w:color w:val="000000" w:themeColor="text1"/>
          <w:sz w:val="24"/>
          <w:szCs w:val="24"/>
          <w:lang w:val="en-US" w:eastAsia="zh-CN"/>
          <w14:textFill>
            <w14:solidFill>
              <w14:schemeClr w14:val="tx1"/>
            </w14:solidFill>
          </w14:textFill>
        </w:rPr>
        <w:t xml:space="preserve">管理员 </w:t>
      </w:r>
      <w:r>
        <w:rPr>
          <w:rFonts w:hint="eastAsia" w:ascii="宋体" w:hAnsi="宋体" w:eastAsia="宋体" w:cs="宋体"/>
          <w:color w:val="000000" w:themeColor="text1"/>
          <w:sz w:val="24"/>
          <w:szCs w:val="24"/>
          <w14:textFill>
            <w14:solidFill>
              <w14:schemeClr w14:val="tx1"/>
            </w14:solidFill>
          </w14:textFill>
        </w:rPr>
        <w:t>1名</w:t>
      </w:r>
    </w:p>
    <w:p>
      <w:pPr>
        <w:keepNext w:val="0"/>
        <w:keepLines w:val="0"/>
        <w:pageBreakBefore w:val="0"/>
        <w:widowControl w:val="0"/>
        <w:kinsoku/>
        <w:wordWrap/>
        <w:overflowPunct/>
        <w:topLinePunct w:val="0"/>
        <w:autoSpaceDE/>
        <w:autoSpaceDN/>
        <w:bidi w:val="0"/>
        <w:adjustRightInd/>
        <w:snapToGrid/>
        <w:spacing w:line="480" w:lineRule="atLeast"/>
        <w:ind w:left="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1、统筹负责校园内所有保洁工作，进行工作协同分工，确保校园内所有公共区域，含走廊、楼梯、墙面、天花板干净地面整洁；</w:t>
      </w:r>
    </w:p>
    <w:p>
      <w:pPr>
        <w:keepNext w:val="0"/>
        <w:keepLines w:val="0"/>
        <w:pageBreakBefore w:val="0"/>
        <w:widowControl w:val="0"/>
        <w:kinsoku/>
        <w:wordWrap/>
        <w:overflowPunct/>
        <w:topLinePunct w:val="0"/>
        <w:autoSpaceDE/>
        <w:autoSpaceDN/>
        <w:bidi w:val="0"/>
        <w:adjustRightInd/>
        <w:snapToGrid/>
        <w:spacing w:line="480" w:lineRule="atLeast"/>
        <w:ind w:left="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2、垃圾日产日清，无堆积；</w:t>
      </w:r>
    </w:p>
    <w:p>
      <w:pPr>
        <w:keepNext w:val="0"/>
        <w:keepLines w:val="0"/>
        <w:pageBreakBefore w:val="0"/>
        <w:widowControl w:val="0"/>
        <w:kinsoku/>
        <w:wordWrap/>
        <w:overflowPunct/>
        <w:topLinePunct w:val="0"/>
        <w:autoSpaceDE/>
        <w:autoSpaceDN/>
        <w:bidi w:val="0"/>
        <w:adjustRightInd/>
        <w:snapToGrid/>
        <w:spacing w:line="480" w:lineRule="atLeast"/>
        <w:ind w:left="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3、清洁工具使用合理，节约用品；</w:t>
      </w:r>
    </w:p>
    <w:p>
      <w:pPr>
        <w:keepNext w:val="0"/>
        <w:keepLines w:val="0"/>
        <w:pageBreakBefore w:val="0"/>
        <w:widowControl w:val="0"/>
        <w:kinsoku/>
        <w:wordWrap/>
        <w:overflowPunct/>
        <w:topLinePunct w:val="0"/>
        <w:autoSpaceDE/>
        <w:autoSpaceDN/>
        <w:bidi w:val="0"/>
        <w:adjustRightInd/>
        <w:snapToGrid/>
        <w:spacing w:line="480" w:lineRule="atLeast"/>
        <w:ind w:left="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4、负责自己责任区域保洁工作。</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tLeast"/>
        <w:ind w:left="0" w:firstLine="0" w:firstLine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保洁员2人</w:t>
      </w:r>
    </w:p>
    <w:p>
      <w:pPr>
        <w:keepNext w:val="0"/>
        <w:keepLines w:val="0"/>
        <w:pageBreakBefore w:val="0"/>
        <w:widowControl w:val="0"/>
        <w:kinsoku/>
        <w:wordWrap/>
        <w:overflowPunct/>
        <w:topLinePunct w:val="0"/>
        <w:autoSpaceDE/>
        <w:autoSpaceDN/>
        <w:bidi w:val="0"/>
        <w:adjustRightInd/>
        <w:snapToGrid/>
        <w:spacing w:line="480" w:lineRule="atLeast"/>
        <w:ind w:left="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1、主要负责办公楼公共区域、责任工区的卫生。</w:t>
      </w:r>
    </w:p>
    <w:p>
      <w:pPr>
        <w:keepNext w:val="0"/>
        <w:keepLines w:val="0"/>
        <w:pageBreakBefore w:val="0"/>
        <w:widowControl w:val="0"/>
        <w:kinsoku/>
        <w:wordWrap/>
        <w:overflowPunct/>
        <w:topLinePunct w:val="0"/>
        <w:autoSpaceDE/>
        <w:autoSpaceDN/>
        <w:bidi w:val="0"/>
        <w:adjustRightInd/>
        <w:snapToGrid/>
        <w:spacing w:line="480" w:lineRule="atLeast"/>
        <w:ind w:left="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2、按时上下班，保证各楼卫生整洁、干净。</w:t>
      </w:r>
    </w:p>
    <w:p>
      <w:pPr>
        <w:keepNext w:val="0"/>
        <w:keepLines w:val="0"/>
        <w:pageBreakBefore w:val="0"/>
        <w:widowControl w:val="0"/>
        <w:kinsoku/>
        <w:wordWrap/>
        <w:overflowPunct/>
        <w:topLinePunct w:val="0"/>
        <w:autoSpaceDE/>
        <w:autoSpaceDN/>
        <w:bidi w:val="0"/>
        <w:adjustRightInd/>
        <w:snapToGrid/>
        <w:spacing w:line="480" w:lineRule="atLeast"/>
        <w:ind w:left="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3、报价人自行提供所有的打扫工具及保洁相关用品。</w:t>
      </w:r>
    </w:p>
    <w:p>
      <w:pPr>
        <w:keepNext w:val="0"/>
        <w:keepLines w:val="0"/>
        <w:pageBreakBefore w:val="0"/>
        <w:widowControl w:val="0"/>
        <w:kinsoku/>
        <w:wordWrap/>
        <w:overflowPunct/>
        <w:topLinePunct w:val="0"/>
        <w:autoSpaceDE/>
        <w:autoSpaceDN/>
        <w:bidi w:val="0"/>
        <w:adjustRightInd/>
        <w:snapToGrid/>
        <w:spacing w:line="480" w:lineRule="atLeast"/>
        <w:ind w:left="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4、遵守采购人的各项规章制度、操作规程、保洁作业标准，保守甲方秘密，勤勉尽责地完成工作任务。</w:t>
      </w:r>
    </w:p>
    <w:p>
      <w:pPr>
        <w:keepNext w:val="0"/>
        <w:keepLines w:val="0"/>
        <w:pageBreakBefore w:val="0"/>
        <w:widowControl w:val="0"/>
        <w:kinsoku/>
        <w:wordWrap/>
        <w:overflowPunct/>
        <w:topLinePunct w:val="0"/>
        <w:autoSpaceDE/>
        <w:autoSpaceDN/>
        <w:bidi w:val="0"/>
        <w:adjustRightInd/>
        <w:snapToGrid/>
        <w:spacing w:line="480" w:lineRule="atLeast"/>
        <w:ind w:left="0" w:firstLine="0" w:firstLineChars="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lang w:val="en-US" w:eastAsia="zh-CN"/>
          <w14:textFill>
            <w14:solidFill>
              <w14:schemeClr w14:val="tx1"/>
            </w14:solidFill>
          </w14:textFill>
        </w:rPr>
        <w:t xml:space="preserve"> 四</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其他</w:t>
      </w:r>
      <w:r>
        <w:rPr>
          <w:rFonts w:hint="eastAsia" w:ascii="宋体" w:hAnsi="宋体" w:eastAsia="宋体" w:cs="宋体"/>
          <w:b/>
          <w:bCs/>
          <w:color w:val="000000" w:themeColor="text1"/>
          <w:sz w:val="24"/>
          <w:szCs w:val="24"/>
          <w14:textFill>
            <w14:solidFill>
              <w14:schemeClr w14:val="tx1"/>
            </w14:solidFill>
          </w14:textFill>
        </w:rPr>
        <w:t>说明</w:t>
      </w:r>
    </w:p>
    <w:p>
      <w:pPr>
        <w:keepNext w:val="0"/>
        <w:keepLines w:val="0"/>
        <w:pageBreakBefore w:val="0"/>
        <w:widowControl w:val="0"/>
        <w:kinsoku/>
        <w:wordWrap/>
        <w:overflowPunct/>
        <w:topLinePunct w:val="0"/>
        <w:autoSpaceDE/>
        <w:autoSpaceDN/>
        <w:bidi w:val="0"/>
        <w:adjustRightInd/>
        <w:snapToGrid/>
        <w:spacing w:line="480" w:lineRule="atLeast"/>
        <w:ind w:left="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1、保洁人员的工资、社保（按照）、待遇、劳动管理等问题由供应商自行解决，与采购人无任何关系；采购人不提供员工住宿和伙食。</w:t>
      </w:r>
    </w:p>
    <w:p>
      <w:pPr>
        <w:keepNext w:val="0"/>
        <w:keepLines w:val="0"/>
        <w:pageBreakBefore w:val="0"/>
        <w:widowControl w:val="0"/>
        <w:kinsoku/>
        <w:wordWrap/>
        <w:overflowPunct/>
        <w:topLinePunct w:val="0"/>
        <w:autoSpaceDE/>
        <w:autoSpaceDN/>
        <w:bidi w:val="0"/>
        <w:adjustRightInd/>
        <w:snapToGrid/>
        <w:spacing w:line="480" w:lineRule="atLeast"/>
        <w:ind w:lef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2、供应商的保洁人员必须遵守采购人各项规章制度的规定，绝对禁止保洁人员进入与基本工作无关的区域，动用与基本工作无关的物品。</w:t>
      </w:r>
    </w:p>
    <w:p>
      <w:pPr>
        <w:keepNext w:val="0"/>
        <w:keepLines w:val="0"/>
        <w:pageBreakBefore w:val="0"/>
        <w:widowControl w:val="0"/>
        <w:kinsoku/>
        <w:wordWrap/>
        <w:overflowPunct/>
        <w:topLinePunct w:val="0"/>
        <w:autoSpaceDE/>
        <w:autoSpaceDN/>
        <w:bidi w:val="0"/>
        <w:adjustRightInd/>
        <w:snapToGrid/>
        <w:spacing w:line="480" w:lineRule="atLeast"/>
        <w:ind w:lef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供应商拟派驻至本项目的所有服务人员均与报价文件相同，并须经采购人面试，面试通过后方可安排正式上岗（全年的人员流动不得超过1人）。如所派人员与报价文件不一致的，则采购人可认定报价人以虚假材料谋求中标上报至监管部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firstLine="0" w:firstLine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五</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报价</w:t>
      </w:r>
      <w:r>
        <w:rPr>
          <w:rFonts w:hint="eastAsia" w:ascii="宋体" w:hAnsi="宋体" w:eastAsia="宋体" w:cs="宋体"/>
          <w:b/>
          <w:bCs/>
          <w:color w:val="000000" w:themeColor="text1"/>
          <w:sz w:val="24"/>
          <w:szCs w:val="24"/>
          <w:lang w:eastAsia="zh-CN"/>
          <w14:textFill>
            <w14:solidFill>
              <w14:schemeClr w14:val="tx1"/>
            </w14:solidFill>
          </w14:textFill>
        </w:rPr>
        <w:t>人要求</w:t>
      </w:r>
    </w:p>
    <w:p>
      <w:pPr>
        <w:keepNext w:val="0"/>
        <w:keepLines w:val="0"/>
        <w:pageBreakBefore w:val="0"/>
        <w:widowControl w:val="0"/>
        <w:kinsoku/>
        <w:wordWrap/>
        <w:overflowPunct/>
        <w:topLinePunct w:val="0"/>
        <w:autoSpaceDE/>
        <w:autoSpaceDN/>
        <w:bidi w:val="0"/>
        <w:adjustRightInd/>
        <w:snapToGrid/>
        <w:spacing w:line="480" w:lineRule="atLeast"/>
        <w:ind w:left="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1、具备企业法人资格，具有有效的营业执照；</w:t>
      </w:r>
    </w:p>
    <w:p>
      <w:pPr>
        <w:keepNext w:val="0"/>
        <w:keepLines w:val="0"/>
        <w:pageBreakBefore w:val="0"/>
        <w:widowControl w:val="0"/>
        <w:kinsoku/>
        <w:wordWrap/>
        <w:overflowPunct/>
        <w:topLinePunct w:val="0"/>
        <w:autoSpaceDE/>
        <w:autoSpaceDN/>
        <w:bidi w:val="0"/>
        <w:adjustRightInd/>
        <w:snapToGrid/>
        <w:spacing w:line="480" w:lineRule="atLeast"/>
        <w:ind w:left="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2、3年内在经营活动中没有重大违法记录；</w:t>
      </w:r>
    </w:p>
    <w:p>
      <w:pPr>
        <w:keepNext w:val="0"/>
        <w:keepLines w:val="0"/>
        <w:pageBreakBefore w:val="0"/>
        <w:widowControl w:val="0"/>
        <w:numPr>
          <w:ilvl w:val="0"/>
          <w:numId w:val="2"/>
        </w:numPr>
        <w:kinsoku/>
        <w:wordWrap/>
        <w:overflowPunct/>
        <w:topLinePunct w:val="0"/>
        <w:autoSpaceDE/>
        <w:autoSpaceDN/>
        <w:bidi w:val="0"/>
        <w:adjustRightInd/>
        <w:snapToGrid/>
        <w:spacing w:line="480" w:lineRule="atLeast"/>
        <w:ind w:left="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报价人报价须完整提供包含人员工资、社会保险、餐饮补贴、高温补贴、节假日加班费、服装费、保洁物料费及管理费用、税费、合理利润等全部构成明细。其中，要求给保洁员购买社保，人员的工资不得低于桂林市执行的最低标准（供应商每月须向采购人提供相关凭证进行核查）。</w:t>
      </w:r>
    </w:p>
    <w:p>
      <w:pPr>
        <w:pStyle w:val="2"/>
        <w:keepNext w:val="0"/>
        <w:keepLines w:val="0"/>
        <w:pageBreakBefore w:val="0"/>
        <w:widowControl w:val="0"/>
        <w:numPr>
          <w:ilvl w:val="0"/>
          <w:numId w:val="0"/>
        </w:numPr>
        <w:kinsoku/>
        <w:wordWrap/>
        <w:overflowPunct/>
        <w:topLinePunct w:val="0"/>
        <w:bidi w:val="0"/>
        <w:snapToGrid/>
        <w:spacing w:line="480" w:lineRule="atLeast"/>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4、有同类或相关的从业经验。</w:t>
      </w:r>
    </w:p>
    <w:p>
      <w:pPr>
        <w:keepNext w:val="0"/>
        <w:keepLines w:val="0"/>
        <w:pageBreakBefore w:val="0"/>
        <w:widowControl w:val="0"/>
        <w:kinsoku/>
        <w:wordWrap/>
        <w:overflowPunct/>
        <w:topLinePunct w:val="0"/>
        <w:autoSpaceDE/>
        <w:autoSpaceDN/>
        <w:bidi w:val="0"/>
        <w:adjustRightInd/>
        <w:snapToGrid/>
        <w:spacing w:line="480" w:lineRule="atLeast"/>
        <w:ind w:left="0" w:firstLine="0" w:firstLineChars="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六</w:t>
      </w:r>
      <w:r>
        <w:rPr>
          <w:rFonts w:hint="eastAsia" w:ascii="宋体" w:hAnsi="宋体" w:eastAsia="宋体" w:cs="宋体"/>
          <w:b/>
          <w:bCs/>
          <w:color w:val="000000" w:themeColor="text1"/>
          <w:sz w:val="24"/>
          <w:szCs w:val="24"/>
          <w14:textFill>
            <w14:solidFill>
              <w14:schemeClr w14:val="tx1"/>
            </w14:solidFill>
          </w14:textFill>
        </w:rPr>
        <w:t>、付款方式</w:t>
      </w:r>
    </w:p>
    <w:p>
      <w:pPr>
        <w:keepNext w:val="0"/>
        <w:keepLines w:val="0"/>
        <w:pageBreakBefore w:val="0"/>
        <w:widowControl w:val="0"/>
        <w:kinsoku/>
        <w:wordWrap/>
        <w:overflowPunct/>
        <w:topLinePunct w:val="0"/>
        <w:autoSpaceDE/>
        <w:autoSpaceDN/>
        <w:bidi w:val="0"/>
        <w:adjustRightInd/>
        <w:snapToGrid/>
        <w:spacing w:line="480" w:lineRule="atLeast"/>
        <w:ind w:left="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服务费由采购人按月支付给供应商。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firstLine="0" w:firstLineChars="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七</w:t>
      </w:r>
      <w:r>
        <w:rPr>
          <w:rFonts w:hint="eastAsia" w:ascii="宋体" w:hAnsi="宋体" w:eastAsia="宋体" w:cs="宋体"/>
          <w:b/>
          <w:bCs/>
          <w:color w:val="000000" w:themeColor="text1"/>
          <w:sz w:val="24"/>
          <w:szCs w:val="24"/>
          <w14:textFill>
            <w14:solidFill>
              <w14:schemeClr w14:val="tx1"/>
            </w14:solidFill>
          </w14:textFill>
        </w:rPr>
        <w:t>、服务期限</w:t>
      </w:r>
    </w:p>
    <w:p>
      <w:pPr>
        <w:keepNext w:val="0"/>
        <w:keepLines w:val="0"/>
        <w:pageBreakBefore w:val="0"/>
        <w:widowControl w:val="0"/>
        <w:kinsoku/>
        <w:wordWrap/>
        <w:overflowPunct/>
        <w:topLinePunct w:val="0"/>
        <w:autoSpaceDE/>
        <w:autoSpaceDN/>
        <w:bidi w:val="0"/>
        <w:adjustRightInd/>
        <w:snapToGrid/>
        <w:spacing w:line="480" w:lineRule="atLeast"/>
        <w:ind w:left="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自签订合同之日起12个月。</w:t>
      </w:r>
    </w:p>
    <w:p>
      <w:pPr>
        <w:keepNext w:val="0"/>
        <w:keepLines w:val="0"/>
        <w:pageBreakBefore w:val="0"/>
        <w:widowControl w:val="0"/>
        <w:kinsoku/>
        <w:wordWrap/>
        <w:overflowPunct/>
        <w:topLinePunct w:val="0"/>
        <w:autoSpaceDE/>
        <w:autoSpaceDN/>
        <w:bidi w:val="0"/>
        <w:adjustRightInd/>
        <w:snapToGrid/>
        <w:spacing w:line="480" w:lineRule="atLeast"/>
        <w:ind w:left="0" w:firstLine="0" w:firstLineChars="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八</w:t>
      </w:r>
      <w:r>
        <w:rPr>
          <w:rFonts w:hint="eastAsia" w:ascii="宋体" w:hAnsi="宋体" w:eastAsia="宋体" w:cs="宋体"/>
          <w:b/>
          <w:bCs/>
          <w:color w:val="000000" w:themeColor="text1"/>
          <w:sz w:val="24"/>
          <w:szCs w:val="24"/>
          <w14:textFill>
            <w14:solidFill>
              <w14:schemeClr w14:val="tx1"/>
            </w14:solidFill>
          </w14:textFill>
        </w:rPr>
        <w:t>、服务地点</w:t>
      </w:r>
    </w:p>
    <w:p>
      <w:pPr>
        <w:keepNext w:val="0"/>
        <w:keepLines w:val="0"/>
        <w:pageBreakBefore w:val="0"/>
        <w:widowControl w:val="0"/>
        <w:kinsoku/>
        <w:wordWrap/>
        <w:overflowPunct/>
        <w:topLinePunct w:val="0"/>
        <w:autoSpaceDE/>
        <w:autoSpaceDN/>
        <w:bidi w:val="0"/>
        <w:adjustRightInd/>
        <w:snapToGrid/>
        <w:spacing w:line="480" w:lineRule="atLeast"/>
        <w:ind w:left="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桂林市第三中学</w:t>
      </w:r>
    </w:p>
    <w:p>
      <w:pPr>
        <w:keepNext w:val="0"/>
        <w:keepLines w:val="0"/>
        <w:pageBreakBefore w:val="0"/>
        <w:widowControl w:val="0"/>
        <w:kinsoku/>
        <w:wordWrap/>
        <w:overflowPunct/>
        <w:topLinePunct w:val="0"/>
        <w:autoSpaceDE/>
        <w:autoSpaceDN/>
        <w:bidi w:val="0"/>
        <w:adjustRightInd/>
        <w:snapToGrid/>
        <w:spacing w:line="480" w:lineRule="atLeast"/>
        <w:ind w:left="0" w:firstLine="0" w:firstLineChars="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九</w:t>
      </w:r>
      <w:r>
        <w:rPr>
          <w:rFonts w:hint="eastAsia" w:ascii="宋体" w:hAnsi="宋体" w:eastAsia="宋体" w:cs="宋体"/>
          <w:b/>
          <w:bCs/>
          <w:color w:val="000000" w:themeColor="text1"/>
          <w:sz w:val="24"/>
          <w:szCs w:val="24"/>
          <w14:textFill>
            <w14:solidFill>
              <w14:schemeClr w14:val="tx1"/>
            </w14:solidFill>
          </w14:textFill>
        </w:rPr>
        <w:t>、其它约定</w:t>
      </w:r>
    </w:p>
    <w:p>
      <w:pPr>
        <w:keepNext w:val="0"/>
        <w:keepLines w:val="0"/>
        <w:pageBreakBefore w:val="0"/>
        <w:widowControl w:val="0"/>
        <w:kinsoku/>
        <w:wordWrap/>
        <w:overflowPunct/>
        <w:topLinePunct w:val="0"/>
        <w:autoSpaceDE/>
        <w:autoSpaceDN/>
        <w:bidi w:val="0"/>
        <w:adjustRightInd/>
        <w:snapToGrid/>
        <w:spacing w:line="480" w:lineRule="atLeast"/>
        <w:ind w:left="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供应商不得转包，不得降低质量要求。</w:t>
      </w:r>
    </w:p>
    <w:p>
      <w:pPr>
        <w:keepNext w:val="0"/>
        <w:keepLines w:val="0"/>
        <w:pageBreakBefore w:val="0"/>
        <w:widowControl w:val="0"/>
        <w:kinsoku/>
        <w:wordWrap/>
        <w:overflowPunct/>
        <w:topLinePunct w:val="0"/>
        <w:autoSpaceDE/>
        <w:autoSpaceDN/>
        <w:bidi w:val="0"/>
        <w:adjustRightInd/>
        <w:snapToGrid/>
        <w:spacing w:line="480" w:lineRule="atLeast"/>
        <w:ind w:left="0" w:firstLine="0" w:firstLine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十、报价文件响应要求</w:t>
      </w:r>
      <w:r>
        <w:rPr>
          <w:rFonts w:hint="eastAsia" w:ascii="宋体" w:hAnsi="宋体" w:eastAsia="宋体" w:cs="宋体"/>
          <w:b/>
          <w:bCs/>
          <w:color w:val="000000" w:themeColor="text1"/>
          <w:sz w:val="24"/>
          <w:szCs w:val="24"/>
          <w:lang w:val="zh-CN"/>
          <w14:textFill>
            <w14:solidFill>
              <w14:schemeClr w14:val="tx1"/>
            </w14:solidFill>
          </w14:textFill>
        </w:rPr>
        <w:t>包括</w:t>
      </w:r>
      <w:r>
        <w:rPr>
          <w:rFonts w:hint="eastAsia" w:ascii="宋体" w:hAnsi="宋体" w:eastAsia="宋体" w:cs="宋体"/>
          <w:b/>
          <w:bCs/>
          <w:color w:val="000000" w:themeColor="text1"/>
          <w:sz w:val="24"/>
          <w:szCs w:val="24"/>
          <w:lang w:val="en-US" w:eastAsia="zh-CN"/>
          <w14:textFill>
            <w14:solidFill>
              <w14:schemeClr w14:val="tx1"/>
            </w14:solidFill>
          </w14:textFill>
        </w:rPr>
        <w:t>：以下文件加盖公章</w:t>
      </w:r>
    </w:p>
    <w:p>
      <w:pPr>
        <w:keepNext w:val="0"/>
        <w:keepLines w:val="0"/>
        <w:pageBreakBefore w:val="0"/>
        <w:widowControl w:val="0"/>
        <w:kinsoku/>
        <w:wordWrap/>
        <w:overflowPunct/>
        <w:topLinePunct w:val="0"/>
        <w:autoSpaceDE/>
        <w:autoSpaceDN/>
        <w:bidi w:val="0"/>
        <w:adjustRightInd/>
        <w:snapToGrid/>
        <w:spacing w:line="480" w:lineRule="atLeast"/>
        <w:ind w:left="0" w:firstLine="480" w:firstLineChars="200"/>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1.报价一览表（附件</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zh-CN"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atLeast"/>
        <w:ind w:left="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2.项目报价明细表（格式自拟，需列明各项费用构成，提供拟项目实施人员名单，并提供由县级以上（含县级）社会养老保险经办机构出具的为项目实施人员交纳的响应文件递交截止时间前半年</w:t>
      </w:r>
      <w:bookmarkStart w:id="0" w:name="_GoBack"/>
      <w:bookmarkEnd w:id="0"/>
      <w:r>
        <w:rPr>
          <w:rFonts w:hint="eastAsia" w:ascii="宋体" w:hAnsi="宋体" w:eastAsia="宋体" w:cs="宋体"/>
          <w:color w:val="000000" w:themeColor="text1"/>
          <w:sz w:val="24"/>
          <w:szCs w:val="24"/>
          <w:lang w:val="en-US" w:eastAsia="zh-CN"/>
          <w14:textFill>
            <w14:solidFill>
              <w14:schemeClr w14:val="tx1"/>
            </w14:solidFill>
          </w14:textFill>
        </w:rPr>
        <w:t>内任意连续三个月社保证明复印件）</w:t>
      </w:r>
    </w:p>
    <w:p>
      <w:pPr>
        <w:keepNext w:val="0"/>
        <w:keepLines w:val="0"/>
        <w:pageBreakBefore w:val="0"/>
        <w:widowControl w:val="0"/>
        <w:kinsoku/>
        <w:wordWrap/>
        <w:overflowPunct/>
        <w:topLinePunct w:val="0"/>
        <w:autoSpaceDE/>
        <w:autoSpaceDN/>
        <w:bidi w:val="0"/>
        <w:adjustRightInd/>
        <w:snapToGrid/>
        <w:spacing w:line="480" w:lineRule="atLeast"/>
        <w:ind w:left="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3.供应商资质证明的复印件(如营业执照、报价资格要求的资质证书及其他等级证书等)</w:t>
      </w:r>
    </w:p>
    <w:p>
      <w:pPr>
        <w:keepNext w:val="0"/>
        <w:keepLines w:val="0"/>
        <w:pageBreakBefore w:val="0"/>
        <w:widowControl w:val="0"/>
        <w:kinsoku/>
        <w:wordWrap/>
        <w:overflowPunct/>
        <w:topLinePunct w:val="0"/>
        <w:autoSpaceDE/>
        <w:autoSpaceDN/>
        <w:bidi w:val="0"/>
        <w:adjustRightInd/>
        <w:snapToGrid/>
        <w:spacing w:line="480" w:lineRule="atLeast"/>
        <w:ind w:left="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4.参加本次采购活动前3年内在经营活动中没有重大违法记录的书面声明（附件2）</w:t>
      </w:r>
    </w:p>
    <w:p>
      <w:pPr>
        <w:keepNext w:val="0"/>
        <w:keepLines w:val="0"/>
        <w:pageBreakBefore w:val="0"/>
        <w:widowControl w:val="0"/>
        <w:kinsoku/>
        <w:wordWrap/>
        <w:overflowPunct/>
        <w:topLinePunct w:val="0"/>
        <w:autoSpaceDE/>
        <w:autoSpaceDN/>
        <w:bidi w:val="0"/>
        <w:adjustRightInd/>
        <w:snapToGrid/>
        <w:spacing w:line="480" w:lineRule="atLeast"/>
        <w:ind w:left="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5.非外资（含港澳台）独资或外资（含港澳台）控股企业的书面声明（附件3）</w:t>
      </w:r>
    </w:p>
    <w:p>
      <w:pPr>
        <w:keepNext w:val="0"/>
        <w:keepLines w:val="0"/>
        <w:pageBreakBefore w:val="0"/>
        <w:widowControl w:val="0"/>
        <w:kinsoku/>
        <w:wordWrap/>
        <w:overflowPunct/>
        <w:topLinePunct w:val="0"/>
        <w:autoSpaceDE/>
        <w:autoSpaceDN/>
        <w:bidi w:val="0"/>
        <w:adjustRightInd/>
        <w:snapToGrid/>
        <w:spacing w:line="480" w:lineRule="atLeast"/>
        <w:ind w:left="0" w:firstLine="480" w:firstLineChars="200"/>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6.报价</w:t>
      </w:r>
      <w:r>
        <w:rPr>
          <w:rFonts w:hint="eastAsia" w:ascii="宋体" w:hAnsi="宋体" w:eastAsia="宋体" w:cs="宋体"/>
          <w:color w:val="000000" w:themeColor="text1"/>
          <w:sz w:val="24"/>
          <w:szCs w:val="24"/>
          <w:lang w:val="en-US" w:eastAsia="zh-CN"/>
          <w14:textFill>
            <w14:solidFill>
              <w14:schemeClr w14:val="tx1"/>
            </w14:solidFill>
          </w14:textFill>
        </w:rPr>
        <w:t>人</w:t>
      </w:r>
      <w:r>
        <w:rPr>
          <w:rFonts w:hint="eastAsia" w:ascii="宋体" w:hAnsi="宋体" w:eastAsia="宋体" w:cs="宋体"/>
          <w:color w:val="000000" w:themeColor="text1"/>
          <w:sz w:val="24"/>
          <w:szCs w:val="24"/>
          <w:lang w:val="zh-CN" w:eastAsia="zh-CN"/>
          <w14:textFill>
            <w14:solidFill>
              <w14:schemeClr w14:val="tx1"/>
            </w14:solidFill>
          </w14:textFill>
        </w:rPr>
        <w:t>认为需要加以说明的其他内容</w:t>
      </w:r>
    </w:p>
    <w:p>
      <w:pPr>
        <w:keepNext w:val="0"/>
        <w:keepLines w:val="0"/>
        <w:pageBreakBefore w:val="0"/>
        <w:widowControl w:val="0"/>
        <w:kinsoku/>
        <w:wordWrap/>
        <w:overflowPunct/>
        <w:topLinePunct w:val="0"/>
        <w:autoSpaceDE/>
        <w:autoSpaceDN/>
        <w:bidi w:val="0"/>
        <w:adjustRightInd/>
        <w:snapToGrid/>
        <w:spacing w:line="480" w:lineRule="atLeast"/>
        <w:ind w:left="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atLeast"/>
        <w:ind w:left="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本项目拒绝不合理低价中标，采购人有权要求</w:t>
      </w:r>
      <w:r>
        <w:rPr>
          <w:rFonts w:hint="eastAsia" w:ascii="宋体" w:hAnsi="宋体" w:eastAsia="宋体" w:cs="宋体"/>
          <w:color w:val="000000" w:themeColor="text1"/>
          <w:sz w:val="24"/>
          <w:szCs w:val="24"/>
          <w:lang w:val="en-US" w:eastAsia="zh-CN"/>
          <w14:textFill>
            <w14:solidFill>
              <w14:schemeClr w14:val="tx1"/>
            </w14:solidFill>
          </w14:textFill>
        </w:rPr>
        <w:t>报价人</w:t>
      </w:r>
      <w:r>
        <w:rPr>
          <w:rFonts w:hint="eastAsia" w:ascii="宋体" w:hAnsi="宋体" w:eastAsia="宋体" w:cs="宋体"/>
          <w:color w:val="000000" w:themeColor="text1"/>
          <w:sz w:val="24"/>
          <w:szCs w:val="24"/>
          <w:lang w:val="zh-CN" w:eastAsia="zh-CN"/>
          <w14:textFill>
            <w14:solidFill>
              <w14:schemeClr w14:val="tx1"/>
            </w14:solidFill>
          </w14:textFill>
        </w:rPr>
        <w:t>提供价格构成详细说明及构成的相关依据，</w:t>
      </w:r>
      <w:r>
        <w:rPr>
          <w:rFonts w:hint="eastAsia" w:ascii="宋体" w:hAnsi="宋体" w:eastAsia="宋体" w:cs="宋体"/>
          <w:color w:val="000000" w:themeColor="text1"/>
          <w:sz w:val="24"/>
          <w:szCs w:val="24"/>
          <w:lang w:val="en-US" w:eastAsia="zh-CN"/>
          <w14:textFill>
            <w14:solidFill>
              <w14:schemeClr w14:val="tx1"/>
            </w14:solidFill>
          </w14:textFill>
        </w:rPr>
        <w:t>报价</w:t>
      </w:r>
      <w:r>
        <w:rPr>
          <w:rFonts w:hint="eastAsia" w:ascii="宋体" w:hAnsi="宋体" w:eastAsia="宋体" w:cs="宋体"/>
          <w:color w:val="000000" w:themeColor="text1"/>
          <w:sz w:val="24"/>
          <w:szCs w:val="24"/>
          <w:lang w:val="zh-CN" w:eastAsia="zh-CN"/>
          <w14:textFill>
            <w14:solidFill>
              <w14:schemeClr w14:val="tx1"/>
            </w14:solidFill>
          </w14:textFill>
        </w:rPr>
        <w:t>人不能证明其报价合理性的或未能按时提供说明材料的，采购人将其作为无效投标处理，放弃本次竞价结果。</w:t>
      </w:r>
      <w:r>
        <w:rPr>
          <w:rFonts w:hint="eastAsia" w:ascii="宋体" w:hAnsi="宋体" w:eastAsia="宋体" w:cs="宋体"/>
          <w:color w:val="000000" w:themeColor="text1"/>
          <w:sz w:val="24"/>
          <w:szCs w:val="24"/>
          <w:lang w:val="en-US" w:eastAsia="zh-CN"/>
          <w14:textFill>
            <w14:solidFill>
              <w14:schemeClr w14:val="tx1"/>
            </w14:solidFill>
          </w14:textFill>
        </w:rPr>
        <w:t>报价人不按照上述要求编制报价文件或者报价文件与学校实际需求相差较大的，采购人有权予以拒绝。</w:t>
      </w:r>
    </w:p>
    <w:p>
      <w:pPr>
        <w:keepNext w:val="0"/>
        <w:keepLines w:val="0"/>
        <w:pageBreakBefore w:val="0"/>
        <w:widowControl w:val="0"/>
        <w:kinsoku/>
        <w:wordWrap/>
        <w:overflowPunct/>
        <w:topLinePunct w:val="0"/>
        <w:autoSpaceDE/>
        <w:autoSpaceDN/>
        <w:bidi w:val="0"/>
        <w:adjustRightInd/>
        <w:snapToGrid/>
        <w:spacing w:line="480" w:lineRule="auto"/>
        <w:ind w:left="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pStyle w:val="2"/>
        <w:rPr>
          <w:rFonts w:hint="eastAsia" w:ascii="宋体" w:hAnsi="宋体" w:eastAsia="宋体" w:cs="宋体"/>
          <w:color w:val="000000" w:themeColor="text1"/>
          <w:lang w:val="en-US" w:eastAsia="zh-CN"/>
          <w14:textFill>
            <w14:solidFill>
              <w14:schemeClr w14:val="tx1"/>
            </w14:solidFill>
          </w14:textFill>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spacing w:line="560" w:lineRule="exact"/>
        <w:jc w:val="center"/>
        <w:rPr>
          <w:rFonts w:hint="eastAsia" w:ascii="宋体" w:hAnsi="宋体" w:cs="宋体"/>
          <w:b/>
          <w:bCs/>
          <w:kern w:val="0"/>
          <w:sz w:val="44"/>
          <w:szCs w:val="44"/>
        </w:rPr>
      </w:pPr>
      <w:r>
        <w:rPr>
          <w:rFonts w:hint="eastAsia" w:ascii="宋体" w:hAnsi="宋体" w:cs="宋体"/>
          <w:b/>
          <w:bCs/>
          <w:kern w:val="0"/>
          <w:sz w:val="44"/>
          <w:szCs w:val="44"/>
        </w:rPr>
        <w:t>报价一览表</w:t>
      </w:r>
    </w:p>
    <w:p>
      <w:pPr>
        <w:rPr>
          <w:rFonts w:hint="eastAsia" w:ascii="宋体" w:hAnsi="宋体" w:cs="宋体"/>
          <w:kern w:val="0"/>
          <w:sz w:val="32"/>
          <w:szCs w:val="32"/>
        </w:rPr>
      </w:pPr>
      <w:r>
        <w:rPr>
          <w:rFonts w:hint="eastAsia" w:ascii="宋体" w:hAnsi="宋体" w:cs="宋体"/>
          <w:kern w:val="0"/>
          <w:sz w:val="32"/>
          <w:szCs w:val="32"/>
        </w:rPr>
        <w:t>项目名称：          项目编号：          金额单位：元</w:t>
      </w:r>
    </w:p>
    <w:tbl>
      <w:tblPr>
        <w:tblStyle w:val="4"/>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3290"/>
        <w:gridCol w:w="1118"/>
        <w:gridCol w:w="1125"/>
        <w:gridCol w:w="3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641" w:type="dxa"/>
            <w:noWrap w:val="0"/>
            <w:vAlign w:val="center"/>
          </w:tcPr>
          <w:p>
            <w:pPr>
              <w:widowControl/>
              <w:jc w:val="center"/>
              <w:rPr>
                <w:rFonts w:hint="eastAsia" w:ascii="宋体" w:hAnsi="宋体" w:cs="宋体"/>
                <w:kern w:val="0"/>
                <w:sz w:val="28"/>
                <w:szCs w:val="28"/>
              </w:rPr>
            </w:pPr>
            <w:r>
              <w:rPr>
                <w:rFonts w:hint="eastAsia" w:ascii="宋体" w:hAnsi="宋体" w:cs="宋体"/>
                <w:kern w:val="0"/>
                <w:sz w:val="28"/>
                <w:szCs w:val="28"/>
              </w:rPr>
              <w:t>序号</w:t>
            </w:r>
          </w:p>
        </w:tc>
        <w:tc>
          <w:tcPr>
            <w:tcW w:w="3290" w:type="dxa"/>
            <w:noWrap w:val="0"/>
            <w:vAlign w:val="center"/>
          </w:tcPr>
          <w:p>
            <w:pPr>
              <w:spacing w:line="460" w:lineRule="exact"/>
              <w:jc w:val="center"/>
              <w:rPr>
                <w:rFonts w:hint="eastAsia" w:ascii="宋体" w:hAnsi="宋体" w:cs="宋体"/>
                <w:snapToGrid w:val="0"/>
                <w:kern w:val="0"/>
                <w:sz w:val="32"/>
                <w:szCs w:val="32"/>
              </w:rPr>
            </w:pPr>
            <w:r>
              <w:rPr>
                <w:rFonts w:hint="eastAsia" w:ascii="宋体" w:hAnsi="宋体" w:cs="宋体"/>
                <w:snapToGrid w:val="0"/>
                <w:kern w:val="0"/>
                <w:sz w:val="32"/>
                <w:szCs w:val="32"/>
              </w:rPr>
              <w:t>服务名称</w:t>
            </w:r>
          </w:p>
        </w:tc>
        <w:tc>
          <w:tcPr>
            <w:tcW w:w="1118" w:type="dxa"/>
            <w:noWrap w:val="0"/>
            <w:vAlign w:val="center"/>
          </w:tcPr>
          <w:p>
            <w:pPr>
              <w:spacing w:line="460" w:lineRule="exact"/>
              <w:jc w:val="center"/>
              <w:rPr>
                <w:rFonts w:hint="eastAsia" w:ascii="宋体" w:hAnsi="宋体" w:cs="宋体"/>
                <w:snapToGrid w:val="0"/>
                <w:kern w:val="0"/>
                <w:sz w:val="32"/>
                <w:szCs w:val="32"/>
              </w:rPr>
            </w:pPr>
            <w:r>
              <w:rPr>
                <w:rFonts w:hint="eastAsia" w:ascii="宋体" w:hAnsi="宋体" w:cs="宋体"/>
                <w:snapToGrid w:val="0"/>
                <w:kern w:val="0"/>
                <w:sz w:val="32"/>
                <w:szCs w:val="32"/>
              </w:rPr>
              <w:t>计量单位</w:t>
            </w:r>
          </w:p>
        </w:tc>
        <w:tc>
          <w:tcPr>
            <w:tcW w:w="1125" w:type="dxa"/>
            <w:noWrap w:val="0"/>
            <w:vAlign w:val="center"/>
          </w:tcPr>
          <w:p>
            <w:pPr>
              <w:spacing w:line="460" w:lineRule="exact"/>
              <w:jc w:val="center"/>
              <w:rPr>
                <w:rFonts w:hint="eastAsia" w:ascii="宋体" w:hAnsi="宋体" w:cs="宋体"/>
              </w:rPr>
            </w:pPr>
            <w:r>
              <w:rPr>
                <w:rFonts w:hint="eastAsia" w:ascii="宋体" w:hAnsi="宋体" w:cs="宋体"/>
                <w:snapToGrid w:val="0"/>
                <w:kern w:val="0"/>
                <w:sz w:val="32"/>
                <w:szCs w:val="32"/>
              </w:rPr>
              <w:t>数量</w:t>
            </w:r>
          </w:p>
        </w:tc>
        <w:tc>
          <w:tcPr>
            <w:tcW w:w="3512" w:type="dxa"/>
            <w:noWrap w:val="0"/>
            <w:vAlign w:val="center"/>
          </w:tcPr>
          <w:p>
            <w:pPr>
              <w:spacing w:line="460" w:lineRule="exact"/>
              <w:jc w:val="center"/>
              <w:rPr>
                <w:rFonts w:hint="eastAsia" w:ascii="宋体" w:hAnsi="宋体" w:cs="宋体"/>
                <w:snapToGrid w:val="0"/>
                <w:sz w:val="32"/>
                <w:szCs w:val="32"/>
              </w:rPr>
            </w:pPr>
            <w:r>
              <w:rPr>
                <w:rFonts w:hint="eastAsia" w:ascii="宋体" w:hAnsi="宋体" w:cs="宋体"/>
                <w:snapToGrid w:val="0"/>
                <w:kern w:val="0"/>
                <w:sz w:val="32"/>
                <w:szCs w:val="32"/>
              </w:rPr>
              <w:t>服务起止时间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jc w:val="center"/>
        </w:trPr>
        <w:tc>
          <w:tcPr>
            <w:tcW w:w="641" w:type="dxa"/>
            <w:noWrap w:val="0"/>
            <w:vAlign w:val="center"/>
          </w:tcPr>
          <w:p>
            <w:pPr>
              <w:jc w:val="center"/>
              <w:rPr>
                <w:rFonts w:hint="eastAsia" w:ascii="宋体" w:hAnsi="宋体" w:cs="宋体"/>
                <w:kern w:val="0"/>
                <w:sz w:val="28"/>
                <w:szCs w:val="28"/>
              </w:rPr>
            </w:pPr>
            <w:r>
              <w:rPr>
                <w:rFonts w:hint="eastAsia" w:ascii="宋体" w:hAnsi="宋体" w:cs="宋体"/>
                <w:kern w:val="0"/>
                <w:sz w:val="28"/>
                <w:szCs w:val="28"/>
              </w:rPr>
              <w:t>1</w:t>
            </w:r>
          </w:p>
        </w:tc>
        <w:tc>
          <w:tcPr>
            <w:tcW w:w="3290" w:type="dxa"/>
            <w:noWrap w:val="0"/>
            <w:vAlign w:val="center"/>
          </w:tcPr>
          <w:p>
            <w:pPr>
              <w:jc w:val="center"/>
              <w:rPr>
                <w:rFonts w:hint="eastAsia" w:ascii="宋体" w:hAnsi="宋体" w:cs="宋体"/>
                <w:kern w:val="0"/>
                <w:sz w:val="28"/>
                <w:szCs w:val="28"/>
              </w:rPr>
            </w:pPr>
            <w:r>
              <w:rPr>
                <w:rFonts w:hint="eastAsia"/>
                <w:color w:val="auto"/>
                <w:sz w:val="28"/>
                <w:szCs w:val="28"/>
                <w:highlight w:val="none"/>
                <w:lang w:val="en-US" w:eastAsia="zh-CN"/>
              </w:rPr>
              <w:t>保洁服务外包</w:t>
            </w:r>
          </w:p>
        </w:tc>
        <w:tc>
          <w:tcPr>
            <w:tcW w:w="1118" w:type="dxa"/>
            <w:noWrap w:val="0"/>
            <w:vAlign w:val="center"/>
          </w:tcPr>
          <w:p>
            <w:pPr>
              <w:jc w:val="center"/>
              <w:rPr>
                <w:rFonts w:hint="eastAsia" w:ascii="宋体" w:hAnsi="宋体" w:cs="宋体"/>
                <w:kern w:val="0"/>
                <w:sz w:val="28"/>
                <w:szCs w:val="28"/>
              </w:rPr>
            </w:pPr>
            <w:r>
              <w:rPr>
                <w:rFonts w:hint="eastAsia" w:ascii="宋体" w:hAnsi="宋体" w:cs="宋体"/>
                <w:kern w:val="0"/>
                <w:sz w:val="28"/>
                <w:szCs w:val="28"/>
              </w:rPr>
              <w:t>项</w:t>
            </w:r>
          </w:p>
        </w:tc>
        <w:tc>
          <w:tcPr>
            <w:tcW w:w="1125" w:type="dxa"/>
            <w:noWrap w:val="0"/>
            <w:vAlign w:val="center"/>
          </w:tcPr>
          <w:p>
            <w:pPr>
              <w:jc w:val="center"/>
              <w:rPr>
                <w:rFonts w:hint="eastAsia" w:ascii="宋体" w:hAnsi="宋体" w:cs="宋体"/>
                <w:kern w:val="0"/>
                <w:sz w:val="28"/>
                <w:szCs w:val="28"/>
              </w:rPr>
            </w:pPr>
            <w:r>
              <w:rPr>
                <w:rFonts w:hint="eastAsia" w:ascii="宋体" w:hAnsi="宋体" w:cs="宋体"/>
                <w:kern w:val="0"/>
                <w:sz w:val="28"/>
                <w:szCs w:val="28"/>
              </w:rPr>
              <w:t>1</w:t>
            </w:r>
          </w:p>
        </w:tc>
        <w:tc>
          <w:tcPr>
            <w:tcW w:w="3512" w:type="dxa"/>
            <w:noWrap w:val="0"/>
            <w:vAlign w:val="center"/>
          </w:tcPr>
          <w:p>
            <w:pPr>
              <w:jc w:val="center"/>
              <w:rPr>
                <w:rFonts w:hint="eastAsia" w:ascii="宋体" w:hAnsi="宋体" w:cs="宋体"/>
                <w:kern w:val="0"/>
                <w:sz w:val="28"/>
                <w:szCs w:val="28"/>
              </w:rPr>
            </w:pPr>
            <w:r>
              <w:rPr>
                <w:rFonts w:hint="eastAsia" w:ascii="宋体" w:hAnsi="宋体" w:cs="宋体"/>
                <w:kern w:val="0"/>
                <w:sz w:val="28"/>
                <w:szCs w:val="28"/>
              </w:rPr>
              <w:t>服务期限为12个月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3931" w:type="dxa"/>
            <w:gridSpan w:val="2"/>
            <w:noWrap w:val="0"/>
            <w:vAlign w:val="center"/>
          </w:tcPr>
          <w:p>
            <w:pPr>
              <w:rPr>
                <w:rFonts w:hint="eastAsia" w:ascii="宋体" w:hAnsi="宋体" w:cs="宋体"/>
                <w:b/>
                <w:bCs/>
                <w:sz w:val="28"/>
                <w:szCs w:val="28"/>
              </w:rPr>
            </w:pPr>
            <w:r>
              <w:rPr>
                <w:rFonts w:hint="eastAsia" w:ascii="宋体" w:hAnsi="宋体" w:cs="宋体"/>
                <w:b/>
                <w:bCs/>
                <w:sz w:val="28"/>
                <w:szCs w:val="28"/>
              </w:rPr>
              <w:t>报价(小数点保留两位）</w:t>
            </w:r>
          </w:p>
        </w:tc>
        <w:tc>
          <w:tcPr>
            <w:tcW w:w="5755" w:type="dxa"/>
            <w:gridSpan w:val="3"/>
            <w:noWrap w:val="0"/>
            <w:vAlign w:val="center"/>
          </w:tcPr>
          <w:p>
            <w:pPr>
              <w:rPr>
                <w:rFonts w:hint="eastAsia" w:ascii="宋体" w:hAnsi="宋体" w:cs="宋体"/>
                <w:kern w:val="0"/>
                <w:sz w:val="28"/>
                <w:szCs w:val="28"/>
                <w:u w:val="single"/>
              </w:rPr>
            </w:pPr>
            <w:r>
              <w:rPr>
                <w:rFonts w:hint="eastAsia" w:ascii="宋体" w:hAnsi="宋体" w:cs="宋体"/>
                <w:kern w:val="0"/>
                <w:sz w:val="28"/>
                <w:szCs w:val="28"/>
              </w:rPr>
              <w:t>小写：￥</w:t>
            </w:r>
            <w:r>
              <w:rPr>
                <w:rFonts w:hint="eastAsia" w:ascii="宋体" w:hAnsi="宋体" w:cs="宋体"/>
                <w:kern w:val="0"/>
                <w:sz w:val="28"/>
                <w:szCs w:val="28"/>
                <w:u w:val="single"/>
              </w:rPr>
              <w:t xml:space="preserve">                  </w:t>
            </w:r>
          </w:p>
          <w:p>
            <w:pPr>
              <w:rPr>
                <w:rFonts w:hint="eastAsia" w:ascii="宋体" w:hAnsi="宋体" w:cs="宋体"/>
                <w:kern w:val="0"/>
                <w:sz w:val="28"/>
                <w:szCs w:val="28"/>
                <w:u w:val="single"/>
              </w:rPr>
            </w:pPr>
            <w:r>
              <w:rPr>
                <w:rFonts w:hint="eastAsia" w:ascii="宋体" w:hAnsi="宋体" w:cs="宋体"/>
                <w:kern w:val="0"/>
                <w:sz w:val="28"/>
                <w:szCs w:val="28"/>
              </w:rPr>
              <w:t>人民币大写：</w:t>
            </w:r>
            <w:r>
              <w:rPr>
                <w:rFonts w:hint="eastAsia" w:ascii="宋体" w:hAnsi="宋体" w:cs="宋体"/>
                <w:kern w:val="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8" w:hRule="atLeast"/>
          <w:jc w:val="center"/>
        </w:trPr>
        <w:tc>
          <w:tcPr>
            <w:tcW w:w="9686" w:type="dxa"/>
            <w:gridSpan w:val="5"/>
            <w:noWrap w:val="0"/>
            <w:vAlign w:val="top"/>
          </w:tcPr>
          <w:p>
            <w:pPr>
              <w:spacing w:line="400" w:lineRule="exact"/>
              <w:jc w:val="left"/>
              <w:rPr>
                <w:rFonts w:hint="eastAsia" w:ascii="宋体" w:hAnsi="宋体" w:cs="宋体"/>
                <w:kern w:val="0"/>
                <w:sz w:val="28"/>
                <w:szCs w:val="28"/>
              </w:rPr>
            </w:pPr>
            <w:r>
              <w:rPr>
                <w:rFonts w:hint="eastAsia" w:ascii="宋体" w:hAnsi="宋体" w:cs="宋体"/>
                <w:kern w:val="0"/>
                <w:sz w:val="28"/>
                <w:szCs w:val="28"/>
              </w:rPr>
              <w:t>说明：</w:t>
            </w:r>
          </w:p>
          <w:p>
            <w:pPr>
              <w:numPr>
                <w:ilvl w:val="0"/>
                <w:numId w:val="3"/>
              </w:numPr>
              <w:spacing w:line="400" w:lineRule="exact"/>
              <w:jc w:val="left"/>
              <w:rPr>
                <w:rFonts w:hint="eastAsia" w:ascii="宋体" w:hAnsi="宋体" w:cs="宋体"/>
                <w:kern w:val="0"/>
                <w:sz w:val="28"/>
              </w:rPr>
            </w:pPr>
            <w:r>
              <w:rPr>
                <w:rFonts w:hint="eastAsia" w:ascii="宋体" w:hAnsi="宋体" w:cs="宋体"/>
                <w:kern w:val="0"/>
                <w:sz w:val="28"/>
              </w:rPr>
              <w:t>所有报价均以人民币为货币单位。</w:t>
            </w:r>
          </w:p>
          <w:p>
            <w:pPr>
              <w:spacing w:line="400" w:lineRule="exact"/>
              <w:rPr>
                <w:rFonts w:hint="eastAsia" w:ascii="宋体" w:hAnsi="宋体" w:cs="宋体"/>
                <w:b/>
                <w:bCs/>
                <w:kern w:val="0"/>
                <w:sz w:val="28"/>
              </w:rPr>
            </w:pPr>
            <w:r>
              <w:rPr>
                <w:rFonts w:hint="eastAsia" w:ascii="宋体" w:hAnsi="宋体" w:cs="宋体"/>
                <w:kern w:val="0"/>
                <w:sz w:val="28"/>
              </w:rPr>
              <w:t>2.报价按照开标一览表格式要求填报。报价方的报价</w:t>
            </w:r>
            <w:r>
              <w:rPr>
                <w:rFonts w:hint="eastAsia" w:ascii="宋体" w:hAnsi="宋体" w:cs="宋体"/>
                <w:kern w:val="0"/>
                <w:sz w:val="28"/>
                <w:lang w:val="zh-CN"/>
              </w:rPr>
              <w:t>应综合考虑员工薪资、社保、公司管理服务费、税金等</w:t>
            </w:r>
            <w:r>
              <w:rPr>
                <w:rFonts w:hint="eastAsia" w:ascii="宋体" w:hAnsi="宋体" w:cs="宋体"/>
                <w:kern w:val="0"/>
                <w:sz w:val="28"/>
              </w:rPr>
              <w:t>。</w:t>
            </w:r>
            <w:r>
              <w:rPr>
                <w:rFonts w:hint="eastAsia" w:ascii="宋体" w:hAnsi="宋体" w:cs="宋体"/>
                <w:b/>
                <w:bCs/>
                <w:kern w:val="0"/>
                <w:sz w:val="28"/>
              </w:rPr>
              <w:t>报价超过采购预算金额，视为无效</w:t>
            </w:r>
            <w:r>
              <w:rPr>
                <w:rFonts w:hint="eastAsia" w:ascii="宋体" w:hAnsi="宋体" w:cs="宋体"/>
                <w:b/>
                <w:bCs/>
                <w:kern w:val="0"/>
                <w:sz w:val="28"/>
                <w:lang w:eastAsia="zh-CN"/>
              </w:rPr>
              <w:t>报价</w:t>
            </w:r>
            <w:r>
              <w:rPr>
                <w:rFonts w:hint="eastAsia" w:ascii="宋体" w:hAnsi="宋体" w:cs="宋体"/>
                <w:b/>
                <w:bCs/>
                <w:kern w:val="0"/>
                <w:sz w:val="28"/>
                <w:szCs w:val="28"/>
              </w:rPr>
              <w:t>。</w:t>
            </w:r>
          </w:p>
          <w:p>
            <w:pPr>
              <w:spacing w:line="400" w:lineRule="exact"/>
              <w:jc w:val="left"/>
              <w:rPr>
                <w:rFonts w:hint="default" w:ascii="宋体" w:hAnsi="宋体" w:cs="宋体" w:eastAsiaTheme="minorEastAsia"/>
                <w:kern w:val="0"/>
                <w:sz w:val="28"/>
                <w:highlight w:val="yellow"/>
                <w:lang w:val="en-US" w:eastAsia="zh-CN"/>
              </w:rPr>
            </w:pPr>
            <w:r>
              <w:rPr>
                <w:rFonts w:hint="eastAsia" w:ascii="宋体" w:hAnsi="宋体" w:cs="宋体"/>
                <w:kern w:val="0"/>
                <w:sz w:val="28"/>
              </w:rPr>
              <w:t>3.报价方应依据招标人提供的资料及有关数据、要求、现场考察、自身实力，结合市场价格并考虑风险因素进行综合报价。</w:t>
            </w:r>
            <w:r>
              <w:rPr>
                <w:rFonts w:hint="eastAsia" w:ascii="宋体" w:hAnsi="宋体" w:cs="宋体"/>
                <w:kern w:val="0"/>
                <w:sz w:val="28"/>
                <w:lang w:eastAsia="zh-CN"/>
              </w:rPr>
              <w:t>（</w:t>
            </w:r>
            <w:r>
              <w:rPr>
                <w:rFonts w:hint="eastAsia" w:ascii="宋体" w:hAnsi="宋体" w:cs="宋体"/>
                <w:kern w:val="0"/>
                <w:sz w:val="28"/>
                <w:lang w:val="en-US" w:eastAsia="zh-CN"/>
              </w:rPr>
              <w:t>可附附件做报价说明）</w:t>
            </w:r>
          </w:p>
        </w:tc>
      </w:tr>
    </w:tbl>
    <w:p>
      <w:pPr>
        <w:jc w:val="center"/>
        <w:rPr>
          <w:rFonts w:hint="eastAsia" w:ascii="宋体" w:hAnsi="宋体" w:cs="宋体"/>
          <w:kern w:val="0"/>
          <w:sz w:val="32"/>
          <w:szCs w:val="32"/>
        </w:rPr>
      </w:pPr>
    </w:p>
    <w:p>
      <w:pPr>
        <w:spacing w:line="560" w:lineRule="exact"/>
        <w:jc w:val="left"/>
        <w:rPr>
          <w:rFonts w:hint="eastAsia" w:ascii="宋体" w:hAnsi="宋体" w:cs="宋体"/>
          <w:kern w:val="0"/>
          <w:sz w:val="32"/>
          <w:szCs w:val="32"/>
        </w:rPr>
      </w:pPr>
      <w:r>
        <w:rPr>
          <w:rFonts w:hint="eastAsia" w:ascii="宋体" w:hAnsi="宋体" w:cs="宋体"/>
          <w:kern w:val="0"/>
          <w:sz w:val="32"/>
          <w:szCs w:val="32"/>
        </w:rPr>
        <w:t xml:space="preserve">报价方全称：（盖章）     </w:t>
      </w:r>
    </w:p>
    <w:p>
      <w:pPr>
        <w:spacing w:line="560" w:lineRule="exact"/>
        <w:jc w:val="left"/>
        <w:rPr>
          <w:rFonts w:hint="eastAsia" w:ascii="宋体" w:hAnsi="宋体" w:cs="宋体"/>
          <w:kern w:val="0"/>
          <w:sz w:val="32"/>
          <w:szCs w:val="32"/>
        </w:rPr>
      </w:pPr>
    </w:p>
    <w:p>
      <w:pPr>
        <w:spacing w:line="560" w:lineRule="exact"/>
        <w:jc w:val="left"/>
        <w:rPr>
          <w:rFonts w:hint="eastAsia" w:ascii="宋体" w:hAnsi="宋体" w:cs="宋体"/>
          <w:kern w:val="0"/>
          <w:sz w:val="32"/>
          <w:szCs w:val="32"/>
        </w:rPr>
      </w:pPr>
    </w:p>
    <w:p>
      <w:pPr>
        <w:spacing w:line="560" w:lineRule="exact"/>
        <w:jc w:val="left"/>
        <w:rPr>
          <w:rFonts w:hint="eastAsia" w:ascii="宋体" w:hAnsi="宋体" w:cs="宋体"/>
          <w:kern w:val="0"/>
          <w:sz w:val="32"/>
          <w:szCs w:val="32"/>
        </w:rPr>
      </w:pPr>
    </w:p>
    <w:p>
      <w:pPr>
        <w:spacing w:line="560" w:lineRule="exact"/>
        <w:jc w:val="left"/>
        <w:rPr>
          <w:rFonts w:hint="eastAsia" w:ascii="宋体" w:hAnsi="宋体" w:cs="宋体"/>
          <w:kern w:val="0"/>
          <w:sz w:val="32"/>
          <w:szCs w:val="32"/>
        </w:rPr>
      </w:pPr>
    </w:p>
    <w:p>
      <w:pPr>
        <w:spacing w:line="560" w:lineRule="exact"/>
        <w:jc w:val="left"/>
        <w:rPr>
          <w:rFonts w:hint="eastAsia" w:ascii="宋体" w:hAnsi="宋体" w:cs="宋体"/>
          <w:kern w:val="0"/>
          <w:sz w:val="32"/>
          <w:szCs w:val="32"/>
        </w:rPr>
      </w:pPr>
    </w:p>
    <w:p>
      <w:pPr>
        <w:spacing w:line="560" w:lineRule="exact"/>
        <w:jc w:val="left"/>
        <w:rPr>
          <w:rFonts w:hint="default" w:ascii="宋体" w:hAnsi="宋体" w:cs="宋体"/>
          <w:kern w:val="0"/>
          <w:sz w:val="32"/>
          <w:szCs w:val="32"/>
          <w:lang w:val="en-US" w:eastAsia="zh-CN"/>
        </w:rPr>
      </w:pPr>
      <w:r>
        <w:rPr>
          <w:rFonts w:hint="eastAsia" w:ascii="宋体" w:hAnsi="宋体" w:cs="宋体"/>
          <w:kern w:val="0"/>
          <w:sz w:val="32"/>
          <w:szCs w:val="32"/>
        </w:rPr>
        <w:t xml:space="preserve">  </w:t>
      </w:r>
      <w:r>
        <w:rPr>
          <w:rFonts w:hint="eastAsia" w:ascii="宋体" w:hAnsi="宋体" w:cs="宋体"/>
          <w:kern w:val="0"/>
          <w:sz w:val="32"/>
          <w:szCs w:val="32"/>
          <w:lang w:val="en-US" w:eastAsia="zh-CN"/>
        </w:rPr>
        <w:t xml:space="preserve">附件2 </w:t>
      </w:r>
    </w:p>
    <w:p>
      <w:pPr>
        <w:jc w:val="center"/>
        <w:rPr>
          <w:rFonts w:hint="eastAsia" w:ascii="宋体" w:hAnsi="宋体" w:cs="宋体"/>
          <w:snapToGrid w:val="0"/>
          <w:kern w:val="0"/>
          <w:sz w:val="44"/>
          <w:szCs w:val="44"/>
        </w:rPr>
      </w:pPr>
      <w:r>
        <w:rPr>
          <w:rFonts w:hint="eastAsia" w:ascii="宋体" w:hAnsi="宋体" w:cs="宋体"/>
          <w:snapToGrid w:val="0"/>
          <w:kern w:val="0"/>
          <w:sz w:val="44"/>
          <w:szCs w:val="44"/>
        </w:rPr>
        <w:t>参加本次采购活动前3年内在经营活动中没有重大违法记录的书面声明</w:t>
      </w:r>
    </w:p>
    <w:p>
      <w:pPr>
        <w:spacing w:line="560" w:lineRule="exact"/>
        <w:rPr>
          <w:rFonts w:hint="eastAsia" w:ascii="宋体" w:hAnsi="宋体" w:cs="宋体"/>
          <w:b/>
          <w:sz w:val="28"/>
          <w:szCs w:val="28"/>
        </w:rPr>
      </w:pPr>
      <w:r>
        <w:rPr>
          <w:rFonts w:hint="eastAsia" w:ascii="宋体" w:hAnsi="宋体" w:cs="宋体"/>
          <w:snapToGrid w:val="0"/>
          <w:kern w:val="0"/>
          <w:sz w:val="28"/>
          <w:szCs w:val="28"/>
          <w:lang w:val="zh-CN"/>
        </w:rPr>
        <w:t>（采购</w:t>
      </w:r>
      <w:r>
        <w:rPr>
          <w:rFonts w:hint="eastAsia" w:ascii="宋体" w:hAnsi="宋体" w:cs="宋体"/>
          <w:snapToGrid w:val="0"/>
          <w:kern w:val="0"/>
          <w:sz w:val="28"/>
          <w:szCs w:val="28"/>
          <w:lang w:val="en-US" w:eastAsia="zh-CN"/>
        </w:rPr>
        <w:t>方</w:t>
      </w:r>
      <w:r>
        <w:rPr>
          <w:rFonts w:hint="eastAsia" w:ascii="宋体" w:hAnsi="宋体" w:cs="宋体"/>
          <w:snapToGrid w:val="0"/>
          <w:kern w:val="0"/>
          <w:sz w:val="28"/>
          <w:szCs w:val="28"/>
          <w:lang w:val="zh-CN"/>
        </w:rPr>
        <w:t>）</w:t>
      </w:r>
      <w:r>
        <w:rPr>
          <w:rFonts w:hint="eastAsia" w:ascii="宋体" w:hAnsi="宋体" w:cs="宋体"/>
          <w:b/>
          <w:sz w:val="28"/>
          <w:szCs w:val="28"/>
        </w:rPr>
        <w:t>：</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我司在参加本次采购活动前3年内在经营活动中没有重大违法记录。</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特此声明。</w:t>
      </w:r>
    </w:p>
    <w:p>
      <w:pPr>
        <w:spacing w:line="560" w:lineRule="exact"/>
        <w:ind w:firstLine="560" w:firstLineChars="200"/>
        <w:rPr>
          <w:rFonts w:hint="eastAsia" w:ascii="宋体" w:hAnsi="宋体" w:cs="宋体"/>
          <w:sz w:val="28"/>
          <w:szCs w:val="28"/>
        </w:rPr>
      </w:pPr>
    </w:p>
    <w:p>
      <w:pPr>
        <w:spacing w:line="560" w:lineRule="exact"/>
        <w:ind w:firstLine="560" w:firstLineChars="200"/>
        <w:rPr>
          <w:rFonts w:hint="eastAsia" w:ascii="宋体" w:hAnsi="宋体" w:cs="宋体"/>
          <w:sz w:val="28"/>
          <w:szCs w:val="28"/>
        </w:rPr>
      </w:pPr>
    </w:p>
    <w:p>
      <w:pPr>
        <w:spacing w:line="560" w:lineRule="exact"/>
        <w:ind w:firstLine="560" w:firstLineChars="200"/>
        <w:rPr>
          <w:rFonts w:hint="eastAsia" w:ascii="宋体" w:hAnsi="宋体" w:cs="宋体"/>
          <w:sz w:val="28"/>
          <w:szCs w:val="28"/>
        </w:rPr>
      </w:pPr>
    </w:p>
    <w:p>
      <w:pPr>
        <w:jc w:val="center"/>
        <w:rPr>
          <w:rFonts w:hint="eastAsia" w:ascii="宋体" w:hAnsi="宋体" w:cs="宋体"/>
          <w:sz w:val="28"/>
          <w:szCs w:val="28"/>
          <w:lang w:val="zh-CN"/>
        </w:rPr>
      </w:pPr>
      <w:r>
        <w:rPr>
          <w:rFonts w:hint="eastAsia" w:ascii="宋体" w:hAnsi="宋体" w:cs="宋体"/>
          <w:sz w:val="28"/>
          <w:szCs w:val="28"/>
          <w:lang w:val="zh-CN"/>
        </w:rPr>
        <w:t>报价方全称：（盖章）</w:t>
      </w:r>
    </w:p>
    <w:p>
      <w:pPr>
        <w:rPr>
          <w:rFonts w:hint="eastAsia" w:ascii="宋体" w:hAnsi="宋体" w:cs="宋体"/>
          <w:sz w:val="28"/>
          <w:szCs w:val="28"/>
          <w:lang w:val="zh-CN"/>
        </w:rPr>
      </w:pPr>
      <w:r>
        <w:rPr>
          <w:rFonts w:hint="eastAsia" w:ascii="宋体" w:hAnsi="宋体" w:cs="宋体"/>
          <w:sz w:val="28"/>
          <w:szCs w:val="28"/>
          <w:lang w:val="zh-CN"/>
        </w:rPr>
        <w:t xml:space="preserve">                                      </w:t>
      </w:r>
    </w:p>
    <w:p>
      <w:pPr>
        <w:ind w:firstLine="5040" w:firstLineChars="1800"/>
        <w:rPr>
          <w:rFonts w:hint="eastAsia" w:ascii="宋体" w:hAnsi="宋体" w:cs="宋体"/>
          <w:sz w:val="28"/>
          <w:szCs w:val="28"/>
          <w:lang w:val="zh-CN"/>
        </w:rPr>
      </w:pPr>
      <w:r>
        <w:rPr>
          <w:rFonts w:hint="eastAsia" w:ascii="宋体" w:hAnsi="宋体" w:cs="宋体"/>
          <w:sz w:val="28"/>
          <w:szCs w:val="28"/>
          <w:lang w:val="zh-CN"/>
        </w:rPr>
        <w:t>年   月  日</w:t>
      </w:r>
    </w:p>
    <w:p>
      <w:pPr>
        <w:pStyle w:val="2"/>
        <w:rPr>
          <w:rFonts w:hint="eastAsia" w:ascii="宋体" w:hAnsi="宋体" w:eastAsia="宋体" w:cs="宋体"/>
          <w:lang w:val="en-US" w:eastAsia="zh-CN"/>
        </w:rPr>
      </w:pPr>
      <w:r>
        <w:rPr>
          <w:rFonts w:hint="eastAsia" w:ascii="宋体" w:hAnsi="宋体" w:cs="宋体"/>
          <w:sz w:val="28"/>
          <w:szCs w:val="28"/>
          <w:lang w:val="zh-CN"/>
        </w:rPr>
        <w:br w:type="page"/>
      </w:r>
    </w:p>
    <w:p>
      <w:pPr>
        <w:spacing w:line="560" w:lineRule="exact"/>
        <w:jc w:val="left"/>
        <w:rPr>
          <w:rFonts w:hint="eastAsia" w:ascii="宋体" w:hAnsi="宋体" w:cs="宋体"/>
          <w:kern w:val="0"/>
          <w:sz w:val="32"/>
          <w:szCs w:val="32"/>
          <w:lang w:val="en-US" w:eastAsia="zh-CN"/>
        </w:rPr>
      </w:pPr>
      <w:r>
        <w:rPr>
          <w:rFonts w:hint="eastAsia" w:ascii="宋体" w:hAnsi="宋体" w:cs="宋体"/>
          <w:kern w:val="0"/>
          <w:sz w:val="32"/>
          <w:szCs w:val="32"/>
          <w:lang w:val="en-US" w:eastAsia="zh-CN"/>
        </w:rPr>
        <w:t>附件3</w:t>
      </w:r>
    </w:p>
    <w:p>
      <w:pPr>
        <w:pStyle w:val="6"/>
        <w:rPr>
          <w:rFonts w:hint="default"/>
          <w:lang w:val="en-US" w:eastAsia="zh-CN"/>
        </w:rPr>
      </w:pPr>
    </w:p>
    <w:p>
      <w:pPr>
        <w:jc w:val="center"/>
        <w:rPr>
          <w:rFonts w:hint="eastAsia" w:ascii="宋体" w:hAnsi="宋体" w:cs="宋体"/>
          <w:snapToGrid w:val="0"/>
          <w:kern w:val="0"/>
          <w:sz w:val="44"/>
          <w:szCs w:val="44"/>
        </w:rPr>
      </w:pPr>
      <w:r>
        <w:rPr>
          <w:rFonts w:hint="eastAsia" w:ascii="宋体" w:hAnsi="宋体" w:cs="宋体"/>
          <w:snapToGrid w:val="0"/>
          <w:kern w:val="0"/>
          <w:sz w:val="44"/>
          <w:szCs w:val="44"/>
        </w:rPr>
        <w:t>非外资（含港澳台）独资或外资（含港澳台）控股企业的书面声明</w:t>
      </w:r>
    </w:p>
    <w:p>
      <w:pPr>
        <w:spacing w:line="560" w:lineRule="exact"/>
        <w:rPr>
          <w:rFonts w:hint="eastAsia" w:ascii="宋体" w:hAnsi="宋体" w:cs="宋体"/>
          <w:b/>
          <w:sz w:val="28"/>
          <w:szCs w:val="28"/>
        </w:rPr>
      </w:pPr>
      <w:r>
        <w:rPr>
          <w:rFonts w:hint="eastAsia" w:ascii="宋体" w:hAnsi="宋体" w:cs="宋体"/>
          <w:snapToGrid w:val="0"/>
          <w:kern w:val="0"/>
          <w:sz w:val="28"/>
          <w:szCs w:val="28"/>
          <w:lang w:val="zh-CN"/>
        </w:rPr>
        <w:t>（采购</w:t>
      </w:r>
      <w:r>
        <w:rPr>
          <w:rFonts w:hint="eastAsia" w:ascii="宋体" w:hAnsi="宋体" w:cs="宋体"/>
          <w:snapToGrid w:val="0"/>
          <w:kern w:val="0"/>
          <w:sz w:val="28"/>
          <w:szCs w:val="28"/>
          <w:lang w:val="en-US" w:eastAsia="zh-CN"/>
        </w:rPr>
        <w:t>方</w:t>
      </w:r>
      <w:r>
        <w:rPr>
          <w:rFonts w:hint="eastAsia" w:ascii="宋体" w:hAnsi="宋体" w:cs="宋体"/>
          <w:snapToGrid w:val="0"/>
          <w:kern w:val="0"/>
          <w:sz w:val="28"/>
          <w:szCs w:val="28"/>
          <w:lang w:val="zh-CN"/>
        </w:rPr>
        <w:t>）</w:t>
      </w:r>
      <w:r>
        <w:rPr>
          <w:rFonts w:hint="eastAsia" w:ascii="宋体" w:hAnsi="宋体" w:cs="宋体"/>
          <w:b/>
          <w:sz w:val="28"/>
          <w:szCs w:val="28"/>
        </w:rPr>
        <w:t>：</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我司为在中华人民共和国境内注册的独立法人，且为非外资（含港澳台）独资或外资（含港澳台）控股企业。</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特此声明。</w:t>
      </w:r>
    </w:p>
    <w:p>
      <w:pPr>
        <w:spacing w:line="560" w:lineRule="exact"/>
        <w:ind w:firstLine="560" w:firstLineChars="200"/>
        <w:rPr>
          <w:rFonts w:hint="eastAsia" w:ascii="宋体" w:hAnsi="宋体" w:cs="宋体"/>
          <w:sz w:val="28"/>
          <w:szCs w:val="28"/>
        </w:rPr>
      </w:pPr>
    </w:p>
    <w:p>
      <w:pPr>
        <w:spacing w:line="560" w:lineRule="exact"/>
        <w:ind w:firstLine="560" w:firstLineChars="200"/>
        <w:rPr>
          <w:rFonts w:hint="eastAsia" w:ascii="宋体" w:hAnsi="宋体" w:cs="宋体"/>
          <w:sz w:val="28"/>
          <w:szCs w:val="28"/>
        </w:rPr>
      </w:pPr>
    </w:p>
    <w:p>
      <w:pPr>
        <w:spacing w:line="560" w:lineRule="exact"/>
        <w:ind w:firstLine="560" w:firstLineChars="200"/>
        <w:rPr>
          <w:rFonts w:hint="eastAsia" w:ascii="宋体" w:hAnsi="宋体" w:cs="宋体"/>
          <w:sz w:val="28"/>
          <w:szCs w:val="28"/>
        </w:rPr>
      </w:pPr>
    </w:p>
    <w:p>
      <w:pPr>
        <w:jc w:val="center"/>
        <w:rPr>
          <w:rFonts w:hint="eastAsia" w:ascii="宋体" w:hAnsi="宋体" w:cs="宋体"/>
          <w:sz w:val="28"/>
          <w:szCs w:val="28"/>
          <w:lang w:val="zh-CN"/>
        </w:rPr>
      </w:pPr>
      <w:r>
        <w:rPr>
          <w:rFonts w:hint="eastAsia" w:ascii="宋体" w:hAnsi="宋体" w:cs="宋体"/>
          <w:sz w:val="28"/>
          <w:szCs w:val="28"/>
          <w:lang w:val="zh-CN"/>
        </w:rPr>
        <w:t>报价方全称：（盖章）</w:t>
      </w:r>
    </w:p>
    <w:p>
      <w:pPr>
        <w:rPr>
          <w:rFonts w:hint="eastAsia" w:ascii="宋体" w:hAnsi="宋体" w:cs="宋体"/>
          <w:sz w:val="28"/>
          <w:szCs w:val="28"/>
          <w:lang w:val="zh-CN"/>
        </w:rPr>
      </w:pPr>
      <w:r>
        <w:rPr>
          <w:rFonts w:hint="eastAsia" w:ascii="宋体" w:hAnsi="宋体" w:cs="宋体"/>
          <w:sz w:val="28"/>
          <w:szCs w:val="28"/>
          <w:lang w:val="zh-CN"/>
        </w:rPr>
        <w:t xml:space="preserve">   </w:t>
      </w:r>
    </w:p>
    <w:p>
      <w:pPr>
        <w:rPr>
          <w:rFonts w:hint="default" w:ascii="宋体" w:hAnsi="宋体" w:cs="宋体"/>
          <w:sz w:val="28"/>
          <w:szCs w:val="28"/>
          <w:lang w:val="en-US" w:eastAsia="zh-CN"/>
        </w:rPr>
      </w:pPr>
      <w:r>
        <w:rPr>
          <w:rFonts w:hint="eastAsia" w:ascii="宋体" w:hAnsi="宋体" w:cs="宋体"/>
          <w:sz w:val="28"/>
          <w:szCs w:val="28"/>
          <w:lang w:val="zh-CN"/>
        </w:rPr>
        <w:t xml:space="preserve">                                   年   月  日</w:t>
      </w: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68553C"/>
    <w:multiLevelType w:val="singleLevel"/>
    <w:tmpl w:val="8168553C"/>
    <w:lvl w:ilvl="0" w:tentative="0">
      <w:start w:val="1"/>
      <w:numFmt w:val="decimal"/>
      <w:lvlText w:val="%1."/>
      <w:lvlJc w:val="left"/>
      <w:pPr>
        <w:tabs>
          <w:tab w:val="left" w:pos="312"/>
        </w:tabs>
      </w:pPr>
    </w:lvl>
  </w:abstractNum>
  <w:abstractNum w:abstractNumId="1">
    <w:nsid w:val="AC3EDB96"/>
    <w:multiLevelType w:val="singleLevel"/>
    <w:tmpl w:val="AC3EDB96"/>
    <w:lvl w:ilvl="0" w:tentative="0">
      <w:start w:val="1"/>
      <w:numFmt w:val="chineseCounting"/>
      <w:suff w:val="nothing"/>
      <w:lvlText w:val="（%1）"/>
      <w:lvlJc w:val="left"/>
      <w:rPr>
        <w:rFonts w:hint="eastAsia"/>
      </w:rPr>
    </w:lvl>
  </w:abstractNum>
  <w:abstractNum w:abstractNumId="2">
    <w:nsid w:val="655E129F"/>
    <w:multiLevelType w:val="singleLevel"/>
    <w:tmpl w:val="655E129F"/>
    <w:lvl w:ilvl="0" w:tentative="0">
      <w:start w:val="3"/>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MWFlN2VhODAzODkyZTVlNGMzOTkwODJjZDkxYTUifQ=="/>
  </w:docVars>
  <w:rsids>
    <w:rsidRoot w:val="6399534F"/>
    <w:rsid w:val="01252FB9"/>
    <w:rsid w:val="139758A2"/>
    <w:rsid w:val="1470584A"/>
    <w:rsid w:val="16A12A14"/>
    <w:rsid w:val="24EC02DC"/>
    <w:rsid w:val="2BF0757F"/>
    <w:rsid w:val="3749460D"/>
    <w:rsid w:val="44BC739C"/>
    <w:rsid w:val="548C426F"/>
    <w:rsid w:val="57AB1F58"/>
    <w:rsid w:val="6399534F"/>
    <w:rsid w:val="64AC0847"/>
    <w:rsid w:val="6AE02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3">
    <w:name w:val="annotation text"/>
    <w:basedOn w:val="1"/>
    <w:autoRedefine/>
    <w:semiHidden/>
    <w:unhideWhenUsed/>
    <w:qFormat/>
    <w:uiPriority w:val="99"/>
    <w:pPr>
      <w:jc w:val="left"/>
    </w:pPr>
  </w:style>
  <w:style w:type="paragraph" w:customStyle="1" w:styleId="6">
    <w:name w:val="_Style 1"/>
    <w:autoRedefine/>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59</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2024-04-02T08:54:00Z</dcterms:created>
  <dc:creator>江楼湖阁</dc:creator>
  <cp:lastModifiedBy>江楼湖阁</cp:lastModifiedBy>
  <dcterms:modified xsi:type="dcterms:W3CDTF">2024-05-07T01:36:18Z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B3571F798A9C4E57AF0B98BA1ACC4A51_13</vt:lpwstr>
  </property>
</Properties>
</file>