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6B" w:rsidRPr="00A47FA4" w:rsidRDefault="00EA119B" w:rsidP="008C706B">
      <w:pPr>
        <w:pStyle w:val="a7"/>
        <w:numPr>
          <w:ilvl w:val="0"/>
          <w:numId w:val="1"/>
        </w:numPr>
        <w:ind w:firstLineChars="0"/>
        <w:rPr>
          <w:rFonts w:ascii="微软雅黑" w:eastAsia="微软雅黑" w:hAnsi="微软雅黑"/>
          <w:b/>
          <w:sz w:val="40"/>
        </w:rPr>
      </w:pPr>
      <w:r w:rsidRPr="00A47FA4">
        <w:rPr>
          <w:rFonts w:ascii="微软雅黑" w:eastAsia="微软雅黑" w:hAnsi="微软雅黑" w:hint="eastAsia"/>
          <w:b/>
          <w:sz w:val="40"/>
        </w:rPr>
        <w:t>项目信息</w:t>
      </w:r>
    </w:p>
    <w:p w:rsidR="00513D1A" w:rsidRPr="00AF7574" w:rsidRDefault="00513D1A" w:rsidP="00AF7574">
      <w:pPr>
        <w:ind w:firstLineChars="100" w:firstLine="280"/>
        <w:rPr>
          <w:rFonts w:ascii="微软雅黑" w:eastAsia="微软雅黑" w:hAnsi="微软雅黑"/>
          <w:sz w:val="32"/>
        </w:rPr>
      </w:pPr>
      <w:r w:rsidRPr="00AF7574">
        <w:rPr>
          <w:rFonts w:ascii="微软雅黑" w:eastAsia="微软雅黑" w:hAnsi="微软雅黑" w:hint="eastAsia"/>
          <w:sz w:val="28"/>
        </w:rPr>
        <w:t>采购项目名称：</w:t>
      </w:r>
      <w:r w:rsidR="005B13C6" w:rsidRPr="00AF7574">
        <w:rPr>
          <w:rFonts w:ascii="微软雅黑" w:eastAsia="微软雅黑" w:hAnsi="微软雅黑" w:hint="eastAsia"/>
          <w:sz w:val="32"/>
        </w:rPr>
        <w:t>资源县教育局学生</w:t>
      </w:r>
      <w:r w:rsidR="008D6609" w:rsidRPr="00AF7574">
        <w:rPr>
          <w:rFonts w:ascii="微软雅黑" w:eastAsia="微软雅黑" w:hAnsi="微软雅黑" w:hint="eastAsia"/>
          <w:sz w:val="32"/>
        </w:rPr>
        <w:t>课桌椅采购</w:t>
      </w:r>
    </w:p>
    <w:p w:rsidR="008C706B" w:rsidRPr="00AF7574" w:rsidRDefault="008C706B" w:rsidP="00AF7574">
      <w:pPr>
        <w:ind w:firstLineChars="100" w:firstLine="320"/>
        <w:rPr>
          <w:rFonts w:ascii="微软雅黑" w:eastAsia="微软雅黑" w:hAnsi="微软雅黑"/>
          <w:sz w:val="32"/>
        </w:rPr>
      </w:pPr>
      <w:r w:rsidRPr="00AF7574">
        <w:rPr>
          <w:rFonts w:ascii="微软雅黑" w:eastAsia="微软雅黑" w:hAnsi="微软雅黑" w:hint="eastAsia"/>
          <w:sz w:val="32"/>
        </w:rPr>
        <w:t>项目编号：</w:t>
      </w:r>
      <w:r w:rsidR="00A6786A" w:rsidRPr="00A6786A">
        <w:rPr>
          <w:rFonts w:ascii="Helvetica" w:hAnsi="Helvetica" w:cs="Helvetica"/>
          <w:sz w:val="32"/>
          <w:szCs w:val="21"/>
          <w:shd w:val="clear" w:color="auto" w:fill="FFFFFF"/>
        </w:rPr>
        <w:t>62025051911918928</w:t>
      </w:r>
      <w:bookmarkStart w:id="0" w:name="_GoBack"/>
      <w:bookmarkEnd w:id="0"/>
    </w:p>
    <w:p w:rsidR="008C706B" w:rsidRPr="00AF7574" w:rsidRDefault="008C706B" w:rsidP="00AF7574">
      <w:pPr>
        <w:ind w:firstLineChars="100" w:firstLine="320"/>
        <w:rPr>
          <w:rFonts w:ascii="微软雅黑" w:eastAsia="微软雅黑" w:hAnsi="微软雅黑"/>
          <w:sz w:val="32"/>
        </w:rPr>
      </w:pPr>
      <w:r w:rsidRPr="00AF7574">
        <w:rPr>
          <w:rFonts w:ascii="微软雅黑" w:eastAsia="微软雅黑" w:hAnsi="微软雅黑"/>
          <w:sz w:val="32"/>
        </w:rPr>
        <w:t>项目联系人及联系电话：</w:t>
      </w:r>
      <w:proofErr w:type="gramStart"/>
      <w:r w:rsidRPr="00AF7574">
        <w:rPr>
          <w:rFonts w:ascii="微软雅黑" w:eastAsia="微软雅黑" w:hAnsi="微软雅黑"/>
          <w:sz w:val="32"/>
        </w:rPr>
        <w:t>刘助满</w:t>
      </w:r>
      <w:proofErr w:type="gramEnd"/>
      <w:r w:rsidRPr="00AF7574">
        <w:rPr>
          <w:rFonts w:ascii="微软雅黑" w:eastAsia="微软雅黑" w:hAnsi="微软雅黑" w:hint="eastAsia"/>
          <w:sz w:val="32"/>
        </w:rPr>
        <w:t xml:space="preserve">  </w:t>
      </w:r>
      <w:r w:rsidR="00EA119B" w:rsidRPr="00AF7574">
        <w:rPr>
          <w:rFonts w:ascii="微软雅黑" w:eastAsia="微软雅黑" w:hAnsi="微软雅黑" w:hint="eastAsia"/>
          <w:sz w:val="32"/>
        </w:rPr>
        <w:t>19997966060</w:t>
      </w:r>
      <w:r w:rsidRPr="00AF7574">
        <w:rPr>
          <w:rFonts w:ascii="微软雅黑" w:eastAsia="微软雅黑" w:hAnsi="微软雅黑" w:hint="eastAsia"/>
          <w:sz w:val="32"/>
        </w:rPr>
        <w:t xml:space="preserve"> </w:t>
      </w:r>
    </w:p>
    <w:p w:rsidR="008C706B" w:rsidRPr="00AF7574" w:rsidRDefault="008C706B" w:rsidP="00AF7574">
      <w:pPr>
        <w:ind w:firstLineChars="100" w:firstLine="320"/>
        <w:rPr>
          <w:rFonts w:ascii="微软雅黑" w:eastAsia="微软雅黑" w:hAnsi="微软雅黑"/>
          <w:sz w:val="32"/>
        </w:rPr>
      </w:pPr>
      <w:r w:rsidRPr="00AF7574">
        <w:rPr>
          <w:rFonts w:ascii="微软雅黑" w:eastAsia="微软雅黑" w:hAnsi="微软雅黑" w:hint="eastAsia"/>
          <w:sz w:val="32"/>
        </w:rPr>
        <w:t>报价起止时间：</w:t>
      </w:r>
      <w:r w:rsidR="007C59F3" w:rsidRPr="00AF7574">
        <w:rPr>
          <w:rFonts w:ascii="微软雅黑" w:eastAsia="微软雅黑" w:hAnsi="微软雅黑" w:hint="eastAsia"/>
          <w:sz w:val="32"/>
        </w:rPr>
        <w:t>2025-05-23  10:00- 2025-05-23</w:t>
      </w:r>
      <w:r w:rsidR="002A6123" w:rsidRPr="00AF7574">
        <w:rPr>
          <w:rFonts w:ascii="微软雅黑" w:eastAsia="微软雅黑" w:hAnsi="微软雅黑" w:hint="eastAsia"/>
          <w:sz w:val="32"/>
        </w:rPr>
        <w:t>- 10</w:t>
      </w:r>
      <w:r w:rsidRPr="00AF7574">
        <w:rPr>
          <w:rFonts w:ascii="微软雅黑" w:eastAsia="微软雅黑" w:hAnsi="微软雅黑" w:hint="eastAsia"/>
          <w:sz w:val="32"/>
        </w:rPr>
        <w:t>：46</w:t>
      </w:r>
    </w:p>
    <w:p w:rsidR="008C706B" w:rsidRPr="00AF7574" w:rsidRDefault="008C706B" w:rsidP="00AF7574">
      <w:pPr>
        <w:ind w:firstLineChars="100" w:firstLine="320"/>
        <w:rPr>
          <w:rFonts w:ascii="微软雅黑" w:eastAsia="微软雅黑" w:hAnsi="微软雅黑"/>
          <w:sz w:val="32"/>
        </w:rPr>
      </w:pPr>
      <w:r w:rsidRPr="00AF7574">
        <w:rPr>
          <w:rFonts w:ascii="微软雅黑" w:eastAsia="微软雅黑" w:hAnsi="微软雅黑" w:hint="eastAsia"/>
          <w:sz w:val="32"/>
        </w:rPr>
        <w:t>采购单位：资源县教育局</w:t>
      </w:r>
    </w:p>
    <w:p w:rsidR="00C96E4D" w:rsidRPr="00AF7574" w:rsidRDefault="00C96E4D" w:rsidP="00AF7574">
      <w:pPr>
        <w:ind w:firstLineChars="100" w:firstLine="320"/>
        <w:rPr>
          <w:rFonts w:ascii="微软雅黑" w:eastAsia="微软雅黑" w:hAnsi="微软雅黑"/>
          <w:sz w:val="32"/>
        </w:rPr>
      </w:pPr>
      <w:r w:rsidRPr="00AF7574">
        <w:rPr>
          <w:rFonts w:ascii="微软雅黑" w:eastAsia="微软雅黑" w:hAnsi="微软雅黑" w:hint="eastAsia"/>
          <w:sz w:val="32"/>
        </w:rPr>
        <w:t>供应商规模要求：-</w:t>
      </w:r>
    </w:p>
    <w:p w:rsidR="00C96E4D" w:rsidRPr="00AF7574" w:rsidRDefault="00C96E4D" w:rsidP="00AF7574">
      <w:pPr>
        <w:ind w:firstLineChars="100" w:firstLine="320"/>
        <w:rPr>
          <w:rFonts w:ascii="微软雅黑" w:eastAsia="微软雅黑" w:hAnsi="微软雅黑"/>
          <w:sz w:val="28"/>
        </w:rPr>
      </w:pPr>
      <w:r w:rsidRPr="00AF7574">
        <w:rPr>
          <w:rFonts w:ascii="微软雅黑" w:eastAsia="微软雅黑" w:hAnsi="微软雅黑" w:hint="eastAsia"/>
          <w:sz w:val="32"/>
        </w:rPr>
        <w:t>供应商资质要求：-</w:t>
      </w:r>
    </w:p>
    <w:p w:rsidR="00513D1A" w:rsidRPr="00AF7574" w:rsidRDefault="00513D1A" w:rsidP="00AF7574">
      <w:pPr>
        <w:ind w:firstLineChars="100" w:firstLine="320"/>
        <w:rPr>
          <w:rFonts w:ascii="微软雅黑" w:eastAsia="微软雅黑" w:hAnsi="微软雅黑"/>
          <w:sz w:val="32"/>
        </w:rPr>
      </w:pPr>
      <w:r w:rsidRPr="00AF7574">
        <w:rPr>
          <w:rFonts w:ascii="微软雅黑" w:eastAsia="微软雅黑" w:hAnsi="微软雅黑" w:hint="eastAsia"/>
          <w:sz w:val="32"/>
        </w:rPr>
        <w:t>采购方式：广西政</w:t>
      </w:r>
      <w:proofErr w:type="gramStart"/>
      <w:r w:rsidRPr="00AF7574">
        <w:rPr>
          <w:rFonts w:ascii="微软雅黑" w:eastAsia="微软雅黑" w:hAnsi="微软雅黑" w:hint="eastAsia"/>
          <w:sz w:val="32"/>
        </w:rPr>
        <w:t>采云</w:t>
      </w:r>
      <w:proofErr w:type="gramEnd"/>
      <w:r w:rsidRPr="00AF7574">
        <w:rPr>
          <w:rFonts w:ascii="微软雅黑" w:eastAsia="微软雅黑" w:hAnsi="微软雅黑" w:hint="eastAsia"/>
          <w:sz w:val="32"/>
        </w:rPr>
        <w:t>平台-电子卖场-反向竞价</w:t>
      </w:r>
    </w:p>
    <w:p w:rsidR="00B95650" w:rsidRPr="00AF7574" w:rsidRDefault="008C706B" w:rsidP="00AF7574">
      <w:pPr>
        <w:ind w:leftChars="133" w:left="279"/>
        <w:rPr>
          <w:rFonts w:ascii="微软雅黑" w:eastAsia="微软雅黑" w:hAnsi="微软雅黑"/>
          <w:sz w:val="32"/>
        </w:rPr>
      </w:pPr>
      <w:r w:rsidRPr="00AF7574">
        <w:rPr>
          <w:rFonts w:ascii="微软雅黑" w:eastAsia="微软雅黑" w:hAnsi="微软雅黑" w:hint="eastAsia"/>
          <w:sz w:val="32"/>
        </w:rPr>
        <w:t>供应商基本要求：</w:t>
      </w:r>
      <w:r w:rsidR="00B95650" w:rsidRPr="00AF7574">
        <w:rPr>
          <w:rFonts w:ascii="微软雅黑" w:eastAsia="微软雅黑" w:hAnsi="微软雅黑" w:hint="eastAsia"/>
          <w:sz w:val="32"/>
        </w:rPr>
        <w:t>1.</w:t>
      </w:r>
      <w:r w:rsidRPr="00AF7574">
        <w:rPr>
          <w:rFonts w:ascii="微软雅黑" w:eastAsia="微软雅黑" w:hAnsi="微软雅黑" w:hint="eastAsia"/>
          <w:sz w:val="32"/>
        </w:rPr>
        <w:t>符合</w:t>
      </w:r>
      <w:r w:rsidR="0027793C" w:rsidRPr="00AF7574">
        <w:rPr>
          <w:rFonts w:ascii="微软雅黑" w:eastAsia="微软雅黑" w:hAnsi="微软雅黑" w:hint="eastAsia"/>
          <w:sz w:val="32"/>
        </w:rPr>
        <w:t>《中华人民共和国政府采购法》第二十二条规定</w:t>
      </w:r>
      <w:r w:rsidRPr="00AF7574">
        <w:rPr>
          <w:rFonts w:ascii="微软雅黑" w:eastAsia="微软雅黑" w:hAnsi="微软雅黑" w:hint="eastAsia"/>
          <w:sz w:val="32"/>
        </w:rPr>
        <w:t>。2.符合</w:t>
      </w:r>
      <w:r w:rsidR="008D6609" w:rsidRPr="00AF7574">
        <w:rPr>
          <w:rFonts w:ascii="微软雅黑" w:eastAsia="微软雅黑" w:hAnsi="微软雅黑" w:hint="eastAsia"/>
          <w:sz w:val="32"/>
        </w:rPr>
        <w:t>《关于规范政府采供应商资质设定及资格审查的通知》第六条规定。3.已在本系统注册并通过资质初审的供应商。</w:t>
      </w:r>
    </w:p>
    <w:p w:rsidR="00A47FA4" w:rsidRPr="00AF7574" w:rsidRDefault="00A47FA4" w:rsidP="00AF7574">
      <w:pPr>
        <w:ind w:firstLineChars="200" w:firstLine="560"/>
        <w:rPr>
          <w:rFonts w:ascii="微软雅黑" w:eastAsia="微软雅黑" w:hAnsi="微软雅黑"/>
          <w:sz w:val="28"/>
        </w:rPr>
      </w:pPr>
    </w:p>
    <w:p w:rsidR="00A47FA4" w:rsidRPr="00AF7574" w:rsidRDefault="00A47FA4" w:rsidP="00AF7574">
      <w:pPr>
        <w:ind w:firstLineChars="200" w:firstLine="400"/>
        <w:rPr>
          <w:rFonts w:ascii="微软雅黑" w:eastAsia="微软雅黑" w:hAnsi="微软雅黑"/>
          <w:sz w:val="20"/>
        </w:rPr>
      </w:pPr>
    </w:p>
    <w:p w:rsidR="00A47FA4" w:rsidRPr="00AF7574" w:rsidRDefault="00A47FA4" w:rsidP="00AF7574">
      <w:pPr>
        <w:ind w:firstLineChars="200" w:firstLine="400"/>
        <w:rPr>
          <w:rFonts w:ascii="微软雅黑" w:eastAsia="微软雅黑" w:hAnsi="微软雅黑"/>
          <w:sz w:val="20"/>
        </w:rPr>
      </w:pPr>
    </w:p>
    <w:p w:rsidR="00A47FA4" w:rsidRDefault="00A47FA4" w:rsidP="008D6609">
      <w:pPr>
        <w:ind w:firstLineChars="200" w:firstLine="420"/>
        <w:rPr>
          <w:rFonts w:ascii="微软雅黑" w:eastAsia="微软雅黑" w:hAnsi="微软雅黑"/>
        </w:rPr>
      </w:pPr>
    </w:p>
    <w:p w:rsidR="00A47FA4" w:rsidRDefault="00A47FA4" w:rsidP="008D6609">
      <w:pPr>
        <w:ind w:firstLineChars="200" w:firstLine="420"/>
        <w:rPr>
          <w:rFonts w:ascii="微软雅黑" w:eastAsia="微软雅黑" w:hAnsi="微软雅黑"/>
        </w:rPr>
      </w:pPr>
    </w:p>
    <w:p w:rsidR="00A47FA4" w:rsidRDefault="00A47FA4" w:rsidP="008D6609">
      <w:pPr>
        <w:ind w:firstLineChars="200" w:firstLine="420"/>
        <w:rPr>
          <w:rFonts w:ascii="微软雅黑" w:eastAsia="微软雅黑" w:hAnsi="微软雅黑"/>
        </w:rPr>
      </w:pPr>
    </w:p>
    <w:p w:rsidR="00A47FA4" w:rsidRDefault="00A47FA4" w:rsidP="008D6609">
      <w:pPr>
        <w:ind w:firstLineChars="200" w:firstLine="420"/>
        <w:rPr>
          <w:rFonts w:ascii="微软雅黑" w:eastAsia="微软雅黑" w:hAnsi="微软雅黑"/>
        </w:rPr>
      </w:pPr>
    </w:p>
    <w:p w:rsidR="00A47FA4" w:rsidRDefault="00A47FA4" w:rsidP="008D6609">
      <w:pPr>
        <w:ind w:firstLineChars="200" w:firstLine="420"/>
        <w:rPr>
          <w:rFonts w:ascii="微软雅黑" w:eastAsia="微软雅黑" w:hAnsi="微软雅黑"/>
        </w:rPr>
      </w:pPr>
    </w:p>
    <w:p w:rsidR="0027793C" w:rsidRDefault="0027793C" w:rsidP="00206FBA">
      <w:pPr>
        <w:rPr>
          <w:rFonts w:ascii="微软雅黑" w:eastAsia="微软雅黑" w:hAnsi="微软雅黑"/>
        </w:rPr>
      </w:pPr>
      <w:r w:rsidRPr="0027793C">
        <w:rPr>
          <w:rFonts w:ascii="微软雅黑" w:eastAsia="微软雅黑" w:hAnsi="微软雅黑" w:hint="eastAsia"/>
        </w:rPr>
        <w:t xml:space="preserve"> </w:t>
      </w:r>
    </w:p>
    <w:p w:rsidR="00AF7574" w:rsidRDefault="00AF7574" w:rsidP="00206FBA">
      <w:pPr>
        <w:rPr>
          <w:rFonts w:ascii="微软雅黑" w:eastAsia="微软雅黑" w:hAnsi="微软雅黑"/>
        </w:rPr>
      </w:pPr>
    </w:p>
    <w:p w:rsidR="00AF7574" w:rsidRPr="0027793C" w:rsidRDefault="00AF7574" w:rsidP="00206FBA">
      <w:pPr>
        <w:rPr>
          <w:rFonts w:ascii="微软雅黑" w:eastAsia="微软雅黑" w:hAnsi="微软雅黑"/>
        </w:rPr>
      </w:pPr>
    </w:p>
    <w:p w:rsidR="00431BD5" w:rsidRPr="0027793C" w:rsidRDefault="00B95650">
      <w:pPr>
        <w:rPr>
          <w:sz w:val="18"/>
        </w:rPr>
      </w:pPr>
      <w:r w:rsidRPr="0027793C">
        <w:rPr>
          <w:rFonts w:ascii="微软雅黑" w:eastAsia="微软雅黑" w:hAnsi="微软雅黑" w:hint="eastAsia"/>
          <w:sz w:val="18"/>
        </w:rPr>
        <w:t>1</w:t>
      </w:r>
      <w:r w:rsidR="00013851" w:rsidRPr="0027793C">
        <w:rPr>
          <w:rFonts w:ascii="微软雅黑" w:eastAsia="微软雅黑" w:hAnsi="微软雅黑" w:hint="eastAsia"/>
          <w:sz w:val="18"/>
        </w:rPr>
        <w:t>．采购需求清单</w:t>
      </w:r>
    </w:p>
    <w:tbl>
      <w:tblPr>
        <w:tblStyle w:val="a6"/>
        <w:tblpPr w:leftFromText="180" w:rightFromText="180" w:vertAnchor="text" w:horzAnchor="page" w:tblpX="493" w:tblpY="146"/>
        <w:tblOverlap w:val="never"/>
        <w:tblW w:w="11121" w:type="dxa"/>
        <w:tblLayout w:type="fixed"/>
        <w:tblLook w:val="04A0" w:firstRow="1" w:lastRow="0" w:firstColumn="1" w:lastColumn="0" w:noHBand="0" w:noVBand="1"/>
      </w:tblPr>
      <w:tblGrid>
        <w:gridCol w:w="638"/>
        <w:gridCol w:w="819"/>
        <w:gridCol w:w="3827"/>
        <w:gridCol w:w="1328"/>
        <w:gridCol w:w="793"/>
        <w:gridCol w:w="759"/>
        <w:gridCol w:w="1051"/>
        <w:gridCol w:w="1259"/>
        <w:gridCol w:w="647"/>
      </w:tblGrid>
      <w:tr w:rsidR="00431BD5">
        <w:trPr>
          <w:trHeight w:val="555"/>
        </w:trPr>
        <w:tc>
          <w:tcPr>
            <w:tcW w:w="638" w:type="dxa"/>
            <w:vAlign w:val="center"/>
          </w:tcPr>
          <w:p w:rsidR="00431BD5" w:rsidRDefault="00013851">
            <w:pPr>
              <w:jc w:val="center"/>
              <w:rPr>
                <w:rFonts w:ascii="宋体" w:eastAsia="宋体" w:hAnsi="宋体" w:cs="宋体"/>
                <w:sz w:val="20"/>
                <w:szCs w:val="20"/>
              </w:rPr>
            </w:pPr>
            <w:r>
              <w:rPr>
                <w:rFonts w:ascii="宋体" w:eastAsia="宋体" w:hAnsi="宋体" w:cs="宋体" w:hint="eastAsia"/>
                <w:sz w:val="20"/>
                <w:szCs w:val="20"/>
              </w:rPr>
              <w:t>序号</w:t>
            </w:r>
          </w:p>
        </w:tc>
        <w:tc>
          <w:tcPr>
            <w:tcW w:w="819" w:type="dxa"/>
            <w:vAlign w:val="center"/>
          </w:tcPr>
          <w:p w:rsidR="00431BD5" w:rsidRDefault="00013851">
            <w:pPr>
              <w:jc w:val="center"/>
              <w:rPr>
                <w:rFonts w:ascii="宋体" w:eastAsia="宋体" w:hAnsi="宋体" w:cs="宋体"/>
                <w:sz w:val="20"/>
                <w:szCs w:val="20"/>
              </w:rPr>
            </w:pPr>
            <w:r>
              <w:rPr>
                <w:rFonts w:ascii="宋体" w:eastAsia="宋体" w:hAnsi="宋体" w:cs="宋体" w:hint="eastAsia"/>
                <w:sz w:val="20"/>
                <w:szCs w:val="20"/>
              </w:rPr>
              <w:t>货物及名称</w:t>
            </w:r>
          </w:p>
        </w:tc>
        <w:tc>
          <w:tcPr>
            <w:tcW w:w="3827" w:type="dxa"/>
            <w:vAlign w:val="center"/>
          </w:tcPr>
          <w:p w:rsidR="00431BD5" w:rsidRDefault="00013851">
            <w:pPr>
              <w:jc w:val="center"/>
              <w:rPr>
                <w:rFonts w:ascii="宋体" w:eastAsia="宋体" w:hAnsi="宋体" w:cs="宋体"/>
                <w:sz w:val="20"/>
                <w:szCs w:val="20"/>
              </w:rPr>
            </w:pPr>
            <w:r>
              <w:rPr>
                <w:rFonts w:ascii="宋体" w:eastAsia="宋体" w:hAnsi="宋体" w:cs="宋体" w:hint="eastAsia"/>
                <w:sz w:val="20"/>
                <w:szCs w:val="20"/>
              </w:rPr>
              <w:t>规格/参数</w:t>
            </w:r>
          </w:p>
        </w:tc>
        <w:tc>
          <w:tcPr>
            <w:tcW w:w="1328" w:type="dxa"/>
            <w:vAlign w:val="center"/>
          </w:tcPr>
          <w:p w:rsidR="00431BD5" w:rsidRDefault="00431BD5">
            <w:pPr>
              <w:jc w:val="center"/>
              <w:rPr>
                <w:rFonts w:ascii="宋体" w:eastAsia="宋体" w:hAnsi="宋体" w:cs="宋体"/>
                <w:sz w:val="20"/>
                <w:szCs w:val="20"/>
              </w:rPr>
            </w:pPr>
          </w:p>
        </w:tc>
        <w:tc>
          <w:tcPr>
            <w:tcW w:w="793" w:type="dxa"/>
            <w:vAlign w:val="center"/>
          </w:tcPr>
          <w:p w:rsidR="00431BD5" w:rsidRDefault="00013851">
            <w:pPr>
              <w:jc w:val="center"/>
              <w:rPr>
                <w:rFonts w:ascii="宋体" w:eastAsia="宋体" w:hAnsi="宋体" w:cs="宋体"/>
                <w:sz w:val="20"/>
                <w:szCs w:val="20"/>
              </w:rPr>
            </w:pPr>
            <w:r>
              <w:rPr>
                <w:rFonts w:ascii="宋体" w:eastAsia="宋体" w:hAnsi="宋体" w:cs="宋体" w:hint="eastAsia"/>
                <w:sz w:val="20"/>
                <w:szCs w:val="20"/>
              </w:rPr>
              <w:t>单位</w:t>
            </w:r>
          </w:p>
        </w:tc>
        <w:tc>
          <w:tcPr>
            <w:tcW w:w="759" w:type="dxa"/>
            <w:vAlign w:val="center"/>
          </w:tcPr>
          <w:p w:rsidR="00431BD5" w:rsidRDefault="00013851">
            <w:pPr>
              <w:rPr>
                <w:rFonts w:ascii="宋体" w:eastAsia="宋体" w:hAnsi="宋体" w:cs="宋体"/>
                <w:sz w:val="20"/>
                <w:szCs w:val="20"/>
              </w:rPr>
            </w:pPr>
            <w:r>
              <w:rPr>
                <w:rFonts w:ascii="宋体" w:eastAsia="宋体" w:hAnsi="宋体" w:cs="宋体" w:hint="eastAsia"/>
                <w:sz w:val="20"/>
                <w:szCs w:val="20"/>
              </w:rPr>
              <w:t>数量</w:t>
            </w:r>
          </w:p>
        </w:tc>
        <w:tc>
          <w:tcPr>
            <w:tcW w:w="1051" w:type="dxa"/>
            <w:vAlign w:val="center"/>
          </w:tcPr>
          <w:p w:rsidR="00431BD5" w:rsidRDefault="00013851">
            <w:pPr>
              <w:rPr>
                <w:rFonts w:ascii="宋体" w:eastAsia="宋体" w:hAnsi="宋体" w:cs="宋体"/>
                <w:sz w:val="20"/>
                <w:szCs w:val="20"/>
              </w:rPr>
            </w:pPr>
            <w:r>
              <w:rPr>
                <w:rFonts w:ascii="宋体" w:eastAsia="宋体" w:hAnsi="宋体" w:cs="宋体" w:hint="eastAsia"/>
                <w:sz w:val="20"/>
                <w:szCs w:val="20"/>
              </w:rPr>
              <w:t>单价（元）</w:t>
            </w:r>
          </w:p>
        </w:tc>
        <w:tc>
          <w:tcPr>
            <w:tcW w:w="1259" w:type="dxa"/>
            <w:vAlign w:val="center"/>
          </w:tcPr>
          <w:p w:rsidR="00431BD5" w:rsidRDefault="00013851">
            <w:pPr>
              <w:rPr>
                <w:rFonts w:ascii="宋体" w:eastAsia="宋体" w:hAnsi="宋体" w:cs="宋体"/>
                <w:sz w:val="20"/>
                <w:szCs w:val="20"/>
              </w:rPr>
            </w:pPr>
            <w:r>
              <w:rPr>
                <w:rFonts w:ascii="宋体" w:eastAsia="宋体" w:hAnsi="宋体" w:cs="宋体" w:hint="eastAsia"/>
                <w:sz w:val="20"/>
                <w:szCs w:val="20"/>
              </w:rPr>
              <w:t>总金额（元）</w:t>
            </w:r>
          </w:p>
        </w:tc>
        <w:tc>
          <w:tcPr>
            <w:tcW w:w="647" w:type="dxa"/>
            <w:vAlign w:val="center"/>
          </w:tcPr>
          <w:p w:rsidR="00431BD5" w:rsidRDefault="00013851">
            <w:pPr>
              <w:rPr>
                <w:rFonts w:ascii="宋体" w:eastAsia="宋体" w:hAnsi="宋体" w:cs="宋体"/>
                <w:sz w:val="20"/>
                <w:szCs w:val="20"/>
              </w:rPr>
            </w:pPr>
            <w:r>
              <w:rPr>
                <w:rFonts w:ascii="宋体" w:eastAsia="宋体" w:hAnsi="宋体" w:cs="宋体" w:hint="eastAsia"/>
                <w:sz w:val="20"/>
                <w:szCs w:val="20"/>
              </w:rPr>
              <w:t>意向品牌</w:t>
            </w:r>
          </w:p>
        </w:tc>
      </w:tr>
      <w:tr w:rsidR="00431BD5">
        <w:trPr>
          <w:trHeight w:val="11875"/>
        </w:trPr>
        <w:tc>
          <w:tcPr>
            <w:tcW w:w="638" w:type="dxa"/>
            <w:vAlign w:val="center"/>
          </w:tcPr>
          <w:p w:rsidR="00431BD5" w:rsidRDefault="00013851">
            <w:pPr>
              <w:jc w:val="center"/>
              <w:rPr>
                <w:rFonts w:ascii="宋体" w:eastAsia="宋体" w:hAnsi="宋体" w:cs="宋体"/>
                <w:sz w:val="24"/>
                <w:szCs w:val="32"/>
              </w:rPr>
            </w:pPr>
            <w:r>
              <w:rPr>
                <w:rFonts w:ascii="宋体" w:eastAsia="宋体" w:hAnsi="宋体" w:cs="宋体" w:hint="eastAsia"/>
                <w:sz w:val="24"/>
                <w:szCs w:val="32"/>
              </w:rPr>
              <w:t>1</w:t>
            </w:r>
          </w:p>
        </w:tc>
        <w:tc>
          <w:tcPr>
            <w:tcW w:w="819" w:type="dxa"/>
            <w:vAlign w:val="center"/>
          </w:tcPr>
          <w:p w:rsidR="00431BD5" w:rsidRDefault="00013851">
            <w:pPr>
              <w:rPr>
                <w:rFonts w:ascii="宋体" w:eastAsia="宋体" w:hAnsi="宋体" w:cs="宋体"/>
                <w:sz w:val="22"/>
                <w:szCs w:val="28"/>
              </w:rPr>
            </w:pPr>
            <w:r>
              <w:rPr>
                <w:rFonts w:ascii="宋体" w:eastAsia="宋体" w:hAnsi="宋体" w:cs="宋体" w:hint="eastAsia"/>
                <w:sz w:val="22"/>
                <w:szCs w:val="28"/>
              </w:rPr>
              <w:t>双腿双柱</w:t>
            </w:r>
          </w:p>
          <w:p w:rsidR="00431BD5" w:rsidRDefault="00013851">
            <w:pPr>
              <w:rPr>
                <w:rFonts w:ascii="宋体" w:eastAsia="宋体" w:hAnsi="宋体" w:cs="宋体"/>
                <w:sz w:val="24"/>
                <w:szCs w:val="32"/>
              </w:rPr>
            </w:pPr>
            <w:r>
              <w:rPr>
                <w:rFonts w:ascii="宋体" w:eastAsia="宋体" w:hAnsi="宋体" w:cs="宋体" w:hint="eastAsia"/>
                <w:sz w:val="22"/>
                <w:szCs w:val="28"/>
              </w:rPr>
              <w:t>课桌椅</w:t>
            </w:r>
          </w:p>
        </w:tc>
        <w:tc>
          <w:tcPr>
            <w:tcW w:w="3827" w:type="dxa"/>
            <w:vAlign w:val="center"/>
          </w:tcPr>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课桌规格：600mm*400mm*760mm </w:t>
            </w:r>
          </w:p>
          <w:p w:rsidR="00431BD5" w:rsidRDefault="00013851">
            <w:pPr>
              <w:widowControl/>
              <w:jc w:val="left"/>
              <w:rPr>
                <w:sz w:val="16"/>
                <w:szCs w:val="20"/>
              </w:rPr>
            </w:pPr>
            <w:r>
              <w:rPr>
                <w:rFonts w:ascii="宋体" w:eastAsia="宋体" w:hAnsi="宋体" w:cs="宋体" w:hint="eastAsia"/>
                <w:color w:val="000000"/>
                <w:kern w:val="0"/>
                <w:sz w:val="20"/>
                <w:szCs w:val="20"/>
                <w:lang w:bidi="ar"/>
              </w:rPr>
              <w:t>1.学生桌尺寸：</w:t>
            </w:r>
            <w:r>
              <w:rPr>
                <w:rFonts w:ascii="Calibri" w:eastAsia="宋体" w:hAnsi="Calibri" w:cs="Calibri"/>
                <w:color w:val="000000"/>
                <w:kern w:val="0"/>
                <w:sz w:val="20"/>
                <w:szCs w:val="20"/>
                <w:lang w:bidi="ar"/>
              </w:rPr>
              <w:t>600mm</w:t>
            </w:r>
            <w:r>
              <w:rPr>
                <w:rFonts w:ascii="宋体" w:eastAsia="宋体" w:hAnsi="宋体" w:cs="宋体" w:hint="eastAsia"/>
                <w:color w:val="000000"/>
                <w:kern w:val="0"/>
                <w:sz w:val="20"/>
                <w:szCs w:val="20"/>
                <w:lang w:bidi="ar"/>
              </w:rPr>
              <w:t>×</w:t>
            </w:r>
            <w:r>
              <w:rPr>
                <w:rFonts w:ascii="Calibri" w:eastAsia="宋体" w:hAnsi="Calibri" w:cs="Calibri"/>
                <w:color w:val="000000"/>
                <w:kern w:val="0"/>
                <w:sz w:val="20"/>
                <w:szCs w:val="20"/>
                <w:lang w:bidi="ar"/>
              </w:rPr>
              <w:t>400mm</w:t>
            </w:r>
            <w:r>
              <w:rPr>
                <w:rFonts w:ascii="宋体" w:eastAsia="宋体" w:hAnsi="宋体" w:cs="宋体" w:hint="eastAsia"/>
                <w:color w:val="000000"/>
                <w:kern w:val="0"/>
                <w:sz w:val="20"/>
                <w:szCs w:val="20"/>
                <w:lang w:bidi="ar"/>
              </w:rPr>
              <w:t>×</w:t>
            </w:r>
            <w:r>
              <w:rPr>
                <w:rFonts w:ascii="Calibri" w:eastAsia="宋体" w:hAnsi="Calibri" w:cs="Calibri"/>
                <w:color w:val="000000"/>
                <w:kern w:val="0"/>
                <w:sz w:val="20"/>
                <w:szCs w:val="20"/>
                <w:lang w:bidi="ar"/>
              </w:rPr>
              <w:t xml:space="preserve">760mm </w:t>
            </w:r>
            <w:r>
              <w:rPr>
                <w:rFonts w:ascii="宋体" w:eastAsia="宋体" w:hAnsi="宋体" w:cs="宋体" w:hint="eastAsia"/>
                <w:color w:val="000000"/>
                <w:kern w:val="0"/>
                <w:sz w:val="20"/>
                <w:szCs w:val="20"/>
                <w:lang w:bidi="ar"/>
              </w:rPr>
              <w:t>，</w:t>
            </w:r>
            <w:r>
              <w:rPr>
                <w:rFonts w:ascii="Calibri" w:eastAsia="宋体" w:hAnsi="Calibri" w:cs="Calibri"/>
                <w:color w:val="000000"/>
                <w:kern w:val="0"/>
                <w:sz w:val="20"/>
                <w:szCs w:val="20"/>
                <w:lang w:bidi="ar"/>
              </w:rPr>
              <w:t>2</w:t>
            </w:r>
            <w:r>
              <w:rPr>
                <w:rFonts w:ascii="宋体" w:eastAsia="宋体" w:hAnsi="宋体" w:cs="宋体" w:hint="eastAsia"/>
                <w:color w:val="000000"/>
                <w:kern w:val="0"/>
                <w:sz w:val="20"/>
                <w:szCs w:val="20"/>
                <w:lang w:bidi="ar"/>
              </w:rPr>
              <w:t xml:space="preserve">．桌面规格：尺寸：长 </w:t>
            </w:r>
            <w:r>
              <w:rPr>
                <w:rFonts w:ascii="Calibri" w:eastAsia="宋体" w:hAnsi="Calibri" w:cs="Calibri"/>
                <w:color w:val="000000"/>
                <w:kern w:val="0"/>
                <w:sz w:val="20"/>
                <w:szCs w:val="20"/>
                <w:lang w:bidi="ar"/>
              </w:rPr>
              <w:t>600mm</w:t>
            </w:r>
            <w:r>
              <w:rPr>
                <w:rFonts w:ascii="宋体" w:eastAsia="宋体" w:hAnsi="宋体" w:cs="宋体" w:hint="eastAsia"/>
                <w:color w:val="000000"/>
                <w:kern w:val="0"/>
                <w:sz w:val="20"/>
                <w:szCs w:val="20"/>
                <w:lang w:bidi="ar"/>
              </w:rPr>
              <w:t xml:space="preserve">×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宽 </w:t>
            </w:r>
            <w:r>
              <w:rPr>
                <w:rFonts w:ascii="Calibri" w:eastAsia="宋体" w:hAnsi="Calibri" w:cs="Calibri"/>
                <w:color w:val="000000"/>
                <w:kern w:val="0"/>
                <w:sz w:val="20"/>
                <w:szCs w:val="20"/>
                <w:lang w:bidi="ar"/>
              </w:rPr>
              <w:t>400mm</w:t>
            </w:r>
            <w:r>
              <w:rPr>
                <w:rFonts w:ascii="宋体" w:eastAsia="宋体" w:hAnsi="宋体" w:cs="宋体" w:hint="eastAsia"/>
                <w:color w:val="000000"/>
                <w:kern w:val="0"/>
                <w:sz w:val="20"/>
                <w:szCs w:val="20"/>
                <w:lang w:bidi="ar"/>
              </w:rPr>
              <w:t xml:space="preserve">，厚度 </w:t>
            </w:r>
            <w:r>
              <w:rPr>
                <w:rFonts w:ascii="Calibri" w:eastAsia="宋体" w:hAnsi="Calibri" w:cs="Calibri"/>
                <w:color w:val="000000"/>
                <w:kern w:val="0"/>
                <w:sz w:val="20"/>
                <w:szCs w:val="20"/>
                <w:lang w:bidi="ar"/>
              </w:rPr>
              <w:t>18mm</w:t>
            </w:r>
            <w:r>
              <w:rPr>
                <w:rFonts w:ascii="宋体" w:eastAsia="宋体" w:hAnsi="宋体" w:cs="宋体" w:hint="eastAsia"/>
                <w:color w:val="000000"/>
                <w:kern w:val="0"/>
                <w:sz w:val="20"/>
                <w:szCs w:val="20"/>
                <w:lang w:bidi="ar"/>
              </w:rPr>
              <w:t xml:space="preserve">，为 </w:t>
            </w:r>
            <w:r>
              <w:rPr>
                <w:rFonts w:ascii="Calibri" w:eastAsia="宋体" w:hAnsi="Calibri" w:cs="Calibri"/>
                <w:color w:val="000000"/>
                <w:kern w:val="0"/>
                <w:sz w:val="20"/>
                <w:szCs w:val="20"/>
                <w:lang w:bidi="ar"/>
              </w:rPr>
              <w:t xml:space="preserve">E1 </w:t>
            </w:r>
            <w:r>
              <w:rPr>
                <w:rFonts w:ascii="宋体" w:eastAsia="宋体" w:hAnsi="宋体" w:cs="宋体" w:hint="eastAsia"/>
                <w:color w:val="000000"/>
                <w:kern w:val="0"/>
                <w:sz w:val="20"/>
                <w:szCs w:val="20"/>
                <w:lang w:bidi="ar"/>
              </w:rPr>
              <w:t>级高密度板，</w:t>
            </w:r>
            <w:proofErr w:type="gramStart"/>
            <w:r>
              <w:rPr>
                <w:rFonts w:ascii="宋体" w:eastAsia="宋体" w:hAnsi="宋体" w:cs="宋体" w:hint="eastAsia"/>
                <w:color w:val="000000"/>
                <w:kern w:val="0"/>
                <w:sz w:val="20"/>
                <w:szCs w:val="20"/>
                <w:lang w:bidi="ar"/>
              </w:rPr>
              <w:t>封边四周带加强</w:t>
            </w:r>
            <w:proofErr w:type="gramEnd"/>
            <w:r>
              <w:rPr>
                <w:rFonts w:ascii="宋体" w:eastAsia="宋体" w:hAnsi="宋体" w:cs="宋体" w:hint="eastAsia"/>
                <w:color w:val="000000"/>
                <w:kern w:val="0"/>
                <w:sz w:val="20"/>
                <w:szCs w:val="20"/>
                <w:lang w:bidi="ar"/>
              </w:rPr>
              <w:t>护角塑料</w:t>
            </w:r>
            <w:proofErr w:type="gramStart"/>
            <w:r>
              <w:rPr>
                <w:rFonts w:ascii="宋体" w:eastAsia="宋体" w:hAnsi="宋体" w:cs="宋体" w:hint="eastAsia"/>
                <w:color w:val="000000"/>
                <w:kern w:val="0"/>
                <w:sz w:val="20"/>
                <w:szCs w:val="20"/>
                <w:lang w:bidi="ar"/>
              </w:rPr>
              <w:t>与封边一</w:t>
            </w:r>
            <w:proofErr w:type="gramEnd"/>
            <w:r>
              <w:rPr>
                <w:rFonts w:ascii="宋体" w:eastAsia="宋体" w:hAnsi="宋体" w:cs="宋体" w:hint="eastAsia"/>
                <w:color w:val="000000"/>
                <w:kern w:val="0"/>
                <w:sz w:val="20"/>
                <w:szCs w:val="20"/>
                <w:lang w:bidi="ar"/>
              </w:rPr>
              <w:t xml:space="preserve"> </w:t>
            </w:r>
          </w:p>
          <w:p w:rsidR="00431BD5" w:rsidRDefault="00013851">
            <w:pPr>
              <w:widowControl/>
              <w:jc w:val="left"/>
              <w:rPr>
                <w:sz w:val="16"/>
                <w:szCs w:val="20"/>
              </w:rPr>
            </w:pPr>
            <w:r>
              <w:rPr>
                <w:rFonts w:ascii="宋体" w:eastAsia="宋体" w:hAnsi="宋体" w:cs="宋体" w:hint="eastAsia"/>
                <w:color w:val="000000"/>
                <w:kern w:val="0"/>
                <w:sz w:val="20"/>
                <w:szCs w:val="20"/>
                <w:lang w:bidi="ar"/>
              </w:rPr>
              <w:t>体成型，</w:t>
            </w:r>
            <w:r>
              <w:rPr>
                <w:rFonts w:ascii="Calibri" w:eastAsia="宋体" w:hAnsi="Calibri" w:cs="Calibri"/>
                <w:color w:val="000000"/>
                <w:kern w:val="0"/>
                <w:sz w:val="20"/>
                <w:szCs w:val="20"/>
                <w:lang w:bidi="ar"/>
              </w:rPr>
              <w:t xml:space="preserve">PP </w:t>
            </w:r>
            <w:r>
              <w:rPr>
                <w:rFonts w:ascii="宋体" w:eastAsia="宋体" w:hAnsi="宋体" w:cs="宋体" w:hint="eastAsia"/>
                <w:color w:val="000000"/>
                <w:kern w:val="0"/>
                <w:sz w:val="20"/>
                <w:szCs w:val="20"/>
                <w:lang w:bidi="ar"/>
              </w:rPr>
              <w:t xml:space="preserve">塑料不得采用卡扣和黏附方式沾粘，桌面为淡黄色，桌面正前方设 </w:t>
            </w:r>
          </w:p>
          <w:p w:rsidR="00431BD5" w:rsidRDefault="00013851">
            <w:pPr>
              <w:widowControl/>
              <w:jc w:val="left"/>
              <w:rPr>
                <w:sz w:val="16"/>
                <w:szCs w:val="20"/>
              </w:rPr>
            </w:pPr>
            <w:proofErr w:type="gramStart"/>
            <w:r>
              <w:rPr>
                <w:rFonts w:ascii="宋体" w:eastAsia="宋体" w:hAnsi="宋体" w:cs="宋体" w:hint="eastAsia"/>
                <w:color w:val="000000"/>
                <w:kern w:val="0"/>
                <w:sz w:val="20"/>
                <w:szCs w:val="20"/>
                <w:lang w:bidi="ar"/>
              </w:rPr>
              <w:t>有一内空</w:t>
            </w:r>
            <w:proofErr w:type="gramEnd"/>
            <w:r>
              <w:rPr>
                <w:rFonts w:ascii="宋体" w:eastAsia="宋体" w:hAnsi="宋体" w:cs="宋体" w:hint="eastAsia"/>
                <w:color w:val="000000"/>
                <w:kern w:val="0"/>
                <w:sz w:val="20"/>
                <w:szCs w:val="20"/>
                <w:lang w:bidi="ar"/>
              </w:rPr>
              <w:t xml:space="preserve">长度为 </w:t>
            </w:r>
            <w:r>
              <w:rPr>
                <w:rFonts w:ascii="Calibri" w:eastAsia="宋体" w:hAnsi="Calibri" w:cs="Calibri"/>
                <w:color w:val="000000"/>
                <w:kern w:val="0"/>
                <w:sz w:val="20"/>
                <w:szCs w:val="20"/>
                <w:lang w:bidi="ar"/>
              </w:rPr>
              <w:t>200mm</w:t>
            </w:r>
            <w:r>
              <w:rPr>
                <w:rFonts w:ascii="宋体" w:eastAsia="宋体" w:hAnsi="宋体" w:cs="宋体" w:hint="eastAsia"/>
                <w:color w:val="000000"/>
                <w:kern w:val="0"/>
                <w:sz w:val="20"/>
                <w:szCs w:val="20"/>
                <w:lang w:bidi="ar"/>
              </w:rPr>
              <w:t xml:space="preserve">，宽 </w:t>
            </w:r>
            <w:r>
              <w:rPr>
                <w:rFonts w:ascii="Calibri" w:eastAsia="宋体" w:hAnsi="Calibri" w:cs="Calibri"/>
                <w:color w:val="000000"/>
                <w:kern w:val="0"/>
                <w:sz w:val="20"/>
                <w:szCs w:val="20"/>
                <w:lang w:bidi="ar"/>
              </w:rPr>
              <w:t xml:space="preserve">20mm </w:t>
            </w:r>
            <w:r>
              <w:rPr>
                <w:rFonts w:ascii="宋体" w:eastAsia="宋体" w:hAnsi="宋体" w:cs="宋体" w:hint="eastAsia"/>
                <w:color w:val="000000"/>
                <w:kern w:val="0"/>
                <w:sz w:val="20"/>
                <w:szCs w:val="20"/>
                <w:lang w:bidi="ar"/>
              </w:rPr>
              <w:t xml:space="preserve">笔槽，护角塑料对角深度直径 </w:t>
            </w:r>
            <w:r>
              <w:rPr>
                <w:rFonts w:ascii="Calibri" w:eastAsia="宋体" w:hAnsi="Calibri" w:cs="Calibri"/>
                <w:color w:val="000000"/>
                <w:kern w:val="0"/>
                <w:sz w:val="20"/>
                <w:szCs w:val="20"/>
                <w:lang w:bidi="ar"/>
              </w:rPr>
              <w:t xml:space="preserve">R40mm </w:t>
            </w:r>
            <w:r>
              <w:rPr>
                <w:rFonts w:ascii="宋体" w:eastAsia="宋体" w:hAnsi="宋体" w:cs="宋体" w:hint="eastAsia"/>
                <w:color w:val="000000"/>
                <w:kern w:val="0"/>
                <w:sz w:val="20"/>
                <w:szCs w:val="20"/>
                <w:lang w:bidi="ar"/>
              </w:rPr>
              <w:t xml:space="preserve">防止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学生磕碰受伤， </w:t>
            </w:r>
            <w:r>
              <w:rPr>
                <w:rFonts w:ascii="Calibri" w:eastAsia="宋体" w:hAnsi="Calibri" w:cs="Calibri"/>
                <w:color w:val="000000"/>
                <w:kern w:val="0"/>
                <w:sz w:val="20"/>
                <w:szCs w:val="20"/>
                <w:lang w:bidi="ar"/>
              </w:rPr>
              <w:t>3.</w:t>
            </w:r>
            <w:r>
              <w:rPr>
                <w:rFonts w:ascii="宋体" w:eastAsia="宋体" w:hAnsi="宋体" w:cs="宋体" w:hint="eastAsia"/>
                <w:color w:val="000000"/>
                <w:kern w:val="0"/>
                <w:sz w:val="20"/>
                <w:szCs w:val="20"/>
                <w:lang w:bidi="ar"/>
              </w:rPr>
              <w:t>升降片：</w:t>
            </w:r>
            <w:r>
              <w:rPr>
                <w:rFonts w:ascii="Calibri" w:eastAsia="宋体" w:hAnsi="Calibri" w:cs="Calibri"/>
                <w:color w:val="000000"/>
                <w:kern w:val="0"/>
                <w:sz w:val="20"/>
                <w:szCs w:val="20"/>
                <w:lang w:bidi="ar"/>
              </w:rPr>
              <w:t>0</w:t>
            </w:r>
            <w:r>
              <w:rPr>
                <w:rFonts w:ascii="Calibri" w:eastAsia="宋体" w:hAnsi="Calibri" w:cs="Calibri" w:hint="eastAsia"/>
                <w:color w:val="000000"/>
                <w:kern w:val="0"/>
                <w:sz w:val="20"/>
                <w:szCs w:val="20"/>
                <w:lang w:bidi="ar"/>
              </w:rPr>
              <w:t>.8</w:t>
            </w:r>
            <w:r>
              <w:rPr>
                <w:rFonts w:ascii="Calibri" w:eastAsia="宋体" w:hAnsi="Calibri" w:cs="Calibri"/>
                <w:color w:val="000000"/>
                <w:kern w:val="0"/>
                <w:sz w:val="20"/>
                <w:szCs w:val="20"/>
                <w:lang w:bidi="ar"/>
              </w:rPr>
              <w:t xml:space="preserve">mm </w:t>
            </w:r>
            <w:r>
              <w:rPr>
                <w:rFonts w:ascii="宋体" w:eastAsia="宋体" w:hAnsi="宋体" w:cs="宋体" w:hint="eastAsia"/>
                <w:color w:val="000000"/>
                <w:kern w:val="0"/>
                <w:sz w:val="20"/>
                <w:szCs w:val="20"/>
                <w:lang w:bidi="ar"/>
              </w:rPr>
              <w:t>厚冷轧板，桌斗板：</w:t>
            </w:r>
            <w:r>
              <w:rPr>
                <w:rFonts w:ascii="Calibri" w:eastAsia="宋体" w:hAnsi="Calibri" w:cs="Calibri"/>
                <w:color w:val="000000"/>
                <w:kern w:val="0"/>
                <w:sz w:val="20"/>
                <w:szCs w:val="20"/>
                <w:lang w:bidi="ar"/>
              </w:rPr>
              <w:t>mm</w:t>
            </w:r>
            <w:r>
              <w:rPr>
                <w:rFonts w:ascii="Calibri" w:eastAsia="宋体" w:hAnsi="Calibri" w:cs="Calibri" w:hint="eastAsia"/>
                <w:color w:val="000000"/>
                <w:kern w:val="0"/>
                <w:sz w:val="20"/>
                <w:szCs w:val="20"/>
                <w:lang w:bidi="ar"/>
              </w:rPr>
              <w:t>0.8</w:t>
            </w:r>
            <w:r>
              <w:rPr>
                <w:rFonts w:ascii="Calibri" w:eastAsia="宋体" w:hAnsi="Calibri" w:cs="Calibri"/>
                <w:color w:val="000000"/>
                <w:kern w:val="0"/>
                <w:sz w:val="20"/>
                <w:szCs w:val="20"/>
                <w:lang w:bidi="ar"/>
              </w:rPr>
              <w:t xml:space="preserve"> </w:t>
            </w:r>
            <w:r>
              <w:rPr>
                <w:rFonts w:ascii="宋体" w:eastAsia="宋体" w:hAnsi="宋体" w:cs="宋体" w:hint="eastAsia"/>
                <w:color w:val="000000"/>
                <w:kern w:val="0"/>
                <w:sz w:val="20"/>
                <w:szCs w:val="20"/>
                <w:lang w:bidi="ar"/>
              </w:rPr>
              <w:t>厚冷轧板，</w:t>
            </w:r>
            <w:r>
              <w:rPr>
                <w:rFonts w:ascii="宋体" w:eastAsia="宋体" w:hAnsi="宋体" w:cs="宋体" w:hint="eastAsia"/>
                <w:color w:val="C00000"/>
                <w:kern w:val="0"/>
                <w:sz w:val="20"/>
                <w:szCs w:val="20"/>
                <w:lang w:bidi="ar"/>
              </w:rPr>
              <w:t xml:space="preserve">双层 </w:t>
            </w:r>
          </w:p>
          <w:p w:rsidR="00431BD5" w:rsidRDefault="00013851">
            <w:pPr>
              <w:widowControl/>
              <w:jc w:val="left"/>
              <w:rPr>
                <w:sz w:val="16"/>
                <w:szCs w:val="20"/>
              </w:rPr>
            </w:pPr>
            <w:proofErr w:type="gramStart"/>
            <w:r>
              <w:rPr>
                <w:rFonts w:ascii="宋体" w:eastAsia="宋体" w:hAnsi="宋体" w:cs="宋体" w:hint="eastAsia"/>
                <w:color w:val="C00000"/>
                <w:kern w:val="0"/>
                <w:sz w:val="20"/>
                <w:szCs w:val="20"/>
                <w:lang w:bidi="ar"/>
              </w:rPr>
              <w:t>桌斗</w:t>
            </w:r>
            <w:r>
              <w:rPr>
                <w:rFonts w:ascii="宋体" w:eastAsia="宋体" w:hAnsi="宋体" w:cs="宋体" w:hint="eastAsia"/>
                <w:color w:val="000000"/>
                <w:kern w:val="0"/>
                <w:sz w:val="20"/>
                <w:szCs w:val="20"/>
                <w:lang w:bidi="ar"/>
              </w:rPr>
              <w:t>板均设</w:t>
            </w:r>
            <w:proofErr w:type="gramEnd"/>
            <w:r>
              <w:rPr>
                <w:rFonts w:ascii="宋体" w:eastAsia="宋体" w:hAnsi="宋体" w:cs="宋体" w:hint="eastAsia"/>
                <w:color w:val="000000"/>
                <w:kern w:val="0"/>
                <w:sz w:val="20"/>
                <w:szCs w:val="20"/>
                <w:lang w:bidi="ar"/>
              </w:rPr>
              <w:t xml:space="preserve">臵折边加强筋，总高 </w:t>
            </w:r>
            <w:r>
              <w:rPr>
                <w:rFonts w:ascii="Calibri" w:eastAsia="宋体" w:hAnsi="Calibri" w:cs="Calibri"/>
                <w:color w:val="000000"/>
                <w:kern w:val="0"/>
                <w:sz w:val="20"/>
                <w:szCs w:val="20"/>
                <w:lang w:bidi="ar"/>
              </w:rPr>
              <w:t>370mm</w:t>
            </w:r>
            <w:r>
              <w:rPr>
                <w:rFonts w:ascii="宋体" w:eastAsia="宋体" w:hAnsi="宋体" w:cs="宋体" w:hint="eastAsia"/>
                <w:color w:val="000000"/>
                <w:kern w:val="0"/>
                <w:sz w:val="20"/>
                <w:szCs w:val="20"/>
                <w:lang w:bidi="ar"/>
              </w:rPr>
              <w:t xml:space="preserve">，上宽 </w:t>
            </w:r>
            <w:r>
              <w:rPr>
                <w:rFonts w:ascii="Calibri" w:eastAsia="宋体" w:hAnsi="Calibri" w:cs="Calibri"/>
                <w:color w:val="000000"/>
                <w:kern w:val="0"/>
                <w:sz w:val="20"/>
                <w:szCs w:val="20"/>
                <w:lang w:bidi="ar"/>
              </w:rPr>
              <w:t>340 mm</w:t>
            </w:r>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书斗开口</w:t>
            </w:r>
            <w:proofErr w:type="gramEnd"/>
            <w:r>
              <w:rPr>
                <w:rFonts w:ascii="宋体" w:eastAsia="宋体" w:hAnsi="宋体" w:cs="宋体" w:hint="eastAsia"/>
                <w:color w:val="000000"/>
                <w:kern w:val="0"/>
                <w:sz w:val="20"/>
                <w:szCs w:val="20"/>
                <w:lang w:bidi="ar"/>
              </w:rPr>
              <w:t xml:space="preserve">高度为 </w:t>
            </w:r>
            <w:r>
              <w:rPr>
                <w:rFonts w:ascii="Calibri" w:eastAsia="宋体" w:hAnsi="Calibri" w:cs="Calibri"/>
                <w:color w:val="000000"/>
                <w:kern w:val="0"/>
                <w:sz w:val="20"/>
                <w:szCs w:val="20"/>
                <w:lang w:bidi="ar"/>
              </w:rPr>
              <w:t>170mm</w:t>
            </w:r>
            <w:r>
              <w:rPr>
                <w:rFonts w:ascii="宋体" w:eastAsia="宋体" w:hAnsi="宋体" w:cs="宋体" w:hint="eastAsia"/>
                <w:color w:val="000000"/>
                <w:kern w:val="0"/>
                <w:sz w:val="20"/>
                <w:szCs w:val="20"/>
                <w:lang w:bidi="ar"/>
              </w:rPr>
              <w:t xml:space="preserve">，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下宽 </w:t>
            </w:r>
            <w:r>
              <w:rPr>
                <w:rFonts w:ascii="Calibri" w:eastAsia="宋体" w:hAnsi="Calibri" w:cs="Calibri"/>
                <w:color w:val="000000"/>
                <w:kern w:val="0"/>
                <w:sz w:val="20"/>
                <w:szCs w:val="20"/>
                <w:lang w:bidi="ar"/>
              </w:rPr>
              <w:t>23mm</w:t>
            </w:r>
            <w:r>
              <w:rPr>
                <w:rFonts w:ascii="宋体" w:eastAsia="宋体" w:hAnsi="宋体" w:cs="宋体" w:hint="eastAsia"/>
                <w:color w:val="000000"/>
                <w:kern w:val="0"/>
                <w:sz w:val="20"/>
                <w:szCs w:val="20"/>
                <w:lang w:bidi="ar"/>
              </w:rPr>
              <w:t xml:space="preserve">，升降片必须具有两列调节方孔，两列孔间距 </w:t>
            </w:r>
            <w:r>
              <w:rPr>
                <w:rFonts w:ascii="Calibri" w:eastAsia="宋体" w:hAnsi="Calibri" w:cs="Calibri"/>
                <w:color w:val="000000"/>
                <w:kern w:val="0"/>
                <w:sz w:val="20"/>
                <w:szCs w:val="20"/>
                <w:lang w:bidi="ar"/>
              </w:rPr>
              <w:t>150mm</w:t>
            </w:r>
            <w:r>
              <w:rPr>
                <w:rFonts w:ascii="宋体" w:eastAsia="宋体" w:hAnsi="宋体" w:cs="宋体" w:hint="eastAsia"/>
                <w:color w:val="000000"/>
                <w:kern w:val="0"/>
                <w:sz w:val="20"/>
                <w:szCs w:val="20"/>
                <w:lang w:bidi="ar"/>
              </w:rPr>
              <w:t>，具有</w:t>
            </w:r>
            <w:proofErr w:type="gramStart"/>
            <w:r>
              <w:rPr>
                <w:rFonts w:ascii="宋体" w:eastAsia="宋体" w:hAnsi="宋体" w:cs="宋体" w:hint="eastAsia"/>
                <w:color w:val="000000"/>
                <w:kern w:val="0"/>
                <w:sz w:val="20"/>
                <w:szCs w:val="20"/>
                <w:lang w:bidi="ar"/>
              </w:rPr>
              <w:t>凹</w:t>
            </w:r>
            <w:proofErr w:type="gramEnd"/>
            <w:r>
              <w:rPr>
                <w:rFonts w:ascii="宋体" w:eastAsia="宋体" w:hAnsi="宋体" w:cs="宋体" w:hint="eastAsia"/>
                <w:color w:val="000000"/>
                <w:kern w:val="0"/>
                <w:sz w:val="20"/>
                <w:szCs w:val="20"/>
                <w:lang w:bidi="ar"/>
              </w:rPr>
              <w:t xml:space="preserve"> 升降</w:t>
            </w:r>
          </w:p>
          <w:p w:rsidR="00431BD5" w:rsidRDefault="00013851">
            <w:pPr>
              <w:widowControl/>
              <w:jc w:val="left"/>
              <w:rPr>
                <w:sz w:val="16"/>
                <w:szCs w:val="20"/>
              </w:rPr>
            </w:pPr>
            <w:proofErr w:type="gramStart"/>
            <w:r>
              <w:rPr>
                <w:rFonts w:ascii="宋体" w:eastAsia="宋体" w:hAnsi="宋体" w:cs="宋体" w:hint="eastAsia"/>
                <w:color w:val="000000"/>
                <w:kern w:val="0"/>
                <w:sz w:val="20"/>
                <w:szCs w:val="20"/>
                <w:lang w:bidi="ar"/>
              </w:rPr>
              <w:t>凸</w:t>
            </w:r>
            <w:proofErr w:type="gramEnd"/>
            <w:r>
              <w:rPr>
                <w:rFonts w:ascii="宋体" w:eastAsia="宋体" w:hAnsi="宋体" w:cs="宋体" w:hint="eastAsia"/>
                <w:color w:val="000000"/>
                <w:kern w:val="0"/>
                <w:sz w:val="20"/>
                <w:szCs w:val="20"/>
                <w:lang w:bidi="ar"/>
              </w:rPr>
              <w:t xml:space="preserve">状，不得修补与拼接，无任何焊点，一次冲压成型！升降片开口处需要卷边处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理，升降片设计为学生提供一个储物的空间增大，卷边处理以防孩子在玩耍中带 </w:t>
            </w:r>
          </w:p>
          <w:p w:rsidR="00431BD5" w:rsidRDefault="00013851">
            <w:pPr>
              <w:widowControl/>
              <w:jc w:val="left"/>
              <w:rPr>
                <w:sz w:val="16"/>
                <w:szCs w:val="20"/>
              </w:rPr>
            </w:pPr>
            <w:r>
              <w:rPr>
                <w:rFonts w:ascii="宋体" w:eastAsia="宋体" w:hAnsi="宋体" w:cs="宋体" w:hint="eastAsia"/>
                <w:color w:val="000000"/>
                <w:kern w:val="0"/>
                <w:sz w:val="20"/>
                <w:szCs w:val="20"/>
                <w:lang w:bidi="ar"/>
              </w:rPr>
              <w:t>来的安全保护，并且符合高，中，小学生人体学的标准。（外观尺寸偏差范围允许±</w:t>
            </w:r>
            <w:r>
              <w:rPr>
                <w:rFonts w:ascii="Calibri" w:eastAsia="宋体" w:hAnsi="Calibri" w:cs="Calibri"/>
                <w:color w:val="000000"/>
                <w:kern w:val="0"/>
                <w:sz w:val="20"/>
                <w:szCs w:val="20"/>
                <w:lang w:bidi="ar"/>
              </w:rPr>
              <w:t xml:space="preserve">2mm,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材料厚度不允许负偏离）两侧带有挂钩。 </w:t>
            </w:r>
          </w:p>
          <w:p w:rsidR="00431BD5" w:rsidRDefault="00013851">
            <w:pPr>
              <w:widowControl/>
              <w:jc w:val="left"/>
              <w:rPr>
                <w:sz w:val="16"/>
                <w:szCs w:val="20"/>
              </w:rPr>
            </w:pPr>
            <w:r>
              <w:rPr>
                <w:rFonts w:ascii="Calibri" w:eastAsia="宋体" w:hAnsi="Calibri" w:cs="Calibri"/>
                <w:color w:val="000000"/>
                <w:kern w:val="0"/>
                <w:sz w:val="20"/>
                <w:szCs w:val="20"/>
                <w:lang w:bidi="ar"/>
              </w:rPr>
              <w:t>4:</w:t>
            </w:r>
            <w:r>
              <w:rPr>
                <w:rFonts w:ascii="宋体" w:eastAsia="宋体" w:hAnsi="宋体" w:cs="宋体" w:hint="eastAsia"/>
                <w:color w:val="000000"/>
                <w:kern w:val="0"/>
                <w:sz w:val="20"/>
                <w:szCs w:val="20"/>
                <w:lang w:bidi="ar"/>
              </w:rPr>
              <w:t>桌腿</w:t>
            </w:r>
            <w:r>
              <w:rPr>
                <w:rFonts w:ascii="Calibri" w:eastAsia="宋体" w:hAnsi="Calibri" w:cs="Calibri"/>
                <w:color w:val="000000"/>
                <w:kern w:val="0"/>
                <w:sz w:val="20"/>
                <w:szCs w:val="20"/>
                <w:lang w:bidi="ar"/>
              </w:rPr>
              <w:t>:</w:t>
            </w:r>
            <w:r>
              <w:rPr>
                <w:rFonts w:ascii="宋体" w:eastAsia="宋体" w:hAnsi="宋体" w:cs="宋体" w:hint="eastAsia"/>
                <w:color w:val="000000"/>
                <w:kern w:val="0"/>
                <w:sz w:val="20"/>
                <w:szCs w:val="20"/>
                <w:lang w:bidi="ar"/>
              </w:rPr>
              <w:t>桌底</w:t>
            </w:r>
            <w:proofErr w:type="gramStart"/>
            <w:r>
              <w:rPr>
                <w:rFonts w:ascii="宋体" w:eastAsia="宋体" w:hAnsi="宋体" w:cs="宋体" w:hint="eastAsia"/>
                <w:color w:val="000000"/>
                <w:kern w:val="0"/>
                <w:sz w:val="20"/>
                <w:szCs w:val="20"/>
                <w:lang w:bidi="ar"/>
              </w:rPr>
              <w:t>底腿采用</w:t>
            </w:r>
            <w:proofErr w:type="gramEnd"/>
            <w:r>
              <w:rPr>
                <w:rFonts w:ascii="宋体" w:eastAsia="宋体" w:hAnsi="宋体" w:cs="宋体" w:hint="eastAsia"/>
                <w:color w:val="000000"/>
                <w:kern w:val="0"/>
                <w:sz w:val="20"/>
                <w:szCs w:val="20"/>
                <w:lang w:bidi="ar"/>
              </w:rPr>
              <w:t xml:space="preserve"> </w:t>
            </w:r>
            <w:r>
              <w:rPr>
                <w:rFonts w:ascii="Calibri" w:eastAsia="宋体" w:hAnsi="Calibri" w:cs="Calibri"/>
                <w:color w:val="000000"/>
                <w:kern w:val="0"/>
                <w:sz w:val="20"/>
                <w:szCs w:val="20"/>
                <w:lang w:bidi="ar"/>
              </w:rPr>
              <w:t>20</w:t>
            </w:r>
            <w:r>
              <w:rPr>
                <w:rFonts w:ascii="宋体" w:eastAsia="宋体" w:hAnsi="宋体" w:cs="宋体" w:hint="eastAsia"/>
                <w:color w:val="000000"/>
                <w:kern w:val="0"/>
                <w:sz w:val="20"/>
                <w:szCs w:val="20"/>
                <w:lang w:bidi="ar"/>
              </w:rPr>
              <w:t>×</w:t>
            </w:r>
            <w:r>
              <w:rPr>
                <w:rFonts w:ascii="Calibri" w:eastAsia="宋体" w:hAnsi="Calibri" w:cs="Calibri"/>
                <w:color w:val="000000"/>
                <w:kern w:val="0"/>
                <w:sz w:val="20"/>
                <w:szCs w:val="20"/>
                <w:lang w:bidi="ar"/>
              </w:rPr>
              <w:t>50</w:t>
            </w:r>
            <w:r>
              <w:rPr>
                <w:rFonts w:ascii="宋体" w:eastAsia="宋体" w:hAnsi="宋体" w:cs="宋体" w:hint="eastAsia"/>
                <w:color w:val="000000"/>
                <w:kern w:val="0"/>
                <w:sz w:val="20"/>
                <w:szCs w:val="20"/>
                <w:lang w:bidi="ar"/>
              </w:rPr>
              <w:t>×1.2</w:t>
            </w:r>
            <w:r>
              <w:rPr>
                <w:rFonts w:ascii="Calibri" w:eastAsia="宋体" w:hAnsi="Calibri" w:cs="Calibri"/>
                <w:color w:val="000000"/>
                <w:kern w:val="0"/>
                <w:sz w:val="20"/>
                <w:szCs w:val="20"/>
                <w:lang w:bidi="ar"/>
              </w:rPr>
              <w:t xml:space="preserve">mm </w:t>
            </w:r>
            <w:r>
              <w:rPr>
                <w:rFonts w:ascii="宋体" w:eastAsia="宋体" w:hAnsi="宋体" w:cs="宋体" w:hint="eastAsia"/>
                <w:color w:val="000000"/>
                <w:kern w:val="0"/>
                <w:sz w:val="20"/>
                <w:szCs w:val="20"/>
                <w:lang w:bidi="ar"/>
              </w:rPr>
              <w:t>厚的优质扁圆管，</w:t>
            </w:r>
            <w:proofErr w:type="gramStart"/>
            <w:r>
              <w:rPr>
                <w:rFonts w:ascii="宋体" w:eastAsia="宋体" w:hAnsi="宋体" w:cs="宋体" w:hint="eastAsia"/>
                <w:color w:val="000000"/>
                <w:kern w:val="0"/>
                <w:sz w:val="20"/>
                <w:szCs w:val="20"/>
                <w:lang w:bidi="ar"/>
              </w:rPr>
              <w:t>底腿立柱</w:t>
            </w:r>
            <w:proofErr w:type="gramEnd"/>
            <w:r>
              <w:rPr>
                <w:rFonts w:ascii="宋体" w:eastAsia="宋体" w:hAnsi="宋体" w:cs="宋体" w:hint="eastAsia"/>
                <w:color w:val="000000"/>
                <w:kern w:val="0"/>
                <w:sz w:val="20"/>
                <w:szCs w:val="20"/>
                <w:lang w:bidi="ar"/>
              </w:rPr>
              <w:t xml:space="preserve">采用 </w:t>
            </w:r>
            <w:r>
              <w:rPr>
                <w:rFonts w:ascii="Calibri" w:eastAsia="宋体" w:hAnsi="Calibri" w:cs="Calibri"/>
                <w:color w:val="000000"/>
                <w:kern w:val="0"/>
                <w:sz w:val="20"/>
                <w:szCs w:val="20"/>
                <w:lang w:bidi="ar"/>
              </w:rPr>
              <w:t>20</w:t>
            </w:r>
            <w:r>
              <w:rPr>
                <w:rFonts w:ascii="宋体" w:eastAsia="宋体" w:hAnsi="宋体" w:cs="宋体" w:hint="eastAsia"/>
                <w:color w:val="000000"/>
                <w:kern w:val="0"/>
                <w:sz w:val="20"/>
                <w:szCs w:val="20"/>
                <w:lang w:bidi="ar"/>
              </w:rPr>
              <w:t>×</w:t>
            </w:r>
            <w:r>
              <w:rPr>
                <w:rFonts w:ascii="Calibri" w:eastAsia="宋体" w:hAnsi="Calibri" w:cs="Calibri"/>
                <w:color w:val="000000"/>
                <w:kern w:val="0"/>
                <w:sz w:val="20"/>
                <w:szCs w:val="20"/>
                <w:lang w:bidi="ar"/>
              </w:rPr>
              <w:t>50</w:t>
            </w:r>
            <w:r>
              <w:rPr>
                <w:rFonts w:ascii="宋体" w:eastAsia="宋体" w:hAnsi="宋体" w:cs="宋体" w:hint="eastAsia"/>
                <w:color w:val="000000"/>
                <w:kern w:val="0"/>
                <w:sz w:val="20"/>
                <w:szCs w:val="20"/>
                <w:lang w:bidi="ar"/>
              </w:rPr>
              <w:t xml:space="preserve">× </w:t>
            </w:r>
          </w:p>
          <w:p w:rsidR="00431BD5" w:rsidRDefault="00013851">
            <w:pPr>
              <w:widowControl/>
              <w:jc w:val="left"/>
              <w:rPr>
                <w:sz w:val="16"/>
                <w:szCs w:val="20"/>
              </w:rPr>
            </w:pPr>
            <w:r>
              <w:rPr>
                <w:rFonts w:ascii="Calibri" w:eastAsia="宋体" w:hAnsi="Calibri" w:cs="Calibri" w:hint="eastAsia"/>
                <w:color w:val="000000"/>
                <w:kern w:val="0"/>
                <w:sz w:val="20"/>
                <w:szCs w:val="20"/>
                <w:lang w:bidi="ar"/>
              </w:rPr>
              <w:t>1.2</w:t>
            </w:r>
            <w:r>
              <w:rPr>
                <w:rFonts w:ascii="Calibri" w:eastAsia="宋体" w:hAnsi="Calibri" w:cs="Calibri"/>
                <w:color w:val="000000"/>
                <w:kern w:val="0"/>
                <w:sz w:val="20"/>
                <w:szCs w:val="20"/>
                <w:lang w:bidi="ar"/>
              </w:rPr>
              <w:t xml:space="preserve">mm </w:t>
            </w:r>
            <w:r>
              <w:rPr>
                <w:rFonts w:ascii="宋体" w:eastAsia="宋体" w:hAnsi="宋体" w:cs="宋体" w:hint="eastAsia"/>
                <w:color w:val="000000"/>
                <w:kern w:val="0"/>
                <w:sz w:val="20"/>
                <w:szCs w:val="20"/>
                <w:lang w:bidi="ar"/>
              </w:rPr>
              <w:t>厚的优质</w:t>
            </w:r>
            <w:proofErr w:type="gramStart"/>
            <w:r>
              <w:rPr>
                <w:rFonts w:ascii="宋体" w:eastAsia="宋体" w:hAnsi="宋体" w:cs="宋体" w:hint="eastAsia"/>
                <w:color w:val="000000"/>
                <w:kern w:val="0"/>
                <w:sz w:val="20"/>
                <w:szCs w:val="20"/>
                <w:lang w:bidi="ar"/>
              </w:rPr>
              <w:t>扁圆管</w:t>
            </w:r>
            <w:proofErr w:type="gramEnd"/>
            <w:r>
              <w:rPr>
                <w:rFonts w:ascii="宋体" w:eastAsia="宋体" w:hAnsi="宋体" w:cs="宋体" w:hint="eastAsia"/>
                <w:color w:val="000000"/>
                <w:kern w:val="0"/>
                <w:sz w:val="20"/>
                <w:szCs w:val="20"/>
                <w:lang w:bidi="ar"/>
              </w:rPr>
              <w:t xml:space="preserve">焊接而成。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方凳规格：340*240*420 </w:t>
            </w:r>
          </w:p>
          <w:p w:rsidR="00431BD5" w:rsidRDefault="00013851">
            <w:pPr>
              <w:widowControl/>
              <w:jc w:val="left"/>
              <w:rPr>
                <w:sz w:val="16"/>
                <w:szCs w:val="20"/>
              </w:rPr>
            </w:pPr>
            <w:proofErr w:type="gramStart"/>
            <w:r>
              <w:rPr>
                <w:rFonts w:ascii="宋体" w:eastAsia="宋体" w:hAnsi="宋体" w:cs="宋体" w:hint="eastAsia"/>
                <w:color w:val="000000"/>
                <w:kern w:val="0"/>
                <w:sz w:val="20"/>
                <w:szCs w:val="20"/>
                <w:lang w:bidi="ar"/>
              </w:rPr>
              <w:t>凳</w:t>
            </w:r>
            <w:proofErr w:type="gramEnd"/>
            <w:r>
              <w:rPr>
                <w:rFonts w:ascii="宋体" w:eastAsia="宋体" w:hAnsi="宋体" w:cs="宋体" w:hint="eastAsia"/>
                <w:color w:val="000000"/>
                <w:kern w:val="0"/>
                <w:sz w:val="20"/>
                <w:szCs w:val="20"/>
                <w:lang w:bidi="ar"/>
              </w:rPr>
              <w:t>面板基材采用厚度为 18mmE1 级高密度板，四周</w:t>
            </w:r>
            <w:proofErr w:type="gramStart"/>
            <w:r>
              <w:rPr>
                <w:rFonts w:ascii="宋体" w:eastAsia="宋体" w:hAnsi="宋体" w:cs="宋体" w:hint="eastAsia"/>
                <w:color w:val="000000"/>
                <w:kern w:val="0"/>
                <w:sz w:val="20"/>
                <w:szCs w:val="20"/>
                <w:lang w:bidi="ar"/>
              </w:rPr>
              <w:t>封边采用带加强</w:t>
            </w:r>
            <w:proofErr w:type="gramEnd"/>
            <w:r>
              <w:rPr>
                <w:rFonts w:ascii="宋体" w:eastAsia="宋体" w:hAnsi="宋体" w:cs="宋体" w:hint="eastAsia"/>
                <w:color w:val="000000"/>
                <w:kern w:val="0"/>
                <w:sz w:val="20"/>
                <w:szCs w:val="20"/>
                <w:lang w:bidi="ar"/>
              </w:rPr>
              <w:t xml:space="preserve">护角 ABS </w:t>
            </w:r>
          </w:p>
          <w:p w:rsidR="00431BD5" w:rsidRDefault="00013851">
            <w:pPr>
              <w:widowControl/>
              <w:jc w:val="left"/>
              <w:rPr>
                <w:sz w:val="16"/>
                <w:szCs w:val="20"/>
              </w:rPr>
            </w:pPr>
            <w:r>
              <w:rPr>
                <w:rFonts w:ascii="宋体" w:eastAsia="宋体" w:hAnsi="宋体" w:cs="宋体" w:hint="eastAsia"/>
                <w:color w:val="000000"/>
                <w:kern w:val="0"/>
                <w:sz w:val="20"/>
                <w:szCs w:val="20"/>
                <w:lang w:bidi="ar"/>
              </w:rPr>
              <w:t>塑料</w:t>
            </w:r>
            <w:proofErr w:type="gramStart"/>
            <w:r>
              <w:rPr>
                <w:rFonts w:ascii="宋体" w:eastAsia="宋体" w:hAnsi="宋体" w:cs="宋体" w:hint="eastAsia"/>
                <w:color w:val="000000"/>
                <w:kern w:val="0"/>
                <w:sz w:val="20"/>
                <w:szCs w:val="20"/>
                <w:lang w:bidi="ar"/>
              </w:rPr>
              <w:t>封边一体</w:t>
            </w:r>
            <w:proofErr w:type="gramEnd"/>
            <w:r>
              <w:rPr>
                <w:rFonts w:ascii="宋体" w:eastAsia="宋体" w:hAnsi="宋体" w:cs="宋体" w:hint="eastAsia"/>
                <w:color w:val="000000"/>
                <w:kern w:val="0"/>
                <w:sz w:val="20"/>
                <w:szCs w:val="20"/>
                <w:lang w:bidi="ar"/>
              </w:rPr>
              <w:t xml:space="preserve">成型，防水性能经水滴试验无渗透。凳脚钢材采用 20mm*50mm，厚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度为 1.2mm。 </w:t>
            </w:r>
          </w:p>
          <w:p w:rsidR="00431BD5" w:rsidRDefault="00013851">
            <w:pPr>
              <w:widowControl/>
              <w:jc w:val="left"/>
              <w:rPr>
                <w:sz w:val="16"/>
                <w:szCs w:val="20"/>
              </w:rPr>
            </w:pPr>
            <w:r>
              <w:rPr>
                <w:rFonts w:ascii="宋体" w:eastAsia="宋体" w:hAnsi="宋体" w:cs="宋体" w:hint="eastAsia"/>
                <w:color w:val="000000"/>
                <w:kern w:val="0"/>
                <w:sz w:val="20"/>
                <w:szCs w:val="20"/>
                <w:lang w:bidi="ar"/>
              </w:rPr>
              <w:t xml:space="preserve">钢材表层经除锈、酸洗、磷化附膜、烘干、静电喷涂及高温固化处理。外层 </w:t>
            </w:r>
          </w:p>
          <w:p w:rsidR="00431BD5" w:rsidRDefault="00013851">
            <w:pPr>
              <w:widowControl/>
              <w:jc w:val="left"/>
              <w:rPr>
                <w:sz w:val="16"/>
                <w:szCs w:val="20"/>
              </w:rPr>
            </w:pPr>
            <w:r>
              <w:rPr>
                <w:rFonts w:ascii="宋体" w:eastAsia="宋体" w:hAnsi="宋体" w:cs="宋体" w:hint="eastAsia"/>
                <w:color w:val="000000"/>
                <w:kern w:val="0"/>
                <w:sz w:val="20"/>
                <w:szCs w:val="20"/>
                <w:lang w:bidi="ar"/>
              </w:rPr>
              <w:t>采用热固性优质</w:t>
            </w:r>
            <w:proofErr w:type="gramStart"/>
            <w:r>
              <w:rPr>
                <w:rFonts w:ascii="宋体" w:eastAsia="宋体" w:hAnsi="宋体" w:cs="宋体" w:hint="eastAsia"/>
                <w:color w:val="000000"/>
                <w:kern w:val="0"/>
                <w:sz w:val="20"/>
                <w:szCs w:val="20"/>
                <w:lang w:bidi="ar"/>
              </w:rPr>
              <w:t>环保塑粉喷涂</w:t>
            </w:r>
            <w:proofErr w:type="gramEnd"/>
            <w:r>
              <w:rPr>
                <w:rFonts w:ascii="宋体" w:eastAsia="宋体" w:hAnsi="宋体" w:cs="宋体" w:hint="eastAsia"/>
                <w:color w:val="000000"/>
                <w:kern w:val="0"/>
                <w:sz w:val="20"/>
                <w:szCs w:val="20"/>
                <w:lang w:bidi="ar"/>
              </w:rPr>
              <w:t xml:space="preserve">，涂层均匀牢固、平整光滑、色泽均匀一致，无流 </w:t>
            </w:r>
          </w:p>
          <w:p w:rsidR="00431BD5" w:rsidRDefault="00013851">
            <w:pPr>
              <w:widowControl/>
              <w:jc w:val="left"/>
              <w:rPr>
                <w:sz w:val="16"/>
                <w:szCs w:val="20"/>
              </w:rPr>
            </w:pPr>
            <w:r>
              <w:rPr>
                <w:rFonts w:ascii="宋体" w:eastAsia="宋体" w:hAnsi="宋体" w:cs="宋体" w:hint="eastAsia"/>
                <w:color w:val="000000"/>
                <w:kern w:val="0"/>
                <w:sz w:val="20"/>
                <w:szCs w:val="20"/>
                <w:lang w:bidi="ar"/>
              </w:rPr>
              <w:t>挂、起粒、皱皮、露底、剥落、伤痕等外观缺陷。</w:t>
            </w:r>
          </w:p>
          <w:p w:rsidR="00431BD5" w:rsidRDefault="00431BD5">
            <w:pPr>
              <w:rPr>
                <w:rFonts w:ascii="宋体" w:eastAsia="宋体" w:hAnsi="宋体" w:cs="宋体"/>
                <w:sz w:val="24"/>
                <w:szCs w:val="32"/>
              </w:rPr>
            </w:pPr>
          </w:p>
        </w:tc>
        <w:tc>
          <w:tcPr>
            <w:tcW w:w="1328" w:type="dxa"/>
            <w:vAlign w:val="center"/>
          </w:tcPr>
          <w:p w:rsidR="00431BD5" w:rsidRDefault="00013851">
            <w:pPr>
              <w:rPr>
                <w:rFonts w:ascii="宋体" w:eastAsia="宋体" w:hAnsi="宋体" w:cs="宋体"/>
                <w:sz w:val="24"/>
                <w:szCs w:val="32"/>
              </w:rPr>
            </w:pPr>
            <w:r>
              <w:rPr>
                <w:rFonts w:ascii="宋体" w:eastAsia="宋体" w:hAnsi="宋体" w:cs="宋体" w:hint="eastAsia"/>
                <w:noProof/>
                <w:sz w:val="24"/>
                <w:szCs w:val="32"/>
              </w:rPr>
              <w:drawing>
                <wp:inline distT="0" distB="0" distL="114300" distR="114300">
                  <wp:extent cx="869950" cy="1188085"/>
                  <wp:effectExtent l="0" t="0" r="6350" b="12065"/>
                  <wp:docPr id="1" name="图片 1" descr="4ced4a4493b53402b5ef4bfcde66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ed4a4493b53402b5ef4bfcde66be2"/>
                          <pic:cNvPicPr/>
                        </pic:nvPicPr>
                        <pic:blipFill>
                          <a:blip r:embed="rId8"/>
                          <a:stretch>
                            <a:fillRect/>
                          </a:stretch>
                        </pic:blipFill>
                        <pic:spPr>
                          <a:xfrm>
                            <a:off x="0" y="0"/>
                            <a:ext cx="869950" cy="1188085"/>
                          </a:xfrm>
                          <a:prstGeom prst="rect">
                            <a:avLst/>
                          </a:prstGeom>
                        </pic:spPr>
                      </pic:pic>
                    </a:graphicData>
                  </a:graphic>
                </wp:inline>
              </w:drawing>
            </w:r>
          </w:p>
        </w:tc>
        <w:tc>
          <w:tcPr>
            <w:tcW w:w="793" w:type="dxa"/>
            <w:vAlign w:val="center"/>
          </w:tcPr>
          <w:p w:rsidR="00431BD5" w:rsidRDefault="00013851">
            <w:pPr>
              <w:rPr>
                <w:rFonts w:ascii="宋体" w:eastAsia="宋体" w:hAnsi="宋体" w:cs="宋体"/>
                <w:sz w:val="24"/>
                <w:szCs w:val="32"/>
              </w:rPr>
            </w:pPr>
            <w:r>
              <w:rPr>
                <w:rFonts w:ascii="宋体" w:eastAsia="宋体" w:hAnsi="宋体" w:cs="宋体" w:hint="eastAsia"/>
                <w:sz w:val="24"/>
                <w:szCs w:val="32"/>
              </w:rPr>
              <w:t>套</w:t>
            </w:r>
          </w:p>
        </w:tc>
        <w:tc>
          <w:tcPr>
            <w:tcW w:w="759" w:type="dxa"/>
            <w:vAlign w:val="center"/>
          </w:tcPr>
          <w:p w:rsidR="00431BD5" w:rsidRDefault="00013851">
            <w:pPr>
              <w:rPr>
                <w:rFonts w:ascii="宋体" w:eastAsia="宋体" w:hAnsi="宋体" w:cs="宋体"/>
                <w:sz w:val="24"/>
                <w:szCs w:val="32"/>
              </w:rPr>
            </w:pPr>
            <w:r>
              <w:rPr>
                <w:rFonts w:ascii="宋体" w:eastAsia="宋体" w:hAnsi="宋体" w:cs="宋体" w:hint="eastAsia"/>
                <w:sz w:val="24"/>
                <w:szCs w:val="32"/>
              </w:rPr>
              <w:t>1350</w:t>
            </w:r>
          </w:p>
        </w:tc>
        <w:tc>
          <w:tcPr>
            <w:tcW w:w="1051" w:type="dxa"/>
            <w:vAlign w:val="center"/>
          </w:tcPr>
          <w:p w:rsidR="00431BD5" w:rsidRDefault="00402423">
            <w:pPr>
              <w:rPr>
                <w:rFonts w:ascii="宋体" w:eastAsia="宋体" w:hAnsi="宋体" w:cs="宋体"/>
                <w:sz w:val="24"/>
                <w:szCs w:val="32"/>
              </w:rPr>
            </w:pPr>
            <w:r>
              <w:rPr>
                <w:rFonts w:ascii="宋体" w:eastAsia="宋体" w:hAnsi="宋体" w:cs="宋体" w:hint="eastAsia"/>
                <w:sz w:val="24"/>
                <w:szCs w:val="32"/>
              </w:rPr>
              <w:t>243</w:t>
            </w:r>
            <w:r w:rsidR="00013851">
              <w:rPr>
                <w:rFonts w:ascii="宋体" w:eastAsia="宋体" w:hAnsi="宋体" w:cs="宋体" w:hint="eastAsia"/>
                <w:sz w:val="24"/>
                <w:szCs w:val="32"/>
              </w:rPr>
              <w:t>元</w:t>
            </w:r>
          </w:p>
        </w:tc>
        <w:tc>
          <w:tcPr>
            <w:tcW w:w="1259" w:type="dxa"/>
            <w:vAlign w:val="center"/>
          </w:tcPr>
          <w:p w:rsidR="00431BD5" w:rsidRDefault="00402423">
            <w:pPr>
              <w:rPr>
                <w:rFonts w:ascii="宋体" w:eastAsia="宋体" w:hAnsi="宋体" w:cs="宋体"/>
                <w:sz w:val="24"/>
                <w:szCs w:val="32"/>
              </w:rPr>
            </w:pPr>
            <w:r>
              <w:rPr>
                <w:rFonts w:ascii="宋体" w:eastAsia="宋体" w:hAnsi="宋体" w:cs="宋体" w:hint="eastAsia"/>
                <w:sz w:val="24"/>
                <w:szCs w:val="32"/>
              </w:rPr>
              <w:t>328050</w:t>
            </w:r>
            <w:r w:rsidR="00013851">
              <w:rPr>
                <w:rFonts w:ascii="宋体" w:eastAsia="宋体" w:hAnsi="宋体" w:cs="宋体" w:hint="eastAsia"/>
                <w:sz w:val="24"/>
                <w:szCs w:val="32"/>
              </w:rPr>
              <w:t>元</w:t>
            </w:r>
          </w:p>
        </w:tc>
        <w:tc>
          <w:tcPr>
            <w:tcW w:w="647" w:type="dxa"/>
            <w:vAlign w:val="center"/>
          </w:tcPr>
          <w:p w:rsidR="00431BD5" w:rsidRDefault="00013851">
            <w:pPr>
              <w:rPr>
                <w:rFonts w:ascii="宋体" w:eastAsia="宋体" w:hAnsi="宋体" w:cs="宋体"/>
                <w:sz w:val="24"/>
                <w:szCs w:val="32"/>
              </w:rPr>
            </w:pPr>
            <w:r>
              <w:rPr>
                <w:rFonts w:ascii="宋体" w:eastAsia="宋体" w:hAnsi="宋体" w:cs="宋体"/>
                <w:sz w:val="24"/>
              </w:rPr>
              <w:t>跨越鸿</w:t>
            </w:r>
          </w:p>
        </w:tc>
      </w:tr>
    </w:tbl>
    <w:p w:rsidR="00431BD5" w:rsidRDefault="00013851">
      <w:pPr>
        <w:rPr>
          <w:sz w:val="22"/>
        </w:rPr>
      </w:pPr>
      <w:r>
        <w:rPr>
          <w:rFonts w:hint="eastAsia"/>
          <w:sz w:val="22"/>
        </w:rPr>
        <w:lastRenderedPageBreak/>
        <w:t>包含：运费，开票，安装，送货下货到指定位置等。</w:t>
      </w:r>
    </w:p>
    <w:p w:rsidR="00431BD5" w:rsidRDefault="00431BD5">
      <w:pPr>
        <w:rPr>
          <w:sz w:val="22"/>
        </w:rPr>
      </w:pPr>
    </w:p>
    <w:p w:rsidR="00431BD5" w:rsidRDefault="00013851">
      <w:pPr>
        <w:rPr>
          <w:sz w:val="22"/>
        </w:rPr>
      </w:pPr>
      <w:r>
        <w:rPr>
          <w:rFonts w:hint="eastAsia"/>
          <w:sz w:val="22"/>
        </w:rPr>
        <w:t xml:space="preserve"> </w:t>
      </w:r>
      <w:r>
        <w:rPr>
          <w:rFonts w:hint="eastAsia"/>
          <w:sz w:val="22"/>
        </w:rPr>
        <w:t>买家留言：★本项目供应商报价仅限“跨越鸿”品牌，不接受跨越</w:t>
      </w:r>
      <w:proofErr w:type="gramStart"/>
      <w:r>
        <w:rPr>
          <w:rFonts w:hint="eastAsia"/>
          <w:sz w:val="22"/>
        </w:rPr>
        <w:t>鸿</w:t>
      </w:r>
      <w:proofErr w:type="gramEnd"/>
      <w:r>
        <w:rPr>
          <w:rFonts w:hint="eastAsia"/>
          <w:sz w:val="22"/>
        </w:rPr>
        <w:t>品牌外的产品</w:t>
      </w:r>
      <w:r>
        <w:rPr>
          <w:rFonts w:hint="eastAsia"/>
          <w:sz w:val="24"/>
          <w:szCs w:val="28"/>
        </w:rPr>
        <w:t>，</w:t>
      </w:r>
      <w:r>
        <w:rPr>
          <w:rFonts w:hint="eastAsia"/>
          <w:sz w:val="22"/>
        </w:rPr>
        <w:t>供应商不得以任何理由更改货物的品牌，型号，参数。报价前必须上传跨越</w:t>
      </w:r>
      <w:proofErr w:type="gramStart"/>
      <w:r>
        <w:rPr>
          <w:rFonts w:hint="eastAsia"/>
          <w:sz w:val="22"/>
        </w:rPr>
        <w:t>鸿</w:t>
      </w:r>
      <w:proofErr w:type="gramEnd"/>
      <w:r>
        <w:rPr>
          <w:rFonts w:hint="eastAsia"/>
          <w:sz w:val="22"/>
        </w:rPr>
        <w:t>品牌的生产厂家针对此项目的授权承诺书，并加盖公章。否则报价无效。对于某些供应商恶意竞价又无法响应商务要求的行为，采购方会在政</w:t>
      </w:r>
      <w:proofErr w:type="gramStart"/>
      <w:r>
        <w:rPr>
          <w:rFonts w:hint="eastAsia"/>
          <w:sz w:val="22"/>
        </w:rPr>
        <w:t>采云</w:t>
      </w:r>
      <w:proofErr w:type="gramEnd"/>
      <w:r>
        <w:rPr>
          <w:rFonts w:hint="eastAsia"/>
          <w:sz w:val="22"/>
        </w:rPr>
        <w:t>平台和当地政府</w:t>
      </w:r>
      <w:proofErr w:type="gramStart"/>
      <w:r>
        <w:rPr>
          <w:rFonts w:hint="eastAsia"/>
          <w:sz w:val="22"/>
        </w:rPr>
        <w:t>采购办</w:t>
      </w:r>
      <w:proofErr w:type="gramEnd"/>
      <w:r>
        <w:rPr>
          <w:rFonts w:hint="eastAsia"/>
          <w:sz w:val="22"/>
        </w:rPr>
        <w:t>投诉。</w:t>
      </w:r>
    </w:p>
    <w:p w:rsidR="00431BD5" w:rsidRDefault="00013851">
      <w:pPr>
        <w:rPr>
          <w:sz w:val="22"/>
        </w:rPr>
      </w:pPr>
      <w:r>
        <w:rPr>
          <w:rFonts w:hint="eastAsia"/>
          <w:sz w:val="22"/>
        </w:rPr>
        <w:t>附件：</w:t>
      </w:r>
    </w:p>
    <w:p w:rsidR="00431BD5" w:rsidRDefault="00013851">
      <w:pPr>
        <w:rPr>
          <w:sz w:val="22"/>
        </w:rPr>
      </w:pPr>
      <w:r>
        <w:rPr>
          <w:rFonts w:hint="eastAsia"/>
          <w:sz w:val="22"/>
        </w:rPr>
        <w:t>响应附件要求：★必须上传“跨越鸿”品牌生产厂家针对此项目的授权承诺书</w:t>
      </w:r>
      <w:r w:rsidR="00776680">
        <w:rPr>
          <w:rFonts w:hint="eastAsia"/>
          <w:sz w:val="22"/>
        </w:rPr>
        <w:t>，供应商承诺书，服务承诺书</w:t>
      </w:r>
      <w:r>
        <w:rPr>
          <w:rFonts w:hint="eastAsia"/>
          <w:sz w:val="22"/>
        </w:rPr>
        <w:t>，授权法人身份证，营业执照</w:t>
      </w:r>
      <w:r w:rsidR="001039CA">
        <w:rPr>
          <w:rFonts w:hint="eastAsia"/>
          <w:sz w:val="22"/>
        </w:rPr>
        <w:t>，检测报告，环保报告</w:t>
      </w:r>
      <w:r>
        <w:rPr>
          <w:rFonts w:hint="eastAsia"/>
          <w:sz w:val="22"/>
        </w:rPr>
        <w:t>（加盖公章）原件备查。否则报价无效，并向政</w:t>
      </w:r>
      <w:proofErr w:type="gramStart"/>
      <w:r>
        <w:rPr>
          <w:rFonts w:hint="eastAsia"/>
          <w:sz w:val="22"/>
        </w:rPr>
        <w:t>采云</w:t>
      </w:r>
      <w:proofErr w:type="gramEnd"/>
      <w:r>
        <w:rPr>
          <w:rFonts w:hint="eastAsia"/>
          <w:sz w:val="22"/>
        </w:rPr>
        <w:t>平台及政府采购管理部门进行举报并于以禁止报价和扣除诚信分等处罚，政</w:t>
      </w:r>
      <w:proofErr w:type="gramStart"/>
      <w:r>
        <w:rPr>
          <w:rFonts w:hint="eastAsia"/>
          <w:sz w:val="22"/>
        </w:rPr>
        <w:t>采云</w:t>
      </w:r>
      <w:proofErr w:type="gramEnd"/>
      <w:r>
        <w:rPr>
          <w:rFonts w:hint="eastAsia"/>
          <w:sz w:val="22"/>
        </w:rPr>
        <w:t>全平台联动生效。</w:t>
      </w:r>
    </w:p>
    <w:p w:rsidR="00431BD5" w:rsidRDefault="00B95650">
      <w:pPr>
        <w:rPr>
          <w:sz w:val="22"/>
        </w:rPr>
      </w:pPr>
      <w:r>
        <w:rPr>
          <w:rFonts w:hint="eastAsia"/>
          <w:sz w:val="22"/>
        </w:rPr>
        <w:t>2</w:t>
      </w:r>
      <w:r w:rsidR="00013851">
        <w:rPr>
          <w:rFonts w:hint="eastAsia"/>
          <w:sz w:val="22"/>
        </w:rPr>
        <w:t>．收货信息</w:t>
      </w:r>
    </w:p>
    <w:p w:rsidR="00431BD5" w:rsidRDefault="00013851">
      <w:pPr>
        <w:rPr>
          <w:sz w:val="22"/>
        </w:rPr>
      </w:pPr>
      <w:r>
        <w:rPr>
          <w:rFonts w:hint="eastAsia"/>
          <w:sz w:val="22"/>
        </w:rPr>
        <w:t xml:space="preserve">   </w:t>
      </w:r>
      <w:r>
        <w:rPr>
          <w:rFonts w:hint="eastAsia"/>
          <w:sz w:val="22"/>
        </w:rPr>
        <w:t>送货方式：送货上门</w:t>
      </w:r>
    </w:p>
    <w:p w:rsidR="00431BD5" w:rsidRDefault="00013851">
      <w:pPr>
        <w:rPr>
          <w:sz w:val="22"/>
        </w:rPr>
      </w:pPr>
      <w:r>
        <w:rPr>
          <w:rFonts w:hint="eastAsia"/>
          <w:sz w:val="22"/>
        </w:rPr>
        <w:t xml:space="preserve">   </w:t>
      </w:r>
      <w:r>
        <w:rPr>
          <w:rFonts w:hint="eastAsia"/>
          <w:sz w:val="22"/>
        </w:rPr>
        <w:t>送货时间：工作日</w:t>
      </w:r>
      <w:r>
        <w:rPr>
          <w:rFonts w:hint="eastAsia"/>
          <w:sz w:val="22"/>
        </w:rPr>
        <w:t>09:00</w:t>
      </w:r>
      <w:r>
        <w:rPr>
          <w:rFonts w:hint="eastAsia"/>
          <w:sz w:val="22"/>
        </w:rPr>
        <w:t>至</w:t>
      </w:r>
      <w:r>
        <w:rPr>
          <w:rFonts w:hint="eastAsia"/>
          <w:sz w:val="22"/>
        </w:rPr>
        <w:t>17:00</w:t>
      </w:r>
    </w:p>
    <w:p w:rsidR="00431BD5" w:rsidRDefault="00013851">
      <w:pPr>
        <w:rPr>
          <w:sz w:val="22"/>
        </w:rPr>
      </w:pPr>
      <w:r>
        <w:rPr>
          <w:rFonts w:hint="eastAsia"/>
          <w:sz w:val="22"/>
        </w:rPr>
        <w:t xml:space="preserve">   </w:t>
      </w:r>
      <w:r>
        <w:rPr>
          <w:rFonts w:hint="eastAsia"/>
          <w:sz w:val="22"/>
        </w:rPr>
        <w:t>送货时间：竞价成交后</w:t>
      </w:r>
      <w:r>
        <w:rPr>
          <w:rFonts w:hint="eastAsia"/>
          <w:sz w:val="22"/>
        </w:rPr>
        <w:t>3</w:t>
      </w:r>
      <w:r>
        <w:rPr>
          <w:rFonts w:hint="eastAsia"/>
          <w:sz w:val="22"/>
        </w:rPr>
        <w:t>个工作日内</w:t>
      </w:r>
    </w:p>
    <w:p w:rsidR="00431BD5" w:rsidRDefault="00013851">
      <w:pPr>
        <w:rPr>
          <w:sz w:val="22"/>
        </w:rPr>
      </w:pPr>
      <w:r>
        <w:rPr>
          <w:rFonts w:hint="eastAsia"/>
          <w:sz w:val="22"/>
        </w:rPr>
        <w:t xml:space="preserve">   </w:t>
      </w:r>
      <w:r>
        <w:rPr>
          <w:rFonts w:hint="eastAsia"/>
          <w:sz w:val="22"/>
        </w:rPr>
        <w:t>送货地址：广西壮族自治区桂林市资源县，采购单位指定地点</w:t>
      </w:r>
    </w:p>
    <w:p w:rsidR="00431BD5" w:rsidRDefault="00013851">
      <w:pPr>
        <w:rPr>
          <w:sz w:val="22"/>
        </w:rPr>
      </w:pPr>
      <w:r>
        <w:rPr>
          <w:rFonts w:hint="eastAsia"/>
          <w:sz w:val="22"/>
        </w:rPr>
        <w:t>送货备注：★因本项目的特殊性，时间，供货周期短，所有货物签订合同之日起</w:t>
      </w:r>
      <w:r>
        <w:rPr>
          <w:rFonts w:hint="eastAsia"/>
          <w:sz w:val="22"/>
        </w:rPr>
        <w:t>3</w:t>
      </w:r>
      <w:r>
        <w:rPr>
          <w:rFonts w:hint="eastAsia"/>
          <w:sz w:val="22"/>
        </w:rPr>
        <w:t>个工作日交付使用，投标商请提前了解货源和供货时间，如</w:t>
      </w:r>
      <w:r w:rsidR="00776680">
        <w:rPr>
          <w:rFonts w:hint="eastAsia"/>
          <w:sz w:val="22"/>
        </w:rPr>
        <w:t>预期交付采购单位有权取消合同，所造成的所有损失有成交供应商承担，</w:t>
      </w:r>
      <w:r>
        <w:rPr>
          <w:rFonts w:hint="eastAsia"/>
          <w:sz w:val="22"/>
        </w:rPr>
        <w:t>并追究其法律责任。</w:t>
      </w:r>
    </w:p>
    <w:p w:rsidR="00431BD5" w:rsidRDefault="00B95650">
      <w:pPr>
        <w:rPr>
          <w:sz w:val="22"/>
        </w:rPr>
      </w:pPr>
      <w:r>
        <w:rPr>
          <w:rFonts w:hint="eastAsia"/>
          <w:sz w:val="22"/>
        </w:rPr>
        <w:t>3</w:t>
      </w:r>
      <w:r w:rsidR="00013851">
        <w:rPr>
          <w:rFonts w:hint="eastAsia"/>
          <w:sz w:val="22"/>
        </w:rPr>
        <w:t>．商务要求</w:t>
      </w:r>
    </w:p>
    <w:tbl>
      <w:tblPr>
        <w:tblStyle w:val="a6"/>
        <w:tblpPr w:leftFromText="180" w:rightFromText="180" w:vertAnchor="text" w:horzAnchor="page" w:tblpX="998" w:tblpY="196"/>
        <w:tblOverlap w:val="never"/>
        <w:tblW w:w="10138" w:type="dxa"/>
        <w:tblLook w:val="04A0" w:firstRow="1" w:lastRow="0" w:firstColumn="1" w:lastColumn="0" w:noHBand="0" w:noVBand="1"/>
      </w:tblPr>
      <w:tblGrid>
        <w:gridCol w:w="3744"/>
        <w:gridCol w:w="6394"/>
      </w:tblGrid>
      <w:tr w:rsidR="00431BD5">
        <w:trPr>
          <w:trHeight w:val="328"/>
        </w:trPr>
        <w:tc>
          <w:tcPr>
            <w:tcW w:w="3744" w:type="dxa"/>
          </w:tcPr>
          <w:p w:rsidR="00431BD5" w:rsidRDefault="00013851">
            <w:pPr>
              <w:ind w:firstLineChars="700" w:firstLine="1540"/>
              <w:rPr>
                <w:sz w:val="22"/>
              </w:rPr>
            </w:pPr>
            <w:r>
              <w:rPr>
                <w:rFonts w:hint="eastAsia"/>
                <w:sz w:val="22"/>
              </w:rPr>
              <w:t>商务项目</w:t>
            </w:r>
          </w:p>
        </w:tc>
        <w:tc>
          <w:tcPr>
            <w:tcW w:w="6394" w:type="dxa"/>
          </w:tcPr>
          <w:p w:rsidR="00431BD5" w:rsidRDefault="00013851">
            <w:pPr>
              <w:ind w:firstLineChars="700" w:firstLine="1540"/>
              <w:rPr>
                <w:sz w:val="22"/>
              </w:rPr>
            </w:pPr>
            <w:r>
              <w:rPr>
                <w:rFonts w:hint="eastAsia"/>
                <w:sz w:val="22"/>
              </w:rPr>
              <w:t>商务要求</w:t>
            </w:r>
          </w:p>
        </w:tc>
      </w:tr>
      <w:tr w:rsidR="00431BD5">
        <w:trPr>
          <w:trHeight w:val="2887"/>
        </w:trPr>
        <w:tc>
          <w:tcPr>
            <w:tcW w:w="3744" w:type="dxa"/>
            <w:vAlign w:val="center"/>
          </w:tcPr>
          <w:p w:rsidR="00431BD5" w:rsidRDefault="00013851">
            <w:pPr>
              <w:jc w:val="center"/>
              <w:rPr>
                <w:sz w:val="22"/>
              </w:rPr>
            </w:pPr>
            <w:r>
              <w:rPr>
                <w:sz w:val="22"/>
              </w:rPr>
              <w:t>基本要求</w:t>
            </w:r>
          </w:p>
        </w:tc>
        <w:tc>
          <w:tcPr>
            <w:tcW w:w="6394" w:type="dxa"/>
            <w:vAlign w:val="center"/>
          </w:tcPr>
          <w:p w:rsidR="00431BD5" w:rsidRDefault="001039CA">
            <w:pPr>
              <w:rPr>
                <w:sz w:val="22"/>
              </w:rPr>
            </w:pPr>
            <w:r>
              <w:rPr>
                <w:rFonts w:hint="eastAsia"/>
                <w:sz w:val="22"/>
              </w:rPr>
              <w:t>标“★”号条款必须提供</w:t>
            </w:r>
            <w:r w:rsidR="00013851">
              <w:rPr>
                <w:rFonts w:hint="eastAsia"/>
                <w:sz w:val="22"/>
              </w:rPr>
              <w:t>国家认可的第三方检测机构出具的关于该功能的检查报告原件，应标时需要提供制造商的技术参数确认表并加盖制造商工章，制造商提供技术参数确认表的情况下确认虚假中标，则处罚制造商，如不能提供技术参数确认表的情况下确认虚假中标，会对中标及制造商一并处罚。</w:t>
            </w:r>
          </w:p>
          <w:p w:rsidR="00431BD5" w:rsidRDefault="00013851">
            <w:pPr>
              <w:rPr>
                <w:sz w:val="22"/>
              </w:rPr>
            </w:pPr>
            <w:r>
              <w:rPr>
                <w:rFonts w:hint="eastAsia"/>
                <w:sz w:val="22"/>
              </w:rPr>
              <w:t>标“★”近</w:t>
            </w:r>
            <w:r>
              <w:rPr>
                <w:rFonts w:hint="eastAsia"/>
                <w:sz w:val="22"/>
              </w:rPr>
              <w:t>3</w:t>
            </w:r>
            <w:r>
              <w:rPr>
                <w:rFonts w:hint="eastAsia"/>
                <w:sz w:val="22"/>
              </w:rPr>
              <w:t>年内在经营活动中没有重大违法记录的书面声明。</w:t>
            </w:r>
          </w:p>
        </w:tc>
      </w:tr>
      <w:tr w:rsidR="00431BD5">
        <w:trPr>
          <w:trHeight w:val="1412"/>
        </w:trPr>
        <w:tc>
          <w:tcPr>
            <w:tcW w:w="3744" w:type="dxa"/>
            <w:vAlign w:val="center"/>
          </w:tcPr>
          <w:p w:rsidR="00431BD5" w:rsidRDefault="00013851">
            <w:pPr>
              <w:jc w:val="center"/>
              <w:rPr>
                <w:sz w:val="22"/>
              </w:rPr>
            </w:pPr>
            <w:r>
              <w:rPr>
                <w:sz w:val="22"/>
              </w:rPr>
              <w:t>交付使用期及地点</w:t>
            </w:r>
          </w:p>
        </w:tc>
        <w:tc>
          <w:tcPr>
            <w:tcW w:w="6394" w:type="dxa"/>
            <w:vAlign w:val="center"/>
          </w:tcPr>
          <w:p w:rsidR="00431BD5" w:rsidRDefault="00013851">
            <w:pPr>
              <w:rPr>
                <w:sz w:val="22"/>
              </w:rPr>
            </w:pPr>
            <w:r>
              <w:rPr>
                <w:rFonts w:hint="eastAsia"/>
                <w:sz w:val="22"/>
              </w:rPr>
              <w:t>1</w:t>
            </w:r>
            <w:r>
              <w:rPr>
                <w:rFonts w:hint="eastAsia"/>
                <w:sz w:val="22"/>
              </w:rPr>
              <w:t>、成交公告结束后，</w:t>
            </w:r>
            <w:r>
              <w:rPr>
                <w:rFonts w:hint="eastAsia"/>
                <w:sz w:val="22"/>
              </w:rPr>
              <w:t>1</w:t>
            </w:r>
            <w:r>
              <w:rPr>
                <w:rFonts w:hint="eastAsia"/>
                <w:sz w:val="22"/>
              </w:rPr>
              <w:t>个工作日内签订合同，自签订合同之日起</w:t>
            </w:r>
            <w:r>
              <w:rPr>
                <w:rFonts w:hint="eastAsia"/>
                <w:sz w:val="22"/>
              </w:rPr>
              <w:t>3</w:t>
            </w:r>
            <w:r>
              <w:rPr>
                <w:rFonts w:hint="eastAsia"/>
                <w:sz w:val="22"/>
              </w:rPr>
              <w:t>个工作日内到货并全部安装且每套课桌椅必须有跨越</w:t>
            </w:r>
            <w:proofErr w:type="gramStart"/>
            <w:r>
              <w:rPr>
                <w:rFonts w:hint="eastAsia"/>
                <w:sz w:val="22"/>
              </w:rPr>
              <w:t>鸿</w:t>
            </w:r>
            <w:proofErr w:type="gramEnd"/>
            <w:r>
              <w:rPr>
                <w:rFonts w:hint="eastAsia"/>
                <w:sz w:val="22"/>
              </w:rPr>
              <w:t>标志算合格完毕。</w:t>
            </w:r>
            <w:r>
              <w:rPr>
                <w:rFonts w:hint="eastAsia"/>
                <w:sz w:val="22"/>
              </w:rPr>
              <w:t>2</w:t>
            </w:r>
            <w:r>
              <w:rPr>
                <w:rFonts w:hint="eastAsia"/>
                <w:sz w:val="22"/>
              </w:rPr>
              <w:t>、交货地点</w:t>
            </w:r>
            <w:r>
              <w:rPr>
                <w:rFonts w:hint="eastAsia"/>
                <w:sz w:val="22"/>
              </w:rPr>
              <w:t>:</w:t>
            </w:r>
            <w:r>
              <w:rPr>
                <w:rFonts w:hint="eastAsia"/>
                <w:sz w:val="22"/>
              </w:rPr>
              <w:t>采购单位指定地点。</w:t>
            </w:r>
          </w:p>
        </w:tc>
      </w:tr>
      <w:tr w:rsidR="00431BD5">
        <w:trPr>
          <w:trHeight w:val="2882"/>
        </w:trPr>
        <w:tc>
          <w:tcPr>
            <w:tcW w:w="3744" w:type="dxa"/>
            <w:vAlign w:val="center"/>
          </w:tcPr>
          <w:p w:rsidR="00431BD5" w:rsidRDefault="00013851">
            <w:pPr>
              <w:jc w:val="center"/>
              <w:rPr>
                <w:sz w:val="22"/>
              </w:rPr>
            </w:pPr>
            <w:r>
              <w:rPr>
                <w:sz w:val="22"/>
              </w:rPr>
              <w:t>免费保修期</w:t>
            </w:r>
          </w:p>
        </w:tc>
        <w:tc>
          <w:tcPr>
            <w:tcW w:w="6394" w:type="dxa"/>
            <w:vAlign w:val="center"/>
          </w:tcPr>
          <w:p w:rsidR="00431BD5" w:rsidRDefault="00013851">
            <w:pPr>
              <w:rPr>
                <w:sz w:val="22"/>
              </w:rPr>
            </w:pPr>
            <w:r>
              <w:rPr>
                <w:rFonts w:hint="eastAsia"/>
                <w:sz w:val="22"/>
              </w:rPr>
              <w:t>按国家有关产品“三包”规定执行“三包”，免费保修期不少于</w:t>
            </w:r>
            <w:r w:rsidR="001039CA">
              <w:rPr>
                <w:rFonts w:hint="eastAsia"/>
                <w:sz w:val="22"/>
              </w:rPr>
              <w:t>3</w:t>
            </w:r>
            <w:r>
              <w:rPr>
                <w:rFonts w:hint="eastAsia"/>
                <w:sz w:val="22"/>
              </w:rPr>
              <w:t>年，</w:t>
            </w:r>
            <w:r>
              <w:rPr>
                <w:rFonts w:hint="eastAsia"/>
                <w:sz w:val="22"/>
              </w:rPr>
              <w:t>(</w:t>
            </w:r>
            <w:r>
              <w:rPr>
                <w:rFonts w:hint="eastAsia"/>
                <w:sz w:val="22"/>
              </w:rPr>
              <w:t>免费保修期自验收合格之日起计算</w:t>
            </w:r>
            <w:r>
              <w:rPr>
                <w:rFonts w:hint="eastAsia"/>
                <w:sz w:val="22"/>
              </w:rPr>
              <w:t>)</w:t>
            </w:r>
            <w:r>
              <w:rPr>
                <w:rFonts w:hint="eastAsia"/>
                <w:sz w:val="22"/>
              </w:rPr>
              <w:t>提供免费上门保修服务，对于故障处理，要求中标人在质保期内提供</w:t>
            </w:r>
            <w:r>
              <w:rPr>
                <w:rFonts w:hint="eastAsia"/>
                <w:sz w:val="22"/>
              </w:rPr>
              <w:t>7*24</w:t>
            </w:r>
            <w:r>
              <w:rPr>
                <w:rFonts w:hint="eastAsia"/>
                <w:sz w:val="22"/>
              </w:rPr>
              <w:t>小时提供免费提供维护服务。接到故障通知后中标供应商应在</w:t>
            </w:r>
            <w:r>
              <w:rPr>
                <w:rFonts w:hint="eastAsia"/>
                <w:sz w:val="22"/>
              </w:rPr>
              <w:t>30</w:t>
            </w:r>
            <w:r>
              <w:rPr>
                <w:rFonts w:hint="eastAsia"/>
                <w:sz w:val="22"/>
              </w:rPr>
              <w:t>分钟内电话服务应答，</w:t>
            </w:r>
            <w:r>
              <w:rPr>
                <w:rFonts w:hint="eastAsia"/>
                <w:sz w:val="22"/>
              </w:rPr>
              <w:t>1</w:t>
            </w:r>
            <w:r>
              <w:rPr>
                <w:rFonts w:hint="eastAsia"/>
                <w:sz w:val="22"/>
              </w:rPr>
              <w:t>个小时内现场维护响应，</w:t>
            </w:r>
            <w:r>
              <w:rPr>
                <w:rFonts w:hint="eastAsia"/>
                <w:sz w:val="22"/>
              </w:rPr>
              <w:t>4</w:t>
            </w:r>
            <w:r>
              <w:rPr>
                <w:rFonts w:hint="eastAsia"/>
                <w:sz w:val="22"/>
              </w:rPr>
              <w:t>小时内提供解决方案，</w:t>
            </w:r>
            <w:r>
              <w:rPr>
                <w:rFonts w:hint="eastAsia"/>
                <w:sz w:val="22"/>
              </w:rPr>
              <w:t>24</w:t>
            </w:r>
            <w:r>
              <w:rPr>
                <w:rFonts w:hint="eastAsia"/>
                <w:sz w:val="22"/>
              </w:rPr>
              <w:t>小时未解决故障的，会提供备用产品。考虑到售后服务方便，成交供应</w:t>
            </w:r>
            <w:proofErr w:type="gramStart"/>
            <w:r>
              <w:rPr>
                <w:rFonts w:hint="eastAsia"/>
                <w:sz w:val="22"/>
              </w:rPr>
              <w:t>商成交</w:t>
            </w:r>
            <w:proofErr w:type="gramEnd"/>
            <w:r>
              <w:rPr>
                <w:rFonts w:hint="eastAsia"/>
                <w:sz w:val="22"/>
              </w:rPr>
              <w:t>后须在桂林市设有售后服务点或办事处，以便能及时提供本地化服务。</w:t>
            </w:r>
          </w:p>
        </w:tc>
      </w:tr>
    </w:tbl>
    <w:p w:rsidR="00431BD5" w:rsidRDefault="00431BD5">
      <w:pPr>
        <w:rPr>
          <w:sz w:val="28"/>
          <w:szCs w:val="32"/>
        </w:rPr>
      </w:pPr>
    </w:p>
    <w:p w:rsidR="00431BD5" w:rsidRDefault="00013851">
      <w:pPr>
        <w:rPr>
          <w:sz w:val="28"/>
          <w:szCs w:val="32"/>
        </w:rPr>
      </w:pPr>
      <w:r>
        <w:rPr>
          <w:rFonts w:hint="eastAsia"/>
          <w:sz w:val="28"/>
          <w:szCs w:val="32"/>
        </w:rPr>
        <w:t xml:space="preserve">                                     </w:t>
      </w:r>
    </w:p>
    <w:sectPr w:rsidR="00431BD5">
      <w:pgSz w:w="11906" w:h="16838"/>
      <w:pgMar w:top="1134" w:right="1797"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77" w:rsidRDefault="00C70977" w:rsidP="00C96E4D">
      <w:r>
        <w:separator/>
      </w:r>
    </w:p>
  </w:endnote>
  <w:endnote w:type="continuationSeparator" w:id="0">
    <w:p w:rsidR="00C70977" w:rsidRDefault="00C70977" w:rsidP="00C9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77" w:rsidRDefault="00C70977" w:rsidP="00C96E4D">
      <w:r>
        <w:separator/>
      </w:r>
    </w:p>
  </w:footnote>
  <w:footnote w:type="continuationSeparator" w:id="0">
    <w:p w:rsidR="00C70977" w:rsidRDefault="00C70977" w:rsidP="00C96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DA3"/>
    <w:multiLevelType w:val="hybridMultilevel"/>
    <w:tmpl w:val="74FAFC66"/>
    <w:lvl w:ilvl="0" w:tplc="83388798">
      <w:start w:val="1"/>
      <w:numFmt w:val="japaneseCounting"/>
      <w:lvlText w:val="%1．"/>
      <w:lvlJc w:val="left"/>
      <w:pPr>
        <w:ind w:left="562" w:hanging="420"/>
      </w:pPr>
      <w:rPr>
        <w:rFonts w:hint="default"/>
        <w:b w:val="0"/>
        <w:sz w:val="28"/>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095D"/>
    <w:rsid w:val="00013851"/>
    <w:rsid w:val="000B356F"/>
    <w:rsid w:val="000B51D5"/>
    <w:rsid w:val="000C0A50"/>
    <w:rsid w:val="001039CA"/>
    <w:rsid w:val="00116904"/>
    <w:rsid w:val="001D6BDC"/>
    <w:rsid w:val="00206FBA"/>
    <w:rsid w:val="002209A5"/>
    <w:rsid w:val="00235098"/>
    <w:rsid w:val="0027793C"/>
    <w:rsid w:val="002A6123"/>
    <w:rsid w:val="003B3839"/>
    <w:rsid w:val="00402423"/>
    <w:rsid w:val="00431BD5"/>
    <w:rsid w:val="00485C91"/>
    <w:rsid w:val="00496211"/>
    <w:rsid w:val="004B0A66"/>
    <w:rsid w:val="00513D1A"/>
    <w:rsid w:val="00566979"/>
    <w:rsid w:val="0058760C"/>
    <w:rsid w:val="005B13C6"/>
    <w:rsid w:val="005D0CED"/>
    <w:rsid w:val="006206F8"/>
    <w:rsid w:val="006613E6"/>
    <w:rsid w:val="00715BB3"/>
    <w:rsid w:val="00776680"/>
    <w:rsid w:val="007C59F3"/>
    <w:rsid w:val="007D3CA0"/>
    <w:rsid w:val="008C706B"/>
    <w:rsid w:val="008D6609"/>
    <w:rsid w:val="0091376A"/>
    <w:rsid w:val="00963097"/>
    <w:rsid w:val="00972976"/>
    <w:rsid w:val="00994F97"/>
    <w:rsid w:val="009F398F"/>
    <w:rsid w:val="00A47FA4"/>
    <w:rsid w:val="00A6786A"/>
    <w:rsid w:val="00A737CF"/>
    <w:rsid w:val="00AE5243"/>
    <w:rsid w:val="00AF7574"/>
    <w:rsid w:val="00B2633B"/>
    <w:rsid w:val="00B95650"/>
    <w:rsid w:val="00C5120B"/>
    <w:rsid w:val="00C70977"/>
    <w:rsid w:val="00C96E4D"/>
    <w:rsid w:val="00CF6E7A"/>
    <w:rsid w:val="00D05B28"/>
    <w:rsid w:val="00D866FB"/>
    <w:rsid w:val="00E8365C"/>
    <w:rsid w:val="00E9262F"/>
    <w:rsid w:val="00EA119B"/>
    <w:rsid w:val="00F46885"/>
    <w:rsid w:val="00FB0665"/>
    <w:rsid w:val="06735B09"/>
    <w:rsid w:val="071B0830"/>
    <w:rsid w:val="092C6764"/>
    <w:rsid w:val="142E0ACA"/>
    <w:rsid w:val="18A12DCC"/>
    <w:rsid w:val="216C4C0A"/>
    <w:rsid w:val="239B7B48"/>
    <w:rsid w:val="2E527B54"/>
    <w:rsid w:val="32884AD6"/>
    <w:rsid w:val="33734B0C"/>
    <w:rsid w:val="4252241A"/>
    <w:rsid w:val="43A56FDC"/>
    <w:rsid w:val="4C7C73E1"/>
    <w:rsid w:val="4D886C17"/>
    <w:rsid w:val="4FB67F39"/>
    <w:rsid w:val="58A14095"/>
    <w:rsid w:val="5AE00CB1"/>
    <w:rsid w:val="60391C9C"/>
    <w:rsid w:val="60F77A66"/>
    <w:rsid w:val="610C5CC5"/>
    <w:rsid w:val="62440C56"/>
    <w:rsid w:val="69A668E3"/>
    <w:rsid w:val="6A8D6594"/>
    <w:rsid w:val="6C7F2654"/>
    <w:rsid w:val="716D6D05"/>
    <w:rsid w:val="741714B0"/>
    <w:rsid w:val="798155AD"/>
    <w:rsid w:val="7B380CF5"/>
    <w:rsid w:val="7BB1095D"/>
    <w:rsid w:val="7F1959F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Revision" w:semiHidden="1" w:unhideWhenUsed="1"/>
    <w:lsdException w:name="List Paragraph" w:unhideWhenUsed="1"/>
    <w:lsdException w:name="Quote" w:semiHidden="1" w:unhideWhenUsed="1"/>
    <w:lsdException w:name="Intense Quote" w:semiHidden="1" w:unhideWhenUsed="1"/>
    <w:lsdException w:name="Bibliography" w:semiHidden="1" w:unhideWhenUsed="1"/>
    <w:lsdException w:name="TOC Heading"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1"/>
    <w:qFormat/>
    <w:pPr>
      <w:ind w:leftChars="2500" w:left="100"/>
    </w:pPr>
  </w:style>
  <w:style w:type="paragraph" w:styleId="a4">
    <w:name w:val="footer"/>
    <w:basedOn w:val="a"/>
    <w:link w:val="Char10"/>
    <w:qFormat/>
    <w:pPr>
      <w:tabs>
        <w:tab w:val="center" w:pos="4153"/>
        <w:tab w:val="right" w:pos="8306"/>
      </w:tabs>
      <w:snapToGrid w:val="0"/>
      <w:jc w:val="left"/>
    </w:pPr>
    <w:rPr>
      <w:sz w:val="18"/>
      <w:szCs w:val="18"/>
    </w:rPr>
  </w:style>
  <w:style w:type="paragraph" w:styleId="a5">
    <w:name w:val="header"/>
    <w:basedOn w:val="a"/>
    <w:link w:val="Char1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qFormat/>
    <w:rPr>
      <w:kern w:val="2"/>
      <w:sz w:val="18"/>
      <w:szCs w:val="18"/>
    </w:rPr>
  </w:style>
  <w:style w:type="character" w:customStyle="1" w:styleId="Char0">
    <w:name w:val="页脚 Char"/>
    <w:basedOn w:val="a0"/>
    <w:qFormat/>
    <w:rPr>
      <w:kern w:val="2"/>
      <w:sz w:val="18"/>
      <w:szCs w:val="18"/>
    </w:rPr>
  </w:style>
  <w:style w:type="paragraph" w:styleId="a7">
    <w:name w:val="List Paragraph"/>
    <w:basedOn w:val="a"/>
    <w:uiPriority w:val="99"/>
    <w:unhideWhenUsed/>
    <w:qFormat/>
    <w:pPr>
      <w:ind w:firstLineChars="200" w:firstLine="420"/>
    </w:pPr>
  </w:style>
  <w:style w:type="character" w:customStyle="1" w:styleId="Char2">
    <w:name w:val="日期 Char"/>
    <w:basedOn w:val="a0"/>
    <w:qFormat/>
    <w:rPr>
      <w:kern w:val="2"/>
      <w:sz w:val="21"/>
      <w:szCs w:val="24"/>
    </w:rPr>
  </w:style>
  <w:style w:type="paragraph" w:styleId="a8">
    <w:name w:val="Balloon Text"/>
    <w:basedOn w:val="a"/>
    <w:link w:val="Char12"/>
    <w:uiPriority w:val="99"/>
    <w:rsid w:val="00513D1A"/>
    <w:rPr>
      <w:sz w:val="18"/>
      <w:szCs w:val="18"/>
    </w:rPr>
  </w:style>
  <w:style w:type="character" w:customStyle="1" w:styleId="Char3">
    <w:name w:val="批注框文本 Char"/>
    <w:basedOn w:val="a0"/>
    <w:uiPriority w:val="99"/>
    <w:rsid w:val="00513D1A"/>
    <w:rPr>
      <w:rFonts w:asciiTheme="minorHAnsi" w:eastAsiaTheme="minorEastAsia" w:hAnsiTheme="minorHAnsi" w:cstheme="minorBidi"/>
      <w:kern w:val="2"/>
      <w:sz w:val="18"/>
      <w:szCs w:val="18"/>
    </w:rPr>
  </w:style>
  <w:style w:type="character" w:customStyle="1" w:styleId="Char11">
    <w:name w:val="页眉 Char1"/>
    <w:basedOn w:val="a0"/>
    <w:link w:val="a5"/>
    <w:qFormat/>
    <w:rPr>
      <w:kern w:val="2"/>
      <w:sz w:val="18"/>
      <w:szCs w:val="18"/>
    </w:rPr>
  </w:style>
  <w:style w:type="character" w:customStyle="1" w:styleId="Char10">
    <w:name w:val="页脚 Char1"/>
    <w:basedOn w:val="a0"/>
    <w:link w:val="a4"/>
    <w:qFormat/>
    <w:rPr>
      <w:kern w:val="2"/>
      <w:sz w:val="18"/>
      <w:szCs w:val="18"/>
    </w:rPr>
  </w:style>
  <w:style w:type="character" w:customStyle="1" w:styleId="Char1">
    <w:name w:val="日期 Char1"/>
    <w:basedOn w:val="a0"/>
    <w:link w:val="a3"/>
    <w:qFormat/>
    <w:rPr>
      <w:kern w:val="2"/>
      <w:sz w:val="21"/>
      <w:szCs w:val="24"/>
    </w:rPr>
  </w:style>
  <w:style w:type="character" w:customStyle="1" w:styleId="Char12">
    <w:name w:val="批注框文本 Char1"/>
    <w:basedOn w:val="a0"/>
    <w:link w:val="a8"/>
    <w:uiPriority w:val="99"/>
    <w:rsid w:val="00513D1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Revision" w:semiHidden="1" w:unhideWhenUsed="1"/>
    <w:lsdException w:name="List Paragraph" w:unhideWhenUsed="1"/>
    <w:lsdException w:name="Quote" w:semiHidden="1" w:unhideWhenUsed="1"/>
    <w:lsdException w:name="Intense Quote" w:semiHidden="1" w:unhideWhenUsed="1"/>
    <w:lsdException w:name="Bibliography" w:semiHidden="1" w:unhideWhenUsed="1"/>
    <w:lsdException w:name="TOC Heading"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1"/>
    <w:qFormat/>
    <w:pPr>
      <w:ind w:leftChars="2500" w:left="100"/>
    </w:pPr>
  </w:style>
  <w:style w:type="paragraph" w:styleId="a4">
    <w:name w:val="footer"/>
    <w:basedOn w:val="a"/>
    <w:link w:val="Char10"/>
    <w:qFormat/>
    <w:pPr>
      <w:tabs>
        <w:tab w:val="center" w:pos="4153"/>
        <w:tab w:val="right" w:pos="8306"/>
      </w:tabs>
      <w:snapToGrid w:val="0"/>
      <w:jc w:val="left"/>
    </w:pPr>
    <w:rPr>
      <w:sz w:val="18"/>
      <w:szCs w:val="18"/>
    </w:rPr>
  </w:style>
  <w:style w:type="paragraph" w:styleId="a5">
    <w:name w:val="header"/>
    <w:basedOn w:val="a"/>
    <w:link w:val="Char1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qFormat/>
    <w:rPr>
      <w:kern w:val="2"/>
      <w:sz w:val="18"/>
      <w:szCs w:val="18"/>
    </w:rPr>
  </w:style>
  <w:style w:type="character" w:customStyle="1" w:styleId="Char0">
    <w:name w:val="页脚 Char"/>
    <w:basedOn w:val="a0"/>
    <w:qFormat/>
    <w:rPr>
      <w:kern w:val="2"/>
      <w:sz w:val="18"/>
      <w:szCs w:val="18"/>
    </w:rPr>
  </w:style>
  <w:style w:type="paragraph" w:styleId="a7">
    <w:name w:val="List Paragraph"/>
    <w:basedOn w:val="a"/>
    <w:uiPriority w:val="99"/>
    <w:unhideWhenUsed/>
    <w:qFormat/>
    <w:pPr>
      <w:ind w:firstLineChars="200" w:firstLine="420"/>
    </w:pPr>
  </w:style>
  <w:style w:type="character" w:customStyle="1" w:styleId="Char2">
    <w:name w:val="日期 Char"/>
    <w:basedOn w:val="a0"/>
    <w:qFormat/>
    <w:rPr>
      <w:kern w:val="2"/>
      <w:sz w:val="21"/>
      <w:szCs w:val="24"/>
    </w:rPr>
  </w:style>
  <w:style w:type="paragraph" w:styleId="a8">
    <w:name w:val="Balloon Text"/>
    <w:basedOn w:val="a"/>
    <w:link w:val="Char12"/>
    <w:uiPriority w:val="99"/>
    <w:rsid w:val="00513D1A"/>
    <w:rPr>
      <w:sz w:val="18"/>
      <w:szCs w:val="18"/>
    </w:rPr>
  </w:style>
  <w:style w:type="character" w:customStyle="1" w:styleId="Char3">
    <w:name w:val="批注框文本 Char"/>
    <w:basedOn w:val="a0"/>
    <w:uiPriority w:val="99"/>
    <w:rsid w:val="00513D1A"/>
    <w:rPr>
      <w:rFonts w:asciiTheme="minorHAnsi" w:eastAsiaTheme="minorEastAsia" w:hAnsiTheme="minorHAnsi" w:cstheme="minorBidi"/>
      <w:kern w:val="2"/>
      <w:sz w:val="18"/>
      <w:szCs w:val="18"/>
    </w:rPr>
  </w:style>
  <w:style w:type="character" w:customStyle="1" w:styleId="Char11">
    <w:name w:val="页眉 Char1"/>
    <w:basedOn w:val="a0"/>
    <w:link w:val="a5"/>
    <w:qFormat/>
    <w:rPr>
      <w:kern w:val="2"/>
      <w:sz w:val="18"/>
      <w:szCs w:val="18"/>
    </w:rPr>
  </w:style>
  <w:style w:type="character" w:customStyle="1" w:styleId="Char10">
    <w:name w:val="页脚 Char1"/>
    <w:basedOn w:val="a0"/>
    <w:link w:val="a4"/>
    <w:qFormat/>
    <w:rPr>
      <w:kern w:val="2"/>
      <w:sz w:val="18"/>
      <w:szCs w:val="18"/>
    </w:rPr>
  </w:style>
  <w:style w:type="character" w:customStyle="1" w:styleId="Char1">
    <w:name w:val="日期 Char1"/>
    <w:basedOn w:val="a0"/>
    <w:link w:val="a3"/>
    <w:qFormat/>
    <w:rPr>
      <w:kern w:val="2"/>
      <w:sz w:val="21"/>
      <w:szCs w:val="24"/>
    </w:rPr>
  </w:style>
  <w:style w:type="character" w:customStyle="1" w:styleId="Char12">
    <w:name w:val="批注框文本 Char1"/>
    <w:basedOn w:val="a0"/>
    <w:link w:val="a8"/>
    <w:uiPriority w:val="99"/>
    <w:rsid w:val="00513D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杨茂 彩奕文印 意隆印刷</dc:creator>
  <cp:lastModifiedBy>X270</cp:lastModifiedBy>
  <cp:revision>2</cp:revision>
  <dcterms:created xsi:type="dcterms:W3CDTF">2025-05-19T04:03:00Z</dcterms:created>
  <dcterms:modified xsi:type="dcterms:W3CDTF">2025-05-19T04:03:00Z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EBBFDF7F69BB41A2AF33B3D94BFEEC0F_13</vt:lpwstr>
  </property>
  <property fmtid="{D5CDD505-2E9C-101B-9397-08002B2CF9AE}" pid="4" name="KSOTemplateDocerSaveRecord">
    <vt:lpwstr>eyJoZGlkIjoiN2ZhZDkwNTZjNzdjMjNhMTgyNmEzOTNlMmNjN2EzNGEifQ==</vt:lpwstr>
  </property>
</Properties>
</file>