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olor w:val="auto"/>
          <w:sz w:val="36"/>
          <w:szCs w:val="36"/>
          <w:highlight w:val="none"/>
          <w:lang w:eastAsia="zh-CN"/>
        </w:rPr>
      </w:pPr>
      <w:r>
        <w:rPr>
          <w:rFonts w:hint="eastAsia" w:ascii="宋体" w:hAnsi="宋体" w:eastAsia="宋体" w:cs="宋体"/>
          <w:color w:val="auto"/>
          <w:sz w:val="36"/>
          <w:szCs w:val="36"/>
          <w:highlight w:val="none"/>
        </w:rPr>
        <w:t>临桂区2025年第一批扩大学前教育资源项目</w:t>
      </w:r>
      <w:r>
        <w:rPr>
          <w:rFonts w:hint="eastAsia" w:ascii="宋体" w:hAnsi="宋体" w:eastAsia="宋体" w:cs="宋体"/>
          <w:color w:val="auto"/>
          <w:sz w:val="36"/>
          <w:szCs w:val="36"/>
          <w:highlight w:val="none"/>
          <w:lang w:eastAsia="zh-CN"/>
        </w:rPr>
        <w:t>教学一体机</w:t>
      </w:r>
      <w:r>
        <w:rPr>
          <w:rFonts w:hint="eastAsia" w:ascii="宋体" w:hAnsi="宋体" w:eastAsia="宋体" w:cs="宋体"/>
          <w:color w:val="auto"/>
          <w:sz w:val="36"/>
          <w:szCs w:val="36"/>
          <w:highlight w:val="none"/>
        </w:rPr>
        <w:t>设备采购</w:t>
      </w:r>
      <w:r>
        <w:rPr>
          <w:rFonts w:hint="eastAsia" w:ascii="宋体" w:hAnsi="宋体" w:eastAsia="宋体" w:cs="宋体"/>
          <w:color w:val="auto"/>
          <w:sz w:val="36"/>
          <w:szCs w:val="36"/>
          <w:highlight w:val="none"/>
          <w:lang w:eastAsia="zh-CN"/>
        </w:rPr>
        <w:t>需求（在线询价）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14"/>
        <w:gridCol w:w="5900"/>
        <w:gridCol w:w="450"/>
        <w:gridCol w:w="480"/>
        <w:gridCol w:w="81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714"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590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主要技术参数</w:t>
            </w:r>
          </w:p>
        </w:tc>
        <w:tc>
          <w:tcPr>
            <w:tcW w:w="45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1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857"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14" w:type="dxa"/>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幼教多媒体一体机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65英寸</w:t>
            </w:r>
            <w:r>
              <w:rPr>
                <w:rFonts w:hint="eastAsia" w:ascii="宋体" w:hAnsi="宋体" w:eastAsia="宋体" w:cs="宋体"/>
                <w:color w:val="auto"/>
                <w:szCs w:val="21"/>
                <w:highlight w:val="none"/>
                <w:lang w:eastAsia="zh-CN"/>
              </w:rPr>
              <w:t>）</w:t>
            </w:r>
          </w:p>
        </w:tc>
        <w:tc>
          <w:tcPr>
            <w:tcW w:w="5900" w:type="dxa"/>
          </w:tcPr>
          <w:p>
            <w:pPr>
              <w:rPr>
                <w:highlight w:val="none"/>
              </w:rPr>
            </w:pPr>
            <w:r>
              <w:rPr>
                <w:rFonts w:hint="eastAsia"/>
                <w:highlight w:val="none"/>
              </w:rPr>
              <w:t>一、硬件配置</w:t>
            </w:r>
          </w:p>
          <w:p>
            <w:pPr>
              <w:rPr>
                <w:highlight w:val="none"/>
              </w:rPr>
            </w:pPr>
            <w:r>
              <w:rPr>
                <w:rFonts w:hint="eastAsia"/>
                <w:highlight w:val="none"/>
              </w:rPr>
              <w:t>1.智能交互平板显示尺寸≥65英寸，分辨率≥3840*2160 ，采用红外触控技术，在Windows、Android、国产化系统下均支持不低于40点同时触控及书写，屏体对比度不低于5000∶1，色彩覆盖率NTSC 标准下≥105%。（</w:t>
            </w:r>
            <w:r>
              <w:rPr>
                <w:rFonts w:hint="eastAsia"/>
                <w:b/>
                <w:bCs/>
                <w:highlight w:val="none"/>
                <w:lang w:eastAsia="zh-CN"/>
              </w:rPr>
              <w:t>报价时需</w:t>
            </w:r>
            <w:r>
              <w:rPr>
                <w:rFonts w:hint="eastAsia"/>
                <w:b/>
                <w:bCs/>
                <w:highlight w:val="none"/>
              </w:rPr>
              <w:t>提供由</w:t>
            </w:r>
            <w:r>
              <w:rPr>
                <w:rFonts w:hint="eastAsia"/>
                <w:b/>
                <w:bCs/>
                <w:highlight w:val="none"/>
                <w:lang w:eastAsia="zh-CN"/>
              </w:rPr>
              <w:t>国家认可的</w:t>
            </w:r>
            <w:r>
              <w:rPr>
                <w:rFonts w:hint="eastAsia"/>
                <w:b/>
                <w:bCs/>
                <w:highlight w:val="none"/>
              </w:rPr>
              <w:t>检测机构出具的具备</w:t>
            </w:r>
            <w:r>
              <w:rPr>
                <w:rFonts w:hint="eastAsia"/>
                <w:b/>
                <w:bCs/>
                <w:highlight w:val="none"/>
                <w:lang w:val="en-US" w:eastAsia="zh-CN"/>
              </w:rPr>
              <w:t>该</w:t>
            </w:r>
            <w:r>
              <w:rPr>
                <w:rFonts w:hint="eastAsia"/>
                <w:b/>
                <w:bCs/>
                <w:highlight w:val="none"/>
              </w:rPr>
              <w:t>功能的检测报告</w:t>
            </w:r>
            <w:r>
              <w:rPr>
                <w:rFonts w:hint="eastAsia"/>
                <w:b/>
                <w:bCs/>
                <w:highlight w:val="none"/>
                <w:lang w:eastAsia="zh-CN"/>
              </w:rPr>
              <w:t>复印件</w:t>
            </w:r>
            <w:r>
              <w:rPr>
                <w:rFonts w:hint="eastAsia"/>
                <w:b/>
                <w:bCs/>
                <w:highlight w:val="none"/>
              </w:rPr>
              <w:t>并加盖公章</w:t>
            </w:r>
            <w:r>
              <w:rPr>
                <w:rFonts w:hint="eastAsia"/>
                <w:b/>
                <w:bCs/>
                <w:highlight w:val="none"/>
                <w:lang w:eastAsia="zh-CN"/>
              </w:rPr>
              <w:t>，</w:t>
            </w:r>
            <w:r>
              <w:rPr>
                <w:rFonts w:hint="eastAsia" w:ascii="宋体" w:hAnsi="宋体" w:eastAsia="宋体" w:cs="宋体"/>
                <w:b/>
                <w:bCs/>
                <w:color w:val="auto"/>
                <w:szCs w:val="21"/>
                <w:highlight w:val="none"/>
              </w:rPr>
              <w:t>否</w:t>
            </w:r>
            <w:r>
              <w:rPr>
                <w:rFonts w:hint="eastAsia" w:ascii="宋体" w:hAnsi="宋体" w:eastAsia="宋体" w:cs="宋体"/>
                <w:b/>
                <w:bCs/>
                <w:color w:val="auto"/>
                <w:szCs w:val="21"/>
                <w:highlight w:val="none"/>
                <w:lang w:eastAsia="zh-CN"/>
              </w:rPr>
              <w:t>则</w:t>
            </w:r>
            <w:r>
              <w:rPr>
                <w:rFonts w:hint="eastAsia" w:ascii="宋体" w:hAnsi="宋体" w:eastAsia="宋体" w:cs="宋体"/>
                <w:b/>
                <w:bCs/>
                <w:color w:val="auto"/>
                <w:szCs w:val="21"/>
                <w:highlight w:val="none"/>
              </w:rPr>
              <w:t>响应文件</w:t>
            </w:r>
            <w:r>
              <w:rPr>
                <w:rFonts w:hint="eastAsia" w:ascii="宋体" w:hAnsi="宋体" w:eastAsia="宋体" w:cs="宋体"/>
                <w:b/>
                <w:bCs/>
                <w:color w:val="auto"/>
                <w:szCs w:val="21"/>
                <w:highlight w:val="none"/>
                <w:lang w:eastAsia="zh-CN"/>
              </w:rPr>
              <w:t>按</w:t>
            </w:r>
            <w:r>
              <w:rPr>
                <w:rFonts w:hint="eastAsia" w:ascii="宋体" w:hAnsi="宋体" w:eastAsia="宋体" w:cs="宋体"/>
                <w:b/>
                <w:bCs/>
                <w:color w:val="auto"/>
                <w:szCs w:val="21"/>
                <w:highlight w:val="none"/>
              </w:rPr>
              <w:t>无效处理</w:t>
            </w:r>
            <w:r>
              <w:rPr>
                <w:rFonts w:hint="eastAsia"/>
                <w:b/>
                <w:bCs/>
                <w:highlight w:val="none"/>
              </w:rPr>
              <w:t>）</w:t>
            </w:r>
          </w:p>
          <w:p>
            <w:pPr>
              <w:rPr>
                <w:highlight w:val="none"/>
              </w:rPr>
            </w:pPr>
            <w:r>
              <w:rPr>
                <w:rFonts w:hint="eastAsia"/>
                <w:highlight w:val="none"/>
              </w:rPr>
              <w:t>2.智能交互平板表面玻璃应采用高强度钢化玻璃，玻璃厚度≤3.2mm，硬度可达莫氏7级，屏体表面强度≥100MPa。</w:t>
            </w:r>
          </w:p>
          <w:p>
            <w:pPr>
              <w:rPr>
                <w:highlight w:val="none"/>
              </w:rPr>
            </w:pPr>
            <w:r>
              <w:rPr>
                <w:rFonts w:hint="eastAsia"/>
                <w:highlight w:val="none"/>
              </w:rPr>
              <w:t>3.为满足教学场景使用需求，支持不少于3种方式进行屏幕下移，屏幕下移后仍可进行触控、书写。</w:t>
            </w:r>
          </w:p>
          <w:p>
            <w:pPr>
              <w:rPr>
                <w:highlight w:val="none"/>
              </w:rPr>
            </w:pPr>
            <w:r>
              <w:rPr>
                <w:rFonts w:hint="eastAsia"/>
                <w:highlight w:val="none"/>
              </w:rPr>
              <w:t>4.智能交互平板左右边框宽度≤17mm。</w:t>
            </w:r>
          </w:p>
          <w:p>
            <w:pPr>
              <w:rPr>
                <w:highlight w:val="none"/>
              </w:rPr>
            </w:pPr>
            <w:r>
              <w:rPr>
                <w:rFonts w:hint="eastAsia"/>
                <w:highlight w:val="none"/>
              </w:rPr>
              <w:t>5.智能交互平板前面板至少具备1路HDMI接口（非转接），不少于3路USB3.0接口，至少1路USB Type-c接口。</w:t>
            </w:r>
          </w:p>
          <w:p>
            <w:pPr>
              <w:rPr>
                <w:highlight w:val="none"/>
              </w:rPr>
            </w:pPr>
            <w:r>
              <w:rPr>
                <w:rFonts w:hint="eastAsia"/>
                <w:highlight w:val="none"/>
              </w:rPr>
              <w:t>6.智能交互平板后置标配VGA输入≥1路， HDMI输入≥1路。</w:t>
            </w:r>
          </w:p>
          <w:p>
            <w:pPr>
              <w:rPr>
                <w:highlight w:val="none"/>
              </w:rPr>
            </w:pPr>
            <w:r>
              <w:rPr>
                <w:rFonts w:hint="eastAsia"/>
                <w:highlight w:val="none"/>
              </w:rPr>
              <w:t>7.智能交互平板具有通屏笔槽结构，可放置书写笔、粉笔、水性笔等。</w:t>
            </w:r>
          </w:p>
          <w:p>
            <w:pPr>
              <w:rPr>
                <w:highlight w:val="none"/>
              </w:rPr>
            </w:pPr>
            <w:r>
              <w:rPr>
                <w:rFonts w:hint="eastAsia"/>
                <w:highlight w:val="none"/>
              </w:rPr>
              <w:t>8.智能交互平板前置中文按键≥7个，可实现音量加减、关闭窗口、触控开关等功能，且按键均具备两种及以上明确的功能。</w:t>
            </w:r>
          </w:p>
          <w:p>
            <w:pPr>
              <w:rPr>
                <w:highlight w:val="none"/>
              </w:rPr>
            </w:pPr>
            <w:r>
              <w:rPr>
                <w:rFonts w:hint="eastAsia"/>
                <w:highlight w:val="none"/>
              </w:rPr>
              <w:t>9.智能交互平板内置Wi-Fi6无线网卡，在Android和Windows系统下，可实现Wi-Fi无线上网连接、AP无线热点发射，在Android和Windows系统下支持无线设备同时连接数量≥32个。</w:t>
            </w:r>
          </w:p>
          <w:p>
            <w:pPr>
              <w:rPr>
                <w:highlight w:val="none"/>
              </w:rPr>
            </w:pPr>
            <w:r>
              <w:rPr>
                <w:rFonts w:hint="eastAsia"/>
                <w:highlight w:val="none"/>
              </w:rPr>
              <w:t>10.整机内置蓝牙 5.4模块，支持连接外部蓝牙音箱播放音频，同时支持与具有蓝牙功能的手机连接，进行文件传输。</w:t>
            </w:r>
          </w:p>
          <w:p>
            <w:pPr>
              <w:rPr>
                <w:rFonts w:hint="eastAsia" w:eastAsiaTheme="minorEastAsia"/>
                <w:b/>
                <w:bCs/>
                <w:highlight w:val="none"/>
                <w:lang w:eastAsia="zh-CN"/>
              </w:rPr>
            </w:pPr>
            <w:r>
              <w:rPr>
                <w:rFonts w:hint="eastAsia"/>
                <w:highlight w:val="none"/>
              </w:rPr>
              <w:t>11.无需打开智能交互平板背板，前置接口面板和前置按键面板支持单独前拆。</w:t>
            </w:r>
            <w:r>
              <w:rPr>
                <w:rFonts w:hint="eastAsia"/>
                <w:b/>
                <w:bCs/>
                <w:highlight w:val="none"/>
                <w:lang w:eastAsia="zh-CN"/>
              </w:rPr>
              <w:t>（报价时需提供由国家认可的检测机构出具的具备该功能的检测报告复印件并加盖公章，否则响应文件按无效处理）</w:t>
            </w:r>
          </w:p>
          <w:p>
            <w:pPr>
              <w:rPr>
                <w:rFonts w:hint="eastAsia"/>
                <w:highlight w:val="none"/>
              </w:rPr>
            </w:pPr>
            <w:r>
              <w:rPr>
                <w:rFonts w:hint="eastAsia"/>
                <w:highlight w:val="none"/>
              </w:rPr>
              <w:t>12.前置U盘接口采用隐藏式设计，具有翻转式防护盖板，盖板高度≥4.3cm，开合角度≥100°。</w:t>
            </w:r>
          </w:p>
          <w:p>
            <w:pPr>
              <w:rPr>
                <w:highlight w:val="none"/>
              </w:rPr>
            </w:pPr>
            <w:r>
              <w:rPr>
                <w:rFonts w:hint="eastAsia"/>
                <w:highlight w:val="none"/>
              </w:rPr>
              <w:t>13.智能交互平板具备前置组合式针孔电脑还原物理按键，具有中文标识。</w:t>
            </w:r>
          </w:p>
          <w:p>
            <w:pPr>
              <w:rPr>
                <w:highlight w:val="none"/>
              </w:rPr>
            </w:pPr>
            <w:r>
              <w:rPr>
                <w:rFonts w:hint="eastAsia"/>
                <w:highlight w:val="none"/>
              </w:rPr>
              <w:t>14.采用针孔阵列发声设计，智能交互平板下边框具有≥4个发声单元，总功率≥40W。</w:t>
            </w:r>
          </w:p>
          <w:p>
            <w:pPr>
              <w:rPr>
                <w:highlight w:val="none"/>
              </w:rPr>
            </w:pPr>
            <w:r>
              <w:rPr>
                <w:rFonts w:hint="eastAsia"/>
                <w:highlight w:val="none"/>
              </w:rPr>
              <w:t>15.智能交互平板在国产化不低于12核芯片驱动， Android 系统版本≥14.0，内存≥2G，存储≥8G。</w:t>
            </w:r>
          </w:p>
          <w:p>
            <w:pPr>
              <w:rPr>
                <w:rFonts w:hint="eastAsia" w:eastAsiaTheme="minorEastAsia"/>
                <w:b/>
                <w:bCs/>
                <w:highlight w:val="none"/>
                <w:lang w:eastAsia="zh-CN"/>
              </w:rPr>
            </w:pPr>
            <w:r>
              <w:rPr>
                <w:rFonts w:hint="eastAsia"/>
                <w:highlight w:val="none"/>
              </w:rPr>
              <w:t>16.智能交互平板内置5K超高清一体化摄像头，单颗摄像头有效像素≥1900W，可输出最大分辨率5104*3864的图片与视频，支持搭配AI软件实现自动点名、点数等功能。</w:t>
            </w:r>
            <w:r>
              <w:rPr>
                <w:rFonts w:hint="eastAsia"/>
                <w:b/>
                <w:bCs/>
                <w:highlight w:val="none"/>
                <w:lang w:eastAsia="zh-CN"/>
              </w:rPr>
              <w:t>（报价时需提供由国家认可的检测机构出具的具备该功能的检测报告复印件并加盖公章，否则响应文件按无效处理）</w:t>
            </w:r>
          </w:p>
          <w:p>
            <w:pPr>
              <w:rPr>
                <w:rFonts w:hint="eastAsia" w:eastAsiaTheme="minorEastAsia"/>
                <w:highlight w:val="none"/>
                <w:lang w:eastAsia="zh-CN"/>
              </w:rPr>
            </w:pPr>
            <w:r>
              <w:rPr>
                <w:rFonts w:hint="eastAsia"/>
                <w:highlight w:val="none"/>
              </w:rPr>
              <w:t>17.智能交互平板左右两侧可提供与教学应用密切相关的快捷键，数量各不少于14个，并支持单侧显示、双侧同时显示，该快捷键至少具有关闭窗口、展台、桌面、多屏互动等教学常用按键。</w:t>
            </w:r>
            <w:r>
              <w:rPr>
                <w:rFonts w:hint="eastAsia"/>
                <w:b/>
                <w:bCs/>
                <w:highlight w:val="none"/>
                <w:lang w:eastAsia="zh-CN"/>
              </w:rPr>
              <w:t>（报价时需提供由国家认可的检测机构出具的具备该功能的检测报告复印件并加盖公章，否则响应文件按无效处理）</w:t>
            </w:r>
          </w:p>
          <w:p>
            <w:pPr>
              <w:rPr>
                <w:rFonts w:hint="eastAsia" w:eastAsiaTheme="minorEastAsia"/>
                <w:b/>
                <w:bCs/>
                <w:highlight w:val="none"/>
                <w:lang w:eastAsia="zh-CN"/>
              </w:rPr>
            </w:pPr>
            <w:r>
              <w:rPr>
                <w:rFonts w:hint="eastAsia"/>
                <w:highlight w:val="none"/>
              </w:rPr>
              <w:t>18.智能交互平板具有触摸悬浮菜单可通过两指调用此触摸悬浮菜单到屏幕任意按压位置。悬浮菜单可进行自定义分组，可添加AI互动软件等不少于32个应用。</w:t>
            </w:r>
            <w:r>
              <w:rPr>
                <w:rFonts w:hint="eastAsia"/>
                <w:b/>
                <w:bCs/>
                <w:highlight w:val="none"/>
                <w:lang w:eastAsia="zh-CN"/>
              </w:rPr>
              <w:t>（报价时需提供由国家认可的检测机构出具的具备该功能的检测报告复印件并加盖公章，否则响应文件按无效处理）</w:t>
            </w:r>
          </w:p>
          <w:p>
            <w:pPr>
              <w:rPr>
                <w:rFonts w:hint="eastAsia" w:eastAsiaTheme="minorEastAsia"/>
                <w:b/>
                <w:bCs/>
                <w:highlight w:val="none"/>
                <w:lang w:eastAsia="zh-CN"/>
              </w:rPr>
            </w:pPr>
            <w:r>
              <w:rPr>
                <w:rFonts w:hint="eastAsia"/>
                <w:highlight w:val="none"/>
              </w:rPr>
              <w:t>19.智能交互平板触摸支持动态压力模拟，支持无任何电子功能的普通书写笔，在交互平板上书写或点压时，整机能感应压力变化，书写或点压过程笔迹呈现不同粗细。</w:t>
            </w:r>
            <w:r>
              <w:rPr>
                <w:rFonts w:hint="eastAsia"/>
                <w:b/>
                <w:bCs/>
                <w:highlight w:val="none"/>
                <w:lang w:eastAsia="zh-CN"/>
              </w:rPr>
              <w:t>（报价时需提供由国家认可的检测机构出具的具备该功能的检测报告复印件并加盖公章，否则响应文件按无效处理）</w:t>
            </w:r>
          </w:p>
          <w:p>
            <w:pPr>
              <w:rPr>
                <w:highlight w:val="none"/>
              </w:rPr>
            </w:pPr>
            <w:r>
              <w:rPr>
                <w:rFonts w:hint="eastAsia"/>
                <w:highlight w:val="none"/>
              </w:rPr>
              <w:t>20.安卓白板软件具备面积识别功能，通过接触交互设备的面积大小实现智能擦除、粗细笔迹书写。</w:t>
            </w:r>
          </w:p>
          <w:p>
            <w:pPr>
              <w:rPr>
                <w:rFonts w:hint="eastAsia" w:eastAsiaTheme="minorEastAsia"/>
                <w:b/>
                <w:bCs/>
                <w:highlight w:val="none"/>
                <w:lang w:eastAsia="zh-CN"/>
              </w:rPr>
            </w:pPr>
            <w:r>
              <w:rPr>
                <w:rFonts w:hint="eastAsia"/>
                <w:highlight w:val="none"/>
              </w:rPr>
              <w:t>21.智能交互平板采用物理防蓝光技术，硬件低蓝光背光技术，无需其他操作即可达到蓝光防护效果。</w:t>
            </w:r>
            <w:r>
              <w:rPr>
                <w:rFonts w:hint="eastAsia"/>
                <w:b/>
                <w:bCs/>
                <w:highlight w:val="none"/>
                <w:lang w:eastAsia="zh-CN"/>
              </w:rPr>
              <w:t>（报价时需提供由国家认可的检测机构出具的具备该功能的检测报告复印件并加盖公章，否则响应文件按无效处理）</w:t>
            </w:r>
          </w:p>
          <w:p>
            <w:pPr>
              <w:rPr>
                <w:highlight w:val="none"/>
              </w:rPr>
            </w:pPr>
            <w:r>
              <w:rPr>
                <w:rFonts w:hint="eastAsia"/>
                <w:highlight w:val="none"/>
              </w:rPr>
              <w:t>22.智能交互平板全通道支持纸质护眼模式，可实现画面纹理的实时调整；支持纸质纹理：素描纸、宣纸、水彩纸；支持透明度调节与色温调节；显示画面各像素点灰度不规则，减少背景干扰。</w:t>
            </w:r>
          </w:p>
          <w:p>
            <w:pPr>
              <w:rPr>
                <w:highlight w:val="none"/>
              </w:rPr>
            </w:pPr>
            <w:r>
              <w:rPr>
                <w:rFonts w:hint="eastAsia"/>
                <w:highlight w:val="none"/>
              </w:rPr>
              <w:t>23.通过五指抓取屏幕任意位置可调出多任务处理窗口，并对正在运行的应用进行浏览、快速切换或结束进程。</w:t>
            </w:r>
          </w:p>
          <w:p>
            <w:pPr>
              <w:rPr>
                <w:highlight w:val="none"/>
              </w:rPr>
            </w:pPr>
            <w:r>
              <w:rPr>
                <w:rFonts w:hint="eastAsia"/>
                <w:highlight w:val="none"/>
              </w:rPr>
              <w:t>24.具备ECO光感模块，在关闭推拉黑板，可自动进入黑屏节能模式，并可自主选择时间间隔。</w:t>
            </w:r>
          </w:p>
          <w:p>
            <w:pPr>
              <w:rPr>
                <w:highlight w:val="none"/>
              </w:rPr>
            </w:pPr>
            <w:r>
              <w:rPr>
                <w:rFonts w:hint="eastAsia"/>
                <w:highlight w:val="none"/>
              </w:rPr>
              <w:t>25.智能交互平板背光系统支持DC调光方式，多级亮度调节，直流信号控制背光亮度，实现稳定光源无频闪，使用摄像设备拍摄时画面无条纹闪烁。</w:t>
            </w:r>
          </w:p>
          <w:p>
            <w:pPr>
              <w:rPr>
                <w:highlight w:val="none"/>
              </w:rPr>
            </w:pPr>
            <w:r>
              <w:rPr>
                <w:rFonts w:hint="eastAsia"/>
                <w:highlight w:val="none"/>
              </w:rPr>
              <w:t>26.在任意信号源下，从屏幕下方任意位置向上滑动，可调用快捷设置菜单；无需切换系统，可快速调节Windows 和Android 的设置，并支持拖拽到屏幕任意位置。</w:t>
            </w:r>
          </w:p>
          <w:p>
            <w:pPr>
              <w:rPr>
                <w:rFonts w:hint="eastAsia" w:eastAsiaTheme="minorEastAsia"/>
                <w:b/>
                <w:bCs/>
                <w:highlight w:val="none"/>
                <w:lang w:eastAsia="zh-CN"/>
              </w:rPr>
            </w:pPr>
            <w:r>
              <w:rPr>
                <w:rFonts w:hint="eastAsia"/>
                <w:highlight w:val="none"/>
              </w:rPr>
              <w:t>27.智能交互平板采用插拔式电脑模块架构OPS-C标准的80pin针口设计，屏体与插拔式电脑无单独接线。</w:t>
            </w:r>
            <w:r>
              <w:rPr>
                <w:rFonts w:hint="eastAsia"/>
                <w:b/>
                <w:bCs/>
                <w:highlight w:val="none"/>
                <w:lang w:eastAsia="zh-CN"/>
              </w:rPr>
              <w:t>（报价时需提供由国家认可的检测机构出具的具备该功能的检测报告复印件并加盖公章，否则响应文件按无效处理）</w:t>
            </w:r>
          </w:p>
          <w:p>
            <w:pPr>
              <w:rPr>
                <w:rFonts w:hint="eastAsia" w:eastAsiaTheme="minorEastAsia"/>
                <w:b/>
                <w:bCs/>
                <w:highlight w:val="none"/>
                <w:lang w:eastAsia="zh-CN"/>
              </w:rPr>
            </w:pPr>
            <w:r>
              <w:rPr>
                <w:rFonts w:hint="eastAsia"/>
                <w:highlight w:val="none"/>
              </w:rPr>
              <w:t>28.支持 Android、IOS、Windows 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b/>
                <w:bCs/>
                <w:highlight w:val="none"/>
                <w:lang w:eastAsia="zh-CN"/>
              </w:rPr>
              <w:t>（报价时需提供由国家认可的检测机构出具的具备该功能的检测报告复印件并加盖公章，否则响应文件按无效处理）</w:t>
            </w:r>
          </w:p>
          <w:p>
            <w:pPr>
              <w:rPr>
                <w:highlight w:val="none"/>
              </w:rPr>
            </w:pPr>
            <w:r>
              <w:rPr>
                <w:rFonts w:hint="eastAsia"/>
                <w:highlight w:val="none"/>
              </w:rPr>
              <w:t>二、内置OPS电脑</w:t>
            </w:r>
          </w:p>
          <w:p>
            <w:pPr>
              <w:rPr>
                <w:highlight w:val="none"/>
              </w:rPr>
            </w:pPr>
            <w:r>
              <w:rPr>
                <w:rFonts w:hint="eastAsia"/>
                <w:highlight w:val="none"/>
              </w:rPr>
              <w:t>1.采用80pin通用标准接口,即插即用，易于维护。</w:t>
            </w:r>
          </w:p>
          <w:p>
            <w:pPr>
              <w:rPr>
                <w:highlight w:val="none"/>
              </w:rPr>
            </w:pPr>
            <w:r>
              <w:rPr>
                <w:rFonts w:hint="eastAsia"/>
                <w:highlight w:val="none"/>
              </w:rPr>
              <w:t>2.CPU采用Intel第11代及以上平台处理器酷睿≥I5处理器。</w:t>
            </w:r>
          </w:p>
          <w:p>
            <w:pPr>
              <w:rPr>
                <w:highlight w:val="none"/>
              </w:rPr>
            </w:pPr>
            <w:r>
              <w:rPr>
                <w:rFonts w:hint="eastAsia"/>
                <w:highlight w:val="none"/>
              </w:rPr>
              <w:t>3.内存：≥8G DDR4。</w:t>
            </w:r>
          </w:p>
          <w:p>
            <w:pPr>
              <w:rPr>
                <w:highlight w:val="none"/>
              </w:rPr>
            </w:pPr>
            <w:r>
              <w:rPr>
                <w:rFonts w:hint="eastAsia"/>
                <w:highlight w:val="none"/>
              </w:rPr>
              <w:t>4.硬盘：≥256G SSD固态硬盘。</w:t>
            </w:r>
          </w:p>
          <w:p>
            <w:pPr>
              <w:rPr>
                <w:highlight w:val="none"/>
              </w:rPr>
            </w:pPr>
            <w:r>
              <w:rPr>
                <w:rFonts w:hint="eastAsia"/>
                <w:highlight w:val="none"/>
              </w:rPr>
              <w:t>5.接口：非外扩展具备不低于5个USB接口；具有独立非外扩展的视频输出接口：≥1路HDMI等。</w:t>
            </w:r>
          </w:p>
          <w:p>
            <w:pPr>
              <w:rPr>
                <w:highlight w:val="none"/>
              </w:rPr>
            </w:pPr>
            <w:r>
              <w:rPr>
                <w:rFonts w:hint="eastAsia"/>
                <w:highlight w:val="none"/>
              </w:rPr>
              <w:t>三、教学应用软件</w:t>
            </w:r>
          </w:p>
          <w:p>
            <w:pPr>
              <w:rPr>
                <w:highlight w:val="none"/>
              </w:rPr>
            </w:pPr>
            <w:r>
              <w:rPr>
                <w:rFonts w:hint="eastAsia"/>
                <w:highlight w:val="none"/>
              </w:rPr>
              <w:t>1.教学系统内容资源严格依据《3-6岁儿童学习与发展指南》与《幼儿园教育指导纲要》编制而成，教学课件涵盖健康、语言、社会、科学、艺术五个领域，必须适合幼儿园小班、中班、大班教学场景使用，系统资源内容不含有小学化倾向内容。</w:t>
            </w:r>
          </w:p>
          <w:p>
            <w:pPr>
              <w:rPr>
                <w:rFonts w:hint="eastAsia" w:eastAsiaTheme="minorEastAsia"/>
                <w:highlight w:val="none"/>
                <w:lang w:eastAsia="zh-CN"/>
              </w:rPr>
            </w:pPr>
            <w:r>
              <w:rPr>
                <w:rFonts w:hint="eastAsia"/>
                <w:highlight w:val="none"/>
              </w:rPr>
              <w:t>2.教学课件内容应包含动画、儿歌、视频、图片、音乐、故事、游戏资源形式，在教学课件资源中提供不少于800个教学活动，动画资源不少于800个，图片及插画资源不少于3000张，游戏互动资源不少于1000个，真人视频资源不少于100个。</w:t>
            </w:r>
            <w:r>
              <w:rPr>
                <w:rFonts w:hint="eastAsia"/>
                <w:b/>
                <w:bCs/>
                <w:highlight w:val="none"/>
                <w:lang w:eastAsia="zh-CN"/>
              </w:rPr>
              <w:t>（报价时需提供由国家认可的检测机构出具的具备该功能的检测报告复印件并加盖公章，否则响应文件按无效处理）</w:t>
            </w:r>
          </w:p>
          <w:p>
            <w:pPr>
              <w:numPr>
                <w:ilvl w:val="0"/>
                <w:numId w:val="1"/>
              </w:numPr>
              <w:tabs>
                <w:tab w:val="clear" w:pos="312"/>
              </w:tabs>
              <w:rPr>
                <w:highlight w:val="none"/>
              </w:rPr>
            </w:pPr>
            <w:r>
              <w:rPr>
                <w:rFonts w:hint="eastAsia"/>
                <w:highlight w:val="none"/>
              </w:rPr>
              <w:t>教学系统内容资源应提供教师用书电子版，提供活动案例包含活动目标、活动准备、活动过程、活动延伸等部分，提供的活动案例总数不少于1000篇。</w:t>
            </w:r>
          </w:p>
          <w:p>
            <w:pPr>
              <w:numPr>
                <w:ilvl w:val="0"/>
                <w:numId w:val="1"/>
              </w:numPr>
              <w:tabs>
                <w:tab w:val="clear" w:pos="312"/>
              </w:tabs>
              <w:rPr>
                <w:highlight w:val="none"/>
              </w:rPr>
            </w:pPr>
            <w:r>
              <w:rPr>
                <w:rFonts w:hint="eastAsia"/>
                <w:highlight w:val="none"/>
              </w:rPr>
              <w:t>教学系统应包含大型活动方案、环创指导方案、区域活动方案、户外游戏活动方案等方面，方案分别包括小班、中班、大班级别，活动方案数量不少于700个，方案图片支持手动及幻灯片自动播放，支持拖动、放大、缩小，双击支持自动复位。</w:t>
            </w:r>
          </w:p>
          <w:p>
            <w:pPr>
              <w:rPr>
                <w:highlight w:val="none"/>
              </w:rPr>
            </w:pPr>
            <w:r>
              <w:rPr>
                <w:rFonts w:hint="eastAsia"/>
                <w:highlight w:val="none"/>
              </w:rPr>
              <w:t>5. 提供不少于1000张的高清图片，图片分辨率不低于1920*1080，种类划分包含动物、科技、生活、天文地理、文化、艺术等分类，支持手动翻页全屏浏览。</w:t>
            </w:r>
          </w:p>
          <w:p>
            <w:pPr>
              <w:rPr>
                <w:rFonts w:hint="eastAsia" w:eastAsiaTheme="minorEastAsia"/>
                <w:highlight w:val="none"/>
                <w:lang w:eastAsia="zh-CN"/>
              </w:rPr>
            </w:pPr>
            <w:r>
              <w:rPr>
                <w:rFonts w:hint="eastAsia"/>
                <w:highlight w:val="none"/>
              </w:rPr>
              <w:t>6. 教学系统提供的儿歌视频包含中文儿歌、英文儿歌、KTV儿歌、节日儿歌、律动儿歌、三字儿歌等多种形式的儿歌，国学课堂资源包含弟子规、三字经、小儿语、增广贤文。</w:t>
            </w:r>
            <w:r>
              <w:rPr>
                <w:rFonts w:hint="eastAsia"/>
                <w:b/>
                <w:bCs/>
                <w:highlight w:val="none"/>
                <w:lang w:eastAsia="zh-CN"/>
              </w:rPr>
              <w:t>（报价时需提供由国家认可的检测机构出具的具备该功能的检测报告复印件并加盖公章，否则响应文件按无效处理）</w:t>
            </w:r>
          </w:p>
          <w:p>
            <w:pPr>
              <w:numPr>
                <w:ilvl w:val="0"/>
                <w:numId w:val="2"/>
              </w:numPr>
              <w:rPr>
                <w:highlight w:val="none"/>
              </w:rPr>
            </w:pPr>
            <w:r>
              <w:rPr>
                <w:rFonts w:hint="eastAsia"/>
                <w:highlight w:val="none"/>
              </w:rPr>
              <w:t>教学系统提供的乐园板块应包含自然科普、儿歌、一日生活音乐、经典故事、绘本故事、国学课堂高清视频资源，经典故事资源应包含成语故事、国学故事、神话故事、童话故事、寓言故事、科学探索等多种故事形式，资源数量不少于900个，音视频总时长不少于</w:t>
            </w:r>
            <w:r>
              <w:rPr>
                <w:highlight w:val="none"/>
              </w:rPr>
              <w:t>19</w:t>
            </w:r>
            <w:r>
              <w:rPr>
                <w:rFonts w:hint="eastAsia"/>
                <w:highlight w:val="none"/>
              </w:rPr>
              <w:t>00分钟。</w:t>
            </w:r>
          </w:p>
          <w:p>
            <w:pPr>
              <w:numPr>
                <w:ilvl w:val="0"/>
                <w:numId w:val="2"/>
              </w:numPr>
              <w:rPr>
                <w:highlight w:val="none"/>
              </w:rPr>
            </w:pPr>
            <w:r>
              <w:rPr>
                <w:rFonts w:hint="eastAsia"/>
                <w:highlight w:val="none"/>
              </w:rPr>
              <w:t>教学系统包含自然科普类音视频资源，包含动物、植物类自然系列生态高清视频，包含自然科普类音频，提供地球类、动物类、海洋类、花草类、泥土类、森林类、石头类、种子类，分类数量不少于8种，资源数量不少于200个。</w:t>
            </w:r>
          </w:p>
          <w:p>
            <w:pPr>
              <w:rPr>
                <w:rFonts w:hint="eastAsia" w:eastAsiaTheme="minorEastAsia"/>
                <w:highlight w:val="none"/>
                <w:lang w:eastAsia="zh-CN"/>
              </w:rPr>
            </w:pPr>
            <w:r>
              <w:rPr>
                <w:rFonts w:hint="eastAsia"/>
                <w:highlight w:val="none"/>
              </w:rPr>
              <w:t>9. 教学系统中一日生活音乐分类包含唤醒音乐、活动音乐、进餐音乐、入园离园音乐、睡前音乐、阅读音乐，数量不少于 100 首。</w:t>
            </w:r>
            <w:r>
              <w:rPr>
                <w:rFonts w:hint="eastAsia"/>
                <w:b/>
                <w:bCs/>
                <w:highlight w:val="none"/>
                <w:lang w:eastAsia="zh-CN"/>
              </w:rPr>
              <w:t>（报价时需提供由国家认可的检测机构出具的具备该功能的检测报告复印件并加盖公章，否则响应文件按无效处理）</w:t>
            </w:r>
          </w:p>
          <w:p>
            <w:pPr>
              <w:rPr>
                <w:highlight w:val="none"/>
              </w:rPr>
            </w:pPr>
            <w:r>
              <w:rPr>
                <w:rFonts w:hint="eastAsia"/>
                <w:highlight w:val="none"/>
              </w:rPr>
              <w:t>10. 支持通过教学软件一键访问Web端网站，通过手机扫码或输入账号密码登录，在线播放高清培训视频资源，线上资源包括优质示范课、公开课、名园名师、教学游戏、教具制作、律动资源等高清视频资源，资源总数不少于2000个；</w:t>
            </w:r>
          </w:p>
          <w:p>
            <w:pPr>
              <w:rPr>
                <w:highlight w:val="none"/>
              </w:rPr>
            </w:pPr>
            <w:r>
              <w:rPr>
                <w:rFonts w:hint="eastAsia"/>
                <w:highlight w:val="none"/>
              </w:rPr>
              <w:t>11. 教学系统包含教学管理方案、家园管理方案、安全管理方案、后勤保健方案、实用表格、规章制度汇编等资源，支持下载、编辑，资源数量不少于300个。</w:t>
            </w:r>
          </w:p>
          <w:p>
            <w:pPr>
              <w:rPr>
                <w:highlight w:val="none"/>
              </w:rPr>
            </w:pPr>
            <w:r>
              <w:rPr>
                <w:rFonts w:hint="eastAsia"/>
                <w:highlight w:val="none"/>
              </w:rPr>
              <w:t>12.教学系统提供exe格式独立安装软件版本，教师可根据需要自行选择下载所需幼教资源，无网络情况下可以满足使用，软件支持连网状态下在线升级软件版本、资源更新，年度更新不少于1次。软件安装支持的系统分辨率支持1920*1080和</w:t>
            </w:r>
            <w:r>
              <w:rPr>
                <w:highlight w:val="none"/>
              </w:rPr>
              <w:t>3840*2160</w:t>
            </w:r>
            <w:r>
              <w:rPr>
                <w:rFonts w:hint="eastAsia"/>
                <w:highlight w:val="none"/>
              </w:rPr>
              <w:t>，支持多种比例的缩放比设置，支持win7、win10系统。</w:t>
            </w:r>
          </w:p>
          <w:p>
            <w:pPr>
              <w:rPr>
                <w:highlight w:val="none"/>
              </w:rPr>
            </w:pPr>
            <w:r>
              <w:rPr>
                <w:rFonts w:hint="eastAsia"/>
                <w:highlight w:val="none"/>
              </w:rPr>
              <w:t>13. 教学系统支持账号、密码登录，登录后可以显示园所的名称，支持修改登</w:t>
            </w:r>
            <w:r>
              <w:rPr>
                <w:rFonts w:hint="eastAsia"/>
                <w:highlight w:val="none"/>
                <w:lang w:val="en-US" w:eastAsia="zh-CN"/>
              </w:rPr>
              <w:t>录</w:t>
            </w:r>
            <w:r>
              <w:rPr>
                <w:rFonts w:hint="eastAsia"/>
                <w:highlight w:val="none"/>
              </w:rPr>
              <w:t>账号密码，可个性化自定义园所的名称、不同班级名称或班级宣传语标识，主界面支持显示天气、网络连接状态、当前时间、通知信息内容。</w:t>
            </w:r>
          </w:p>
          <w:p>
            <w:pPr>
              <w:rPr>
                <w:highlight w:val="none"/>
              </w:rPr>
            </w:pPr>
            <w:r>
              <w:rPr>
                <w:highlight w:val="none"/>
              </w:rPr>
              <w:t>1</w:t>
            </w:r>
            <w:r>
              <w:rPr>
                <w:rFonts w:hint="eastAsia"/>
                <w:highlight w:val="none"/>
              </w:rPr>
              <w:t>4、教学系统支持查看硬件设备号，支持检测系统功能，检测过程中系统会自动修复已知的异常问题，通过软件自身文件管理功能，可以查看资源缓存目录和资源占用空间大小，软件资源大小不少于85</w:t>
            </w:r>
            <w:r>
              <w:rPr>
                <w:highlight w:val="none"/>
              </w:rPr>
              <w:t>G</w:t>
            </w:r>
            <w:r>
              <w:rPr>
                <w:rFonts w:hint="eastAsia"/>
                <w:highlight w:val="none"/>
              </w:rPr>
              <w:t>。</w:t>
            </w:r>
          </w:p>
          <w:p>
            <w:pPr>
              <w:rPr>
                <w:highlight w:val="none"/>
              </w:rPr>
            </w:pPr>
          </w:p>
          <w:p>
            <w:pPr>
              <w:rPr>
                <w:highlight w:val="none"/>
              </w:rPr>
            </w:pPr>
          </w:p>
          <w:p>
            <w:pPr>
              <w:rPr>
                <w:highlight w:val="none"/>
              </w:rPr>
            </w:pPr>
            <w:r>
              <w:rPr>
                <w:rFonts w:hint="eastAsia"/>
                <w:highlight w:val="none"/>
              </w:rPr>
              <w:t>移动家校互通</w:t>
            </w:r>
          </w:p>
          <w:p>
            <w:pPr>
              <w:rPr>
                <w:highlight w:val="none"/>
              </w:rPr>
            </w:pPr>
            <w:r>
              <w:rPr>
                <w:rFonts w:hint="eastAsia"/>
                <w:highlight w:val="none"/>
              </w:rPr>
              <w:t>1.老师可通过Android进行课件的组合，并浏览已经组好的课件及其教学设计。</w:t>
            </w:r>
          </w:p>
          <w:p>
            <w:pPr>
              <w:rPr>
                <w:highlight w:val="none"/>
              </w:rPr>
            </w:pPr>
            <w:r>
              <w:rPr>
                <w:rFonts w:hint="eastAsia"/>
                <w:highlight w:val="none"/>
              </w:rPr>
              <w:t>2.支持老师在Android对学生进行点评，点评可撤回、删除或重置。</w:t>
            </w:r>
          </w:p>
          <w:p>
            <w:pPr>
              <w:rPr>
                <w:highlight w:val="none"/>
              </w:rPr>
            </w:pPr>
            <w:r>
              <w:rPr>
                <w:rFonts w:hint="eastAsia"/>
                <w:highlight w:val="none"/>
              </w:rPr>
              <w:t>3.支持老师在Android添加学生、自定义评价项，评价项提供表扬和待改进各不少于12种模板，自定义评价项提供默认图标，可进行分值的设置。</w:t>
            </w:r>
          </w:p>
          <w:p>
            <w:pPr>
              <w:rPr>
                <w:highlight w:val="none"/>
              </w:rPr>
            </w:pPr>
            <w:r>
              <w:rPr>
                <w:rFonts w:hint="eastAsia"/>
                <w:highlight w:val="none"/>
              </w:rPr>
              <w:t>4.支持查看全班所有老师和自己的当日、本周、上周、本月、近一年的评价报表、明细及班级排名。</w:t>
            </w:r>
          </w:p>
          <w:p>
            <w:pPr>
              <w:rPr>
                <w:highlight w:val="none"/>
              </w:rPr>
            </w:pPr>
            <w:r>
              <w:rPr>
                <w:rFonts w:hint="eastAsia"/>
                <w:highlight w:val="none"/>
              </w:rPr>
              <w:t>5.支持向家长发送教学拓展或学习任务，可向一个或多个班级中的全部或个别成员发送，家长单独收到，支持撰写1000字以内的文字，支持图片、拍照、语音、文件、课件、作业等附件，支持老师对已收到的任务进行快速批改，并将批改结果反馈至家长端，预置不少于6种评语，支持以免费短信的形式提醒未查看或未反馈的家长。</w:t>
            </w:r>
          </w:p>
          <w:p>
            <w:pPr>
              <w:rPr>
                <w:rFonts w:hint="eastAsia" w:eastAsiaTheme="minorEastAsia"/>
                <w:highlight w:val="none"/>
                <w:lang w:eastAsia="zh-CN"/>
              </w:rPr>
            </w:pPr>
            <w:r>
              <w:rPr>
                <w:rFonts w:hint="eastAsia"/>
                <w:highlight w:val="none"/>
              </w:rPr>
              <w:t>6.支持老师发起周期性的打卡任务，可设置任务的频次及周期，预置不少于8个打卡活动的模板，包括每日朗读等，同时可设置每天固定时间段进行提醒，且老师可以对学生的打卡结果进行点评，家长之间可以互评。</w:t>
            </w:r>
            <w:r>
              <w:rPr>
                <w:rFonts w:hint="eastAsia"/>
                <w:b/>
                <w:bCs/>
                <w:highlight w:val="none"/>
                <w:lang w:eastAsia="zh-CN"/>
              </w:rPr>
              <w:t>（报价时需提供由国家认可的检测机构出具的具备该功能的检测报告复印件并加盖公章，否则响应文件按无效处理）</w:t>
            </w:r>
          </w:p>
          <w:p>
            <w:pPr>
              <w:rPr>
                <w:rFonts w:hint="eastAsia" w:eastAsiaTheme="minorEastAsia"/>
                <w:highlight w:val="none"/>
                <w:lang w:eastAsia="zh-CN"/>
              </w:rPr>
            </w:pPr>
            <w:r>
              <w:rPr>
                <w:rFonts w:hint="eastAsia"/>
                <w:highlight w:val="none"/>
              </w:rPr>
              <w:t>7.班级内成员可通过Android进行面容录入，用于课堂AI互动与智能云考勤使用。</w:t>
            </w:r>
            <w:r>
              <w:rPr>
                <w:rFonts w:hint="eastAsia"/>
                <w:b/>
                <w:bCs/>
                <w:highlight w:val="none"/>
                <w:lang w:eastAsia="zh-CN"/>
              </w:rPr>
              <w:t>（报价时需提供由国家认可的检测机构出具的具备该功能的检测报告复印件并加盖公章，否则响应文件按无效处理）</w:t>
            </w:r>
          </w:p>
          <w:p>
            <w:pPr>
              <w:rPr>
                <w:highlight w:val="none"/>
              </w:rPr>
            </w:pPr>
            <w:r>
              <w:rPr>
                <w:rFonts w:hint="eastAsia"/>
                <w:highlight w:val="none"/>
              </w:rPr>
              <w:t>8.专门的通知发送工具，成员选择支持一个或多个班级中的全部或部分成员，支持老师编辑带回执的通知，回执内容支持自定义，通知查看或回执结果自动统计形成直观报表，支持老师创建带主题的讨论组，可设置讨论组默认结束时间，结束后自动全员禁言，讨论组创建者可撤回任意成员的消息，支持老师发送成绩单，自动统计班级最高分、平均分等且家长只能看到自己孩子的成绩，支持家长撰写请假条发给老师，老师批复后可与手机终端查看，支持老师创建相册并上传照片、视频从而丰富班级文化建设。</w:t>
            </w:r>
          </w:p>
          <w:p>
            <w:pPr>
              <w:rPr>
                <w:highlight w:val="none"/>
              </w:rPr>
            </w:pPr>
            <w:r>
              <w:rPr>
                <w:rFonts w:hint="eastAsia"/>
                <w:highlight w:val="none"/>
              </w:rPr>
              <w:t>9.支持多个家长账号绑定同一个学生，支持家长创建多个学生，支持退出班级、更换班级、修改学生信息。</w:t>
            </w:r>
          </w:p>
          <w:p>
            <w:pPr>
              <w:rPr>
                <w:highlight w:val="none"/>
              </w:rPr>
            </w:pPr>
            <w:r>
              <w:rPr>
                <w:rFonts w:hint="eastAsia"/>
                <w:highlight w:val="none"/>
              </w:rPr>
              <w:t>10.支持填写邀请码、使用QQ及微信分享班级专属的邀请页面等多种方式加入班级。</w:t>
            </w:r>
          </w:p>
          <w:p>
            <w:pPr>
              <w:rPr>
                <w:highlight w:val="none"/>
              </w:rPr>
            </w:pPr>
            <w:r>
              <w:rPr>
                <w:rFonts w:hint="eastAsia"/>
                <w:highlight w:val="none"/>
              </w:rPr>
              <w:t>11.支持查看学生所在班级信息及班级内所有老师，支持发起与任一老师的一对一沟通。</w:t>
            </w:r>
          </w:p>
          <w:p>
            <w:pPr>
              <w:rPr>
                <w:highlight w:val="none"/>
              </w:rPr>
            </w:pPr>
            <w:r>
              <w:rPr>
                <w:rFonts w:hint="eastAsia"/>
                <w:highlight w:val="none"/>
              </w:rPr>
              <w:t>12.支持接收老师的通知、打卡、课件、教学拓展任务、一对一消息及讨论组内消息，通知支持进行回执选择，打卡、教学拓展任务支持以文字、语音、图片、视频的形式提交。</w:t>
            </w:r>
          </w:p>
          <w:p>
            <w:pPr>
              <w:rPr>
                <w:highlight w:val="none"/>
              </w:rPr>
            </w:pPr>
            <w:r>
              <w:rPr>
                <w:rFonts w:hint="eastAsia"/>
                <w:highlight w:val="none"/>
              </w:rPr>
              <w:t>13.支持接收和查看学生当日、本周、月度及年度的课堂表现评价统计报表，并可具体查看到每一条评价的原因、评价者和分值。</w:t>
            </w:r>
          </w:p>
          <w:p>
            <w:pPr>
              <w:rPr>
                <w:highlight w:val="none"/>
              </w:rPr>
            </w:pPr>
            <w:r>
              <w:rPr>
                <w:rFonts w:hint="eastAsia"/>
                <w:highlight w:val="none"/>
              </w:rPr>
              <w:t>14.支持撰写请假条发给老师，老师批复后可查看到。</w:t>
            </w:r>
          </w:p>
          <w:p>
            <w:pPr>
              <w:rPr>
                <w:highlight w:val="none"/>
              </w:rPr>
            </w:pPr>
            <w:r>
              <w:rPr>
                <w:rFonts w:hint="eastAsia"/>
                <w:highlight w:val="none"/>
              </w:rPr>
              <w:t>录课助手</w:t>
            </w:r>
          </w:p>
          <w:p>
            <w:pPr>
              <w:rPr>
                <w:highlight w:val="none"/>
              </w:rPr>
            </w:pPr>
            <w:r>
              <w:rPr>
                <w:rFonts w:hint="eastAsia"/>
                <w:highlight w:val="none"/>
              </w:rPr>
              <w:t>1.支持屏幕、屏幕+摄像头等多种形式的录制，也可结合录播系统进行全景录制。</w:t>
            </w:r>
          </w:p>
          <w:p>
            <w:pPr>
              <w:rPr>
                <w:highlight w:val="none"/>
              </w:rPr>
            </w:pPr>
            <w:r>
              <w:rPr>
                <w:rFonts w:hint="eastAsia"/>
                <w:highlight w:val="none"/>
              </w:rPr>
              <w:t>2.支持对视频清晰度的调整，提供高清、超清、超高清的切换，方便在手机、电脑或者大屏上观看。</w:t>
            </w:r>
          </w:p>
          <w:p>
            <w:pPr>
              <w:rPr>
                <w:highlight w:val="none"/>
              </w:rPr>
            </w:pPr>
            <w:r>
              <w:rPr>
                <w:rFonts w:hint="eastAsia"/>
                <w:highlight w:val="none"/>
              </w:rPr>
              <w:t>3.具有便捷的录制工具条，可快速录制，可移动，3s 无操作即变为半透明；可实时查看录制进度。</w:t>
            </w:r>
          </w:p>
          <w:p>
            <w:pPr>
              <w:rPr>
                <w:highlight w:val="none"/>
              </w:rPr>
            </w:pPr>
            <w:r>
              <w:rPr>
                <w:rFonts w:hint="eastAsia"/>
                <w:highlight w:val="none"/>
              </w:rPr>
              <w:t>4.录制过程中支持随时开启分享功能，实现即时直播，听课端无需下载软件，扫描二维码即可进入直播课堂并进行互动。</w:t>
            </w:r>
          </w:p>
          <w:p>
            <w:pPr>
              <w:rPr>
                <w:highlight w:val="none"/>
              </w:rPr>
            </w:pPr>
            <w:r>
              <w:rPr>
                <w:rFonts w:hint="eastAsia"/>
                <w:highlight w:val="none"/>
              </w:rPr>
              <w:t>5.在桌面及摄像头录制场景下，能自动侦测摄像头，可识别出展台摄像头，同时支持摄像头 画面的切换、移动及大小的调整。</w:t>
            </w:r>
          </w:p>
          <w:p>
            <w:pPr>
              <w:rPr>
                <w:highlight w:val="none"/>
              </w:rPr>
            </w:pPr>
            <w:r>
              <w:rPr>
                <w:rFonts w:hint="eastAsia"/>
                <w:highlight w:val="none"/>
              </w:rPr>
              <w:t>6.开通直播后生成直播海报、直播码，易于分享，多人观看无压力，且支持手机端、PC端观看直播，可实现课堂实时评论。</w:t>
            </w:r>
          </w:p>
          <w:p>
            <w:pPr>
              <w:rPr>
                <w:highlight w:val="none"/>
              </w:rPr>
            </w:pPr>
            <w:r>
              <w:rPr>
                <w:rFonts w:hint="eastAsia"/>
                <w:highlight w:val="none"/>
              </w:rPr>
              <w:t>7.录制视频可自动保存在本地，也可上传至云端教师空间，结束录制即生成回看视频，可快速浏览录制情况。</w:t>
            </w:r>
          </w:p>
          <w:p>
            <w:pPr>
              <w:rPr>
                <w:highlight w:val="none"/>
              </w:rPr>
            </w:pPr>
            <w:r>
              <w:rPr>
                <w:rFonts w:hint="eastAsia"/>
                <w:highlight w:val="none"/>
              </w:rPr>
              <w:t>8.录制列表支持按时间查找所有已录制视频并可查看录制详情，包括录制日期、文件大小、 上传状态，同时可扫码回看所有已上传视频。</w:t>
            </w:r>
          </w:p>
          <w:p>
            <w:pPr>
              <w:rPr>
                <w:highlight w:val="none"/>
              </w:rPr>
            </w:pPr>
            <w:r>
              <w:rPr>
                <w:rFonts w:hint="eastAsia"/>
                <w:highlight w:val="none"/>
              </w:rPr>
              <w:t>9.录制视频支持点播、分享、编辑等功能，也可将视频共享到学校空间，方便校本资源的建设和管理。</w:t>
            </w:r>
          </w:p>
          <w:p>
            <w:pPr>
              <w:spacing w:line="440" w:lineRule="exact"/>
              <w:rPr>
                <w:rFonts w:ascii="宋体" w:hAnsi="宋体" w:eastAsia="宋体" w:cs="宋体"/>
                <w:color w:val="auto"/>
                <w:szCs w:val="21"/>
                <w:highlight w:val="none"/>
              </w:rPr>
            </w:pPr>
          </w:p>
        </w:tc>
        <w:tc>
          <w:tcPr>
            <w:tcW w:w="45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0" w:type="dxa"/>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81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80</w:t>
            </w:r>
            <w:r>
              <w:rPr>
                <w:rFonts w:hint="eastAsia" w:ascii="宋体" w:hAnsi="宋体" w:eastAsia="宋体" w:cs="宋体"/>
                <w:color w:val="auto"/>
                <w:szCs w:val="21"/>
                <w:highlight w:val="none"/>
              </w:rPr>
              <w:t>00</w:t>
            </w:r>
          </w:p>
        </w:tc>
        <w:tc>
          <w:tcPr>
            <w:tcW w:w="857"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7560</w:t>
            </w:r>
            <w:r>
              <w:rPr>
                <w:rFonts w:hint="eastAsia" w:ascii="宋体" w:hAnsi="宋体" w:eastAsia="宋体" w:cs="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14" w:type="dxa"/>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幼教多媒体一体机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98英寸</w:t>
            </w:r>
            <w:r>
              <w:rPr>
                <w:rFonts w:hint="eastAsia" w:ascii="宋体" w:hAnsi="宋体" w:eastAsia="宋体" w:cs="宋体"/>
                <w:color w:val="auto"/>
                <w:szCs w:val="21"/>
                <w:highlight w:val="none"/>
                <w:lang w:eastAsia="zh-CN"/>
              </w:rPr>
              <w:t>）</w:t>
            </w:r>
          </w:p>
        </w:tc>
        <w:tc>
          <w:tcPr>
            <w:tcW w:w="5900" w:type="dxa"/>
          </w:tcPr>
          <w:p>
            <w:pPr>
              <w:spacing w:line="440" w:lineRule="exact"/>
              <w:rPr>
                <w:rFonts w:hint="eastAsia"/>
                <w:highlight w:val="none"/>
              </w:rPr>
            </w:pPr>
            <w:r>
              <w:rPr>
                <w:rFonts w:hint="eastAsia"/>
                <w:highlight w:val="none"/>
              </w:rPr>
              <w:t>一、屏体及触控技术要求：</w:t>
            </w:r>
          </w:p>
          <w:p>
            <w:pPr>
              <w:spacing w:line="440" w:lineRule="exact"/>
              <w:rPr>
                <w:rFonts w:hint="eastAsia"/>
                <w:highlight w:val="none"/>
              </w:rPr>
            </w:pPr>
            <w:r>
              <w:rPr>
                <w:rFonts w:hint="eastAsia"/>
                <w:highlight w:val="none"/>
              </w:rPr>
              <w:t>1、屏体采用A规屏，显示尺寸≥98英寸，分辨率≥3840*2160；可视角≥178°</w:t>
            </w:r>
            <w:r>
              <w:rPr>
                <w:rFonts w:hint="eastAsia"/>
                <w:highlight w:val="none"/>
                <w:lang w:eastAsia="zh-CN"/>
              </w:rPr>
              <w:t>；</w:t>
            </w:r>
            <w:r>
              <w:rPr>
                <w:rFonts w:hint="eastAsia"/>
                <w:highlight w:val="none"/>
              </w:rPr>
              <w:t>采用厚度≤3.2mm AG防眩钢化玻璃，玻璃硬度≥莫氏7级，可达到石英抗划等级，屏体表面强度≥100MPa</w:t>
            </w:r>
          </w:p>
          <w:p>
            <w:pPr>
              <w:spacing w:line="440" w:lineRule="exact"/>
              <w:rPr>
                <w:rFonts w:hint="eastAsia"/>
                <w:highlight w:val="none"/>
              </w:rPr>
            </w:pPr>
            <w:r>
              <w:rPr>
                <w:rFonts w:hint="eastAsia"/>
                <w:highlight w:val="none"/>
              </w:rPr>
              <w:t>2、触控响应时间≤4ms；扫描速度首点≤2ms，连续点≤2ms；定位精度≤0.1mm；最小识别直径≤2mm；触控书写延迟≤15ms；光标移动速度≥130帧/秒，触摸高度≤1mm</w:t>
            </w:r>
          </w:p>
          <w:p>
            <w:pPr>
              <w:spacing w:line="440" w:lineRule="exact"/>
              <w:rPr>
                <w:rFonts w:hint="eastAsia"/>
                <w:highlight w:val="none"/>
              </w:rPr>
            </w:pPr>
            <w:r>
              <w:rPr>
                <w:rFonts w:hint="eastAsia"/>
                <w:highlight w:val="none"/>
              </w:rPr>
              <w:t>3、色彩覆盖率不低于110%，在Windows系统4K分辨率下，屏幕刷新率可达60Hz画面无闪烁；屏幕最高灰阶≥256</w:t>
            </w:r>
          </w:p>
          <w:p>
            <w:pPr>
              <w:spacing w:line="440" w:lineRule="exact"/>
              <w:rPr>
                <w:rFonts w:hint="eastAsia"/>
                <w:highlight w:val="none"/>
              </w:rPr>
            </w:pPr>
            <w:r>
              <w:rPr>
                <w:rFonts w:hint="eastAsia"/>
                <w:highlight w:val="none"/>
              </w:rPr>
              <w:t>4、采用红外全贴合触控技术、光影偏差为0</w:t>
            </w:r>
          </w:p>
          <w:p>
            <w:pPr>
              <w:spacing w:line="440" w:lineRule="exact"/>
              <w:rPr>
                <w:rFonts w:hint="eastAsia"/>
                <w:highlight w:val="none"/>
              </w:rPr>
            </w:pPr>
            <w:r>
              <w:rPr>
                <w:rFonts w:hint="eastAsia"/>
                <w:highlight w:val="none"/>
              </w:rPr>
              <w:t>5、触控分辨率≥32768*32768，在Windows与Android下均支持40点同时触控</w:t>
            </w:r>
          </w:p>
          <w:p>
            <w:pPr>
              <w:spacing w:line="440" w:lineRule="exact"/>
              <w:rPr>
                <w:rFonts w:hint="eastAsia"/>
                <w:highlight w:val="none"/>
              </w:rPr>
            </w:pPr>
            <w:r>
              <w:rPr>
                <w:rFonts w:hint="eastAsia"/>
                <w:highlight w:val="none"/>
              </w:rPr>
              <w:t>二、安全性要求：</w:t>
            </w:r>
          </w:p>
          <w:p>
            <w:pPr>
              <w:spacing w:line="440" w:lineRule="exact"/>
              <w:rPr>
                <w:rFonts w:hint="eastAsia"/>
                <w:highlight w:val="none"/>
              </w:rPr>
            </w:pPr>
            <w:r>
              <w:rPr>
                <w:rFonts w:hint="eastAsia"/>
                <w:highlight w:val="none"/>
              </w:rPr>
              <w:t>1、采用物理减滤蓝光设计，无需其他操作即可实现防蓝光，在源头减少有害蓝光波段能量，有害蓝光波长415～455nm＜30%</w:t>
            </w:r>
          </w:p>
          <w:p>
            <w:pPr>
              <w:spacing w:line="440" w:lineRule="exact"/>
              <w:rPr>
                <w:rFonts w:hint="eastAsia" w:eastAsiaTheme="minorEastAsia"/>
                <w:b/>
                <w:bCs/>
                <w:highlight w:val="none"/>
                <w:lang w:eastAsia="zh-CN"/>
              </w:rPr>
            </w:pPr>
            <w:r>
              <w:rPr>
                <w:rFonts w:hint="eastAsia"/>
                <w:highlight w:val="none"/>
              </w:rPr>
              <w:t>2、通过DC调光技术、直流信号控制背光亮度，实现稳定光源无频闪，摄像设备拍摄时画面无条纹闪烁</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highlight w:val="none"/>
              </w:rPr>
            </w:pPr>
          </w:p>
          <w:p>
            <w:pPr>
              <w:spacing w:line="440" w:lineRule="exact"/>
              <w:rPr>
                <w:rFonts w:hint="eastAsia" w:eastAsiaTheme="minorEastAsia"/>
                <w:b/>
                <w:bCs/>
                <w:highlight w:val="none"/>
                <w:lang w:eastAsia="zh-CN"/>
              </w:rPr>
            </w:pPr>
            <w:r>
              <w:rPr>
                <w:rFonts w:hint="eastAsia"/>
                <w:highlight w:val="none"/>
              </w:rPr>
              <w:t>3、满足《GB 40070-2021儿童青少年学习用品近视防控卫生要求》，亮度均匀性≥70%，闪烁等级≤-30dB（60Hz）</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highlight w:val="none"/>
              </w:rPr>
            </w:pPr>
            <w:r>
              <w:rPr>
                <w:rFonts w:hint="eastAsia"/>
                <w:highlight w:val="none"/>
              </w:rPr>
              <w:t>4、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p>
          <w:p>
            <w:pPr>
              <w:spacing w:line="440" w:lineRule="exact"/>
              <w:rPr>
                <w:rFonts w:hint="eastAsia"/>
                <w:highlight w:val="none"/>
              </w:rPr>
            </w:pPr>
            <w:r>
              <w:rPr>
                <w:rFonts w:hint="eastAsia"/>
                <w:highlight w:val="none"/>
              </w:rPr>
              <w:t>三、教学要求：</w:t>
            </w:r>
          </w:p>
          <w:p>
            <w:pPr>
              <w:spacing w:line="440" w:lineRule="exact"/>
              <w:rPr>
                <w:rFonts w:hint="eastAsia" w:eastAsiaTheme="minorEastAsia"/>
                <w:b/>
                <w:bCs/>
                <w:highlight w:val="none"/>
                <w:lang w:eastAsia="zh-CN"/>
              </w:rPr>
            </w:pPr>
            <w:r>
              <w:rPr>
                <w:rFonts w:hint="eastAsia"/>
                <w:highlight w:val="none"/>
              </w:rPr>
              <w:t>1、整机前置接口：≥1路HDMI IN接口（非转接），≥2路USB3.0接口，≥1路USB Type-C接口（Type-C接口具备音频、视频、数据、触控、充电等功能，外接电脑可调用交互设备、麦克风、音响、摄像头等使用权限）;</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highlight w:val="none"/>
              </w:rPr>
            </w:pPr>
            <w:r>
              <w:rPr>
                <w:rFonts w:hint="eastAsia"/>
                <w:highlight w:val="none"/>
              </w:rPr>
              <w:t>2、整机后置接口RJ45≥1路，音频输入≥1路，RS232≥1路，VGA输入接口≥1路，≥2路HDMI IN，≥1路HDMI OUT；</w:t>
            </w:r>
          </w:p>
          <w:p>
            <w:pPr>
              <w:spacing w:line="440" w:lineRule="exact"/>
              <w:rPr>
                <w:rFonts w:hint="eastAsia" w:eastAsiaTheme="minorEastAsia"/>
                <w:b/>
                <w:bCs/>
                <w:highlight w:val="none"/>
                <w:lang w:eastAsia="zh-CN"/>
              </w:rPr>
            </w:pPr>
            <w:r>
              <w:rPr>
                <w:rFonts w:hint="eastAsia"/>
                <w:highlight w:val="none"/>
              </w:rPr>
              <w:t>3、无需打开智能交互平板背板，前置接口面板和前置按键面板支持单独前拆；</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eastAsiaTheme="minorEastAsia"/>
                <w:b/>
                <w:bCs/>
                <w:highlight w:val="none"/>
                <w:lang w:eastAsia="zh-CN"/>
              </w:rPr>
            </w:pPr>
            <w:r>
              <w:rPr>
                <w:rFonts w:hint="eastAsia"/>
                <w:highlight w:val="none"/>
              </w:rPr>
              <w:t>4、智能交互平板前置中文物理按键≥7个，通过前置物理按键实现录课、触控开关、音量调节、关闭窗口、恢复出厂设置、截屏、多任务、悬浮菜单自定义等功能；</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eastAsiaTheme="minorEastAsia"/>
                <w:b/>
                <w:bCs/>
                <w:highlight w:val="none"/>
                <w:lang w:eastAsia="zh-CN"/>
              </w:rPr>
            </w:pPr>
            <w:r>
              <w:rPr>
                <w:rFonts w:hint="eastAsia"/>
                <w:highlight w:val="none"/>
              </w:rPr>
              <w:t>5、智能交互平板采用不低于12核国产化驱动芯片，Android 系统版本不低于14.0，内存≥8GB，存储≥64GB</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eastAsiaTheme="minorEastAsia"/>
                <w:b/>
                <w:bCs/>
                <w:highlight w:val="none"/>
                <w:lang w:eastAsia="zh-CN"/>
              </w:rPr>
            </w:pPr>
            <w:r>
              <w:rPr>
                <w:rFonts w:hint="eastAsia"/>
                <w:highlight w:val="none"/>
              </w:rPr>
              <w:t>6、采用针孔阵列发声设计，智能交互平板下边框具有6个发声单元，总功率≥60W, 扬声器在100%音量下，1米处声压级≥90dB，10米处声压级≥80dB；谐振频率不高于260Hz;</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eastAsiaTheme="minorEastAsia"/>
                <w:b/>
                <w:bCs/>
                <w:highlight w:val="none"/>
                <w:lang w:eastAsia="zh-CN"/>
              </w:rPr>
            </w:pPr>
            <w:r>
              <w:rPr>
                <w:rFonts w:hint="eastAsia"/>
                <w:highlight w:val="none"/>
              </w:rPr>
              <w:t>7、内置一体化超高清5K摄像头，单颗摄像头有效像素≥1900W，可输出最大分辨5104*3864的图片与视频，支持搭配AI软件实现自动点名点数功能。</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highlight w:val="none"/>
              </w:rPr>
            </w:pPr>
            <w:r>
              <w:rPr>
                <w:rFonts w:hint="eastAsia"/>
                <w:highlight w:val="none"/>
              </w:rPr>
              <w:t>8、内置非独立外扩展的8阵列麦克风，拾音角度≥180°，可用于对教室环境音频进行采集，拾音距离≥12m</w:t>
            </w:r>
          </w:p>
          <w:p>
            <w:pPr>
              <w:spacing w:line="440" w:lineRule="exact"/>
              <w:rPr>
                <w:rFonts w:hint="eastAsia"/>
                <w:highlight w:val="none"/>
              </w:rPr>
            </w:pPr>
            <w:r>
              <w:rPr>
                <w:rFonts w:hint="eastAsia"/>
                <w:highlight w:val="none"/>
              </w:rPr>
              <w:t>9、可接入无线麦克风，通过平板内置音箱扩声，通电不开机状态下也能使用无线麦克风通过本机音箱扩声；</w:t>
            </w:r>
          </w:p>
          <w:p>
            <w:pPr>
              <w:spacing w:line="440" w:lineRule="exact"/>
              <w:rPr>
                <w:rFonts w:hint="eastAsia" w:eastAsiaTheme="minorEastAsia"/>
                <w:b/>
                <w:bCs/>
                <w:highlight w:val="none"/>
                <w:lang w:eastAsia="zh-CN"/>
              </w:rPr>
            </w:pPr>
            <w:r>
              <w:rPr>
                <w:rFonts w:hint="eastAsia"/>
                <w:highlight w:val="none"/>
              </w:rPr>
              <w:t>10、智能交互平板内置蓝牙Bluetooth 5.4模块，支持连接外部蓝牙音箱播放音频</w:t>
            </w:r>
            <w:r>
              <w:rPr>
                <w:rFonts w:hint="eastAsia"/>
                <w:highlight w:val="none"/>
                <w:lang w:eastAsia="zh-CN"/>
              </w:rPr>
              <w:t>；</w:t>
            </w:r>
          </w:p>
          <w:p>
            <w:pPr>
              <w:spacing w:line="440" w:lineRule="exact"/>
              <w:rPr>
                <w:rFonts w:hint="eastAsia"/>
                <w:highlight w:val="none"/>
              </w:rPr>
            </w:pPr>
            <w:r>
              <w:rPr>
                <w:rFonts w:hint="eastAsia"/>
                <w:highlight w:val="none"/>
              </w:rPr>
              <w:t>11、智能交互平板内置Wi-Fi6无线网卡，在Android和Windows系统下，可实现Wi-Fi无线上网连接、AP无线热点发射且支持自定义设置热点名称和密码，在双系统系统下支持无线设备同时连接数量≥32个</w:t>
            </w:r>
          </w:p>
          <w:p>
            <w:pPr>
              <w:spacing w:line="440" w:lineRule="exact"/>
              <w:rPr>
                <w:rFonts w:hint="eastAsia"/>
                <w:highlight w:val="none"/>
              </w:rPr>
            </w:pPr>
            <w:r>
              <w:rPr>
                <w:rFonts w:hint="eastAsia"/>
                <w:highlight w:val="none"/>
              </w:rPr>
              <w:t>四、应用功能要求：</w:t>
            </w:r>
          </w:p>
          <w:p>
            <w:pPr>
              <w:rPr>
                <w:rFonts w:hint="eastAsia" w:eastAsiaTheme="minorEastAsia"/>
                <w:highlight w:val="none"/>
                <w:lang w:eastAsia="zh-CN"/>
              </w:rPr>
            </w:pPr>
            <w:r>
              <w:rPr>
                <w:rFonts w:hint="eastAsia"/>
                <w:highlight w:val="none"/>
              </w:rPr>
              <w:t>1、在通电不开机状态下，1秒即可完成开机进入嵌入式系统</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eastAsiaTheme="minorEastAsia"/>
                <w:b/>
                <w:bCs/>
                <w:highlight w:val="none"/>
                <w:lang w:eastAsia="zh-CN"/>
              </w:rPr>
            </w:pPr>
            <w:r>
              <w:rPr>
                <w:rFonts w:hint="eastAsia"/>
                <w:highlight w:val="none"/>
              </w:rPr>
              <w:t>2、在任意信号源下，从屏幕下方任意位置向上滑动，可调用快捷设置菜单；在同一界面下无需切换系统，可快速调节Windows 和Android 的设置，如声音、亮度、网络等；</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eastAsiaTheme="minorEastAsia"/>
                <w:b/>
                <w:bCs/>
                <w:highlight w:val="none"/>
                <w:lang w:eastAsia="zh-CN"/>
              </w:rPr>
            </w:pPr>
            <w:r>
              <w:rPr>
                <w:rFonts w:hint="eastAsia"/>
                <w:highlight w:val="none"/>
              </w:rPr>
              <w:t>3、支持快捷键单侧显示与双侧同时显示模式，可设置快捷键自动隐藏时间与自定义按键功能</w:t>
            </w:r>
            <w:r>
              <w:rPr>
                <w:rFonts w:hint="eastAsia"/>
                <w:b/>
                <w:bCs/>
                <w:highlight w:val="none"/>
                <w:lang w:eastAsia="zh-CN"/>
              </w:rPr>
              <w:t>（报价时需提供由国家认可的检测机构出具的具备该功能的检测报告复印件并加盖公章，否则响应文件按无效处理）</w:t>
            </w:r>
          </w:p>
          <w:p>
            <w:pPr>
              <w:spacing w:line="440" w:lineRule="exact"/>
              <w:rPr>
                <w:rFonts w:hint="eastAsia"/>
                <w:highlight w:val="none"/>
              </w:rPr>
            </w:pPr>
            <w:r>
              <w:rPr>
                <w:rFonts w:hint="eastAsia"/>
                <w:highlight w:val="none"/>
              </w:rPr>
              <w:t>4、具有悬浮菜单，两指可快速调用悬浮菜单至按压位置，悬浮菜单可进行自定义分组，可添加白板等不少于 30 个应用；</w:t>
            </w:r>
          </w:p>
          <w:p>
            <w:pPr>
              <w:spacing w:line="440" w:lineRule="exact"/>
              <w:rPr>
                <w:rFonts w:hint="eastAsia"/>
                <w:highlight w:val="none"/>
              </w:rPr>
            </w:pPr>
            <w:r>
              <w:rPr>
                <w:rFonts w:hint="eastAsia"/>
                <w:highlight w:val="none"/>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spacing w:line="440" w:lineRule="exact"/>
              <w:rPr>
                <w:rFonts w:hint="eastAsia"/>
                <w:highlight w:val="none"/>
              </w:rPr>
            </w:pPr>
            <w:r>
              <w:rPr>
                <w:rFonts w:hint="eastAsia"/>
                <w:highlight w:val="none"/>
              </w:rPr>
              <w:t>6、通过手势操作在屏幕任意位置可调出多任务处理窗口，并对正在运行的应用进行浏览、快速切换或结束进程；</w:t>
            </w:r>
          </w:p>
          <w:p>
            <w:pPr>
              <w:spacing w:line="440" w:lineRule="exact"/>
              <w:rPr>
                <w:rFonts w:hint="eastAsia"/>
                <w:highlight w:val="none"/>
              </w:rPr>
            </w:pPr>
            <w:r>
              <w:rPr>
                <w:rFonts w:hint="eastAsia"/>
                <w:highlight w:val="none"/>
              </w:rPr>
              <w:t>7、为节约用电，整机具备自动待机功能，在无操作或无信号输入时，自动进入待机节能状态，时间间隔可自定义；</w:t>
            </w:r>
          </w:p>
          <w:p>
            <w:pPr>
              <w:spacing w:line="440" w:lineRule="exact"/>
              <w:rPr>
                <w:rFonts w:hint="eastAsia"/>
                <w:highlight w:val="none"/>
              </w:rPr>
            </w:pPr>
            <w:r>
              <w:rPr>
                <w:rFonts w:hint="eastAsia"/>
                <w:highlight w:val="none"/>
              </w:rPr>
              <w:t>8、为满足教学过程中多场景应用需求，可通过多指长按屏幕部分达到息屏及屏幕唤醒功能，可根据实际教学应用开启或关闭此功能；</w:t>
            </w:r>
          </w:p>
          <w:p>
            <w:pPr>
              <w:spacing w:line="440" w:lineRule="exact"/>
              <w:rPr>
                <w:rFonts w:hint="eastAsia"/>
                <w:highlight w:val="none"/>
              </w:rPr>
            </w:pPr>
            <w:r>
              <w:rPr>
                <w:rFonts w:hint="eastAsia"/>
                <w:highlight w:val="none"/>
              </w:rPr>
              <w:t>9、支持多种方式进行屏幕下移，屏幕下移后仍可进行触控、书写等操作；</w:t>
            </w:r>
          </w:p>
          <w:p>
            <w:pPr>
              <w:spacing w:line="440" w:lineRule="exact"/>
              <w:rPr>
                <w:rFonts w:hint="eastAsia"/>
                <w:highlight w:val="none"/>
              </w:rPr>
            </w:pPr>
            <w:r>
              <w:rPr>
                <w:rFonts w:hint="eastAsia"/>
                <w:highlight w:val="none"/>
              </w:rPr>
              <w:t>10、通过多指滑动屏幕，可快速实现Windows与教学系统界面的切换；</w:t>
            </w:r>
          </w:p>
          <w:p>
            <w:pPr>
              <w:spacing w:line="440" w:lineRule="exact"/>
              <w:rPr>
                <w:rFonts w:hint="eastAsia"/>
                <w:highlight w:val="none"/>
              </w:rPr>
            </w:pPr>
            <w:r>
              <w:rPr>
                <w:rFonts w:hint="eastAsia"/>
                <w:highlight w:val="none"/>
              </w:rPr>
              <w:t>11、智能交互平板触摸支持动态压力模拟，支持无任何电子功能的普通书写笔，在交互平板上书写或点压时，整机能感应压力变化，书写或点压过程笔迹呈现不同粗细。</w:t>
            </w:r>
          </w:p>
          <w:p>
            <w:pPr>
              <w:spacing w:line="440" w:lineRule="exact"/>
              <w:rPr>
                <w:rFonts w:hint="eastAsia"/>
                <w:highlight w:val="none"/>
              </w:rPr>
            </w:pPr>
            <w:r>
              <w:rPr>
                <w:rFonts w:hint="eastAsia"/>
                <w:highlight w:val="none"/>
              </w:rPr>
              <w:t>内置OPS电脑</w:t>
            </w:r>
          </w:p>
          <w:p>
            <w:pPr>
              <w:spacing w:line="440" w:lineRule="exact"/>
              <w:rPr>
                <w:rFonts w:hint="eastAsia"/>
                <w:highlight w:val="none"/>
              </w:rPr>
            </w:pPr>
            <w:r>
              <w:rPr>
                <w:rFonts w:hint="eastAsia"/>
                <w:highlight w:val="none"/>
              </w:rPr>
              <w:t>1.采用80pin通用标准接口,即插即用，易于维护。</w:t>
            </w:r>
          </w:p>
          <w:p>
            <w:pPr>
              <w:spacing w:line="440" w:lineRule="exact"/>
              <w:rPr>
                <w:rFonts w:hint="eastAsia"/>
                <w:highlight w:val="none"/>
              </w:rPr>
            </w:pPr>
            <w:r>
              <w:rPr>
                <w:rFonts w:hint="eastAsia"/>
                <w:highlight w:val="none"/>
              </w:rPr>
              <w:t>2.CPU采用Intel第11代及以上平台处理器酷睿≥I5处理器。</w:t>
            </w:r>
          </w:p>
          <w:p>
            <w:pPr>
              <w:spacing w:line="440" w:lineRule="exact"/>
              <w:rPr>
                <w:rFonts w:hint="eastAsia"/>
                <w:highlight w:val="none"/>
              </w:rPr>
            </w:pPr>
            <w:r>
              <w:rPr>
                <w:rFonts w:hint="eastAsia"/>
                <w:highlight w:val="none"/>
              </w:rPr>
              <w:t>3.内存：≥8G DDR4。</w:t>
            </w:r>
          </w:p>
          <w:p>
            <w:pPr>
              <w:spacing w:line="440" w:lineRule="exact"/>
              <w:rPr>
                <w:rFonts w:hint="eastAsia"/>
                <w:highlight w:val="none"/>
              </w:rPr>
            </w:pPr>
            <w:r>
              <w:rPr>
                <w:rFonts w:hint="eastAsia"/>
                <w:highlight w:val="none"/>
              </w:rPr>
              <w:t>4.硬盘：≥256G SSD固态硬盘。</w:t>
            </w:r>
          </w:p>
          <w:p>
            <w:pPr>
              <w:spacing w:line="440" w:lineRule="exact"/>
              <w:rPr>
                <w:rFonts w:ascii="宋体" w:hAnsi="宋体" w:eastAsia="宋体" w:cs="宋体"/>
                <w:color w:val="auto"/>
                <w:szCs w:val="21"/>
                <w:highlight w:val="none"/>
              </w:rPr>
            </w:pPr>
            <w:r>
              <w:rPr>
                <w:rFonts w:hint="eastAsia"/>
                <w:highlight w:val="none"/>
              </w:rPr>
              <w:t>5.接口：非外扩展具备不低于5个USB接口；具有独立非外扩展的视频输出接口：≥1路HDMI等。</w:t>
            </w:r>
          </w:p>
        </w:tc>
        <w:tc>
          <w:tcPr>
            <w:tcW w:w="45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0" w:type="dxa"/>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81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00</w:t>
            </w:r>
          </w:p>
        </w:tc>
        <w:tc>
          <w:tcPr>
            <w:tcW w:w="857"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780</w:t>
            </w:r>
            <w:r>
              <w:rPr>
                <w:rFonts w:hint="eastAsia" w:ascii="宋体" w:hAnsi="宋体" w:eastAsia="宋体" w:cs="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714" w:type="dxa"/>
            <w:vAlign w:val="center"/>
          </w:tcPr>
          <w:p>
            <w:pPr>
              <w:spacing w:line="440" w:lineRule="exact"/>
              <w:jc w:val="center"/>
              <w:rPr>
                <w:rFonts w:ascii="宋体" w:hAnsi="宋体" w:eastAsia="宋体" w:cs="宋体"/>
                <w:color w:val="auto"/>
                <w:szCs w:val="21"/>
                <w:highlight w:val="none"/>
              </w:rPr>
            </w:pPr>
            <w:r>
              <w:rPr>
                <w:rFonts w:hint="eastAsia" w:ascii="宋体" w:hAnsi="宋体" w:cs="宋体"/>
                <w:szCs w:val="21"/>
                <w:lang w:val="en-US" w:eastAsia="zh-CN"/>
              </w:rPr>
              <w:t>移动支架</w:t>
            </w:r>
          </w:p>
        </w:tc>
        <w:tc>
          <w:tcPr>
            <w:tcW w:w="5900" w:type="dxa"/>
          </w:tcPr>
          <w:p>
            <w:pPr>
              <w:spacing w:line="440" w:lineRule="exact"/>
              <w:rPr>
                <w:rFonts w:hint="eastAsia"/>
                <w:highlight w:val="none"/>
                <w:lang w:val="en-US" w:eastAsia="zh-CN"/>
              </w:rPr>
            </w:pPr>
            <w:r>
              <w:rPr>
                <w:rFonts w:hint="eastAsia"/>
                <w:highlight w:val="none"/>
                <w:lang w:val="en-US" w:eastAsia="zh-CN"/>
              </w:rPr>
              <w:t>1、支架整体采用圆弧设计，没有方形锋边，为幼儿提供安全保护。</w:t>
            </w:r>
          </w:p>
          <w:p>
            <w:pPr>
              <w:spacing w:line="440" w:lineRule="exact"/>
              <w:rPr>
                <w:rFonts w:hint="eastAsia"/>
                <w:highlight w:val="none"/>
                <w:lang w:val="en-US" w:eastAsia="zh-CN"/>
              </w:rPr>
            </w:pPr>
            <w:r>
              <w:rPr>
                <w:rFonts w:hint="eastAsia"/>
                <w:highlight w:val="none"/>
                <w:lang w:val="en-US" w:eastAsia="zh-CN"/>
              </w:rPr>
              <w:t>2、移动支架通过防倾斜实验，正负10度倾斜角度下不能翻倒。</w:t>
            </w:r>
          </w:p>
          <w:p>
            <w:pPr>
              <w:spacing w:line="440" w:lineRule="exact"/>
              <w:rPr>
                <w:rFonts w:hint="eastAsia"/>
                <w:highlight w:val="none"/>
                <w:lang w:val="en-US" w:eastAsia="zh-CN"/>
              </w:rPr>
            </w:pPr>
            <w:r>
              <w:rPr>
                <w:rFonts w:hint="eastAsia"/>
                <w:highlight w:val="none"/>
                <w:lang w:val="en-US" w:eastAsia="zh-CN"/>
              </w:rPr>
              <w:t>3、承挂≥45kg；净重≤14kg，可方便搬运、抬放。</w:t>
            </w:r>
          </w:p>
          <w:p>
            <w:pPr>
              <w:spacing w:line="440" w:lineRule="exact"/>
              <w:rPr>
                <w:rFonts w:hint="eastAsia"/>
                <w:highlight w:val="none"/>
                <w:lang w:val="en-US" w:eastAsia="zh-CN"/>
              </w:rPr>
            </w:pPr>
            <w:r>
              <w:rPr>
                <w:rFonts w:hint="eastAsia"/>
                <w:highlight w:val="none"/>
                <w:lang w:val="en-US" w:eastAsia="zh-CN"/>
              </w:rPr>
              <w:t>4、支撑立杆采用≥60mm管径的冷轧钢圆管，表面酸洗工艺静电白色喷涂。</w:t>
            </w:r>
          </w:p>
          <w:p>
            <w:pPr>
              <w:spacing w:line="440" w:lineRule="exact"/>
              <w:rPr>
                <w:rFonts w:hint="eastAsia"/>
                <w:highlight w:val="none"/>
                <w:lang w:val="en-US" w:eastAsia="zh-CN"/>
              </w:rPr>
            </w:pPr>
            <w:r>
              <w:rPr>
                <w:rFonts w:hint="eastAsia"/>
                <w:highlight w:val="none"/>
                <w:lang w:val="en-US" w:eastAsia="zh-CN"/>
              </w:rPr>
              <w:t>5、底座及立柱顶部套有PP管塞，防止幼儿撞击铁件边缘碰伤；</w:t>
            </w:r>
          </w:p>
          <w:p>
            <w:pPr>
              <w:spacing w:line="440" w:lineRule="exact"/>
              <w:rPr>
                <w:rFonts w:ascii="宋体" w:hAnsi="宋体" w:eastAsia="宋体" w:cs="宋体"/>
                <w:color w:val="auto"/>
                <w:szCs w:val="21"/>
                <w:highlight w:val="none"/>
              </w:rPr>
            </w:pPr>
            <w:r>
              <w:rPr>
                <w:rFonts w:hint="eastAsia"/>
                <w:highlight w:val="none"/>
                <w:lang w:val="en-US" w:eastAsia="zh-CN"/>
              </w:rPr>
              <w:t>6、底座带支脚，材质聚氨酯（PU）材质，可调高度≥20mm，确保地面不平时支架稳定。</w:t>
            </w:r>
          </w:p>
        </w:tc>
        <w:tc>
          <w:tcPr>
            <w:tcW w:w="450"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0" w:type="dxa"/>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810" w:type="dxa"/>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800</w:t>
            </w:r>
          </w:p>
        </w:tc>
        <w:tc>
          <w:tcPr>
            <w:tcW w:w="857" w:type="dxa"/>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gridSpan w:val="4"/>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合计</w:t>
            </w:r>
          </w:p>
        </w:tc>
        <w:tc>
          <w:tcPr>
            <w:tcW w:w="2147" w:type="dxa"/>
            <w:gridSpan w:val="3"/>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95" w:type="dxa"/>
            <w:gridSpan w:val="7"/>
            <w:vAlign w:val="center"/>
          </w:tcPr>
          <w:p>
            <w:pPr>
              <w:spacing w:line="440" w:lineRule="exact"/>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商务要求（均为实质性要求，必须满足）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gridSpan w:val="2"/>
            <w:vAlign w:val="center"/>
          </w:tcPr>
          <w:p>
            <w:pPr>
              <w:widowControl/>
              <w:spacing w:line="44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售后服务要求</w:t>
            </w:r>
          </w:p>
        </w:tc>
        <w:tc>
          <w:tcPr>
            <w:tcW w:w="8497" w:type="dxa"/>
            <w:gridSpan w:val="5"/>
            <w:vAlign w:val="center"/>
          </w:tcPr>
          <w:p>
            <w:pPr>
              <w:numPr>
                <w:ilvl w:val="0"/>
                <w:numId w:val="3"/>
              </w:numPr>
              <w:adjustRightInd w:val="0"/>
              <w:spacing w:line="44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免费保修期：</w:t>
            </w:r>
            <w:r>
              <w:rPr>
                <w:rFonts w:hint="eastAsia" w:ascii="宋体" w:hAnsi="宋体" w:eastAsia="宋体" w:cs="宋体"/>
                <w:bCs/>
                <w:color w:val="auto"/>
                <w:szCs w:val="21"/>
                <w:highlight w:val="none"/>
              </w:rPr>
              <w:t>按国家有关产品“三包”规定执行“三包”，</w:t>
            </w:r>
            <w:r>
              <w:rPr>
                <w:rFonts w:hint="eastAsia" w:ascii="宋体" w:hAnsi="宋体" w:eastAsia="宋体" w:cs="宋体"/>
                <w:bCs/>
                <w:color w:val="auto"/>
                <w:szCs w:val="21"/>
                <w:highlight w:val="none"/>
                <w:lang w:eastAsia="zh-CN"/>
              </w:rPr>
              <w:t>第</w:t>
            </w:r>
            <w:r>
              <w:rPr>
                <w:rFonts w:hint="eastAsia" w:ascii="宋体" w:hAnsi="宋体" w:eastAsia="宋体" w:cs="宋体"/>
                <w:bCs/>
                <w:color w:val="auto"/>
                <w:szCs w:val="21"/>
                <w:highlight w:val="none"/>
                <w:lang w:val="en-US" w:eastAsia="zh-CN"/>
              </w:rPr>
              <w:t>1、2项货物</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其余项</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自验收合格之日起计（采购需求另中有规定的，按其要求执行）。免费保修期内免费上门保修、包换、维护。</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二、交付使用期及地点：</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1、交付使用期：</w:t>
            </w:r>
            <w:r>
              <w:rPr>
                <w:rFonts w:hint="eastAsia" w:ascii="宋体" w:hAnsi="宋体" w:eastAsia="宋体" w:cs="宋体"/>
                <w:bCs/>
                <w:color w:val="auto"/>
                <w:szCs w:val="21"/>
                <w:highlight w:val="none"/>
                <w:lang w:eastAsia="zh-CN"/>
              </w:rPr>
              <w:t>签订合同后</w:t>
            </w:r>
            <w:r>
              <w:rPr>
                <w:rFonts w:hint="eastAsia" w:ascii="宋体" w:hAnsi="宋体" w:eastAsia="宋体" w:cs="宋体"/>
                <w:bCs/>
                <w:color w:val="auto"/>
                <w:szCs w:val="21"/>
                <w:highlight w:val="none"/>
                <w:lang w:val="en-US" w:eastAsia="zh-CN"/>
              </w:rPr>
              <w:t>15个工作日内交付</w:t>
            </w:r>
            <w:r>
              <w:rPr>
                <w:rFonts w:hint="eastAsia" w:ascii="宋体" w:hAnsi="宋体" w:eastAsia="宋体" w:cs="宋体"/>
                <w:color w:val="auto"/>
                <w:szCs w:val="21"/>
                <w:highlight w:val="none"/>
              </w:rPr>
              <w:t>。</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2、交货地点：广西桂林市临桂区采购人指定地点。</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三、技术服务及培训：</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采购范围内免费技术培训，</w:t>
            </w:r>
            <w:r>
              <w:rPr>
                <w:rFonts w:hint="eastAsia" w:ascii="宋体" w:hAnsi="宋体" w:eastAsia="宋体" w:cs="宋体"/>
                <w:color w:val="auto"/>
                <w:szCs w:val="21"/>
                <w:highlight w:val="none"/>
              </w:rPr>
              <w:t>保证使用人员能正常使用产品；其余按供应商的承诺执行。</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四、售后服务的内容和措施：</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1、采购范围内的货物免费送货上门。</w:t>
            </w:r>
          </w:p>
          <w:p>
            <w:pPr>
              <w:adjustRightInd w:val="0"/>
              <w:spacing w:line="44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提供售后服务联系电话及联系人，免费保修期内，接到报障电话后在1小时内响应，24小时内上门维修解决问题。如果需要更换配件的，要求更换的配件应与被更换的产品品牌、类型相一致或者是同类同档次或以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gridSpan w:val="2"/>
            <w:vAlign w:val="center"/>
          </w:tcPr>
          <w:p>
            <w:pPr>
              <w:widowControl/>
              <w:spacing w:line="44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付款方式</w:t>
            </w:r>
          </w:p>
        </w:tc>
        <w:tc>
          <w:tcPr>
            <w:tcW w:w="8497" w:type="dxa"/>
            <w:gridSpan w:val="5"/>
            <w:vAlign w:val="center"/>
          </w:tcPr>
          <w:p>
            <w:pPr>
              <w:numPr>
                <w:ilvl w:val="0"/>
                <w:numId w:val="0"/>
              </w:numPr>
              <w:adjustRightInd w:val="0"/>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本项目无预付款，成交供应商交货并经验收合格后，采购人自收到供应商提供的全额正规合法含税发票后</w:t>
            </w:r>
            <w:r>
              <w:rPr>
                <w:rFonts w:hint="eastAsia" w:ascii="宋体" w:hAnsi="宋体" w:eastAsia="宋体" w:cs="宋体"/>
                <w:color w:val="auto"/>
                <w:szCs w:val="21"/>
                <w:highlight w:val="none"/>
                <w:lang w:val="en-US" w:eastAsia="zh-CN"/>
              </w:rPr>
              <w:t>60日内</w:t>
            </w:r>
            <w:r>
              <w:rPr>
                <w:rFonts w:hint="eastAsia" w:ascii="宋体" w:hAnsi="宋体" w:eastAsia="宋体" w:cs="宋体"/>
                <w:color w:val="auto"/>
                <w:szCs w:val="21"/>
                <w:highlight w:val="none"/>
              </w:rPr>
              <w:t>一次性付清合同款项</w:t>
            </w:r>
            <w:r>
              <w:rPr>
                <w:rFonts w:hint="eastAsia" w:ascii="宋体" w:hAnsi="宋体" w:eastAsia="宋体" w:cs="宋体"/>
                <w:color w:val="auto"/>
                <w:szCs w:val="21"/>
                <w:highlight w:val="none"/>
                <w:lang w:eastAsia="zh-CN"/>
              </w:rPr>
              <w:t>（无息）</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gridSpan w:val="2"/>
            <w:vAlign w:val="center"/>
          </w:tcPr>
          <w:p>
            <w:pPr>
              <w:adjustRightInd w:val="0"/>
              <w:spacing w:line="44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验收标准</w:t>
            </w:r>
          </w:p>
        </w:tc>
        <w:tc>
          <w:tcPr>
            <w:tcW w:w="8497" w:type="dxa"/>
            <w:gridSpan w:val="5"/>
            <w:vAlign w:val="center"/>
          </w:tcPr>
          <w:p>
            <w:pPr>
              <w:adjustRightInd w:val="0"/>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1、符合我国国家有关技术规范和技术标准。</w:t>
            </w:r>
          </w:p>
          <w:p>
            <w:pPr>
              <w:adjustRightInd w:val="0"/>
              <w:spacing w:line="44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rPr>
              <w:t>2、邀请相关部门及有关技术专家参与验收（专家费用由成交供应商支付）</w:t>
            </w:r>
            <w:bookmarkStart w:id="0" w:name="_GoBack"/>
            <w:bookmarkEnd w:id="0"/>
            <w:r>
              <w:rPr>
                <w:rFonts w:hint="eastAsia" w:ascii="宋体" w:hAnsi="宋体" w:eastAsia="宋体" w:cs="宋体"/>
                <w:color w:val="auto"/>
                <w:kern w:val="0"/>
                <w:szCs w:val="21"/>
                <w:highlight w:val="none"/>
              </w:rPr>
              <w:t>，验收不合格的采购人不予签收，由此造成的一切后果及费用由成交供应商承担。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gridSpan w:val="2"/>
            <w:vAlign w:val="center"/>
          </w:tcPr>
          <w:p>
            <w:pPr>
              <w:adjustRightInd w:val="0"/>
              <w:spacing w:line="44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商务</w:t>
            </w:r>
            <w:r>
              <w:rPr>
                <w:rFonts w:hint="eastAsia" w:ascii="宋体" w:hAnsi="宋体" w:eastAsia="宋体" w:cs="宋体"/>
                <w:color w:val="auto"/>
                <w:kern w:val="0"/>
                <w:szCs w:val="21"/>
                <w:highlight w:val="none"/>
              </w:rPr>
              <w:t>要求</w:t>
            </w:r>
          </w:p>
        </w:tc>
        <w:tc>
          <w:tcPr>
            <w:tcW w:w="8497" w:type="dxa"/>
            <w:gridSpan w:val="5"/>
            <w:vAlign w:val="center"/>
          </w:tcPr>
          <w:p>
            <w:pPr>
              <w:pStyle w:val="3"/>
              <w:rPr>
                <w:rFonts w:ascii="宋体" w:hAnsi="宋体" w:eastAsia="宋体" w:cs="宋体"/>
                <w:color w:val="auto"/>
                <w:szCs w:val="21"/>
                <w:highlight w:val="none"/>
              </w:rPr>
            </w:pPr>
            <w:r>
              <w:rPr>
                <w:rFonts w:hint="eastAsia" w:ascii="宋体" w:hAnsi="宋体" w:eastAsia="宋体" w:cs="宋体"/>
                <w:color w:val="auto"/>
                <w:szCs w:val="21"/>
              </w:rPr>
              <w:t>为确保货物质量，成交供应商必须在供货时提供</w:t>
            </w:r>
            <w:r>
              <w:rPr>
                <w:rFonts w:hint="eastAsia" w:ascii="宋体" w:hAnsi="宋体" w:eastAsia="宋体" w:cs="宋体"/>
                <w:color w:val="auto"/>
                <w:szCs w:val="21"/>
                <w:highlight w:val="none"/>
              </w:rPr>
              <w:t>幼教多媒体一体机</w:t>
            </w:r>
            <w:r>
              <w:rPr>
                <w:rFonts w:hint="eastAsia" w:ascii="宋体" w:hAnsi="宋体" w:eastAsia="宋体" w:cs="宋体"/>
                <w:color w:val="auto"/>
                <w:szCs w:val="21"/>
              </w:rPr>
              <w:t>生产厂家针对此项目的售后服务保证函原件、供货证明原件并加盖生产厂家公章，否则不予验收。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gridSpan w:val="2"/>
            <w:vAlign w:val="center"/>
          </w:tcPr>
          <w:p>
            <w:pPr>
              <w:adjustRightInd w:val="0"/>
              <w:spacing w:line="44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其他要求及说明</w:t>
            </w:r>
          </w:p>
        </w:tc>
        <w:tc>
          <w:tcPr>
            <w:tcW w:w="8497" w:type="dxa"/>
            <w:gridSpan w:val="5"/>
            <w:vAlign w:val="center"/>
          </w:tcPr>
          <w:p>
            <w:pPr>
              <w:spacing w:line="360" w:lineRule="exact"/>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1.要求电源布线美观、安全。</w:t>
            </w:r>
          </w:p>
          <w:p>
            <w:pPr>
              <w:spacing w:line="360" w:lineRule="exact"/>
              <w:ind w:firstLine="0" w:firstLineChars="0"/>
              <w:jc w:val="left"/>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2.本项目响应报价须包含产品及零配件、备品备件、材料、消耗品、工具的采购和运输（装卸），项目安装、调试、检测、验收、培训服务费、售后服务、税金、利润等及其他所有成本等费用，采购人将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98" w:type="dxa"/>
            <w:gridSpan w:val="2"/>
            <w:vAlign w:val="center"/>
          </w:tcPr>
          <w:p>
            <w:pPr>
              <w:adjustRightInd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响应附件要求</w:t>
            </w:r>
          </w:p>
        </w:tc>
        <w:tc>
          <w:tcPr>
            <w:tcW w:w="8497" w:type="dxa"/>
            <w:gridSpan w:val="5"/>
            <w:vAlign w:val="center"/>
          </w:tcPr>
          <w:p>
            <w:pPr>
              <w:numPr>
                <w:ilvl w:val="0"/>
                <w:numId w:val="0"/>
              </w:numPr>
              <w:adjustRightInd w:val="0"/>
              <w:spacing w:line="440" w:lineRule="exact"/>
              <w:rPr>
                <w:rFonts w:hint="eastAsia" w:eastAsia="宋体"/>
                <w:b w:val="0"/>
                <w:bCs w:val="0"/>
                <w:color w:val="auto"/>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上传采购需</w:t>
            </w:r>
            <w:r>
              <w:rPr>
                <w:rFonts w:hint="eastAsia" w:ascii="宋体" w:hAnsi="宋体" w:eastAsia="宋体" w:cs="宋体"/>
                <w:b w:val="0"/>
                <w:bCs w:val="0"/>
                <w:color w:val="auto"/>
                <w:szCs w:val="21"/>
                <w:lang w:eastAsia="zh-CN"/>
              </w:rPr>
              <w:t>求文件中要求必须提供的检测检验报告</w:t>
            </w:r>
            <w:r>
              <w:rPr>
                <w:rFonts w:hint="eastAsia" w:ascii="宋体" w:hAnsi="宋体" w:eastAsia="宋体" w:cs="宋体"/>
                <w:b w:val="0"/>
                <w:bCs w:val="0"/>
                <w:color w:val="auto"/>
                <w:szCs w:val="21"/>
                <w:highlight w:val="none"/>
                <w:lang w:eastAsia="zh-CN"/>
              </w:rPr>
              <w:t>等证明材料。</w:t>
            </w:r>
          </w:p>
          <w:p>
            <w:pPr>
              <w:adjustRightInd w:val="0"/>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2、上传报价明细表（加盖公章）。</w:t>
            </w:r>
          </w:p>
          <w:p>
            <w:pPr>
              <w:adjustRightInd w:val="0"/>
              <w:spacing w:line="440" w:lineRule="exact"/>
              <w:rPr>
                <w:rFonts w:hint="eastAsia"/>
                <w:color w:val="auto"/>
                <w:lang w:val="en-US" w:eastAsia="zh-CN"/>
              </w:rPr>
            </w:pPr>
            <w:r>
              <w:rPr>
                <w:rFonts w:hint="eastAsia" w:ascii="宋体" w:hAnsi="宋体" w:eastAsia="宋体" w:cs="宋体"/>
                <w:color w:val="auto"/>
                <w:szCs w:val="21"/>
                <w:lang w:val="en-US" w:eastAsia="zh-CN"/>
              </w:rPr>
              <w:t>3、上传技术规格偏离表（加盖公章）。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95" w:type="dxa"/>
            <w:gridSpan w:val="7"/>
            <w:vAlign w:val="center"/>
          </w:tcPr>
          <w:p>
            <w:pPr>
              <w:adjustRightInd w:val="0"/>
              <w:spacing w:line="440" w:lineRule="exac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95" w:type="dxa"/>
            <w:gridSpan w:val="7"/>
            <w:vAlign w:val="center"/>
          </w:tcPr>
          <w:p>
            <w:pPr>
              <w:adjustRightInd w:val="0"/>
              <w:spacing w:line="440" w:lineRule="exact"/>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实质性要求：本“采购需求”中的所有要求均为实质性要求，若有任意一项负偏离或不满足的，响应文件按无效处理。</w:t>
            </w:r>
          </w:p>
        </w:tc>
      </w:tr>
    </w:tbl>
    <w:p>
      <w:pPr>
        <w:jc w:val="center"/>
        <w:rPr>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金山简黑体">
    <w:altName w:val="方正黑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45C3C"/>
    <w:multiLevelType w:val="singleLevel"/>
    <w:tmpl w:val="CAA45C3C"/>
    <w:lvl w:ilvl="0" w:tentative="0">
      <w:start w:val="1"/>
      <w:numFmt w:val="chineseCounting"/>
      <w:suff w:val="nothing"/>
      <w:lvlText w:val="%1、"/>
      <w:lvlJc w:val="left"/>
      <w:rPr>
        <w:rFonts w:hint="eastAsia"/>
      </w:rPr>
    </w:lvl>
  </w:abstractNum>
  <w:abstractNum w:abstractNumId="1">
    <w:nsid w:val="E76F9E31"/>
    <w:multiLevelType w:val="singleLevel"/>
    <w:tmpl w:val="E76F9E31"/>
    <w:lvl w:ilvl="0" w:tentative="0">
      <w:start w:val="3"/>
      <w:numFmt w:val="decimal"/>
      <w:lvlText w:val="%1."/>
      <w:lvlJc w:val="left"/>
      <w:pPr>
        <w:tabs>
          <w:tab w:val="left" w:pos="312"/>
        </w:tabs>
      </w:pPr>
    </w:lvl>
  </w:abstractNum>
  <w:abstractNum w:abstractNumId="2">
    <w:nsid w:val="FFFA0991"/>
    <w:multiLevelType w:val="singleLevel"/>
    <w:tmpl w:val="FFFA0991"/>
    <w:lvl w:ilvl="0" w:tentative="0">
      <w:start w:val="7"/>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40E76F4F"/>
    <w:rsid w:val="00480801"/>
    <w:rsid w:val="005816CE"/>
    <w:rsid w:val="00766A20"/>
    <w:rsid w:val="00804C43"/>
    <w:rsid w:val="00D5258D"/>
    <w:rsid w:val="00D94FF1"/>
    <w:rsid w:val="021332F5"/>
    <w:rsid w:val="059704A6"/>
    <w:rsid w:val="05C24B1E"/>
    <w:rsid w:val="06B369A1"/>
    <w:rsid w:val="08A90906"/>
    <w:rsid w:val="137B1518"/>
    <w:rsid w:val="21B70371"/>
    <w:rsid w:val="225A2113"/>
    <w:rsid w:val="26623835"/>
    <w:rsid w:val="2A1178EE"/>
    <w:rsid w:val="2AB32B6F"/>
    <w:rsid w:val="2AE76D92"/>
    <w:rsid w:val="2F6A47BE"/>
    <w:rsid w:val="39CC3997"/>
    <w:rsid w:val="3B107506"/>
    <w:rsid w:val="3BEF4E8A"/>
    <w:rsid w:val="3BFE3D87"/>
    <w:rsid w:val="3E9F67CB"/>
    <w:rsid w:val="3FBF5CDB"/>
    <w:rsid w:val="40E76F4F"/>
    <w:rsid w:val="43AD7A66"/>
    <w:rsid w:val="52A93716"/>
    <w:rsid w:val="566A0B8E"/>
    <w:rsid w:val="579FFA99"/>
    <w:rsid w:val="57A7229F"/>
    <w:rsid w:val="57FD7CDB"/>
    <w:rsid w:val="57FF5CEA"/>
    <w:rsid w:val="5BEB3190"/>
    <w:rsid w:val="5DFFC180"/>
    <w:rsid w:val="62BE7C83"/>
    <w:rsid w:val="63C04248"/>
    <w:rsid w:val="64585854"/>
    <w:rsid w:val="677C66A8"/>
    <w:rsid w:val="6CA78540"/>
    <w:rsid w:val="6E3FFB52"/>
    <w:rsid w:val="6EBBBC9B"/>
    <w:rsid w:val="6FFEC619"/>
    <w:rsid w:val="70132EC8"/>
    <w:rsid w:val="72EA7F3F"/>
    <w:rsid w:val="7377C6D2"/>
    <w:rsid w:val="74F7C735"/>
    <w:rsid w:val="769CD604"/>
    <w:rsid w:val="76EE576D"/>
    <w:rsid w:val="777998DE"/>
    <w:rsid w:val="779B8ED5"/>
    <w:rsid w:val="789F1A8B"/>
    <w:rsid w:val="79285754"/>
    <w:rsid w:val="7FB7275F"/>
    <w:rsid w:val="7FF7C64C"/>
    <w:rsid w:val="97E63CC7"/>
    <w:rsid w:val="AE3BE837"/>
    <w:rsid w:val="B637F52A"/>
    <w:rsid w:val="BBFB38A7"/>
    <w:rsid w:val="BF77D083"/>
    <w:rsid w:val="CFFF0D9D"/>
    <w:rsid w:val="D375BC07"/>
    <w:rsid w:val="D7FBDCA5"/>
    <w:rsid w:val="DD7F89D1"/>
    <w:rsid w:val="DFA7C7D5"/>
    <w:rsid w:val="DFFC8C20"/>
    <w:rsid w:val="E77F7428"/>
    <w:rsid w:val="ED7E3427"/>
    <w:rsid w:val="F56ED2F0"/>
    <w:rsid w:val="F5A60E60"/>
    <w:rsid w:val="F7E30C82"/>
    <w:rsid w:val="FDFB4B31"/>
    <w:rsid w:val="FDFB4E64"/>
    <w:rsid w:val="FE7D1340"/>
    <w:rsid w:val="FF7FBE5D"/>
    <w:rsid w:val="FFB7D94D"/>
    <w:rsid w:val="FFED29A5"/>
    <w:rsid w:val="FFFFF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金山简黑体" w:hAnsi="Courier New" w:eastAsia="金山简黑体"/>
      <w:b/>
      <w:spacing w:val="-8"/>
      <w:sz w:val="4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7894</Words>
  <Characters>8716</Characters>
  <Lines>129</Lines>
  <Paragraphs>36</Paragraphs>
  <TotalTime>0</TotalTime>
  <ScaleCrop>false</ScaleCrop>
  <LinksUpToDate>false</LinksUpToDate>
  <CharactersWithSpaces>8770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2024-08-14T02:50:00Z</dcterms:created>
  <dc:creator>S</dc:creator>
  <cp:lastModifiedBy>全小晶✨</cp:lastModifiedBy>
  <dcterms:modified xsi:type="dcterms:W3CDTF">2025-06-06T17:47:08Z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02CA8B3BBF303EC76E0C41680E6216A3</vt:lpwstr>
  </property>
  <property fmtid="{D5CDD505-2E9C-101B-9397-08002B2CF9AE}" pid="4" name="KSOTemplateDocerSaveRecord">
    <vt:lpwstr>eyJoZGlkIjoiN2MzNjE0MjgyM2Q3MzQ2MDdjYjE3M2M2YTA2MjA4MzciLCJ1c2VySWQiOiIzMDI2NDEyNzkifQ==</vt:lpwstr>
  </property>
</Properties>
</file>