
<file path=[Content_Types].xml><?xml version="1.0" encoding="utf-8"?>
<Types xmlns="http://schemas.openxmlformats.org/package/2006/content-types">
  <Default Extension="xml" ContentType="application/xml"/>
  <Default Extension="wmf" ContentType="image/x-wmf"/>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桂林市金雁学校校园家具采购需求</w:t>
      </w:r>
    </w:p>
    <w:tbl>
      <w:tblPr>
        <w:tblStyle w:val="9"/>
        <w:tblpPr w:leftFromText="180" w:rightFromText="180" w:vertAnchor="text" w:horzAnchor="page" w:tblpXSpec="center" w:tblpY="1103"/>
        <w:tblOverlap w:val="never"/>
        <w:tblW w:w="1069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4"/>
        <w:gridCol w:w="633"/>
        <w:gridCol w:w="734"/>
        <w:gridCol w:w="4166"/>
        <w:gridCol w:w="2402"/>
        <w:gridCol w:w="390"/>
        <w:gridCol w:w="555"/>
        <w:gridCol w:w="570"/>
        <w:gridCol w:w="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374" w:type="dxa"/>
            <w:shd w:val="clear" w:color="auto" w:fill="auto"/>
            <w:vAlign w:val="center"/>
          </w:tcPr>
          <w:p>
            <w:pPr>
              <w:widowControl/>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序号</w:t>
            </w:r>
          </w:p>
        </w:tc>
        <w:tc>
          <w:tcPr>
            <w:tcW w:w="633" w:type="dxa"/>
            <w:shd w:val="clear" w:color="auto" w:fill="auto"/>
            <w:vAlign w:val="center"/>
          </w:tcPr>
          <w:p>
            <w:pPr>
              <w:widowControl/>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名称</w:t>
            </w:r>
          </w:p>
        </w:tc>
        <w:tc>
          <w:tcPr>
            <w:tcW w:w="734" w:type="dxa"/>
            <w:shd w:val="clear" w:color="auto" w:fill="auto"/>
            <w:vAlign w:val="center"/>
          </w:tcPr>
          <w:p>
            <w:pPr>
              <w:widowControl/>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参考品牌型号</w:t>
            </w:r>
          </w:p>
        </w:tc>
        <w:tc>
          <w:tcPr>
            <w:tcW w:w="4166" w:type="dxa"/>
            <w:shd w:val="clear" w:color="auto" w:fill="auto"/>
            <w:vAlign w:val="center"/>
          </w:tcPr>
          <w:p>
            <w:pPr>
              <w:widowControl/>
              <w:jc w:val="center"/>
              <w:rPr>
                <w:rFonts w:ascii="微软雅黑" w:hAnsi="微软雅黑" w:eastAsia="微软雅黑" w:cs="微软雅黑"/>
                <w:bCs/>
                <w:sz w:val="18"/>
                <w:szCs w:val="18"/>
              </w:rPr>
            </w:pPr>
            <w:r>
              <w:rPr>
                <w:rFonts w:hint="eastAsia" w:ascii="微软雅黑" w:hAnsi="微软雅黑" w:eastAsia="微软雅黑" w:cs="微软雅黑"/>
                <w:bCs/>
                <w:kern w:val="0"/>
                <w:sz w:val="18"/>
                <w:szCs w:val="18"/>
              </w:rPr>
              <w:t>规格及技术参数</w:t>
            </w:r>
          </w:p>
        </w:tc>
        <w:tc>
          <w:tcPr>
            <w:tcW w:w="2402" w:type="dxa"/>
            <w:shd w:val="clear" w:color="auto" w:fill="auto"/>
            <w:vAlign w:val="center"/>
          </w:tcPr>
          <w:p>
            <w:pPr>
              <w:widowControl/>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参考图片</w:t>
            </w:r>
          </w:p>
        </w:tc>
        <w:tc>
          <w:tcPr>
            <w:tcW w:w="390" w:type="dxa"/>
            <w:shd w:val="clear" w:color="auto" w:fill="auto"/>
            <w:vAlign w:val="center"/>
          </w:tcPr>
          <w:p>
            <w:pPr>
              <w:widowControl/>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单位</w:t>
            </w:r>
          </w:p>
        </w:tc>
        <w:tc>
          <w:tcPr>
            <w:tcW w:w="555" w:type="dxa"/>
            <w:shd w:val="clear" w:color="auto" w:fill="auto"/>
            <w:vAlign w:val="center"/>
          </w:tcPr>
          <w:p>
            <w:pPr>
              <w:widowControl/>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数量</w:t>
            </w:r>
          </w:p>
        </w:tc>
        <w:tc>
          <w:tcPr>
            <w:tcW w:w="570" w:type="dxa"/>
            <w:shd w:val="clear" w:color="auto" w:fill="auto"/>
            <w:vAlign w:val="center"/>
          </w:tcPr>
          <w:p>
            <w:pPr>
              <w:widowControl/>
              <w:ind w:left="-105" w:leftChars="-50" w:right="-105" w:rightChars="-50"/>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单价</w:t>
            </w:r>
          </w:p>
          <w:p>
            <w:pPr>
              <w:widowControl/>
              <w:ind w:left="-105" w:leftChars="-50" w:right="-105" w:rightChars="-50"/>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（元）</w:t>
            </w:r>
          </w:p>
        </w:tc>
        <w:tc>
          <w:tcPr>
            <w:tcW w:w="867" w:type="dxa"/>
            <w:shd w:val="clear" w:color="auto" w:fill="auto"/>
            <w:vAlign w:val="center"/>
          </w:tcPr>
          <w:p>
            <w:pPr>
              <w:widowControl/>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总价（元）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3" w:hRule="atLeast"/>
          <w:jc w:val="center"/>
        </w:trPr>
        <w:tc>
          <w:tcPr>
            <w:tcW w:w="374" w:type="dxa"/>
            <w:tcBorders>
              <w:bottom w:val="single" w:color="auto" w:sz="4" w:space="0"/>
            </w:tcBorders>
            <w:shd w:val="clear" w:color="auto" w:fill="auto"/>
            <w:vAlign w:val="center"/>
          </w:tcPr>
          <w:p>
            <w:pPr>
              <w:widowControl/>
              <w:spacing w:line="28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1</w:t>
            </w:r>
          </w:p>
        </w:tc>
        <w:tc>
          <w:tcPr>
            <w:tcW w:w="633"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学生课桌椅</w:t>
            </w:r>
          </w:p>
        </w:tc>
        <w:tc>
          <w:tcPr>
            <w:tcW w:w="734"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定制</w:t>
            </w:r>
          </w:p>
        </w:tc>
        <w:tc>
          <w:tcPr>
            <w:tcW w:w="4166" w:type="dxa"/>
            <w:tcBorders>
              <w:bottom w:val="single" w:color="auto" w:sz="4" w:space="0"/>
            </w:tcBorders>
            <w:shd w:val="clear" w:color="auto" w:fill="auto"/>
            <w:vAlign w:val="center"/>
          </w:tcPr>
          <w:p>
            <w:pPr>
              <w:widowControl/>
              <w:numPr>
                <w:ilvl w:val="0"/>
                <w:numId w:val="1"/>
              </w:numPr>
              <w:spacing w:before="100" w:beforeAutospacing="1" w:after="100" w:afterAutospacing="1"/>
              <w:rPr>
                <w:rFonts w:ascii="宋体" w:hAnsi="宋体" w:eastAsia="宋体" w:cs="宋体"/>
                <w:bCs/>
                <w:sz w:val="18"/>
                <w:szCs w:val="18"/>
              </w:rPr>
            </w:pPr>
            <w:r>
              <w:rPr>
                <w:rFonts w:hint="eastAsia" w:ascii="宋体" w:hAnsi="宋体" w:eastAsia="宋体" w:cs="宋体"/>
                <w:bCs/>
                <w:sz w:val="18"/>
                <w:szCs w:val="18"/>
              </w:rPr>
              <w:t>桌面：</w:t>
            </w:r>
            <w:r>
              <w:rPr>
                <w:rFonts w:hint="eastAsia" w:ascii="宋体" w:hAnsi="宋体" w:eastAsia="宋体" w:cs="宋体"/>
                <w:bCs/>
                <w:color w:val="FF0000"/>
                <w:sz w:val="18"/>
                <w:szCs w:val="18"/>
              </w:rPr>
              <w:t>长630mm×宽430mm</w:t>
            </w:r>
            <w:r>
              <w:rPr>
                <w:rFonts w:hint="eastAsia" w:ascii="宋体" w:hAnsi="宋体" w:eastAsia="宋体" w:cs="宋体"/>
                <w:bCs/>
                <w:sz w:val="18"/>
                <w:szCs w:val="18"/>
              </w:rPr>
              <w:t>×厚18mm（长宽正负偏离2mm）材质：实木橡胶木指接板，中间为笔槽规格为长270mm×宽18mm，具有环保、防水、耐磨、耐热、耐酸碱、耐烟灼、耐撞击，不变形、不起皮等性能，板材含水率小于10﹪。</w:t>
            </w:r>
          </w:p>
          <w:p>
            <w:pPr>
              <w:widowControl/>
              <w:numPr>
                <w:ilvl w:val="0"/>
                <w:numId w:val="1"/>
              </w:numPr>
              <w:spacing w:before="100" w:beforeAutospacing="1" w:after="100" w:afterAutospacing="1"/>
              <w:rPr>
                <w:rFonts w:ascii="宋体" w:hAnsi="宋体" w:eastAsia="宋体" w:cs="宋体"/>
                <w:bCs/>
                <w:sz w:val="18"/>
                <w:szCs w:val="18"/>
              </w:rPr>
            </w:pPr>
            <w:r>
              <w:rPr>
                <w:rFonts w:hint="eastAsia" w:ascii="宋体" w:hAnsi="宋体" w:eastAsia="宋体" w:cs="宋体"/>
                <w:bCs/>
                <w:sz w:val="18"/>
                <w:szCs w:val="18"/>
              </w:rPr>
              <w:t>桌腿采用43mm×33mm厚的实木白柯木，桌上横料为33mm*22mm厚，桌下横料为33mm*28mm厚实木白柯木，围板、底板采用7mm厚多层板贴橡木皮。制作要求：框架卯榫工艺，面板做有笔槽，围板起槽采口镶入。</w:t>
            </w:r>
          </w:p>
          <w:p>
            <w:pPr>
              <w:widowControl/>
              <w:numPr>
                <w:ilvl w:val="0"/>
                <w:numId w:val="1"/>
              </w:numPr>
              <w:spacing w:before="100" w:beforeAutospacing="1" w:after="100" w:afterAutospacing="1"/>
              <w:rPr>
                <w:rFonts w:ascii="宋体" w:hAnsi="宋体" w:eastAsia="宋体" w:cs="宋体"/>
                <w:bCs/>
                <w:sz w:val="18"/>
                <w:szCs w:val="18"/>
              </w:rPr>
            </w:pPr>
            <w:r>
              <w:rPr>
                <w:rFonts w:hint="eastAsia" w:ascii="宋体" w:hAnsi="宋体" w:eastAsia="宋体" w:cs="宋体"/>
                <w:bCs/>
                <w:sz w:val="18"/>
                <w:szCs w:val="18"/>
              </w:rPr>
              <w:t>凳面：长350mm×宽350mm×厚18mm（长宽正负偏离2mm）材质：18mm厚实木橡胶木指接板，确保椅面平滑圆润无飞边，板材含水率小于10﹪。</w:t>
            </w:r>
          </w:p>
          <w:p>
            <w:pPr>
              <w:widowControl/>
              <w:numPr>
                <w:ilvl w:val="0"/>
                <w:numId w:val="1"/>
              </w:numPr>
              <w:spacing w:before="100" w:beforeAutospacing="1" w:after="100" w:afterAutospacing="1"/>
              <w:rPr>
                <w:rFonts w:hAnsi="宋体" w:eastAsia="宋体" w:cs="宋体"/>
                <w:bCs/>
                <w:sz w:val="18"/>
                <w:szCs w:val="18"/>
              </w:rPr>
            </w:pPr>
            <w:r>
              <w:rPr>
                <w:rFonts w:hint="eastAsia" w:ascii="宋体" w:hAnsi="宋体" w:eastAsia="宋体" w:cs="宋体"/>
                <w:bCs/>
                <w:sz w:val="18"/>
                <w:szCs w:val="18"/>
              </w:rPr>
              <w:t>椅腿采用43mm*33mm厚实木白柯木，上横料为33mm*22mm厚，下横料为32mm*28mm厚实木白柯木。制作要求：框架卯榫工艺。</w:t>
            </w:r>
          </w:p>
          <w:p>
            <w:pPr>
              <w:widowControl/>
              <w:numPr>
                <w:ilvl w:val="0"/>
                <w:numId w:val="1"/>
              </w:numPr>
              <w:spacing w:before="100" w:beforeAutospacing="1" w:after="100" w:afterAutospacing="1"/>
              <w:rPr>
                <w:rFonts w:hAnsi="宋体" w:eastAsia="宋体" w:cs="宋体"/>
                <w:bCs/>
                <w:sz w:val="18"/>
                <w:szCs w:val="18"/>
              </w:rPr>
            </w:pPr>
            <w:r>
              <w:rPr>
                <w:rFonts w:hint="eastAsia" w:ascii="宋体" w:hAnsi="宋体" w:eastAsia="宋体" w:cs="宋体"/>
                <w:bCs/>
                <w:sz w:val="18"/>
                <w:szCs w:val="18"/>
              </w:rPr>
              <w:t>课桌椅油漆颜色要求：环保聚氨酯油漆，颜色为木本色，全部满刮透明腻子，桌面板油漆为三遍、面板以下油漆二遍。</w:t>
            </w:r>
          </w:p>
        </w:tc>
        <w:tc>
          <w:tcPr>
            <w:tcW w:w="2402"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drawing>
                <wp:anchor distT="0" distB="0" distL="114300" distR="114300" simplePos="0" relativeHeight="251663360" behindDoc="0" locked="0" layoutInCell="1" allowOverlap="1">
                  <wp:simplePos x="0" y="0"/>
                  <wp:positionH relativeFrom="column">
                    <wp:posOffset>-6350</wp:posOffset>
                  </wp:positionH>
                  <wp:positionV relativeFrom="paragraph">
                    <wp:posOffset>796925</wp:posOffset>
                  </wp:positionV>
                  <wp:extent cx="1348740" cy="1575435"/>
                  <wp:effectExtent l="0" t="0" r="3810" b="5715"/>
                  <wp:wrapNone/>
                  <wp:docPr id="12" name="图片 12" descr="mmexport1720251317449_edit_316129143201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720251317449_edit_316129143201489"/>
                          <pic:cNvPicPr>
                            <a:picLocks noChangeAspect="1"/>
                          </pic:cNvPicPr>
                        </pic:nvPicPr>
                        <pic:blipFill>
                          <a:blip r:embed="rId4"/>
                          <a:stretch>
                            <a:fillRect/>
                          </a:stretch>
                        </pic:blipFill>
                        <pic:spPr>
                          <a:xfrm>
                            <a:off x="0" y="0"/>
                            <a:ext cx="1348740" cy="1575435"/>
                          </a:xfrm>
                          <a:prstGeom prst="rect">
                            <a:avLst/>
                          </a:prstGeom>
                        </pic:spPr>
                      </pic:pic>
                    </a:graphicData>
                  </a:graphic>
                </wp:anchor>
              </w:drawing>
            </w:r>
          </w:p>
        </w:tc>
        <w:tc>
          <w:tcPr>
            <w:tcW w:w="390"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套</w:t>
            </w:r>
          </w:p>
        </w:tc>
        <w:tc>
          <w:tcPr>
            <w:tcW w:w="555"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150</w:t>
            </w:r>
          </w:p>
        </w:tc>
        <w:tc>
          <w:tcPr>
            <w:tcW w:w="570"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p>
        </w:tc>
        <w:tc>
          <w:tcPr>
            <w:tcW w:w="867"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0" w:hRule="atLeast"/>
          <w:jc w:val="center"/>
        </w:trPr>
        <w:tc>
          <w:tcPr>
            <w:tcW w:w="374" w:type="dxa"/>
            <w:tcBorders>
              <w:bottom w:val="single" w:color="auto" w:sz="4" w:space="0"/>
            </w:tcBorders>
            <w:shd w:val="clear" w:color="auto" w:fill="auto"/>
            <w:vAlign w:val="center"/>
          </w:tcPr>
          <w:p>
            <w:pPr>
              <w:widowControl/>
              <w:spacing w:line="28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2</w:t>
            </w:r>
          </w:p>
        </w:tc>
        <w:tc>
          <w:tcPr>
            <w:tcW w:w="633"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学生课桌椅</w:t>
            </w:r>
          </w:p>
        </w:tc>
        <w:tc>
          <w:tcPr>
            <w:tcW w:w="734"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定制</w:t>
            </w:r>
          </w:p>
        </w:tc>
        <w:tc>
          <w:tcPr>
            <w:tcW w:w="4166" w:type="dxa"/>
            <w:tcBorders>
              <w:bottom w:val="single" w:color="auto" w:sz="4" w:space="0"/>
            </w:tcBorders>
            <w:shd w:val="clear" w:color="auto" w:fill="auto"/>
            <w:vAlign w:val="center"/>
          </w:tcPr>
          <w:p>
            <w:pPr>
              <w:pStyle w:val="3"/>
              <w:jc w:val="left"/>
              <w:rPr>
                <w:rFonts w:hAnsi="宋体" w:eastAsia="宋体" w:cs="宋体"/>
                <w:bCs/>
                <w:sz w:val="18"/>
                <w:szCs w:val="18"/>
              </w:rPr>
            </w:pPr>
            <w:r>
              <w:rPr>
                <w:rFonts w:hint="eastAsia" w:hAnsi="宋体" w:eastAsia="宋体" w:cs="宋体"/>
                <w:bCs/>
                <w:sz w:val="18"/>
                <w:szCs w:val="18"/>
              </w:rPr>
              <w:t>螺丝升降课桌椅（桌子带储物架）</w:t>
            </w:r>
          </w:p>
          <w:p>
            <w:pPr>
              <w:pStyle w:val="3"/>
              <w:jc w:val="left"/>
              <w:rPr>
                <w:rFonts w:hAnsi="宋体" w:eastAsia="宋体" w:cs="宋体"/>
                <w:bCs/>
                <w:sz w:val="18"/>
                <w:szCs w:val="18"/>
              </w:rPr>
            </w:pPr>
            <w:r>
              <w:rPr>
                <w:rFonts w:hint="eastAsia" w:hAnsi="宋体" w:eastAsia="宋体" w:cs="宋体"/>
                <w:bCs/>
                <w:sz w:val="18"/>
                <w:szCs w:val="18"/>
              </w:rPr>
              <w:t>1、桌面：尺寸：650mm×450mm×30mm。采用 ABS耐冲击塑料一级新料一体射出成型。耐冲击强度：须能承受5磅榔头重力锤击不得破裂。不得采用回收料生产。靠胸前处有一內弧造型设计，面板前端设置一冂字型防滑落凸条，总长度为1000mm±10mm，并设有笔槽，长为500mm±2mm，宽15mm。四周及底部完全不得有毛边，得需倒圆角，不刮手。表面得需有细纹咬花，不得有反光现象。组合设计：面板底部有強化承重之设计。镶入两根方型钢管，并与面板底部平齐。尺寸规格为15mm±1mm×30mm±1mm×1.0mm。由螺丝锁付于面板底部。</w:t>
            </w:r>
          </w:p>
          <w:p>
            <w:pPr>
              <w:pStyle w:val="3"/>
              <w:jc w:val="left"/>
              <w:rPr>
                <w:rFonts w:hAnsi="宋体" w:eastAsia="宋体" w:cs="宋体"/>
                <w:bCs/>
                <w:sz w:val="18"/>
                <w:szCs w:val="18"/>
              </w:rPr>
            </w:pPr>
            <w:r>
              <w:rPr>
                <w:rFonts w:hint="eastAsia" w:hAnsi="宋体" w:eastAsia="宋体" w:cs="宋体"/>
                <w:bCs/>
                <w:sz w:val="18"/>
                <w:szCs w:val="18"/>
              </w:rPr>
              <w:t>2、桌斗：采用PP塑料一级新料一体射出成型。不得采用回收料生产。外径尺寸：610mm*415mm*160 mm±5mm，内径尺寸：450mm×360×130mm±5mm。功能：书箱底部有排水槽缝之设计。排水槽缝不得少于42条。每条槽缝长30mm×5mm±1mm。书箱向后并得有倾斜2度的设计。书箱前端的下方得需设置有一长型凹形笔槽尺寸450mm×55mm±1mm，笔槽左右两端并得需各有一排水勾缝设计。挂钩采用PP塑料一级新料一体射出成型，尺寸：30mm×60mm×17mm±2mm，功能与工艺要求：书箱左右两侧得需有一挂钩设计。左右挂钩得需与书箱一体成型。不得采用螺丝锁附方式配置挂钩。在静止状态下可以承载10KG左右的挂物承重。不得采用回收料生产。</w:t>
            </w:r>
          </w:p>
          <w:p>
            <w:pPr>
              <w:pStyle w:val="3"/>
              <w:jc w:val="left"/>
              <w:rPr>
                <w:rFonts w:hAnsi="宋体" w:eastAsia="宋体" w:cs="宋体"/>
                <w:bCs/>
                <w:sz w:val="18"/>
                <w:szCs w:val="18"/>
              </w:rPr>
            </w:pPr>
            <w:r>
              <w:rPr>
                <w:rFonts w:hint="eastAsia" w:hAnsi="宋体" w:eastAsia="宋体" w:cs="宋体"/>
                <w:bCs/>
                <w:sz w:val="18"/>
                <w:szCs w:val="18"/>
              </w:rPr>
              <w:t>3、桌钢架：1.材质及形状：采椭圆形亮光钢管、方管亮光钢管组合焊接而成，结构得需牢固，长时间使用不得产生摇晃、松散的现象。焊接完成之钢管架，焊接部位得需牢固，需无脱焊、虚焊、焊穿。2.尺寸：着地横梁采用60×30×1.2mm 椭圆管 ；桌脚上部固定立管钢管尺寸为30mm×60mm×1.2mm；桌脚上部活动立管钢管尺寸为20mm×50mm×1.2mm；链接书箱Y支架钢管尺寸20mm×40mm×厚1.2mm。4、桌面下方设有文具/包放置格网，带有储藏功能，格网上下采用≥ ø16圆形钢管，网格中间采用≥ø3.5mm圆形钢筋，格网与桌腿连接处还设置了一个横梁，使格网能够更加牢固的与桌腿连接。</w:t>
            </w:r>
          </w:p>
          <w:p>
            <w:pPr>
              <w:pStyle w:val="3"/>
              <w:jc w:val="left"/>
              <w:rPr>
                <w:rFonts w:hAnsi="宋体" w:eastAsia="宋体" w:cs="宋体"/>
                <w:bCs/>
                <w:sz w:val="18"/>
                <w:szCs w:val="18"/>
              </w:rPr>
            </w:pPr>
            <w:r>
              <w:rPr>
                <w:rFonts w:hint="eastAsia" w:hAnsi="宋体" w:eastAsia="宋体" w:cs="宋体"/>
                <w:bCs/>
                <w:sz w:val="18"/>
                <w:szCs w:val="18"/>
              </w:rPr>
              <w:t>5、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pStyle w:val="3"/>
              <w:jc w:val="left"/>
              <w:rPr>
                <w:rFonts w:hAnsi="宋体" w:eastAsia="宋体" w:cs="宋体"/>
                <w:bCs/>
                <w:sz w:val="18"/>
                <w:szCs w:val="18"/>
              </w:rPr>
            </w:pPr>
            <w:r>
              <w:rPr>
                <w:rFonts w:hint="eastAsia" w:hAnsi="宋体" w:eastAsia="宋体" w:cs="宋体"/>
                <w:bCs/>
                <w:sz w:val="18"/>
                <w:szCs w:val="18"/>
              </w:rPr>
              <w:t>6、座靠板尺寸：410mm×*3</w:t>
            </w:r>
            <w:r>
              <w:rPr>
                <w:rFonts w:hAnsi="宋体" w:eastAsia="宋体" w:cs="宋体"/>
                <w:bCs/>
                <w:sz w:val="18"/>
                <w:szCs w:val="18"/>
              </w:rPr>
              <w:t>6</w:t>
            </w:r>
            <w:r>
              <w:rPr>
                <w:rFonts w:hint="eastAsia" w:hAnsi="宋体" w:eastAsia="宋体" w:cs="宋体"/>
                <w:bCs/>
                <w:sz w:val="18"/>
                <w:szCs w:val="18"/>
              </w:rPr>
              <w:t>0mm，4</w:t>
            </w:r>
            <w:r>
              <w:rPr>
                <w:rFonts w:hAnsi="宋体" w:eastAsia="宋体" w:cs="宋体"/>
                <w:bCs/>
                <w:sz w:val="18"/>
                <w:szCs w:val="18"/>
              </w:rPr>
              <w:t>0</w:t>
            </w:r>
            <w:r>
              <w:rPr>
                <w:rFonts w:hint="eastAsia" w:hAnsi="宋体" w:eastAsia="宋体" w:cs="宋体"/>
                <w:bCs/>
                <w:sz w:val="18"/>
                <w:szCs w:val="18"/>
              </w:rPr>
              <w:t>0mm*350mm材质采用一级工程塑料PP，通过改性良化后一次性注塑成型，耐冲击，耐抗压，耐磨，达到环保要求，靠背设计有完成的曲线弧度，使其免于侧弯。</w:t>
            </w:r>
          </w:p>
          <w:p>
            <w:pPr>
              <w:pStyle w:val="3"/>
              <w:jc w:val="left"/>
              <w:rPr>
                <w:rFonts w:hAnsi="宋体" w:eastAsia="宋体" w:cs="宋体"/>
                <w:bCs/>
                <w:sz w:val="18"/>
                <w:szCs w:val="18"/>
              </w:rPr>
            </w:pPr>
            <w:r>
              <w:rPr>
                <w:rFonts w:hint="eastAsia" w:hAnsi="宋体" w:eastAsia="宋体" w:cs="宋体"/>
                <w:bCs/>
                <w:sz w:val="18"/>
                <w:szCs w:val="18"/>
              </w:rPr>
              <w:t>7、椅钢架：1.材质及形状：采用椭圆形亮光钢管焊接而成，结构得需牢固，长时间使用不得产生摇晃、松散的现象。焊接完成之钢管架，焊接部位得需牢固，需无脱焊、虚焊、焊穿。2.尺寸：着地横梁采用60×30×1.2mm椭圆管，椅脚上部固定立管钢管尺寸为30mm×60mm×1.2mm；椅脚上部活动立管钢管尺寸为20mm×50mm×厚1.2mm；靠背管采用20mm*</w:t>
            </w:r>
            <w:r>
              <w:rPr>
                <w:rFonts w:hAnsi="宋体" w:eastAsia="宋体" w:cs="宋体"/>
                <w:bCs/>
                <w:sz w:val="18"/>
                <w:szCs w:val="18"/>
              </w:rPr>
              <w:t>40</w:t>
            </w:r>
            <w:r>
              <w:rPr>
                <w:rFonts w:hint="eastAsia" w:hAnsi="宋体" w:eastAsia="宋体" w:cs="宋体"/>
                <w:bCs/>
                <w:sz w:val="18"/>
                <w:szCs w:val="18"/>
              </w:rPr>
              <w:t>mm*1.2mm。3.表面涂装：焊接完成之钢管架，表面经酸洗、脱脂、磷化处理，耐腐蚀、防锈。外表采一级颗粒粉末，经高温粉体烤漆，附着力特强，不脱漆。涂层需无漏喷、锈蚀；涂层需光滑均匀，色泽一致，需无流挂、疙瘩、皱皮、飞漆。涂层需平整光滑、清晰，需无明显粒子、涨边现象；应无明显加工痕迹、划痕、雾光、白棱、白点、鼓泡、油白、流挂、缩孔、刷毛、积粉和杂渣。</w:t>
            </w:r>
          </w:p>
          <w:p>
            <w:pPr>
              <w:pStyle w:val="3"/>
              <w:jc w:val="left"/>
              <w:rPr>
                <w:rFonts w:ascii="微软雅黑" w:hAnsi="微软雅黑" w:eastAsia="微软雅黑" w:cs="微软雅黑"/>
                <w:bCs/>
                <w:sz w:val="18"/>
                <w:szCs w:val="18"/>
              </w:rPr>
            </w:pPr>
            <w:r>
              <w:rPr>
                <w:rFonts w:hint="eastAsia" w:hAnsi="宋体" w:eastAsia="宋体" w:cs="宋体"/>
                <w:bCs/>
                <w:sz w:val="18"/>
                <w:szCs w:val="18"/>
              </w:rPr>
              <w:t>8、脚垫：采PP塑料一级新料一体射出成型，不得采用回收料生产。</w:t>
            </w:r>
          </w:p>
        </w:tc>
        <w:tc>
          <w:tcPr>
            <w:tcW w:w="2402"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drawing>
                <wp:anchor distT="0" distB="0" distL="114300" distR="114300" simplePos="0" relativeHeight="251648000" behindDoc="0" locked="0" layoutInCell="1" allowOverlap="1">
                  <wp:simplePos x="0" y="0"/>
                  <wp:positionH relativeFrom="column">
                    <wp:posOffset>4445</wp:posOffset>
                  </wp:positionH>
                  <wp:positionV relativeFrom="paragraph">
                    <wp:posOffset>90170</wp:posOffset>
                  </wp:positionV>
                  <wp:extent cx="1390015" cy="1537970"/>
                  <wp:effectExtent l="0" t="0" r="635" b="5080"/>
                  <wp:wrapNone/>
                  <wp:docPr id="3" name="图片 3" descr="5def50ae-db10-4bd4-99d0-a46cdabf546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5def50ae-db10-4bd4-99d0-a46cdabf546f"/>
                          <pic:cNvPicPr>
                            <a:picLocks noChangeAspect="1"/>
                          </pic:cNvPicPr>
                        </pic:nvPicPr>
                        <pic:blipFill>
                          <a:blip r:embed="rId5"/>
                          <a:stretch>
                            <a:fillRect/>
                          </a:stretch>
                        </pic:blipFill>
                        <pic:spPr>
                          <a:xfrm>
                            <a:off x="0" y="0"/>
                            <a:ext cx="1390015" cy="1537970"/>
                          </a:xfrm>
                          <a:prstGeom prst="rect">
                            <a:avLst/>
                          </a:prstGeom>
                        </pic:spPr>
                      </pic:pic>
                    </a:graphicData>
                  </a:graphic>
                </wp:anchor>
              </w:drawing>
            </w:r>
          </w:p>
        </w:tc>
        <w:tc>
          <w:tcPr>
            <w:tcW w:w="390"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套</w:t>
            </w:r>
          </w:p>
        </w:tc>
        <w:tc>
          <w:tcPr>
            <w:tcW w:w="555"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150</w:t>
            </w:r>
          </w:p>
        </w:tc>
        <w:tc>
          <w:tcPr>
            <w:tcW w:w="570"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p>
        </w:tc>
        <w:tc>
          <w:tcPr>
            <w:tcW w:w="867"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6" w:hRule="atLeast"/>
          <w:jc w:val="center"/>
        </w:trPr>
        <w:tc>
          <w:tcPr>
            <w:tcW w:w="374" w:type="dxa"/>
            <w:tcBorders>
              <w:bottom w:val="single" w:color="auto" w:sz="4" w:space="0"/>
            </w:tcBorders>
            <w:shd w:val="clear" w:color="auto" w:fill="auto"/>
            <w:vAlign w:val="center"/>
          </w:tcPr>
          <w:p>
            <w:pPr>
              <w:widowControl/>
              <w:spacing w:line="28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3</w:t>
            </w:r>
          </w:p>
        </w:tc>
        <w:tc>
          <w:tcPr>
            <w:tcW w:w="633"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教室专用软木板（可写粉笔字的墨绿色磁性板）</w:t>
            </w:r>
          </w:p>
        </w:tc>
        <w:tc>
          <w:tcPr>
            <w:tcW w:w="734"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val="en-US" w:eastAsia="zh-CN"/>
              </w:rPr>
              <w:t>定制</w:t>
            </w:r>
          </w:p>
        </w:tc>
        <w:tc>
          <w:tcPr>
            <w:tcW w:w="4166" w:type="dxa"/>
            <w:tcBorders>
              <w:bottom w:val="single" w:color="auto" w:sz="4" w:space="0"/>
            </w:tcBorders>
            <w:shd w:val="clear" w:color="auto" w:fill="auto"/>
            <w:vAlign w:val="center"/>
          </w:tcPr>
          <w:p>
            <w:pPr>
              <w:pStyle w:val="5"/>
              <w:widowControl/>
              <w:spacing w:beforeAutospacing="0" w:afterAutospacing="0"/>
              <w:rPr>
                <w:rFonts w:ascii="宋体" w:hAnsi="宋体" w:eastAsia="宋体" w:cs="宋体"/>
                <w:bCs/>
                <w:sz w:val="18"/>
                <w:szCs w:val="18"/>
              </w:rPr>
            </w:pPr>
            <w:r>
              <w:rPr>
                <w:rFonts w:hint="eastAsia" w:ascii="宋体" w:hAnsi="宋体" w:eastAsia="宋体" w:cs="宋体"/>
                <w:bCs/>
                <w:sz w:val="18"/>
                <w:szCs w:val="18"/>
              </w:rPr>
              <w:t>麻布面软木板参数</w:t>
            </w:r>
            <w:r>
              <w:rPr>
                <w:rFonts w:hint="eastAsia" w:ascii="宋体" w:hAnsi="宋体" w:eastAsia="宋体" w:cs="宋体"/>
                <w:bCs/>
                <w:sz w:val="18"/>
                <w:szCs w:val="18"/>
              </w:rPr>
              <w:fldChar w:fldCharType="begin"/>
            </w:r>
            <w:r>
              <w:rPr>
                <w:rFonts w:hint="eastAsia" w:ascii="宋体" w:hAnsi="宋体" w:eastAsia="宋体" w:cs="宋体"/>
                <w:bCs/>
                <w:sz w:val="18"/>
                <w:szCs w:val="18"/>
              </w:rPr>
              <w:instrText xml:space="preserve"> HYPERLINK "https://ykybjx.1688.com/?spm=a261y.7663282.autotrace-topNav.1.244624d5AgmAIp" </w:instrText>
            </w:r>
            <w:r>
              <w:rPr>
                <w:rFonts w:hint="eastAsia" w:ascii="宋体" w:hAnsi="宋体" w:eastAsia="宋体" w:cs="宋体"/>
                <w:bCs/>
                <w:sz w:val="18"/>
                <w:szCs w:val="18"/>
              </w:rPr>
              <w:fldChar w:fldCharType="separate"/>
            </w:r>
          </w:p>
          <w:p>
            <w:pPr>
              <w:pStyle w:val="5"/>
              <w:widowControl/>
              <w:spacing w:beforeAutospacing="0" w:afterAutospacing="0"/>
              <w:rPr>
                <w:rStyle w:val="8"/>
                <w:rFonts w:ascii="宋体" w:hAnsi="宋体" w:eastAsia="宋体" w:cs="宋体"/>
                <w:bCs/>
                <w:color w:val="auto"/>
                <w:sz w:val="18"/>
                <w:szCs w:val="18"/>
                <w:u w:val="none"/>
              </w:rPr>
            </w:pPr>
            <w:r>
              <w:rPr>
                <w:rStyle w:val="8"/>
                <w:rFonts w:hint="eastAsia" w:ascii="宋体" w:hAnsi="宋体" w:eastAsia="宋体" w:cs="宋体"/>
                <w:bCs/>
                <w:color w:val="auto"/>
                <w:sz w:val="18"/>
                <w:szCs w:val="18"/>
                <w:u w:val="none"/>
              </w:rPr>
              <w:t>【规格】软木板规格1200*4000mm,具体可以根据学校要求定制</w:t>
            </w:r>
          </w:p>
          <w:p>
            <w:pPr>
              <w:pStyle w:val="5"/>
              <w:widowControl/>
              <w:spacing w:beforeAutospacing="0" w:afterAutospacing="0"/>
              <w:rPr>
                <w:rStyle w:val="8"/>
                <w:rFonts w:ascii="宋体" w:hAnsi="宋体" w:eastAsia="宋体" w:cs="宋体"/>
                <w:bCs/>
                <w:color w:val="auto"/>
                <w:sz w:val="18"/>
                <w:szCs w:val="18"/>
                <w:u w:val="none"/>
              </w:rPr>
            </w:pPr>
            <w:r>
              <w:rPr>
                <w:rStyle w:val="8"/>
                <w:rFonts w:hint="eastAsia" w:ascii="宋体" w:hAnsi="宋体" w:eastAsia="宋体" w:cs="宋体"/>
                <w:bCs/>
                <w:color w:val="auto"/>
                <w:sz w:val="18"/>
                <w:szCs w:val="18"/>
                <w:u w:val="none"/>
              </w:rPr>
              <w:t>【面材质】布面彩用粗麻布面，插针N次无痕，环保无异味</w:t>
            </w:r>
          </w:p>
          <w:p>
            <w:pPr>
              <w:pStyle w:val="5"/>
              <w:widowControl/>
              <w:spacing w:beforeAutospacing="0" w:afterAutospacing="0"/>
              <w:rPr>
                <w:rStyle w:val="8"/>
                <w:rFonts w:ascii="宋体" w:hAnsi="宋体" w:eastAsia="宋体" w:cs="宋体"/>
                <w:bCs/>
                <w:color w:val="auto"/>
                <w:sz w:val="18"/>
                <w:szCs w:val="18"/>
                <w:u w:val="none"/>
              </w:rPr>
            </w:pPr>
            <w:r>
              <w:rPr>
                <w:rStyle w:val="8"/>
                <w:rFonts w:hint="eastAsia" w:ascii="宋体" w:hAnsi="宋体" w:eastAsia="宋体" w:cs="宋体"/>
                <w:bCs/>
                <w:color w:val="auto"/>
                <w:sz w:val="18"/>
                <w:szCs w:val="18"/>
                <w:u w:val="none"/>
              </w:rPr>
              <w:t>【软木层】加厚7MM的EVA材质，耐用，咬针牢固。</w:t>
            </w:r>
          </w:p>
          <w:p>
            <w:pPr>
              <w:pStyle w:val="5"/>
              <w:widowControl/>
              <w:spacing w:beforeAutospacing="0" w:afterAutospacing="0"/>
              <w:rPr>
                <w:rStyle w:val="8"/>
                <w:rFonts w:ascii="宋体" w:hAnsi="宋体" w:eastAsia="宋体" w:cs="宋体"/>
                <w:bCs/>
                <w:color w:val="auto"/>
                <w:sz w:val="18"/>
                <w:szCs w:val="18"/>
                <w:u w:val="none"/>
              </w:rPr>
            </w:pPr>
            <w:r>
              <w:rPr>
                <w:rStyle w:val="8"/>
                <w:rFonts w:hint="eastAsia" w:ascii="宋体" w:hAnsi="宋体" w:eastAsia="宋体" w:cs="宋体"/>
                <w:bCs/>
                <w:color w:val="auto"/>
                <w:sz w:val="18"/>
                <w:szCs w:val="18"/>
                <w:u w:val="none"/>
              </w:rPr>
              <w:t>【板面与衬板粘贴】采用环保多元醇胶，机械化制作，高温一次成型，100%固化定型，无辐射、无污染，剪切强度≥0.26MPa，耐高温≥262°，耐湿度为全天候，符合GB7124胶粘剂测定方法</w:t>
            </w:r>
          </w:p>
          <w:p>
            <w:pPr>
              <w:pStyle w:val="5"/>
              <w:widowControl/>
              <w:spacing w:beforeAutospacing="0" w:afterAutospacing="0"/>
              <w:rPr>
                <w:rStyle w:val="8"/>
                <w:rFonts w:ascii="宋体" w:hAnsi="宋体" w:eastAsia="宋体" w:cs="宋体"/>
                <w:bCs/>
                <w:color w:val="auto"/>
                <w:sz w:val="18"/>
                <w:szCs w:val="18"/>
                <w:u w:val="none"/>
              </w:rPr>
            </w:pPr>
            <w:r>
              <w:rPr>
                <w:rStyle w:val="8"/>
                <w:rFonts w:hint="eastAsia" w:ascii="宋体" w:hAnsi="宋体" w:eastAsia="宋体" w:cs="宋体"/>
                <w:bCs/>
                <w:color w:val="auto"/>
                <w:sz w:val="18"/>
                <w:szCs w:val="18"/>
                <w:u w:val="none"/>
              </w:rPr>
              <w:t>【加固层】用0.2镀锌板加固，加强整板的硬度</w:t>
            </w:r>
          </w:p>
          <w:p>
            <w:pPr>
              <w:pStyle w:val="5"/>
              <w:widowControl/>
              <w:spacing w:beforeAutospacing="0" w:afterAutospacing="0"/>
              <w:rPr>
                <w:rFonts w:ascii="宋体" w:hAnsi="宋体" w:eastAsia="宋体" w:cs="宋体"/>
                <w:bCs/>
                <w:sz w:val="18"/>
                <w:szCs w:val="18"/>
              </w:rPr>
            </w:pPr>
            <w:r>
              <w:rPr>
                <w:rStyle w:val="8"/>
                <w:rFonts w:hint="eastAsia" w:ascii="宋体" w:hAnsi="宋体" w:eastAsia="宋体" w:cs="宋体"/>
                <w:bCs/>
                <w:color w:val="auto"/>
                <w:sz w:val="18"/>
                <w:szCs w:val="18"/>
                <w:u w:val="none"/>
              </w:rPr>
              <w:t>【夹层】</w:t>
            </w:r>
            <w:r>
              <w:rPr>
                <w:rFonts w:hint="eastAsia" w:ascii="宋体" w:hAnsi="宋体" w:eastAsia="宋体" w:cs="宋体"/>
                <w:bCs/>
                <w:sz w:val="18"/>
                <w:szCs w:val="18"/>
              </w:rPr>
              <w:t>一：采用高密度泡沫板防潮、吸音、书写无吱咔声、手感好，轻颖，厚度≥10mm。二：采用高强度蜂窝板，厚度≥10mm</w:t>
            </w:r>
          </w:p>
          <w:p>
            <w:pPr>
              <w:pStyle w:val="5"/>
              <w:widowControl/>
              <w:spacing w:beforeAutospacing="0" w:afterAutospacing="0"/>
              <w:rPr>
                <w:rFonts w:ascii="宋体" w:hAnsi="宋体" w:eastAsia="宋体" w:cs="宋体"/>
                <w:bCs/>
                <w:sz w:val="18"/>
                <w:szCs w:val="18"/>
              </w:rPr>
            </w:pPr>
            <w:r>
              <w:rPr>
                <w:rStyle w:val="8"/>
                <w:rFonts w:hint="eastAsia" w:ascii="宋体" w:hAnsi="宋体" w:eastAsia="宋体" w:cs="宋体"/>
                <w:bCs/>
                <w:color w:val="auto"/>
                <w:sz w:val="18"/>
                <w:szCs w:val="18"/>
                <w:u w:val="none"/>
              </w:rPr>
              <w:t>【背板】</w:t>
            </w:r>
            <w:r>
              <w:rPr>
                <w:rFonts w:hint="eastAsia" w:ascii="宋体" w:hAnsi="宋体" w:eastAsia="宋体" w:cs="宋体"/>
                <w:bCs/>
                <w:sz w:val="18"/>
                <w:szCs w:val="18"/>
              </w:rPr>
              <w:t>采用优质防锈热镀锌钢板，厚度≥0.2mm，流水线一次成型，确保均布承压不低于635N，增加强度，更加耐用，镀锌含量Z12技术要求不低于国标GB2518-88。</w:t>
            </w:r>
          </w:p>
          <w:p>
            <w:pPr>
              <w:pStyle w:val="5"/>
              <w:widowControl/>
              <w:spacing w:beforeAutospacing="0" w:afterAutospacing="0"/>
              <w:rPr>
                <w:rStyle w:val="8"/>
                <w:rFonts w:ascii="宋体" w:hAnsi="宋体" w:eastAsia="宋体" w:cs="宋体"/>
                <w:bCs/>
                <w:color w:val="auto"/>
                <w:sz w:val="18"/>
                <w:szCs w:val="18"/>
                <w:u w:val="none"/>
              </w:rPr>
            </w:pPr>
            <w:r>
              <w:rPr>
                <w:rStyle w:val="8"/>
                <w:rFonts w:hint="eastAsia" w:ascii="宋体" w:hAnsi="宋体" w:eastAsia="宋体" w:cs="宋体"/>
                <w:bCs/>
                <w:color w:val="auto"/>
                <w:sz w:val="18"/>
                <w:szCs w:val="18"/>
                <w:u w:val="none"/>
              </w:rPr>
              <w:t>【边框】采用专用工业型铝合金2.5*3.7cm电泳铝合金，耐氧化。</w:t>
            </w:r>
          </w:p>
          <w:p>
            <w:pPr>
              <w:pStyle w:val="5"/>
              <w:widowControl/>
              <w:spacing w:beforeAutospacing="0" w:afterAutospacing="0"/>
              <w:rPr>
                <w:rFonts w:ascii="宋体" w:hAnsi="宋体" w:eastAsia="宋体" w:cs="宋体"/>
                <w:bCs/>
                <w:sz w:val="18"/>
                <w:szCs w:val="18"/>
              </w:rPr>
            </w:pPr>
            <w:r>
              <w:rPr>
                <w:rStyle w:val="8"/>
                <w:rFonts w:hint="eastAsia" w:ascii="宋体" w:hAnsi="宋体" w:eastAsia="宋体" w:cs="宋体"/>
                <w:bCs/>
                <w:color w:val="auto"/>
                <w:sz w:val="18"/>
                <w:szCs w:val="18"/>
                <w:u w:val="none"/>
              </w:rPr>
              <w:t>【包角材料：采用防老化、抗疲劳的ABS工程塑料，流线型设计，无尘角，一次成型模具。</w:t>
            </w:r>
            <w:r>
              <w:rPr>
                <w:rFonts w:hint="eastAsia" w:ascii="宋体" w:hAnsi="宋体" w:eastAsia="宋体" w:cs="宋体"/>
                <w:bCs/>
                <w:sz w:val="18"/>
                <w:szCs w:val="18"/>
              </w:rPr>
              <w:fldChar w:fldCharType="end"/>
            </w:r>
          </w:p>
          <w:p>
            <w:pPr>
              <w:pStyle w:val="5"/>
              <w:widowControl/>
              <w:spacing w:beforeAutospacing="0" w:afterAutospacing="0"/>
              <w:rPr>
                <w:rFonts w:ascii="宋体" w:hAnsi="宋体" w:eastAsia="宋体" w:cs="宋体"/>
                <w:bCs/>
                <w:sz w:val="18"/>
                <w:szCs w:val="18"/>
              </w:rPr>
            </w:pPr>
            <w:r>
              <w:rPr>
                <w:rFonts w:hint="eastAsia" w:ascii="宋体" w:hAnsi="宋体" w:eastAsia="宋体" w:cs="宋体"/>
                <w:bCs/>
                <w:sz w:val="18"/>
                <w:szCs w:val="18"/>
              </w:rPr>
              <w:t> </w:t>
            </w:r>
          </w:p>
          <w:p>
            <w:pPr>
              <w:rPr>
                <w:rFonts w:ascii="宋体" w:hAnsi="宋体" w:eastAsia="宋体" w:cs="宋体"/>
                <w:bCs/>
                <w:sz w:val="18"/>
                <w:szCs w:val="18"/>
              </w:rPr>
            </w:pPr>
            <w:r>
              <w:rPr>
                <w:rFonts w:hint="eastAsia" w:ascii="宋体" w:hAnsi="宋体" w:eastAsia="宋体" w:cs="宋体"/>
                <w:bCs/>
                <w:sz w:val="18"/>
                <w:szCs w:val="18"/>
              </w:rPr>
              <w:t>软木板一共由5层组成，麻布+水松板（或EVA）+镀锌板+泡沫板（蜂窝板）+背板镀锌板</w:t>
            </w:r>
          </w:p>
          <w:p>
            <w:pPr>
              <w:pStyle w:val="3"/>
              <w:jc w:val="left"/>
              <w:rPr>
                <w:rFonts w:ascii="微软雅黑" w:hAnsi="微软雅黑" w:eastAsia="微软雅黑" w:cs="微软雅黑"/>
                <w:bCs/>
                <w:sz w:val="18"/>
                <w:szCs w:val="18"/>
              </w:rPr>
            </w:pPr>
          </w:p>
        </w:tc>
        <w:tc>
          <w:tcPr>
            <w:tcW w:w="2402"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kern w:val="0"/>
                <w:sz w:val="18"/>
                <w:szCs w:val="18"/>
              </w:rPr>
              <w:drawing>
                <wp:anchor distT="0" distB="0" distL="114300" distR="114300" simplePos="0" relativeHeight="251651072" behindDoc="0" locked="0" layoutInCell="1" allowOverlap="1">
                  <wp:simplePos x="0" y="0"/>
                  <wp:positionH relativeFrom="column">
                    <wp:posOffset>59055</wp:posOffset>
                  </wp:positionH>
                  <wp:positionV relativeFrom="paragraph">
                    <wp:posOffset>1264920</wp:posOffset>
                  </wp:positionV>
                  <wp:extent cx="1280795" cy="1040765"/>
                  <wp:effectExtent l="0" t="0" r="14605" b="6985"/>
                  <wp:wrapNone/>
                  <wp:docPr id="28" name="图片 28" descr="5d951298cced194f97a0830d397909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5d951298cced194f97a0830d397909e"/>
                          <pic:cNvPicPr>
                            <a:picLocks noChangeAspect="1"/>
                          </pic:cNvPicPr>
                        </pic:nvPicPr>
                        <pic:blipFill>
                          <a:blip r:embed="rId6"/>
                          <a:stretch>
                            <a:fillRect/>
                          </a:stretch>
                        </pic:blipFill>
                        <pic:spPr>
                          <a:xfrm>
                            <a:off x="0" y="0"/>
                            <a:ext cx="1280795" cy="1040765"/>
                          </a:xfrm>
                          <a:prstGeom prst="rect">
                            <a:avLst/>
                          </a:prstGeom>
                        </pic:spPr>
                      </pic:pic>
                    </a:graphicData>
                  </a:graphic>
                </wp:anchor>
              </w:drawing>
            </w:r>
          </w:p>
        </w:tc>
        <w:tc>
          <w:tcPr>
            <w:tcW w:w="390"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块</w:t>
            </w:r>
          </w:p>
        </w:tc>
        <w:tc>
          <w:tcPr>
            <w:tcW w:w="555" w:type="dxa"/>
            <w:tcBorders>
              <w:bottom w:val="single" w:color="auto" w:sz="4" w:space="0"/>
            </w:tcBorders>
            <w:shd w:val="clear" w:color="auto" w:fill="auto"/>
            <w:vAlign w:val="center"/>
          </w:tcPr>
          <w:p>
            <w:pPr>
              <w:tabs>
                <w:tab w:val="left" w:pos="229"/>
              </w:tabs>
              <w:spacing w:line="280" w:lineRule="exact"/>
              <w:jc w:val="left"/>
              <w:rPr>
                <w:rFonts w:ascii="微软雅黑" w:hAnsi="微软雅黑" w:eastAsia="微软雅黑" w:cs="微软雅黑"/>
                <w:bCs/>
                <w:sz w:val="18"/>
                <w:szCs w:val="18"/>
              </w:rPr>
            </w:pPr>
            <w:r>
              <w:rPr>
                <w:rFonts w:hint="eastAsia" w:ascii="微软雅黑" w:hAnsi="微软雅黑" w:eastAsia="微软雅黑" w:cs="微软雅黑"/>
                <w:bCs/>
                <w:sz w:val="18"/>
                <w:szCs w:val="18"/>
              </w:rPr>
              <w:tab/>
            </w:r>
            <w:r>
              <w:rPr>
                <w:rFonts w:hint="eastAsia" w:ascii="微软雅黑" w:hAnsi="微软雅黑" w:eastAsia="微软雅黑" w:cs="微软雅黑"/>
                <w:bCs/>
                <w:sz w:val="18"/>
                <w:szCs w:val="18"/>
              </w:rPr>
              <w:t>6</w:t>
            </w:r>
          </w:p>
        </w:tc>
        <w:tc>
          <w:tcPr>
            <w:tcW w:w="570"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eastAsia="zh-CN"/>
              </w:rPr>
            </w:pPr>
          </w:p>
        </w:tc>
        <w:tc>
          <w:tcPr>
            <w:tcW w:w="867"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4" w:hRule="atLeast"/>
          <w:jc w:val="center"/>
        </w:trPr>
        <w:tc>
          <w:tcPr>
            <w:tcW w:w="374" w:type="dxa"/>
            <w:tcBorders>
              <w:bottom w:val="single" w:color="auto" w:sz="4" w:space="0"/>
            </w:tcBorders>
            <w:shd w:val="clear" w:color="auto" w:fill="auto"/>
            <w:vAlign w:val="center"/>
          </w:tcPr>
          <w:p>
            <w:pPr>
              <w:widowControl/>
              <w:spacing w:line="28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4</w:t>
            </w:r>
          </w:p>
        </w:tc>
        <w:tc>
          <w:tcPr>
            <w:tcW w:w="633"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教师办公桌椅（椅子不带滑轮）</w:t>
            </w:r>
          </w:p>
        </w:tc>
        <w:tc>
          <w:tcPr>
            <w:tcW w:w="734" w:type="dxa"/>
            <w:tcBorders>
              <w:bottom w:val="single" w:color="auto" w:sz="4" w:space="0"/>
            </w:tcBorders>
            <w:shd w:val="clear" w:color="auto" w:fill="auto"/>
            <w:vAlign w:val="center"/>
          </w:tcPr>
          <w:p>
            <w:pPr>
              <w:spacing w:line="280" w:lineRule="exact"/>
              <w:rPr>
                <w:rFonts w:ascii="微软雅黑" w:hAnsi="微软雅黑" w:eastAsia="微软雅黑" w:cs="微软雅黑"/>
                <w:bCs/>
                <w:sz w:val="18"/>
                <w:szCs w:val="18"/>
              </w:rPr>
            </w:pPr>
            <w:r>
              <w:rPr>
                <w:rFonts w:hint="eastAsia" w:ascii="微软雅黑" w:hAnsi="微软雅黑" w:eastAsia="微软雅黑" w:cs="微软雅黑"/>
                <w:bCs/>
                <w:sz w:val="18"/>
                <w:szCs w:val="18"/>
              </w:rPr>
              <w:t>联资</w:t>
            </w:r>
          </w:p>
        </w:tc>
        <w:tc>
          <w:tcPr>
            <w:tcW w:w="4166" w:type="dxa"/>
            <w:tcBorders>
              <w:bottom w:val="single" w:color="auto" w:sz="4" w:space="0"/>
            </w:tcBorders>
            <w:shd w:val="clear" w:color="auto" w:fill="auto"/>
            <w:vAlign w:val="center"/>
          </w:tcPr>
          <w:p>
            <w:pPr>
              <w:pStyle w:val="3"/>
              <w:jc w:val="left"/>
              <w:rPr>
                <w:rFonts w:hAnsi="宋体" w:eastAsia="宋体" w:cs="宋体"/>
                <w:bCs/>
                <w:sz w:val="18"/>
                <w:szCs w:val="18"/>
              </w:rPr>
            </w:pPr>
            <w:r>
              <w:rPr>
                <w:rFonts w:hint="eastAsia" w:hAnsi="宋体" w:eastAsia="宋体" w:cs="宋体"/>
                <w:bCs/>
                <w:sz w:val="18"/>
                <w:szCs w:val="18"/>
              </w:rPr>
              <w:t xml:space="preserve">总尺寸：1400mm*1500mm*1100mm（长 宽 高）  </w:t>
            </w:r>
          </w:p>
          <w:p>
            <w:pPr>
              <w:pStyle w:val="3"/>
              <w:numPr>
                <w:ilvl w:val="0"/>
                <w:numId w:val="2"/>
              </w:numPr>
              <w:jc w:val="left"/>
              <w:rPr>
                <w:rFonts w:hAnsi="宋体" w:eastAsia="宋体" w:cs="宋体"/>
                <w:bCs/>
                <w:sz w:val="18"/>
                <w:szCs w:val="18"/>
              </w:rPr>
            </w:pPr>
            <w:r>
              <w:rPr>
                <w:rFonts w:hint="eastAsia" w:hAnsi="宋体" w:eastAsia="宋体" w:cs="宋体"/>
                <w:bCs/>
                <w:sz w:val="18"/>
                <w:szCs w:val="18"/>
              </w:rPr>
              <w:t>名称：屏风办公组合桌； 屏风全套配置：屏风+电脑桌（三抽柜+塑料键盘+主机托；</w:t>
            </w:r>
          </w:p>
          <w:p>
            <w:pPr>
              <w:pStyle w:val="3"/>
              <w:numPr>
                <w:ilvl w:val="0"/>
                <w:numId w:val="2"/>
              </w:numPr>
              <w:jc w:val="left"/>
              <w:rPr>
                <w:rFonts w:hAnsi="宋体" w:eastAsia="宋体" w:cs="宋体"/>
                <w:bCs/>
                <w:sz w:val="18"/>
                <w:szCs w:val="18"/>
              </w:rPr>
            </w:pPr>
            <w:r>
              <w:rPr>
                <w:rFonts w:hint="eastAsia" w:hAnsi="宋体" w:eastAsia="宋体" w:cs="宋体"/>
                <w:bCs/>
                <w:sz w:val="18"/>
                <w:szCs w:val="18"/>
              </w:rPr>
              <w:t xml:space="preserve">款式：屏风45款屏风加防火板板材；桌面：绿色环保优质三聚氰胺板饰面，内部基材为三聚氰氨板，板材台面板厚度25mm，全自动PVC机械胶边封边，带及橡胶封边带，铝合金包边。板面平整度好，握钉力强，符合E1级国家标准；屏风：优质铝合金框架，采用氧化铝工艺，壁厚25毫米，其余是15毫米；材质：键盘架/ABS工程塑料、主机托，移动柜。  </w:t>
            </w:r>
          </w:p>
          <w:p>
            <w:pPr>
              <w:pStyle w:val="3"/>
              <w:jc w:val="left"/>
              <w:rPr>
                <w:rFonts w:hAnsi="宋体" w:eastAsia="宋体" w:cs="宋体"/>
                <w:bCs/>
                <w:sz w:val="18"/>
                <w:szCs w:val="18"/>
              </w:rPr>
            </w:pPr>
            <w:r>
              <w:rPr>
                <w:rFonts w:hint="eastAsia" w:hAnsi="宋体" w:eastAsia="宋体" w:cs="宋体"/>
                <w:bCs/>
                <w:sz w:val="18"/>
                <w:szCs w:val="18"/>
              </w:rPr>
              <w:t>3.椅子规格：椅子靠背面料采用黑色优质透气网布饰面，椅子坐垫填充物采用优质高密度定型海棉，海绵的形状符合人体学原理，，坐感舒适柔软且富有韧性，软硬适中，回弹性好，不变形，选用进口气压棒，锁定功能，升降灵活无声响。</w:t>
            </w:r>
          </w:p>
          <w:p>
            <w:pPr>
              <w:pStyle w:val="3"/>
              <w:jc w:val="left"/>
              <w:rPr>
                <w:rFonts w:ascii="微软雅黑" w:hAnsi="微软雅黑" w:eastAsia="微软雅黑" w:cs="微软雅黑"/>
                <w:bCs/>
                <w:sz w:val="18"/>
                <w:szCs w:val="18"/>
              </w:rPr>
            </w:pPr>
            <w:r>
              <w:rPr>
                <w:rFonts w:hint="eastAsia" w:hAnsi="宋体" w:eastAsia="宋体" w:cs="宋体"/>
                <w:bCs/>
                <w:sz w:val="18"/>
                <w:szCs w:val="18"/>
              </w:rPr>
              <w:t>4.椅子材质：人体工程高支纤密透气网布，原生尼龙颗粒，原生高密度回弹海绵，高透气细腻坐网。坐感舒适柔软且富有韧性，软硬适中，回弹性好，不变形，选用进口气压棒，锁定功能，升降灵活无声响。</w:t>
            </w:r>
          </w:p>
        </w:tc>
        <w:tc>
          <w:tcPr>
            <w:tcW w:w="2402"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p>
          <w:p>
            <w:pPr>
              <w:spacing w:line="280" w:lineRule="exact"/>
              <w:jc w:val="center"/>
              <w:rPr>
                <w:rFonts w:ascii="微软雅黑" w:hAnsi="微软雅黑" w:eastAsia="微软雅黑" w:cs="微软雅黑"/>
                <w:bCs/>
                <w:sz w:val="18"/>
                <w:szCs w:val="18"/>
              </w:rPr>
            </w:pPr>
          </w:p>
          <w:p>
            <w:pPr>
              <w:spacing w:line="280" w:lineRule="exact"/>
              <w:jc w:val="center"/>
              <w:rPr>
                <w:rFonts w:ascii="微软雅黑" w:hAnsi="微软雅黑" w:eastAsia="微软雅黑" w:cs="微软雅黑"/>
                <w:bCs/>
                <w:sz w:val="18"/>
                <w:szCs w:val="18"/>
              </w:rPr>
            </w:pPr>
          </w:p>
          <w:p>
            <w:pPr>
              <w:spacing w:line="280" w:lineRule="exact"/>
              <w:jc w:val="center"/>
              <w:rPr>
                <w:rFonts w:ascii="微软雅黑" w:hAnsi="微软雅黑" w:eastAsia="微软雅黑" w:cs="微软雅黑"/>
                <w:bCs/>
                <w:sz w:val="18"/>
                <w:szCs w:val="18"/>
              </w:rPr>
            </w:pPr>
          </w:p>
          <w:p>
            <w:pPr>
              <w:spacing w:line="280" w:lineRule="exact"/>
              <w:jc w:val="center"/>
              <w:rPr>
                <w:rFonts w:ascii="微软雅黑" w:hAnsi="微软雅黑" w:eastAsia="微软雅黑" w:cs="微软雅黑"/>
                <w:bCs/>
                <w:sz w:val="18"/>
                <w:szCs w:val="18"/>
              </w:rPr>
            </w:pPr>
          </w:p>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drawing>
                <wp:anchor distT="0" distB="0" distL="114300" distR="114300" simplePos="0" relativeHeight="251654144" behindDoc="0" locked="0" layoutInCell="1" allowOverlap="1">
                  <wp:simplePos x="0" y="0"/>
                  <wp:positionH relativeFrom="column">
                    <wp:posOffset>12700</wp:posOffset>
                  </wp:positionH>
                  <wp:positionV relativeFrom="paragraph">
                    <wp:posOffset>106680</wp:posOffset>
                  </wp:positionV>
                  <wp:extent cx="1355090" cy="1211580"/>
                  <wp:effectExtent l="0" t="0" r="16510" b="7620"/>
                  <wp:wrapNone/>
                  <wp:docPr id="2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4"/>
                          <pic:cNvPicPr>
                            <a:picLocks noChangeAspect="1"/>
                          </pic:cNvPicPr>
                        </pic:nvPicPr>
                        <pic:blipFill>
                          <a:blip r:embed="rId7"/>
                          <a:stretch>
                            <a:fillRect/>
                          </a:stretch>
                        </pic:blipFill>
                        <pic:spPr>
                          <a:xfrm>
                            <a:off x="0" y="0"/>
                            <a:ext cx="1355090" cy="1211580"/>
                          </a:xfrm>
                          <a:prstGeom prst="rect">
                            <a:avLst/>
                          </a:prstGeom>
                          <a:noFill/>
                          <a:ln w="9525">
                            <a:noFill/>
                          </a:ln>
                        </pic:spPr>
                      </pic:pic>
                    </a:graphicData>
                  </a:graphic>
                </wp:anchor>
              </w:drawing>
            </w:r>
          </w:p>
          <w:p>
            <w:pPr>
              <w:spacing w:line="280" w:lineRule="exact"/>
              <w:jc w:val="center"/>
              <w:rPr>
                <w:rFonts w:ascii="微软雅黑" w:hAnsi="微软雅黑" w:eastAsia="微软雅黑" w:cs="微软雅黑"/>
                <w:bCs/>
                <w:sz w:val="18"/>
                <w:szCs w:val="18"/>
              </w:rPr>
            </w:pPr>
          </w:p>
        </w:tc>
        <w:tc>
          <w:tcPr>
            <w:tcW w:w="390"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套</w:t>
            </w:r>
          </w:p>
        </w:tc>
        <w:tc>
          <w:tcPr>
            <w:tcW w:w="555"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16</w:t>
            </w:r>
          </w:p>
        </w:tc>
        <w:tc>
          <w:tcPr>
            <w:tcW w:w="570"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bCs/>
                <w:sz w:val="18"/>
                <w:szCs w:val="18"/>
              </w:rPr>
            </w:pPr>
          </w:p>
        </w:tc>
        <w:tc>
          <w:tcPr>
            <w:tcW w:w="867"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374" w:type="dxa"/>
            <w:tcBorders>
              <w:bottom w:val="single" w:color="auto" w:sz="4" w:space="0"/>
            </w:tcBorders>
            <w:shd w:val="clear" w:color="auto" w:fill="auto"/>
            <w:vAlign w:val="center"/>
          </w:tcPr>
          <w:p>
            <w:pPr>
              <w:widowControl/>
              <w:spacing w:line="28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5</w:t>
            </w:r>
          </w:p>
        </w:tc>
        <w:tc>
          <w:tcPr>
            <w:tcW w:w="633"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教学仪器柜</w:t>
            </w:r>
          </w:p>
        </w:tc>
        <w:tc>
          <w:tcPr>
            <w:tcW w:w="734" w:type="dxa"/>
            <w:tcBorders>
              <w:bottom w:val="single" w:color="auto" w:sz="4" w:space="0"/>
            </w:tcBorders>
            <w:shd w:val="clear" w:color="auto" w:fill="auto"/>
            <w:vAlign w:val="center"/>
          </w:tcPr>
          <w:p>
            <w:pPr>
              <w:spacing w:line="280" w:lineRule="exact"/>
              <w:rPr>
                <w:rFonts w:ascii="微软雅黑" w:hAnsi="微软雅黑" w:eastAsia="微软雅黑" w:cs="微软雅黑"/>
                <w:bCs/>
                <w:sz w:val="18"/>
                <w:szCs w:val="18"/>
              </w:rPr>
            </w:pPr>
            <w:r>
              <w:rPr>
                <w:rFonts w:hint="eastAsia" w:ascii="微软雅黑" w:hAnsi="微软雅黑" w:eastAsia="微软雅黑" w:cs="微软雅黑"/>
                <w:bCs/>
                <w:sz w:val="18"/>
                <w:szCs w:val="18"/>
              </w:rPr>
              <w:t>定制</w:t>
            </w:r>
          </w:p>
        </w:tc>
        <w:tc>
          <w:tcPr>
            <w:tcW w:w="4166" w:type="dxa"/>
            <w:tcBorders>
              <w:bottom w:val="single" w:color="auto" w:sz="4" w:space="0"/>
            </w:tcBorders>
            <w:shd w:val="clear" w:color="auto" w:fill="auto"/>
            <w:vAlign w:val="center"/>
          </w:tcPr>
          <w:p>
            <w:pPr>
              <w:pStyle w:val="3"/>
              <w:tabs>
                <w:tab w:val="left" w:pos="1353"/>
              </w:tabs>
              <w:jc w:val="left"/>
              <w:rPr>
                <w:rFonts w:hAnsi="宋体" w:eastAsia="宋体" w:cs="宋体"/>
                <w:bCs/>
                <w:sz w:val="18"/>
                <w:szCs w:val="18"/>
              </w:rPr>
            </w:pPr>
            <w:r>
              <w:rPr>
                <w:rFonts w:hint="eastAsia" w:hAnsi="宋体" w:eastAsia="宋体" w:cs="宋体"/>
                <w:bCs/>
                <w:sz w:val="18"/>
                <w:szCs w:val="18"/>
              </w:rPr>
              <w:t>1、规格尺寸：高2000*宽1000*深500</w:t>
            </w:r>
          </w:p>
          <w:p>
            <w:pPr>
              <w:pStyle w:val="3"/>
              <w:tabs>
                <w:tab w:val="left" w:pos="1353"/>
              </w:tabs>
              <w:jc w:val="left"/>
              <w:rPr>
                <w:rFonts w:hAnsi="宋体" w:eastAsia="宋体" w:cs="宋体"/>
                <w:bCs/>
                <w:sz w:val="18"/>
                <w:szCs w:val="18"/>
              </w:rPr>
            </w:pPr>
            <w:r>
              <w:rPr>
                <w:rFonts w:hint="eastAsia" w:hAnsi="宋体" w:eastAsia="宋体" w:cs="宋体"/>
                <w:bCs/>
                <w:sz w:val="18"/>
                <w:szCs w:val="18"/>
              </w:rPr>
              <w:t>2、参数要求: 上玻璃门高度9</w:t>
            </w:r>
            <w:r>
              <w:rPr>
                <w:rFonts w:hAnsi="宋体" w:eastAsia="宋体" w:cs="宋体"/>
                <w:bCs/>
                <w:sz w:val="18"/>
                <w:szCs w:val="18"/>
              </w:rPr>
              <w:t>2</w:t>
            </w:r>
            <w:r>
              <w:rPr>
                <w:rFonts w:hint="eastAsia" w:hAnsi="宋体" w:eastAsia="宋体" w:cs="宋体"/>
                <w:bCs/>
                <w:sz w:val="18"/>
                <w:szCs w:val="18"/>
              </w:rPr>
              <w:t>8mm，下玻璃门9</w:t>
            </w:r>
            <w:r>
              <w:rPr>
                <w:rFonts w:hAnsi="宋体" w:eastAsia="宋体" w:cs="宋体"/>
                <w:bCs/>
                <w:sz w:val="18"/>
                <w:szCs w:val="18"/>
              </w:rPr>
              <w:t>2</w:t>
            </w:r>
            <w:r>
              <w:rPr>
                <w:rFonts w:hint="eastAsia" w:hAnsi="宋体" w:eastAsia="宋体" w:cs="宋体"/>
                <w:bCs/>
                <w:sz w:val="18"/>
                <w:szCs w:val="18"/>
              </w:rPr>
              <w:t>8mm，采用上海宝钢优质冷轧钢板制作，经激光切割、冲压、折弯、高频焊接而成，边框采用薄边设计，侧边12mm，顶边，中横边14mm，底边60mm，上玻璃门整块钢板一次成型，下面带站脚设计，扣手采用210mm长钢制扣手设计，</w:t>
            </w:r>
          </w:p>
          <w:p>
            <w:pPr>
              <w:pStyle w:val="3"/>
              <w:tabs>
                <w:tab w:val="left" w:pos="1353"/>
              </w:tabs>
              <w:jc w:val="left"/>
              <w:rPr>
                <w:rFonts w:hAnsi="宋体" w:eastAsia="宋体" w:cs="宋体"/>
                <w:bCs/>
                <w:sz w:val="18"/>
                <w:szCs w:val="18"/>
              </w:rPr>
            </w:pPr>
            <w:r>
              <w:rPr>
                <w:rFonts w:hint="eastAsia" w:hAnsi="宋体" w:eastAsia="宋体" w:cs="宋体"/>
                <w:bCs/>
                <w:sz w:val="18"/>
                <w:szCs w:val="18"/>
              </w:rPr>
              <w:t>产品符合：GB/T 3325-2018《金属家具通用技术条件》</w:t>
            </w:r>
          </w:p>
          <w:p>
            <w:pPr>
              <w:pStyle w:val="3"/>
              <w:tabs>
                <w:tab w:val="left" w:pos="1353"/>
              </w:tabs>
              <w:jc w:val="left"/>
              <w:rPr>
                <w:rFonts w:hAnsi="宋体" w:eastAsia="宋体" w:cs="宋体"/>
                <w:bCs/>
                <w:sz w:val="18"/>
                <w:szCs w:val="18"/>
              </w:rPr>
            </w:pPr>
            <w:r>
              <w:rPr>
                <w:rFonts w:hint="eastAsia" w:hAnsi="宋体" w:eastAsia="宋体" w:cs="宋体"/>
                <w:bCs/>
                <w:sz w:val="18"/>
                <w:szCs w:val="18"/>
              </w:rPr>
              <w:t>材质工艺：材采用厚度为</w:t>
            </w:r>
            <w:r>
              <w:rPr>
                <w:rFonts w:hint="eastAsia" w:hAnsi="宋体" w:eastAsia="宋体" w:cs="宋体"/>
                <w:bCs/>
                <w:color w:val="FF0000"/>
                <w:sz w:val="18"/>
                <w:szCs w:val="18"/>
              </w:rPr>
              <w:t>0.8mm</w:t>
            </w:r>
            <w:r>
              <w:rPr>
                <w:rFonts w:hint="eastAsia" w:hAnsi="宋体" w:eastAsia="宋体" w:cs="宋体"/>
                <w:bCs/>
                <w:sz w:val="18"/>
                <w:szCs w:val="18"/>
              </w:rPr>
              <w:t>冷轧钢板，各种金属部件采用高频焊接，各金属件经除油、除锈、酸洗、磷化等工序,具有防潮、防腐，防静电功效，涂层采用聚脂环氧粉末静电喷塑处理,内外两面喷塑，颜色为  色。各焊接点表面光滑无毛刺,焊接处无夹渣、气孔、焊瘤、焊丝头咬边飞溅，无脱焊、虚焊及焊穿等</w:t>
            </w:r>
          </w:p>
          <w:p>
            <w:pPr>
              <w:pStyle w:val="3"/>
              <w:tabs>
                <w:tab w:val="left" w:pos="1353"/>
              </w:tabs>
              <w:jc w:val="left"/>
              <w:rPr>
                <w:rFonts w:hAnsi="宋体" w:eastAsia="宋体" w:cs="宋体"/>
                <w:bCs/>
                <w:sz w:val="18"/>
                <w:szCs w:val="18"/>
              </w:rPr>
            </w:pPr>
            <w:r>
              <w:rPr>
                <w:rFonts w:hint="eastAsia" w:hAnsi="宋体" w:eastAsia="宋体" w:cs="宋体"/>
                <w:bCs/>
                <w:sz w:val="18"/>
                <w:szCs w:val="18"/>
              </w:rPr>
              <w:t>3、表面处理：喷塑粉采用环保产品，工艺选用大型全自动流水线设备完成表面喷涂。</w:t>
            </w:r>
          </w:p>
          <w:p>
            <w:pPr>
              <w:pStyle w:val="3"/>
              <w:tabs>
                <w:tab w:val="left" w:pos="1353"/>
              </w:tabs>
              <w:jc w:val="left"/>
              <w:rPr>
                <w:rFonts w:hAnsi="宋体" w:eastAsia="宋体" w:cs="宋体"/>
                <w:bCs/>
                <w:sz w:val="18"/>
                <w:szCs w:val="18"/>
              </w:rPr>
            </w:pPr>
            <w:r>
              <w:rPr>
                <w:rFonts w:hint="eastAsia" w:hAnsi="宋体" w:eastAsia="宋体" w:cs="宋体"/>
                <w:bCs/>
                <w:sz w:val="18"/>
                <w:szCs w:val="18"/>
              </w:rPr>
              <w:t>4、产品质量检验要求（1）柜子的外形主要尺寸的尺寸偏差、形状和位置公差、材料要求、外观要求、表面理化性能要求以及柜子的力学性能要求应符合GB/T3324-2008《木家具通用技术条件》中的相关规定。（2）柜子中的有害物质限量应符合GB/18584-2001《室内装饰装修材料 木家具中有害物质限量》的规定。</w:t>
            </w:r>
          </w:p>
        </w:tc>
        <w:tc>
          <w:tcPr>
            <w:tcW w:w="2402"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Ansi="宋体" w:eastAsia="宋体" w:cs="宋体"/>
                <w:bCs/>
                <w:sz w:val="18"/>
                <w:szCs w:val="18"/>
              </w:rPr>
              <w:drawing>
                <wp:anchor distT="0" distB="0" distL="0" distR="0" simplePos="0" relativeHeight="251669504" behindDoc="0" locked="0" layoutInCell="1" allowOverlap="1">
                  <wp:simplePos x="0" y="0"/>
                  <wp:positionH relativeFrom="column">
                    <wp:posOffset>19050</wp:posOffset>
                  </wp:positionH>
                  <wp:positionV relativeFrom="paragraph">
                    <wp:posOffset>1236980</wp:posOffset>
                  </wp:positionV>
                  <wp:extent cx="1433830" cy="2019935"/>
                  <wp:effectExtent l="0" t="0" r="13970" b="18415"/>
                  <wp:wrapNone/>
                  <wp:docPr id="2" name="图片 2" descr="D:\我的文档\Documents\WeChat Files\wxid_27ddq11gjxd411\FileStorage\Temp\17413291244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我的文档\Documents\WeChat Files\wxid_27ddq11gjxd411\FileStorage\Temp\1741329124488.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433830" cy="2019935"/>
                          </a:xfrm>
                          <a:prstGeom prst="rect">
                            <a:avLst/>
                          </a:prstGeom>
                          <a:noFill/>
                          <a:ln>
                            <a:noFill/>
                          </a:ln>
                        </pic:spPr>
                      </pic:pic>
                    </a:graphicData>
                  </a:graphic>
                </wp:anchor>
              </w:drawing>
            </w:r>
          </w:p>
        </w:tc>
        <w:tc>
          <w:tcPr>
            <w:tcW w:w="390"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个</w:t>
            </w:r>
          </w:p>
        </w:tc>
        <w:tc>
          <w:tcPr>
            <w:tcW w:w="555"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42</w:t>
            </w:r>
          </w:p>
        </w:tc>
        <w:tc>
          <w:tcPr>
            <w:tcW w:w="570"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eastAsia="zh-CN"/>
              </w:rPr>
            </w:pPr>
          </w:p>
        </w:tc>
        <w:tc>
          <w:tcPr>
            <w:tcW w:w="867" w:type="dxa"/>
            <w:tcBorders>
              <w:bottom w:val="single" w:color="auto" w:sz="4" w:space="0"/>
            </w:tcBorders>
            <w:shd w:val="clear" w:color="auto" w:fill="auto"/>
            <w:vAlign w:val="center"/>
          </w:tcPr>
          <w:p>
            <w:pPr>
              <w:spacing w:line="280" w:lineRule="exact"/>
              <w:jc w:val="center"/>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4" w:type="dxa"/>
            <w:tcBorders>
              <w:bottom w:val="single" w:color="auto" w:sz="4" w:space="0"/>
            </w:tcBorders>
            <w:shd w:val="clear" w:color="auto" w:fill="auto"/>
            <w:vAlign w:val="center"/>
          </w:tcPr>
          <w:p>
            <w:pPr>
              <w:widowControl/>
              <w:spacing w:line="28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6</w:t>
            </w:r>
          </w:p>
        </w:tc>
        <w:tc>
          <w:tcPr>
            <w:tcW w:w="633"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午休床</w:t>
            </w:r>
          </w:p>
        </w:tc>
        <w:tc>
          <w:tcPr>
            <w:tcW w:w="734"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钢制</w:t>
            </w:r>
          </w:p>
        </w:tc>
        <w:tc>
          <w:tcPr>
            <w:tcW w:w="4166" w:type="dxa"/>
            <w:tcBorders>
              <w:bottom w:val="single" w:color="auto" w:sz="4" w:space="0"/>
            </w:tcBorders>
            <w:shd w:val="clear" w:color="auto" w:fill="auto"/>
            <w:vAlign w:val="center"/>
          </w:tcPr>
          <w:p>
            <w:pPr>
              <w:pStyle w:val="3"/>
              <w:tabs>
                <w:tab w:val="left" w:pos="1353"/>
              </w:tabs>
              <w:jc w:val="left"/>
              <w:rPr>
                <w:rFonts w:hAnsi="宋体" w:eastAsia="宋体" w:cs="宋体"/>
                <w:bCs/>
                <w:sz w:val="18"/>
                <w:szCs w:val="18"/>
              </w:rPr>
            </w:pPr>
            <w:r>
              <w:rPr>
                <w:rFonts w:hint="eastAsia" w:hAnsi="宋体" w:eastAsia="宋体" w:cs="宋体"/>
                <w:bCs/>
                <w:sz w:val="18"/>
                <w:szCs w:val="18"/>
              </w:rPr>
              <w:t>中小学校学生所用钢木制双层床（以下简称双层床）技术上应符合本文《中小学校学生双层床技术要求》（以下简称《技术要求》）的规定。</w:t>
            </w:r>
          </w:p>
          <w:p>
            <w:pPr>
              <w:pStyle w:val="3"/>
              <w:tabs>
                <w:tab w:val="left" w:pos="1353"/>
              </w:tabs>
              <w:jc w:val="left"/>
              <w:rPr>
                <w:rFonts w:hAnsi="宋体" w:eastAsia="宋体" w:cs="宋体"/>
                <w:bCs/>
                <w:sz w:val="18"/>
                <w:szCs w:val="18"/>
              </w:rPr>
            </w:pPr>
            <w:r>
              <w:rPr>
                <w:rFonts w:hint="eastAsia" w:hAnsi="宋体" w:eastAsia="宋体" w:cs="宋体"/>
                <w:bCs/>
                <w:sz w:val="18"/>
                <w:szCs w:val="18"/>
              </w:rPr>
              <w:t>一、双层床的型号尺寸双层床的型号规格及结构应</w:t>
            </w:r>
            <w:r>
              <w:rPr>
                <w:rFonts w:hint="eastAsia" w:ascii="微软雅黑" w:hAnsi="微软雅黑" w:eastAsia="微软雅黑" w:cs="微软雅黑"/>
                <w:bCs/>
                <w:sz w:val="18"/>
                <w:szCs w:val="18"/>
              </w:rPr>
              <w:drawing>
                <wp:anchor distT="0" distB="0" distL="114300" distR="114300" simplePos="0" relativeHeight="251657216" behindDoc="0" locked="0" layoutInCell="1" allowOverlap="1">
                  <wp:simplePos x="0" y="0"/>
                  <wp:positionH relativeFrom="column">
                    <wp:posOffset>2719705</wp:posOffset>
                  </wp:positionH>
                  <wp:positionV relativeFrom="paragraph">
                    <wp:posOffset>151765</wp:posOffset>
                  </wp:positionV>
                  <wp:extent cx="1201420" cy="1908175"/>
                  <wp:effectExtent l="0" t="0" r="17780" b="15875"/>
                  <wp:wrapNone/>
                  <wp:docPr id="5" name="图片 5" descr="b7f3ba9d781ace1d31acc54c7686d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b7f3ba9d781ace1d31acc54c7686daa"/>
                          <pic:cNvPicPr>
                            <a:picLocks noChangeAspect="1"/>
                          </pic:cNvPicPr>
                        </pic:nvPicPr>
                        <pic:blipFill>
                          <a:blip r:embed="rId9"/>
                          <a:stretch>
                            <a:fillRect/>
                          </a:stretch>
                        </pic:blipFill>
                        <pic:spPr>
                          <a:xfrm>
                            <a:off x="0" y="0"/>
                            <a:ext cx="1201420" cy="1908175"/>
                          </a:xfrm>
                          <a:prstGeom prst="rect">
                            <a:avLst/>
                          </a:prstGeom>
                        </pic:spPr>
                      </pic:pic>
                    </a:graphicData>
                  </a:graphic>
                </wp:anchor>
              </w:drawing>
            </w:r>
            <w:r>
              <w:rPr>
                <w:rFonts w:hint="eastAsia" w:hAnsi="宋体" w:eastAsia="宋体" w:cs="宋体"/>
                <w:bCs/>
                <w:sz w:val="18"/>
                <w:szCs w:val="18"/>
              </w:rPr>
              <w:t>符合国家标准GB/T3328-2016《家具床类主要尺寸》的规定要求。</w:t>
            </w:r>
          </w:p>
          <w:p>
            <w:pPr>
              <w:pStyle w:val="3"/>
              <w:tabs>
                <w:tab w:val="left" w:pos="1353"/>
              </w:tabs>
              <w:jc w:val="left"/>
              <w:rPr>
                <w:rFonts w:hAnsi="宋体" w:eastAsia="宋体" w:cs="宋体"/>
                <w:bCs/>
                <w:sz w:val="18"/>
                <w:szCs w:val="18"/>
              </w:rPr>
            </w:pPr>
            <w:r>
              <w:rPr>
                <w:rFonts w:hint="eastAsia" w:hAnsi="宋体" w:eastAsia="宋体" w:cs="宋体"/>
                <w:bCs/>
                <w:sz w:val="18"/>
                <w:szCs w:val="18"/>
              </w:rPr>
              <w:t>双层床尺寸分为中学、小学用两种。</w:t>
            </w:r>
          </w:p>
          <w:p>
            <w:pPr>
              <w:pStyle w:val="3"/>
              <w:tabs>
                <w:tab w:val="left" w:pos="1353"/>
              </w:tabs>
              <w:jc w:val="left"/>
              <w:rPr>
                <w:rFonts w:hAnsi="宋体" w:eastAsia="宋体" w:cs="宋体"/>
                <w:bCs/>
                <w:sz w:val="18"/>
                <w:szCs w:val="18"/>
              </w:rPr>
            </w:pPr>
            <w:r>
              <w:rPr>
                <w:rFonts w:hint="eastAsia" w:hAnsi="宋体" w:eastAsia="宋体" w:cs="宋体"/>
                <w:bCs/>
                <w:sz w:val="18"/>
                <w:szCs w:val="18"/>
              </w:rPr>
              <w:t>（一）中学双层床的尺寸：2000 mm×900 mm×1800mm（长×宽×高），上下床铺面间的层间净高为980 mm。</w:t>
            </w:r>
          </w:p>
          <w:p>
            <w:pPr>
              <w:pStyle w:val="3"/>
              <w:tabs>
                <w:tab w:val="left" w:pos="1353"/>
              </w:tabs>
              <w:jc w:val="left"/>
              <w:rPr>
                <w:rFonts w:hAnsi="宋体" w:eastAsia="宋体" w:cs="宋体"/>
                <w:bCs/>
                <w:sz w:val="18"/>
                <w:szCs w:val="18"/>
              </w:rPr>
            </w:pPr>
            <w:r>
              <w:rPr>
                <w:rFonts w:hint="eastAsia" w:hAnsi="宋体" w:eastAsia="宋体" w:cs="宋体"/>
                <w:bCs/>
                <w:sz w:val="18"/>
                <w:szCs w:val="18"/>
              </w:rPr>
              <w:t>二、双层床的材料要求</w:t>
            </w:r>
          </w:p>
          <w:p>
            <w:pPr>
              <w:pStyle w:val="3"/>
              <w:tabs>
                <w:tab w:val="left" w:pos="1353"/>
              </w:tabs>
              <w:jc w:val="left"/>
              <w:rPr>
                <w:rFonts w:hAnsi="宋体" w:eastAsia="宋体" w:cs="宋体"/>
                <w:bCs/>
                <w:sz w:val="18"/>
                <w:szCs w:val="18"/>
              </w:rPr>
            </w:pPr>
            <w:r>
              <w:rPr>
                <w:rFonts w:hint="eastAsia" w:hAnsi="宋体" w:eastAsia="宋体" w:cs="宋体"/>
                <w:bCs/>
                <w:sz w:val="18"/>
                <w:szCs w:val="18"/>
              </w:rPr>
              <w:t>（一）金属件</w:t>
            </w:r>
          </w:p>
          <w:p>
            <w:pPr>
              <w:pStyle w:val="3"/>
              <w:tabs>
                <w:tab w:val="left" w:pos="1353"/>
              </w:tabs>
              <w:jc w:val="left"/>
              <w:rPr>
                <w:rFonts w:hAnsi="宋体" w:eastAsia="宋体" w:cs="宋体"/>
                <w:bCs/>
                <w:sz w:val="18"/>
                <w:szCs w:val="18"/>
              </w:rPr>
            </w:pPr>
            <w:r>
              <w:rPr>
                <w:rFonts w:hint="eastAsia" w:hAnsi="宋体" w:eastAsia="宋体" w:cs="宋体"/>
                <w:bCs/>
                <w:sz w:val="18"/>
                <w:szCs w:val="18"/>
              </w:rPr>
              <w:t>★1、主体材料</w:t>
            </w:r>
          </w:p>
          <w:p>
            <w:pPr>
              <w:pStyle w:val="3"/>
              <w:tabs>
                <w:tab w:val="left" w:pos="1353"/>
              </w:tabs>
              <w:jc w:val="left"/>
              <w:rPr>
                <w:rFonts w:hAnsi="宋体" w:eastAsia="宋体" w:cs="宋体"/>
                <w:bCs/>
                <w:sz w:val="18"/>
                <w:szCs w:val="18"/>
              </w:rPr>
            </w:pPr>
            <w:r>
              <w:rPr>
                <w:rFonts w:hint="eastAsia" w:hAnsi="宋体" w:eastAsia="宋体" w:cs="宋体"/>
                <w:bCs/>
                <w:sz w:val="18"/>
                <w:szCs w:val="18"/>
              </w:rPr>
              <w:t>边主柱：采用冷轧钢板经特制成型线轧制而成，其立面为中空扇形（双面喷涂），立柱正面为圆弧形，起到防撞伤作用，同时可形成不少于3条凹凸加强</w:t>
            </w:r>
            <w:r>
              <w:rPr>
                <w:rFonts w:hint="eastAsia" w:ascii="微软雅黑" w:hAnsi="微软雅黑" w:eastAsia="微软雅黑" w:cs="微软雅黑"/>
                <w:bCs/>
                <w:sz w:val="18"/>
                <w:szCs w:val="18"/>
              </w:rPr>
              <w:drawing>
                <wp:anchor distT="0" distB="0" distL="114300" distR="114300" simplePos="0" relativeHeight="251666432" behindDoc="0" locked="0" layoutInCell="1" allowOverlap="1">
                  <wp:simplePos x="0" y="0"/>
                  <wp:positionH relativeFrom="column">
                    <wp:posOffset>2669540</wp:posOffset>
                  </wp:positionH>
                  <wp:positionV relativeFrom="paragraph">
                    <wp:posOffset>370205</wp:posOffset>
                  </wp:positionV>
                  <wp:extent cx="1348105" cy="1022985"/>
                  <wp:effectExtent l="0" t="0" r="4445" b="5715"/>
                  <wp:wrapNone/>
                  <wp:docPr id="1" name="图片 1" descr="23e4163d96b8515182939a8cb24ca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3e4163d96b8515182939a8cb24cac0"/>
                          <pic:cNvPicPr>
                            <a:picLocks noChangeAspect="1"/>
                          </pic:cNvPicPr>
                        </pic:nvPicPr>
                        <pic:blipFill>
                          <a:blip r:embed="rId10"/>
                          <a:stretch>
                            <a:fillRect/>
                          </a:stretch>
                        </pic:blipFill>
                        <pic:spPr>
                          <a:xfrm>
                            <a:off x="0" y="0"/>
                            <a:ext cx="1348105" cy="1022985"/>
                          </a:xfrm>
                          <a:prstGeom prst="rect">
                            <a:avLst/>
                          </a:prstGeom>
                        </pic:spPr>
                      </pic:pic>
                    </a:graphicData>
                  </a:graphic>
                </wp:anchor>
              </w:drawing>
            </w:r>
            <w:r>
              <w:rPr>
                <w:rFonts w:hint="eastAsia" w:hAnsi="宋体" w:eastAsia="宋体" w:cs="宋体"/>
                <w:bCs/>
                <w:sz w:val="18"/>
                <w:szCs w:val="18"/>
              </w:rPr>
              <w:t>筋；立面成型后尺寸约为76mm×76mm，材料厚度不小于1.2mm。</w:t>
            </w:r>
          </w:p>
          <w:p>
            <w:pPr>
              <w:pStyle w:val="3"/>
              <w:tabs>
                <w:tab w:val="left" w:pos="1353"/>
              </w:tabs>
              <w:jc w:val="left"/>
              <w:rPr>
                <w:rFonts w:hAnsi="宋体" w:eastAsia="宋体" w:cs="宋体"/>
                <w:bCs/>
                <w:sz w:val="18"/>
                <w:szCs w:val="18"/>
              </w:rPr>
            </w:pPr>
            <w:r>
              <w:rPr>
                <w:rFonts w:hint="eastAsia" w:hAnsi="宋体" w:eastAsia="宋体" w:cs="宋体"/>
                <w:bCs/>
                <w:sz w:val="18"/>
                <w:szCs w:val="18"/>
              </w:rPr>
              <w:t>主柱横担：矩形管约92mm×42mm，厚度不小于1.2mm。</w:t>
            </w:r>
          </w:p>
          <w:p>
            <w:pPr>
              <w:pStyle w:val="3"/>
              <w:tabs>
                <w:tab w:val="left" w:pos="1353"/>
              </w:tabs>
              <w:jc w:val="left"/>
              <w:rPr>
                <w:rFonts w:hAnsi="宋体" w:eastAsia="宋体" w:cs="宋体"/>
                <w:bCs/>
                <w:sz w:val="18"/>
                <w:szCs w:val="18"/>
              </w:rPr>
            </w:pPr>
            <w:r>
              <w:rPr>
                <w:rFonts w:hint="eastAsia" w:hAnsi="宋体" w:eastAsia="宋体" w:cs="宋体"/>
                <w:bCs/>
                <w:sz w:val="18"/>
                <w:szCs w:val="18"/>
              </w:rPr>
              <w:t>床梃（床母）：矩形管约50mm×25mm，厚度不小于1.2mm。</w:t>
            </w:r>
          </w:p>
          <w:p>
            <w:pPr>
              <w:pStyle w:val="3"/>
              <w:tabs>
                <w:tab w:val="left" w:pos="1353"/>
              </w:tabs>
              <w:jc w:val="left"/>
              <w:rPr>
                <w:rFonts w:hAnsi="宋体" w:eastAsia="宋体" w:cs="宋体"/>
                <w:bCs/>
                <w:sz w:val="18"/>
                <w:szCs w:val="18"/>
              </w:rPr>
            </w:pPr>
            <w:r>
              <w:rPr>
                <w:rFonts w:hint="eastAsia" w:hAnsi="宋体" w:eastAsia="宋体" w:cs="宋体"/>
                <w:bCs/>
                <w:sz w:val="18"/>
                <w:szCs w:val="18"/>
              </w:rPr>
              <w:t>床梃（床母）横担：矩形管约30mm×20mm，厚度不小于1.2mm，上床铺床梃（床母）横担不少于5根，下床铺床梃（床母）横担不少于5根。</w:t>
            </w:r>
          </w:p>
          <w:p>
            <w:pPr>
              <w:pStyle w:val="3"/>
              <w:tabs>
                <w:tab w:val="left" w:pos="1353"/>
              </w:tabs>
              <w:jc w:val="left"/>
              <w:rPr>
                <w:rFonts w:hAnsi="宋体" w:eastAsia="宋体" w:cs="宋体"/>
                <w:bCs/>
                <w:sz w:val="18"/>
                <w:szCs w:val="18"/>
              </w:rPr>
            </w:pPr>
            <w:r>
              <w:rPr>
                <w:rFonts w:hint="eastAsia" w:ascii="微软雅黑" w:hAnsi="微软雅黑" w:eastAsia="微软雅黑" w:cs="微软雅黑"/>
                <w:bCs/>
                <w:sz w:val="18"/>
                <w:szCs w:val="18"/>
              </w:rPr>
              <w:drawing>
                <wp:anchor distT="0" distB="0" distL="114300" distR="114300" simplePos="0" relativeHeight="251668480" behindDoc="0" locked="0" layoutInCell="1" allowOverlap="1">
                  <wp:simplePos x="0" y="0"/>
                  <wp:positionH relativeFrom="column">
                    <wp:posOffset>2634615</wp:posOffset>
                  </wp:positionH>
                  <wp:positionV relativeFrom="paragraph">
                    <wp:posOffset>120015</wp:posOffset>
                  </wp:positionV>
                  <wp:extent cx="1348105" cy="1022985"/>
                  <wp:effectExtent l="0" t="0" r="4445" b="5715"/>
                  <wp:wrapNone/>
                  <wp:docPr id="10" name="图片 10" descr="5eeb4445e37ea5051486ebec41f1d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5eeb4445e37ea5051486ebec41f1d8e"/>
                          <pic:cNvPicPr>
                            <a:picLocks noChangeAspect="1"/>
                          </pic:cNvPicPr>
                        </pic:nvPicPr>
                        <pic:blipFill>
                          <a:blip r:embed="rId11"/>
                          <a:stretch>
                            <a:fillRect/>
                          </a:stretch>
                        </pic:blipFill>
                        <pic:spPr>
                          <a:xfrm>
                            <a:off x="0" y="0"/>
                            <a:ext cx="1348105" cy="1022985"/>
                          </a:xfrm>
                          <a:prstGeom prst="rect">
                            <a:avLst/>
                          </a:prstGeom>
                        </pic:spPr>
                      </pic:pic>
                    </a:graphicData>
                  </a:graphic>
                </wp:anchor>
              </w:drawing>
            </w:r>
            <w:r>
              <w:rPr>
                <w:rFonts w:hint="eastAsia" w:hAnsi="宋体" w:eastAsia="宋体" w:cs="宋体"/>
                <w:bCs/>
                <w:sz w:val="18"/>
                <w:szCs w:val="18"/>
              </w:rPr>
              <w:t>上床铺面安全栏板及床两端护栏：</w:t>
            </w:r>
          </w:p>
          <w:p>
            <w:pPr>
              <w:pStyle w:val="3"/>
              <w:tabs>
                <w:tab w:val="left" w:pos="1353"/>
              </w:tabs>
              <w:jc w:val="left"/>
              <w:rPr>
                <w:rFonts w:hAnsi="宋体" w:eastAsia="宋体" w:cs="宋体"/>
                <w:bCs/>
                <w:sz w:val="18"/>
                <w:szCs w:val="18"/>
              </w:rPr>
            </w:pPr>
            <w:r>
              <w:rPr>
                <w:rFonts w:hint="eastAsia" w:hAnsi="宋体" w:eastAsia="宋体" w:cs="宋体"/>
                <w:bCs/>
                <w:sz w:val="18"/>
                <w:szCs w:val="18"/>
              </w:rPr>
              <w:t>双层床的安全栏板规格：1100mm×300mm（长×高），安全栏竖管不少于5根，钢管直径19mm，管壁厚：1.0mm。安全栏板与主柱距离（缺口长度）为50mm。</w:t>
            </w:r>
          </w:p>
          <w:p>
            <w:pPr>
              <w:pStyle w:val="3"/>
              <w:tabs>
                <w:tab w:val="left" w:pos="1353"/>
              </w:tabs>
              <w:jc w:val="left"/>
              <w:rPr>
                <w:rFonts w:hAnsi="宋体" w:eastAsia="宋体" w:cs="宋体"/>
                <w:bCs/>
                <w:sz w:val="18"/>
                <w:szCs w:val="18"/>
              </w:rPr>
            </w:pPr>
            <w:r>
              <w:rPr>
                <w:rFonts w:hint="eastAsia" w:hAnsi="宋体" w:eastAsia="宋体" w:cs="宋体"/>
                <w:bCs/>
                <w:sz w:val="18"/>
                <w:szCs w:val="18"/>
              </w:rPr>
              <w:t>主柱卡口规格：≤26mm×26mm。</w:t>
            </w:r>
          </w:p>
          <w:p>
            <w:pPr>
              <w:pStyle w:val="3"/>
              <w:tabs>
                <w:tab w:val="left" w:pos="1353"/>
              </w:tabs>
              <w:jc w:val="left"/>
              <w:rPr>
                <w:rFonts w:hAnsi="宋体" w:eastAsia="宋体" w:cs="宋体"/>
                <w:bCs/>
                <w:sz w:val="18"/>
                <w:szCs w:val="18"/>
              </w:rPr>
            </w:pPr>
            <w:r>
              <w:rPr>
                <w:rFonts w:hint="eastAsia" w:hAnsi="宋体" w:eastAsia="宋体" w:cs="宋体"/>
                <w:bCs/>
                <w:sz w:val="18"/>
                <w:szCs w:val="18"/>
              </w:rPr>
              <w:t>床梃（床母）卡梢部位钢材厚度不小于1.5mm,卡梢总宽度不小于2</w:t>
            </w:r>
            <w:r>
              <w:rPr>
                <w:rFonts w:hAnsi="宋体" w:eastAsia="宋体" w:cs="宋体"/>
                <w:bCs/>
                <w:sz w:val="18"/>
                <w:szCs w:val="18"/>
              </w:rPr>
              <w:t>7</w:t>
            </w:r>
            <w:r>
              <w:rPr>
                <w:rFonts w:hint="eastAsia" w:hAnsi="宋体" w:eastAsia="宋体" w:cs="宋体"/>
                <w:bCs/>
                <w:sz w:val="18"/>
                <w:szCs w:val="18"/>
              </w:rPr>
              <w:t>mm，卡梢进深不少于15mm，床梃（床母）扣件规格不小于200 mm×50mm</w:t>
            </w:r>
          </w:p>
          <w:p>
            <w:pPr>
              <w:pStyle w:val="3"/>
              <w:tabs>
                <w:tab w:val="left" w:pos="1353"/>
              </w:tabs>
              <w:jc w:val="left"/>
              <w:rPr>
                <w:rFonts w:hAnsi="宋体" w:eastAsia="宋体" w:cs="宋体"/>
                <w:bCs/>
                <w:sz w:val="18"/>
                <w:szCs w:val="18"/>
              </w:rPr>
            </w:pPr>
            <w:r>
              <w:rPr>
                <w:rFonts w:hint="eastAsia" w:hAnsi="宋体" w:eastAsia="宋体" w:cs="宋体"/>
                <w:bCs/>
                <w:sz w:val="18"/>
                <w:szCs w:val="18"/>
              </w:rPr>
              <w:t>床梯子：方管约25mm×25mm，厚度不小于1.2 mm，床梯宽度约为300mm，脚踏数量不少于3根。</w:t>
            </w:r>
          </w:p>
          <w:p>
            <w:pPr>
              <w:pStyle w:val="3"/>
              <w:tabs>
                <w:tab w:val="left" w:pos="1353"/>
              </w:tabs>
              <w:jc w:val="left"/>
              <w:rPr>
                <w:rFonts w:hAnsi="宋体" w:eastAsia="宋体" w:cs="宋体"/>
                <w:bCs/>
                <w:sz w:val="18"/>
                <w:szCs w:val="18"/>
              </w:rPr>
            </w:pPr>
            <w:r>
              <w:rPr>
                <w:rFonts w:hint="eastAsia" w:hAnsi="宋体" w:eastAsia="宋体" w:cs="宋体"/>
                <w:bCs/>
                <w:sz w:val="18"/>
                <w:szCs w:val="18"/>
              </w:rPr>
              <w:t>上床铺蚊帐架采用不小于Φ16×δ1.0的圆管制成，床铺蚊帐圈孔径Φ30mm。</w:t>
            </w:r>
          </w:p>
          <w:p>
            <w:pPr>
              <w:pStyle w:val="3"/>
              <w:tabs>
                <w:tab w:val="left" w:pos="1353"/>
              </w:tabs>
              <w:jc w:val="left"/>
              <w:rPr>
                <w:rFonts w:hAnsi="宋体" w:eastAsia="宋体" w:cs="宋体"/>
                <w:bCs/>
                <w:sz w:val="18"/>
                <w:szCs w:val="18"/>
              </w:rPr>
            </w:pPr>
            <w:r>
              <w:rPr>
                <w:rFonts w:hint="eastAsia" w:hAnsi="宋体" w:eastAsia="宋体" w:cs="宋体"/>
                <w:bCs/>
                <w:sz w:val="18"/>
                <w:szCs w:val="18"/>
              </w:rPr>
              <w:t>2、材料质量双层床的金属件的技术要求和试验方法符合国家标准GB/T 3325-2017《金属家具通用技术条件》的规定。</w:t>
            </w:r>
          </w:p>
          <w:p>
            <w:pPr>
              <w:pStyle w:val="3"/>
              <w:tabs>
                <w:tab w:val="left" w:pos="1353"/>
              </w:tabs>
              <w:jc w:val="left"/>
              <w:rPr>
                <w:rFonts w:hAnsi="宋体" w:eastAsia="宋体" w:cs="宋体"/>
                <w:bCs/>
                <w:sz w:val="18"/>
                <w:szCs w:val="18"/>
              </w:rPr>
            </w:pPr>
            <w:r>
              <w:rPr>
                <w:rFonts w:hint="eastAsia" w:hAnsi="宋体" w:eastAsia="宋体" w:cs="宋体"/>
                <w:bCs/>
                <w:sz w:val="18"/>
                <w:szCs w:val="18"/>
              </w:rPr>
              <w:t>双层床所用钢材不低于高频焊接冷轧钢板，质量必须符合国家标准GB/T700-2006《碳素结构钢》要求，钢材表面粗糙度Ra的最大值为1.6μm，金属件材质不允许使用出现孔洞、缺口、开裂、尖角、裂缝、叠缝、腐蚀、离层、结疤、氧化皮等影响产品结构强度、外观和安全的材料。</w:t>
            </w:r>
          </w:p>
          <w:p>
            <w:pPr>
              <w:pStyle w:val="3"/>
              <w:tabs>
                <w:tab w:val="left" w:pos="1353"/>
              </w:tabs>
              <w:jc w:val="left"/>
              <w:rPr>
                <w:rFonts w:hAnsi="宋体" w:eastAsia="宋体" w:cs="宋体"/>
                <w:bCs/>
                <w:sz w:val="18"/>
                <w:szCs w:val="18"/>
              </w:rPr>
            </w:pPr>
            <w:r>
              <w:rPr>
                <w:rFonts w:hint="eastAsia" w:hAnsi="宋体" w:eastAsia="宋体" w:cs="宋体"/>
                <w:bCs/>
                <w:sz w:val="18"/>
                <w:szCs w:val="18"/>
              </w:rPr>
              <w:t>3、双层床结构床架钢件部分分为6个组件，具体为：1、床左拼，2、床右拼，3、上床架（含安全栏），4、下床架，5、蚊帐架1副，6、床梯子1套。</w:t>
            </w:r>
          </w:p>
          <w:p>
            <w:pPr>
              <w:pStyle w:val="3"/>
              <w:tabs>
                <w:tab w:val="left" w:pos="1353"/>
              </w:tabs>
              <w:jc w:val="left"/>
              <w:rPr>
                <w:rFonts w:hAnsi="宋体" w:eastAsia="宋体" w:cs="宋体"/>
                <w:bCs/>
                <w:sz w:val="18"/>
                <w:szCs w:val="18"/>
              </w:rPr>
            </w:pPr>
            <w:r>
              <w:rPr>
                <w:rFonts w:hint="eastAsia" w:hAnsi="宋体" w:eastAsia="宋体" w:cs="宋体"/>
                <w:bCs/>
                <w:sz w:val="18"/>
                <w:szCs w:val="18"/>
              </w:rPr>
              <w:t>★（二）木制件</w:t>
            </w:r>
          </w:p>
          <w:p>
            <w:pPr>
              <w:pStyle w:val="3"/>
              <w:tabs>
                <w:tab w:val="left" w:pos="1353"/>
              </w:tabs>
              <w:jc w:val="left"/>
              <w:rPr>
                <w:rFonts w:hAnsi="宋体" w:eastAsia="宋体" w:cs="宋体"/>
                <w:bCs/>
                <w:sz w:val="18"/>
                <w:szCs w:val="18"/>
              </w:rPr>
            </w:pPr>
            <w:r>
              <w:rPr>
                <w:rFonts w:hint="eastAsia" w:hAnsi="宋体" w:eastAsia="宋体" w:cs="宋体"/>
                <w:bCs/>
                <w:sz w:val="18"/>
                <w:szCs w:val="18"/>
              </w:rPr>
              <w:t>1、床板：（中学）1915 mm×840 mm（长×宽），（小学）：1765 mm×740 mm（长×宽）；采用厚度不小于1</w:t>
            </w:r>
            <w:r>
              <w:rPr>
                <w:rFonts w:hAnsi="宋体" w:eastAsia="宋体" w:cs="宋体"/>
                <w:bCs/>
                <w:sz w:val="18"/>
                <w:szCs w:val="18"/>
              </w:rPr>
              <w:t>5</w:t>
            </w:r>
            <w:r>
              <w:rPr>
                <w:rFonts w:hint="eastAsia" w:hAnsi="宋体" w:eastAsia="宋体" w:cs="宋体"/>
                <w:bCs/>
                <w:sz w:val="18"/>
                <w:szCs w:val="18"/>
              </w:rPr>
              <w:t>mm的双面光杉木板；每块床板的拼装板料数量最多不得超过8块；固定横条不少于3条，规格为30mm×20mm的实木方料。</w:t>
            </w:r>
          </w:p>
          <w:p>
            <w:pPr>
              <w:pStyle w:val="3"/>
              <w:tabs>
                <w:tab w:val="left" w:pos="1353"/>
              </w:tabs>
              <w:jc w:val="left"/>
              <w:rPr>
                <w:rFonts w:hAnsi="宋体" w:eastAsia="宋体" w:cs="宋体"/>
                <w:bCs/>
                <w:sz w:val="18"/>
                <w:szCs w:val="18"/>
              </w:rPr>
            </w:pPr>
            <w:r>
              <w:rPr>
                <w:rFonts w:hint="eastAsia" w:hAnsi="宋体" w:eastAsia="宋体" w:cs="宋体"/>
                <w:bCs/>
                <w:sz w:val="18"/>
                <w:szCs w:val="18"/>
              </w:rPr>
              <w:t>2、双层床所用木材须进行防虫、除脂、干燥处理，不允许使用有边角缺陷、虫蛀、腐朽、霉变、开裂、变形等影响产品结构强度和外观的材料，材质符合国家标准要求。每张双层床配2块床板。</w:t>
            </w:r>
          </w:p>
          <w:p>
            <w:pPr>
              <w:pStyle w:val="3"/>
              <w:tabs>
                <w:tab w:val="left" w:pos="1353"/>
              </w:tabs>
              <w:jc w:val="left"/>
              <w:rPr>
                <w:rFonts w:hAnsi="宋体" w:eastAsia="宋体" w:cs="宋体"/>
                <w:bCs/>
                <w:sz w:val="18"/>
                <w:szCs w:val="18"/>
              </w:rPr>
            </w:pPr>
            <w:r>
              <w:rPr>
                <w:rFonts w:hint="eastAsia" w:hAnsi="宋体" w:eastAsia="宋体" w:cs="宋体"/>
                <w:bCs/>
                <w:sz w:val="18"/>
                <w:szCs w:val="18"/>
              </w:rPr>
              <w:t>3、含水率：双层床加工所用木板含水率应不高于16%。双层床板出厂时木材含水率不高于16%。</w:t>
            </w:r>
          </w:p>
          <w:p>
            <w:pPr>
              <w:pStyle w:val="3"/>
              <w:tabs>
                <w:tab w:val="left" w:pos="1353"/>
              </w:tabs>
              <w:jc w:val="left"/>
              <w:rPr>
                <w:rFonts w:hAnsi="宋体" w:eastAsia="宋体" w:cs="宋体"/>
                <w:bCs/>
                <w:sz w:val="18"/>
                <w:szCs w:val="18"/>
              </w:rPr>
            </w:pPr>
            <w:r>
              <w:rPr>
                <w:rFonts w:hint="eastAsia" w:hAnsi="宋体" w:eastAsia="宋体" w:cs="宋体"/>
                <w:bCs/>
                <w:sz w:val="18"/>
                <w:szCs w:val="18"/>
              </w:rPr>
              <w:t>（三）其它材料</w:t>
            </w:r>
          </w:p>
          <w:p>
            <w:pPr>
              <w:pStyle w:val="3"/>
              <w:tabs>
                <w:tab w:val="left" w:pos="1353"/>
              </w:tabs>
              <w:jc w:val="left"/>
              <w:rPr>
                <w:rFonts w:hAnsi="宋体" w:eastAsia="宋体" w:cs="宋体"/>
                <w:bCs/>
                <w:sz w:val="18"/>
                <w:szCs w:val="18"/>
              </w:rPr>
            </w:pPr>
            <w:r>
              <w:rPr>
                <w:rFonts w:hint="eastAsia" w:hAnsi="宋体" w:eastAsia="宋体" w:cs="宋体"/>
                <w:bCs/>
                <w:sz w:val="18"/>
                <w:szCs w:val="18"/>
              </w:rPr>
              <w:t>★1、脚套。床脚和床主柱顶端的脚套为内嵌式黑色脚套，采用超高分子量PE材料制作，壁厚不小于2mm,底厚不小于5mm，进深不小于30mm，底面规格不小于7</w:t>
            </w:r>
            <w:r>
              <w:rPr>
                <w:rFonts w:hAnsi="宋体" w:eastAsia="宋体" w:cs="宋体"/>
                <w:bCs/>
                <w:sz w:val="18"/>
                <w:szCs w:val="18"/>
              </w:rPr>
              <w:t>6</w:t>
            </w:r>
            <w:r>
              <w:rPr>
                <w:rFonts w:hint="eastAsia" w:hAnsi="宋体" w:eastAsia="宋体" w:cs="宋体"/>
                <w:bCs/>
                <w:sz w:val="18"/>
                <w:szCs w:val="18"/>
              </w:rPr>
              <w:t>mm×7</w:t>
            </w:r>
            <w:r>
              <w:rPr>
                <w:rFonts w:hAnsi="宋体" w:eastAsia="宋体" w:cs="宋体"/>
                <w:bCs/>
                <w:sz w:val="18"/>
                <w:szCs w:val="18"/>
              </w:rPr>
              <w:t>6</w:t>
            </w:r>
            <w:r>
              <w:rPr>
                <w:rFonts w:hint="eastAsia" w:hAnsi="宋体" w:eastAsia="宋体" w:cs="宋体"/>
                <w:bCs/>
                <w:sz w:val="18"/>
                <w:szCs w:val="18"/>
              </w:rPr>
              <w:t>mm,脚套结构与立柱结构完全吻合。</w:t>
            </w:r>
          </w:p>
          <w:p>
            <w:pPr>
              <w:pStyle w:val="3"/>
              <w:tabs>
                <w:tab w:val="left" w:pos="1353"/>
              </w:tabs>
              <w:jc w:val="left"/>
              <w:rPr>
                <w:rFonts w:hAnsi="宋体" w:eastAsia="宋体" w:cs="宋体"/>
                <w:bCs/>
                <w:sz w:val="18"/>
                <w:szCs w:val="18"/>
              </w:rPr>
            </w:pPr>
            <w:r>
              <w:rPr>
                <w:rFonts w:hint="eastAsia" w:hAnsi="宋体" w:eastAsia="宋体" w:cs="宋体"/>
                <w:bCs/>
                <w:sz w:val="18"/>
                <w:szCs w:val="18"/>
              </w:rPr>
              <w:t>★三、报价时必须提供边立柱由具有合法检测资格的检测机构出具的产品检测报告复印件，否则报价无效。检测报告中必须包含以下内容：产品主要尺寸及偏差、家具钢构件主要尺寸、金属喷漆（塑）涂层。</w:t>
            </w:r>
          </w:p>
          <w:p>
            <w:pPr>
              <w:rPr>
                <w:rFonts w:ascii="微软雅黑" w:hAnsi="微软雅黑" w:eastAsia="微软雅黑" w:cs="微软雅黑"/>
                <w:bCs/>
                <w:sz w:val="18"/>
                <w:szCs w:val="18"/>
              </w:rPr>
            </w:pPr>
            <w:r>
              <w:rPr>
                <w:rFonts w:hint="eastAsia" w:hAnsi="宋体" w:eastAsia="宋体" w:cs="宋体"/>
                <w:bCs/>
                <w:sz w:val="18"/>
                <w:szCs w:val="18"/>
              </w:rPr>
              <w:t>★四、报价时必须提供教师午休床由具有合法检测资格的检测机构出具的产品检测报告复印件，否则报价无效。检测报告中必须包含以下内容：主要尺寸、外形尺寸偏差、形状与位置公差、外观性能要求、安全性能要求、理化性能要求、力学性能要求、重金属含量(限色漆)、甲醛释放量。</w:t>
            </w:r>
          </w:p>
        </w:tc>
        <w:tc>
          <w:tcPr>
            <w:tcW w:w="2402"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p>
          <w:p>
            <w:pPr>
              <w:spacing w:line="280" w:lineRule="exact"/>
              <w:jc w:val="center"/>
              <w:rPr>
                <w:rFonts w:ascii="微软雅黑" w:hAnsi="微软雅黑" w:eastAsia="微软雅黑" w:cs="微软雅黑"/>
                <w:bCs/>
                <w:sz w:val="18"/>
                <w:szCs w:val="18"/>
              </w:rPr>
            </w:pPr>
          </w:p>
        </w:tc>
        <w:tc>
          <w:tcPr>
            <w:tcW w:w="390"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张</w:t>
            </w:r>
          </w:p>
        </w:tc>
        <w:tc>
          <w:tcPr>
            <w:tcW w:w="555" w:type="dxa"/>
            <w:tcBorders>
              <w:bottom w:val="single" w:color="auto" w:sz="4" w:space="0"/>
            </w:tcBorders>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129</w:t>
            </w:r>
          </w:p>
        </w:tc>
        <w:tc>
          <w:tcPr>
            <w:tcW w:w="570" w:type="dxa"/>
            <w:tcBorders>
              <w:bottom w:val="single" w:color="auto" w:sz="4" w:space="0"/>
            </w:tcBorders>
            <w:shd w:val="clear" w:color="auto" w:fill="auto"/>
            <w:vAlign w:val="center"/>
          </w:tcPr>
          <w:p>
            <w:pPr>
              <w:keepNext w:val="0"/>
              <w:keepLines w:val="0"/>
              <w:pageBreakBefore w:val="0"/>
              <w:tabs>
                <w:tab w:val="left" w:pos="230"/>
              </w:tabs>
              <w:kinsoku/>
              <w:wordWrap/>
              <w:overflowPunct/>
              <w:topLinePunct w:val="0"/>
              <w:autoSpaceDE/>
              <w:autoSpaceDN/>
              <w:bidi w:val="0"/>
              <w:adjustRightInd/>
              <w:snapToGrid/>
              <w:spacing w:line="280" w:lineRule="exact"/>
              <w:jc w:val="left"/>
              <w:textAlignment w:val="auto"/>
              <w:rPr>
                <w:rFonts w:ascii="微软雅黑" w:hAnsi="微软雅黑" w:eastAsia="微软雅黑" w:cs="微软雅黑"/>
                <w:bCs/>
                <w:sz w:val="18"/>
                <w:szCs w:val="18"/>
              </w:rPr>
            </w:pPr>
          </w:p>
        </w:tc>
        <w:tc>
          <w:tcPr>
            <w:tcW w:w="867" w:type="dxa"/>
            <w:tcBorders>
              <w:bottom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bCs/>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4" w:type="dxa"/>
            <w:shd w:val="clear" w:color="auto" w:fill="auto"/>
            <w:vAlign w:val="center"/>
          </w:tcPr>
          <w:p>
            <w:pPr>
              <w:widowControl/>
              <w:spacing w:line="280" w:lineRule="exact"/>
              <w:jc w:val="center"/>
              <w:rPr>
                <w:rFonts w:ascii="微软雅黑" w:hAnsi="微软雅黑" w:eastAsia="微软雅黑" w:cs="微软雅黑"/>
                <w:bCs/>
                <w:kern w:val="0"/>
                <w:sz w:val="18"/>
                <w:szCs w:val="18"/>
              </w:rPr>
            </w:pPr>
            <w:r>
              <w:rPr>
                <w:rFonts w:hint="eastAsia" w:ascii="微软雅黑" w:hAnsi="微软雅黑" w:eastAsia="微软雅黑" w:cs="微软雅黑"/>
                <w:bCs/>
                <w:kern w:val="0"/>
                <w:sz w:val="18"/>
                <w:szCs w:val="18"/>
              </w:rPr>
              <w:t>7</w:t>
            </w:r>
          </w:p>
        </w:tc>
        <w:tc>
          <w:tcPr>
            <w:tcW w:w="633" w:type="dxa"/>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color w:val="auto"/>
                <w:sz w:val="18"/>
                <w:szCs w:val="18"/>
              </w:rPr>
              <w:t>10门</w:t>
            </w:r>
            <w:r>
              <w:rPr>
                <w:rFonts w:hint="eastAsia" w:ascii="微软雅黑" w:hAnsi="微软雅黑" w:eastAsia="微软雅黑" w:cs="微软雅黑"/>
                <w:bCs/>
                <w:sz w:val="18"/>
                <w:szCs w:val="18"/>
              </w:rPr>
              <w:t>衣柜</w:t>
            </w:r>
          </w:p>
        </w:tc>
        <w:tc>
          <w:tcPr>
            <w:tcW w:w="734" w:type="dxa"/>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lang w:val="en-US" w:eastAsia="zh-CN"/>
              </w:rPr>
              <w:t>定</w:t>
            </w:r>
            <w:r>
              <w:rPr>
                <w:rFonts w:hint="eastAsia" w:ascii="微软雅黑" w:hAnsi="微软雅黑" w:eastAsia="微软雅黑" w:cs="微软雅黑"/>
                <w:bCs/>
                <w:sz w:val="18"/>
                <w:szCs w:val="18"/>
              </w:rPr>
              <w:t>制</w:t>
            </w:r>
          </w:p>
        </w:tc>
        <w:tc>
          <w:tcPr>
            <w:tcW w:w="4166" w:type="dxa"/>
            <w:shd w:val="clear" w:color="auto" w:fill="auto"/>
            <w:vAlign w:val="center"/>
          </w:tcPr>
          <w:p>
            <w:pPr>
              <w:rPr>
                <w:rFonts w:ascii="宋体" w:hAnsi="宋体" w:eastAsia="宋体" w:cs="宋体"/>
                <w:bCs/>
                <w:sz w:val="18"/>
                <w:szCs w:val="18"/>
              </w:rPr>
            </w:pPr>
            <w:r>
              <w:rPr>
                <w:rFonts w:hint="eastAsia" w:ascii="宋体" w:hAnsi="宋体" w:eastAsia="宋体" w:cs="宋体"/>
                <w:bCs/>
                <w:sz w:val="18"/>
                <w:szCs w:val="18"/>
              </w:rPr>
              <w:t>技术参数及其他要求：</w:t>
            </w:r>
          </w:p>
          <w:p>
            <w:pPr>
              <w:rPr>
                <w:rFonts w:ascii="宋体" w:hAnsi="宋体" w:eastAsia="宋体" w:cs="宋体"/>
                <w:bCs/>
                <w:sz w:val="18"/>
                <w:szCs w:val="18"/>
              </w:rPr>
            </w:pPr>
            <w:r>
              <w:rPr>
                <w:rFonts w:hint="eastAsia" w:ascii="宋体" w:hAnsi="宋体" w:eastAsia="宋体" w:cs="宋体"/>
                <w:bCs/>
                <w:sz w:val="18"/>
                <w:szCs w:val="18"/>
              </w:rPr>
              <w:t>（1）规格尺寸：</w:t>
            </w:r>
            <w:bookmarkStart w:id="0" w:name="OLE_LINK1"/>
            <w:r>
              <w:rPr>
                <w:rFonts w:hint="eastAsia" w:ascii="宋体" w:hAnsi="宋体" w:eastAsia="宋体" w:cs="宋体"/>
                <w:bCs/>
                <w:color w:val="FF0000"/>
                <w:sz w:val="18"/>
                <w:szCs w:val="18"/>
              </w:rPr>
              <w:t>1000*600*1</w:t>
            </w:r>
            <w:r>
              <w:rPr>
                <w:rFonts w:hint="eastAsia" w:ascii="宋体" w:hAnsi="宋体" w:eastAsia="宋体" w:cs="宋体"/>
                <w:bCs/>
                <w:color w:val="FF0000"/>
                <w:sz w:val="18"/>
                <w:szCs w:val="18"/>
                <w:lang w:val="en-US" w:eastAsia="zh-CN"/>
              </w:rPr>
              <w:t>368</w:t>
            </w:r>
            <w:r>
              <w:rPr>
                <w:rFonts w:hint="eastAsia" w:ascii="宋体" w:hAnsi="宋体" w:eastAsia="宋体" w:cs="宋体"/>
                <w:bCs/>
                <w:color w:val="FF0000"/>
                <w:sz w:val="18"/>
                <w:szCs w:val="18"/>
              </w:rPr>
              <w:t>H</w:t>
            </w:r>
            <w:bookmarkEnd w:id="0"/>
            <w:r>
              <w:rPr>
                <w:rFonts w:hint="eastAsia" w:ascii="宋体" w:hAnsi="宋体" w:eastAsia="宋体" w:cs="宋体"/>
                <w:bCs/>
                <w:color w:val="FF0000"/>
                <w:sz w:val="18"/>
                <w:szCs w:val="18"/>
                <w:lang w:eastAsia="zh-CN"/>
              </w:rPr>
              <w:t>，</w:t>
            </w:r>
            <w:r>
              <w:rPr>
                <w:rFonts w:hint="eastAsia" w:ascii="宋体" w:hAnsi="宋体" w:eastAsia="宋体" w:cs="宋体"/>
                <w:bCs/>
                <w:color w:val="FF0000"/>
                <w:sz w:val="18"/>
                <w:szCs w:val="18"/>
              </w:rPr>
              <w:t>1000*600*</w:t>
            </w:r>
            <w:r>
              <w:rPr>
                <w:rFonts w:hint="eastAsia" w:ascii="宋体" w:hAnsi="宋体" w:eastAsia="宋体" w:cs="宋体"/>
                <w:bCs/>
                <w:color w:val="FF0000"/>
                <w:sz w:val="18"/>
                <w:szCs w:val="18"/>
                <w:lang w:val="en-US" w:eastAsia="zh-CN"/>
              </w:rPr>
              <w:t>937</w:t>
            </w:r>
            <w:r>
              <w:rPr>
                <w:rFonts w:hint="eastAsia" w:ascii="宋体" w:hAnsi="宋体" w:eastAsia="宋体" w:cs="宋体"/>
                <w:bCs/>
                <w:color w:val="FF0000"/>
                <w:sz w:val="18"/>
                <w:szCs w:val="18"/>
              </w:rPr>
              <w:t>H</w:t>
            </w:r>
          </w:p>
          <w:p>
            <w:pPr>
              <w:rPr>
                <w:rFonts w:ascii="宋体" w:hAnsi="宋体" w:eastAsia="宋体" w:cs="宋体"/>
                <w:bCs/>
                <w:sz w:val="18"/>
                <w:szCs w:val="18"/>
              </w:rPr>
            </w:pPr>
            <w:r>
              <w:rPr>
                <w:rFonts w:hint="eastAsia" w:ascii="宋体" w:hAnsi="宋体" w:eastAsia="宋体" w:cs="宋体"/>
                <w:bCs/>
                <w:sz w:val="18"/>
                <w:szCs w:val="18"/>
              </w:rPr>
              <w:t xml:space="preserve"> （2）参数要求: 宝钢优质冷轧钢板经激光切割，剪切，冲压，折弯，焊接，装配而成，板材厚度0.7 mm 焊接部分采用高标准熔接焊，表面平整光滑; 柜面：柜面采用绿色环保型粉末静电喷塑，对人体及周围环境不产生危害，无毒、无副作用，使用时无异味，配置优质五金锁具 </w:t>
            </w:r>
          </w:p>
          <w:p>
            <w:pPr>
              <w:rPr>
                <w:rFonts w:ascii="宋体" w:hAnsi="宋体" w:eastAsia="宋体" w:cs="宋体"/>
                <w:bCs/>
                <w:sz w:val="18"/>
                <w:szCs w:val="18"/>
              </w:rPr>
            </w:pPr>
            <w:r>
              <w:rPr>
                <w:rFonts w:hint="eastAsia" w:ascii="宋体" w:hAnsi="宋体" w:eastAsia="宋体" w:cs="宋体"/>
                <w:bCs/>
                <w:sz w:val="18"/>
                <w:szCs w:val="18"/>
              </w:rPr>
              <w:t>产品符合：GB/T 3325-2017《金属家具通用技术条件》</w:t>
            </w:r>
          </w:p>
          <w:p>
            <w:pPr>
              <w:rPr>
                <w:rFonts w:ascii="宋体" w:hAnsi="宋体" w:eastAsia="宋体" w:cs="宋体"/>
                <w:bCs/>
                <w:sz w:val="18"/>
                <w:szCs w:val="18"/>
              </w:rPr>
            </w:pPr>
            <w:r>
              <w:rPr>
                <w:rFonts w:hint="eastAsia" w:ascii="宋体" w:hAnsi="宋体" w:eastAsia="宋体" w:cs="宋体"/>
                <w:bCs/>
                <w:sz w:val="18"/>
                <w:szCs w:val="18"/>
              </w:rPr>
              <w:t>材质工艺：各种金属部件采用高频焊接，各金属件经除油、除锈、酸洗、磷化等工序,涂层采用聚脂环氧粉末静电喷塑处理,内外两面喷塑，颜色为灰白色。各焊接点表面光滑无毛刺,焊接处无夹渣、气孔、焊瘤、焊丝头咬边飞溅，无脱焊、虚焊及焊穿等</w:t>
            </w:r>
          </w:p>
          <w:p>
            <w:pPr>
              <w:pStyle w:val="3"/>
              <w:tabs>
                <w:tab w:val="left" w:pos="1353"/>
              </w:tabs>
              <w:jc w:val="left"/>
              <w:rPr>
                <w:rFonts w:ascii="微软雅黑" w:hAnsi="微软雅黑" w:eastAsia="微软雅黑" w:cs="微软雅黑"/>
                <w:bCs/>
                <w:sz w:val="18"/>
                <w:szCs w:val="18"/>
              </w:rPr>
            </w:pPr>
            <w:r>
              <w:rPr>
                <w:rFonts w:hint="eastAsia" w:hAnsi="宋体" w:eastAsia="宋体" w:cs="宋体"/>
                <w:bCs/>
                <w:sz w:val="18"/>
                <w:szCs w:val="18"/>
              </w:rPr>
              <w:t>（3）表面处理：喷塑粉采用环保产品，工艺选用大型全自动流水线设备完成表面喷涂。</w:t>
            </w:r>
          </w:p>
        </w:tc>
        <w:tc>
          <w:tcPr>
            <w:tcW w:w="2402" w:type="dxa"/>
            <w:shd w:val="clear" w:color="auto" w:fill="auto"/>
            <w:vAlign w:val="center"/>
          </w:tcPr>
          <w:p>
            <w:pPr>
              <w:spacing w:line="280" w:lineRule="exact"/>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eastAsia="zh-CN"/>
              </w:rPr>
              <w:drawing>
                <wp:anchor distT="0" distB="0" distL="114300" distR="114300" simplePos="0" relativeHeight="251670528" behindDoc="0" locked="0" layoutInCell="1" allowOverlap="1">
                  <wp:simplePos x="0" y="0"/>
                  <wp:positionH relativeFrom="column">
                    <wp:posOffset>-6985</wp:posOffset>
                  </wp:positionH>
                  <wp:positionV relativeFrom="paragraph">
                    <wp:posOffset>125730</wp:posOffset>
                  </wp:positionV>
                  <wp:extent cx="1415415" cy="1583690"/>
                  <wp:effectExtent l="0" t="0" r="13335" b="16510"/>
                  <wp:wrapNone/>
                  <wp:docPr id="4" name="图片 4" descr="296f63263992c6f052cfaaa1bc70e5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296f63263992c6f052cfaaa1bc70e5c"/>
                          <pic:cNvPicPr>
                            <a:picLocks noChangeAspect="1"/>
                          </pic:cNvPicPr>
                        </pic:nvPicPr>
                        <pic:blipFill>
                          <a:blip r:embed="rId12"/>
                          <a:stretch>
                            <a:fillRect/>
                          </a:stretch>
                        </pic:blipFill>
                        <pic:spPr>
                          <a:xfrm>
                            <a:off x="0" y="0"/>
                            <a:ext cx="1415415" cy="1583690"/>
                          </a:xfrm>
                          <a:prstGeom prst="rect">
                            <a:avLst/>
                          </a:prstGeom>
                        </pic:spPr>
                      </pic:pic>
                    </a:graphicData>
                  </a:graphic>
                </wp:anchor>
              </w:drawing>
            </w:r>
          </w:p>
        </w:tc>
        <w:tc>
          <w:tcPr>
            <w:tcW w:w="390" w:type="dxa"/>
            <w:shd w:val="clear" w:color="auto" w:fill="auto"/>
            <w:vAlign w:val="center"/>
          </w:tcPr>
          <w:p>
            <w:pPr>
              <w:spacing w:line="280" w:lineRule="exact"/>
              <w:rPr>
                <w:rFonts w:ascii="微软雅黑" w:hAnsi="微软雅黑" w:eastAsia="微软雅黑" w:cs="微软雅黑"/>
                <w:bCs/>
                <w:sz w:val="18"/>
                <w:szCs w:val="18"/>
              </w:rPr>
            </w:pPr>
            <w:r>
              <w:rPr>
                <w:rFonts w:hint="eastAsia" w:ascii="微软雅黑" w:hAnsi="微软雅黑" w:eastAsia="微软雅黑" w:cs="微软雅黑"/>
                <w:bCs/>
                <w:sz w:val="18"/>
                <w:szCs w:val="18"/>
              </w:rPr>
              <w:t>组</w:t>
            </w:r>
          </w:p>
        </w:tc>
        <w:tc>
          <w:tcPr>
            <w:tcW w:w="555" w:type="dxa"/>
            <w:shd w:val="clear" w:color="auto" w:fill="auto"/>
            <w:vAlign w:val="center"/>
          </w:tcPr>
          <w:p>
            <w:pPr>
              <w:spacing w:line="280" w:lineRule="exact"/>
              <w:rPr>
                <w:rFonts w:ascii="微软雅黑" w:hAnsi="微软雅黑" w:eastAsia="微软雅黑" w:cs="微软雅黑"/>
                <w:bCs/>
                <w:sz w:val="18"/>
                <w:szCs w:val="18"/>
              </w:rPr>
            </w:pPr>
            <w:r>
              <w:rPr>
                <w:rFonts w:hint="eastAsia" w:ascii="微软雅黑" w:hAnsi="微软雅黑" w:eastAsia="微软雅黑" w:cs="微软雅黑"/>
                <w:bCs/>
                <w:sz w:val="18"/>
                <w:szCs w:val="18"/>
              </w:rPr>
              <w:t>46</w:t>
            </w:r>
          </w:p>
        </w:tc>
        <w:tc>
          <w:tcPr>
            <w:tcW w:w="570" w:type="dxa"/>
            <w:shd w:val="clear" w:color="auto" w:fill="auto"/>
            <w:vAlign w:val="center"/>
          </w:tcPr>
          <w:p>
            <w:pPr>
              <w:spacing w:line="280" w:lineRule="exact"/>
              <w:rPr>
                <w:rFonts w:ascii="微软雅黑" w:hAnsi="微软雅黑" w:eastAsia="微软雅黑" w:cs="微软雅黑"/>
                <w:bCs/>
                <w:sz w:val="18"/>
                <w:szCs w:val="18"/>
              </w:rPr>
            </w:pPr>
          </w:p>
        </w:tc>
        <w:tc>
          <w:tcPr>
            <w:tcW w:w="867" w:type="dxa"/>
            <w:shd w:val="clear" w:color="auto" w:fill="auto"/>
            <w:vAlign w:val="center"/>
          </w:tcPr>
          <w:p>
            <w:pPr>
              <w:spacing w:line="280" w:lineRule="exact"/>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4" w:type="dxa"/>
            <w:shd w:val="clear" w:color="auto" w:fill="auto"/>
            <w:vAlign w:val="center"/>
          </w:tcPr>
          <w:p>
            <w:pPr>
              <w:widowControl/>
              <w:spacing w:line="280" w:lineRule="exact"/>
              <w:jc w:val="center"/>
              <w:rPr>
                <w:rFonts w:hint="eastAsia"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8</w:t>
            </w:r>
          </w:p>
        </w:tc>
        <w:tc>
          <w:tcPr>
            <w:tcW w:w="633"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Cs/>
                <w:color w:val="auto"/>
                <w:sz w:val="18"/>
                <w:szCs w:val="18"/>
              </w:rPr>
            </w:pPr>
            <w:r>
              <w:rPr>
                <w:rFonts w:hint="eastAsia" w:ascii="微软雅黑" w:hAnsi="微软雅黑" w:eastAsia="微软雅黑" w:cs="微软雅黑"/>
                <w:b w:val="0"/>
                <w:bCs/>
                <w:color w:val="auto"/>
                <w:sz w:val="18"/>
                <w:szCs w:val="18"/>
                <w:lang w:eastAsia="zh-CN"/>
              </w:rPr>
              <w:t>书包柜（</w:t>
            </w:r>
            <w:r>
              <w:rPr>
                <w:rFonts w:hint="eastAsia" w:ascii="微软雅黑" w:hAnsi="微软雅黑" w:eastAsia="微软雅黑" w:cs="微软雅黑"/>
                <w:b w:val="0"/>
                <w:bCs/>
                <w:color w:val="auto"/>
                <w:sz w:val="18"/>
                <w:szCs w:val="18"/>
                <w:lang w:val="en-US" w:eastAsia="zh-CN"/>
              </w:rPr>
              <w:t>单体柜</w:t>
            </w:r>
            <w:r>
              <w:rPr>
                <w:rFonts w:hint="eastAsia" w:ascii="微软雅黑" w:hAnsi="微软雅黑" w:eastAsia="微软雅黑" w:cs="微软雅黑"/>
                <w:b w:val="0"/>
                <w:bCs/>
                <w:color w:val="auto"/>
                <w:sz w:val="18"/>
                <w:szCs w:val="18"/>
                <w:lang w:eastAsia="zh-CN"/>
              </w:rPr>
              <w:t>）</w:t>
            </w:r>
          </w:p>
        </w:tc>
        <w:tc>
          <w:tcPr>
            <w:tcW w:w="734"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 w:val="0"/>
                <w:bCs/>
                <w:color w:val="auto"/>
                <w:kern w:val="2"/>
                <w:sz w:val="18"/>
                <w:szCs w:val="18"/>
                <w:lang w:val="en-US" w:eastAsia="zh-CN" w:bidi="ar-SA"/>
              </w:rPr>
              <w:t>定制</w:t>
            </w:r>
          </w:p>
        </w:tc>
        <w:tc>
          <w:tcPr>
            <w:tcW w:w="4166" w:type="dxa"/>
            <w:shd w:val="clear" w:color="auto" w:fill="auto"/>
            <w:vAlign w:val="center"/>
          </w:tcPr>
          <w:p>
            <w:pPr>
              <w:pStyle w:val="3"/>
              <w:tabs>
                <w:tab w:val="left" w:pos="1353"/>
              </w:tabs>
              <w:jc w:val="left"/>
              <w:rPr>
                <w:rFonts w:hAnsi="宋体" w:eastAsia="宋体" w:cs="宋体"/>
                <w:bCs/>
                <w:color w:val="auto"/>
                <w:sz w:val="18"/>
                <w:szCs w:val="18"/>
              </w:rPr>
            </w:pPr>
            <w:r>
              <w:rPr>
                <w:rFonts w:hint="eastAsia" w:hAnsi="宋体" w:eastAsia="宋体" w:cs="宋体"/>
                <w:bCs/>
                <w:color w:val="auto"/>
                <w:sz w:val="18"/>
                <w:szCs w:val="18"/>
              </w:rPr>
              <w:t>1、材质：采用国际标准的ABS工程塑料制成，强度高、韧性好、耐冲击，不易腐蚀，无毒无异味，环保耐用，每个层板承重30公斤，抗冲击力50公斤，抗高温80度，抗低温-40度。</w:t>
            </w:r>
          </w:p>
          <w:p>
            <w:pPr>
              <w:pStyle w:val="3"/>
              <w:tabs>
                <w:tab w:val="left" w:pos="1353"/>
              </w:tabs>
              <w:jc w:val="left"/>
              <w:rPr>
                <w:rFonts w:hAnsi="宋体" w:eastAsia="宋体" w:cs="宋体"/>
                <w:bCs/>
                <w:color w:val="auto"/>
                <w:sz w:val="18"/>
                <w:szCs w:val="18"/>
              </w:rPr>
            </w:pPr>
            <w:r>
              <w:rPr>
                <w:rFonts w:hint="eastAsia" w:hAnsi="宋体" w:eastAsia="宋体" w:cs="宋体"/>
                <w:bCs/>
                <w:color w:val="auto"/>
                <w:sz w:val="18"/>
                <w:szCs w:val="18"/>
              </w:rPr>
              <w:t>2、工艺：才用刚制模具注塑一次成型：产品特点；榫卯结构并合理布局加强筋，安装不用胶水粘结，不用任何螺丝，使用产品自身力量相互连结。产品不变形、不扭曲达到可重复拆装使用。</w:t>
            </w:r>
          </w:p>
          <w:p>
            <w:pPr>
              <w:pStyle w:val="3"/>
              <w:tabs>
                <w:tab w:val="left" w:pos="1353"/>
              </w:tabs>
              <w:jc w:val="left"/>
              <w:rPr>
                <w:rFonts w:hAnsi="宋体" w:eastAsia="宋体" w:cs="宋体"/>
                <w:bCs/>
                <w:color w:val="auto"/>
                <w:sz w:val="18"/>
                <w:szCs w:val="18"/>
              </w:rPr>
            </w:pPr>
            <w:r>
              <w:rPr>
                <w:rFonts w:hint="eastAsia" w:hAnsi="宋体" w:eastAsia="宋体" w:cs="宋体"/>
                <w:bCs/>
                <w:color w:val="auto"/>
                <w:sz w:val="18"/>
                <w:szCs w:val="18"/>
              </w:rPr>
              <w:t>3、使用寿命：抗冲击、耐腐蚀、不生锈，设计寿命使用大于20年。</w:t>
            </w:r>
          </w:p>
          <w:p>
            <w:pPr>
              <w:pStyle w:val="3"/>
              <w:tabs>
                <w:tab w:val="left" w:pos="1353"/>
              </w:tabs>
              <w:jc w:val="left"/>
              <w:rPr>
                <w:rFonts w:hAnsi="宋体" w:eastAsia="宋体" w:cs="宋体"/>
                <w:bCs/>
                <w:color w:val="auto"/>
                <w:sz w:val="18"/>
                <w:szCs w:val="18"/>
              </w:rPr>
            </w:pPr>
            <w:r>
              <w:rPr>
                <w:rFonts w:hint="eastAsia" w:ascii="微软雅黑" w:hAnsi="微软雅黑" w:eastAsia="微软雅黑" w:cs="微软雅黑"/>
                <w:color w:val="auto"/>
                <w:kern w:val="2"/>
                <w:sz w:val="18"/>
                <w:szCs w:val="18"/>
                <w:lang w:val="en-US" w:eastAsia="zh-CN" w:bidi="ar-SA"/>
              </w:rPr>
              <w:drawing>
                <wp:anchor distT="0" distB="0" distL="114300" distR="114300" simplePos="0" relativeHeight="251700224" behindDoc="0" locked="0" layoutInCell="1" allowOverlap="1">
                  <wp:simplePos x="0" y="0"/>
                  <wp:positionH relativeFrom="column">
                    <wp:posOffset>2651760</wp:posOffset>
                  </wp:positionH>
                  <wp:positionV relativeFrom="paragraph">
                    <wp:posOffset>43180</wp:posOffset>
                  </wp:positionV>
                  <wp:extent cx="1333500" cy="1217295"/>
                  <wp:effectExtent l="0" t="0" r="0" b="1905"/>
                  <wp:wrapNone/>
                  <wp:docPr id="8" name="图片 8" descr="9a15ed95817b81d5557597cf4a43a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9a15ed95817b81d5557597cf4a43a57"/>
                          <pic:cNvPicPr>
                            <a:picLocks noChangeAspect="1"/>
                          </pic:cNvPicPr>
                        </pic:nvPicPr>
                        <pic:blipFill>
                          <a:blip r:embed="rId13"/>
                          <a:stretch>
                            <a:fillRect/>
                          </a:stretch>
                        </pic:blipFill>
                        <pic:spPr>
                          <a:xfrm>
                            <a:off x="0" y="0"/>
                            <a:ext cx="1333500" cy="1217295"/>
                          </a:xfrm>
                          <a:prstGeom prst="rect">
                            <a:avLst/>
                          </a:prstGeom>
                        </pic:spPr>
                      </pic:pic>
                    </a:graphicData>
                  </a:graphic>
                </wp:anchor>
              </w:drawing>
            </w:r>
            <w:r>
              <w:rPr>
                <w:rFonts w:hint="eastAsia" w:hAnsi="宋体" w:eastAsia="宋体" w:cs="宋体"/>
                <w:bCs/>
                <w:color w:val="auto"/>
                <w:sz w:val="18"/>
                <w:szCs w:val="18"/>
              </w:rPr>
              <w:t>4、铰链：高强度尼龙铰链，防水，防锈。</w:t>
            </w:r>
          </w:p>
          <w:p>
            <w:pPr>
              <w:pStyle w:val="3"/>
              <w:tabs>
                <w:tab w:val="left" w:pos="1353"/>
              </w:tabs>
              <w:jc w:val="left"/>
              <w:rPr>
                <w:rFonts w:hAnsi="宋体" w:eastAsia="宋体" w:cs="宋体"/>
                <w:bCs/>
                <w:color w:val="auto"/>
                <w:sz w:val="18"/>
                <w:szCs w:val="18"/>
              </w:rPr>
            </w:pPr>
            <w:r>
              <w:rPr>
                <w:rFonts w:hint="eastAsia" w:hAnsi="宋体" w:eastAsia="宋体" w:cs="宋体"/>
                <w:bCs/>
                <w:color w:val="auto"/>
                <w:sz w:val="18"/>
                <w:szCs w:val="18"/>
              </w:rPr>
              <w:t>5、安装方式：榫卯连接，牢固耐用，加厚底座高度为80mm，上下板29mm，从而使产品更牢固、结实耐用。每个门板与侧板连结采用高强度尼龙防水铰链和上下门轴加固，使门更结实耐用，门板与侧板并安装有防盗插销。每门要加装拉手。</w:t>
            </w:r>
          </w:p>
          <w:p>
            <w:pPr>
              <w:pStyle w:val="3"/>
              <w:tabs>
                <w:tab w:val="left" w:pos="1353"/>
              </w:tabs>
              <w:jc w:val="left"/>
              <w:rPr>
                <w:rFonts w:hint="eastAsia" w:hAnsi="宋体" w:eastAsia="宋体" w:cs="宋体"/>
                <w:bCs/>
                <w:sz w:val="18"/>
                <w:szCs w:val="18"/>
              </w:rPr>
            </w:pPr>
            <w:r>
              <w:rPr>
                <w:rFonts w:hint="eastAsia" w:hAnsi="宋体" w:eastAsia="宋体" w:cs="宋体"/>
                <w:bCs/>
                <w:color w:val="auto"/>
                <w:sz w:val="18"/>
                <w:szCs w:val="18"/>
              </w:rPr>
              <w:t>6、板材成型厚度：侧板（21mm）、顶板（29mm）、中腰板（29mm）、门板（31mm）、底座（80mm）.规格是高310mm*宽380mm深450mm.含有机械锁，每50个书包柜配1把钥匙，包含号码牌，拉手。</w:t>
            </w:r>
          </w:p>
        </w:tc>
        <w:tc>
          <w:tcPr>
            <w:tcW w:w="2402"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color w:val="auto"/>
                <w:sz w:val="18"/>
                <w:szCs w:val="18"/>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color w:val="auto"/>
                <w:sz w:val="18"/>
                <w:szCs w:val="18"/>
                <w:lang w:val="en-US" w:eastAsia="zh-CN"/>
              </w:rPr>
            </w:pPr>
            <w:r>
              <w:rPr>
                <w:rFonts w:hint="eastAsia" w:ascii="微软雅黑" w:hAnsi="微软雅黑" w:eastAsia="微软雅黑" w:cs="微软雅黑"/>
                <w:color w:val="auto"/>
                <w:sz w:val="18"/>
                <w:szCs w:val="18"/>
              </w:rPr>
              <w:drawing>
                <wp:anchor distT="0" distB="0" distL="114300" distR="114300" simplePos="0" relativeHeight="251720704" behindDoc="0" locked="0" layoutInCell="1" allowOverlap="1">
                  <wp:simplePos x="0" y="0"/>
                  <wp:positionH relativeFrom="column">
                    <wp:posOffset>63500</wp:posOffset>
                  </wp:positionH>
                  <wp:positionV relativeFrom="paragraph">
                    <wp:posOffset>174625</wp:posOffset>
                  </wp:positionV>
                  <wp:extent cx="1273810" cy="1166495"/>
                  <wp:effectExtent l="0" t="0" r="2540" b="14605"/>
                  <wp:wrapNone/>
                  <wp:docPr id="9"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pic:cNvPicPr>
                            <a:picLocks noChangeAspect="1"/>
                          </pic:cNvPicPr>
                        </pic:nvPicPr>
                        <pic:blipFill>
                          <a:blip r:embed="rId14"/>
                          <a:stretch>
                            <a:fillRect/>
                          </a:stretch>
                        </pic:blipFill>
                        <pic:spPr>
                          <a:xfrm>
                            <a:off x="0" y="0"/>
                            <a:ext cx="1273810" cy="1166495"/>
                          </a:xfrm>
                          <a:prstGeom prst="rect">
                            <a:avLst/>
                          </a:prstGeom>
                          <a:noFill/>
                          <a:ln w="9525">
                            <a:noFill/>
                          </a:ln>
                        </pic:spPr>
                      </pic:pic>
                    </a:graphicData>
                  </a:graphic>
                </wp:anchor>
              </w:drawing>
            </w:r>
          </w:p>
          <w:p>
            <w:pPr>
              <w:pStyle w:val="2"/>
              <w:keepNext w:val="0"/>
              <w:keepLines w:val="0"/>
              <w:pageBreakBefore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color w:val="auto"/>
                <w:sz w:val="18"/>
                <w:szCs w:val="18"/>
                <w:lang w:val="en-US" w:eastAsia="zh-CN"/>
              </w:rPr>
            </w:pPr>
          </w:p>
          <w:p>
            <w:pPr>
              <w:keepNext w:val="0"/>
              <w:keepLines w:val="0"/>
              <w:pageBreakBefore w:val="0"/>
              <w:kinsoku/>
              <w:wordWrap/>
              <w:overflowPunct/>
              <w:topLinePunct w:val="0"/>
              <w:autoSpaceDE/>
              <w:autoSpaceDN/>
              <w:bidi w:val="0"/>
              <w:adjustRightInd/>
              <w:snapToGrid/>
              <w:spacing w:line="280" w:lineRule="exact"/>
              <w:textAlignment w:val="auto"/>
              <w:rPr>
                <w:rFonts w:hint="eastAsia" w:ascii="微软雅黑" w:hAnsi="微软雅黑" w:eastAsia="微软雅黑" w:cs="微软雅黑"/>
                <w:bCs/>
                <w:sz w:val="18"/>
                <w:szCs w:val="18"/>
                <w:lang w:eastAsia="zh-CN"/>
              </w:rPr>
            </w:pPr>
          </w:p>
        </w:tc>
        <w:tc>
          <w:tcPr>
            <w:tcW w:w="39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Cs/>
                <w:sz w:val="18"/>
                <w:szCs w:val="18"/>
              </w:rPr>
            </w:pPr>
            <w:r>
              <w:rPr>
                <w:rFonts w:hint="eastAsia" w:ascii="微软雅黑" w:hAnsi="微软雅黑" w:eastAsia="微软雅黑" w:cs="微软雅黑"/>
                <w:b w:val="0"/>
                <w:bCs/>
                <w:color w:val="auto"/>
                <w:sz w:val="18"/>
                <w:szCs w:val="18"/>
                <w:lang w:eastAsia="zh-CN"/>
              </w:rPr>
              <w:t>个</w:t>
            </w:r>
          </w:p>
        </w:tc>
        <w:tc>
          <w:tcPr>
            <w:tcW w:w="555"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left"/>
              <w:textAlignment w:val="auto"/>
              <w:rPr>
                <w:rFonts w:hint="eastAsia" w:ascii="微软雅黑" w:hAnsi="微软雅黑" w:eastAsia="微软雅黑" w:cs="微软雅黑"/>
                <w:bCs/>
                <w:sz w:val="18"/>
                <w:szCs w:val="18"/>
              </w:rPr>
            </w:pPr>
            <w:r>
              <w:rPr>
                <w:rFonts w:hint="eastAsia" w:ascii="微软雅黑" w:hAnsi="微软雅黑" w:eastAsia="微软雅黑" w:cs="微软雅黑"/>
                <w:b w:val="0"/>
                <w:bCs/>
                <w:color w:val="auto"/>
                <w:kern w:val="2"/>
                <w:sz w:val="18"/>
                <w:szCs w:val="18"/>
                <w:lang w:val="en-US" w:eastAsia="zh-CN" w:bidi="ar-SA"/>
              </w:rPr>
              <w:t>300</w:t>
            </w:r>
          </w:p>
        </w:tc>
        <w:tc>
          <w:tcPr>
            <w:tcW w:w="570"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ascii="微软雅黑" w:hAnsi="微软雅黑" w:eastAsia="微软雅黑" w:cs="微软雅黑"/>
                <w:bCs/>
                <w:sz w:val="18"/>
                <w:szCs w:val="18"/>
              </w:rPr>
            </w:pPr>
          </w:p>
        </w:tc>
        <w:tc>
          <w:tcPr>
            <w:tcW w:w="867" w:type="dxa"/>
            <w:shd w:val="clear" w:color="auto" w:fill="auto"/>
            <w:vAlign w:val="center"/>
          </w:tcPr>
          <w:p>
            <w:pPr>
              <w:keepNext w:val="0"/>
              <w:keepLines w:val="0"/>
              <w:pageBreakBefore w:val="0"/>
              <w:kinsoku/>
              <w:wordWrap/>
              <w:overflowPunct/>
              <w:topLinePunct w:val="0"/>
              <w:autoSpaceDE/>
              <w:autoSpaceDN/>
              <w:bidi w:val="0"/>
              <w:adjustRightInd/>
              <w:snapToGrid/>
              <w:spacing w:line="280" w:lineRule="exact"/>
              <w:jc w:val="center"/>
              <w:textAlignment w:val="auto"/>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374" w:type="dxa"/>
            <w:shd w:val="clear" w:color="auto" w:fill="auto"/>
            <w:vAlign w:val="center"/>
          </w:tcPr>
          <w:p>
            <w:pPr>
              <w:widowControl/>
              <w:spacing w:line="280" w:lineRule="exact"/>
              <w:jc w:val="center"/>
              <w:rPr>
                <w:rFonts w:hint="eastAsia" w:ascii="微软雅黑" w:hAnsi="微软雅黑" w:eastAsia="微软雅黑" w:cs="微软雅黑"/>
                <w:bCs/>
                <w:kern w:val="0"/>
                <w:sz w:val="18"/>
                <w:szCs w:val="18"/>
                <w:lang w:val="en-US" w:eastAsia="zh-CN"/>
              </w:rPr>
            </w:pPr>
            <w:r>
              <w:rPr>
                <w:rFonts w:hint="eastAsia" w:ascii="微软雅黑" w:hAnsi="微软雅黑" w:eastAsia="微软雅黑" w:cs="微软雅黑"/>
                <w:bCs/>
                <w:kern w:val="0"/>
                <w:sz w:val="18"/>
                <w:szCs w:val="18"/>
                <w:lang w:val="en-US" w:eastAsia="zh-CN"/>
              </w:rPr>
              <w:t>9</w:t>
            </w:r>
          </w:p>
        </w:tc>
        <w:tc>
          <w:tcPr>
            <w:tcW w:w="633" w:type="dxa"/>
            <w:shd w:val="clear" w:color="auto" w:fill="auto"/>
            <w:vAlign w:val="center"/>
          </w:tcPr>
          <w:p>
            <w:pPr>
              <w:spacing w:line="280" w:lineRule="exact"/>
              <w:jc w:val="center"/>
              <w:rPr>
                <w:rFonts w:hint="eastAsia" w:ascii="微软雅黑" w:hAnsi="微软雅黑" w:eastAsia="微软雅黑" w:cs="微软雅黑"/>
                <w:bCs/>
                <w:color w:val="auto"/>
                <w:sz w:val="18"/>
                <w:szCs w:val="18"/>
                <w:lang w:val="en-US" w:eastAsia="zh-CN"/>
              </w:rPr>
            </w:pPr>
            <w:r>
              <w:rPr>
                <w:rFonts w:hint="eastAsia" w:ascii="微软雅黑" w:hAnsi="微软雅黑" w:eastAsia="微软雅黑" w:cs="微软雅黑"/>
                <w:bCs/>
                <w:color w:val="auto"/>
                <w:sz w:val="18"/>
                <w:szCs w:val="18"/>
                <w:lang w:val="en-US" w:eastAsia="zh-CN"/>
              </w:rPr>
              <w:t>会议椅子</w:t>
            </w:r>
          </w:p>
        </w:tc>
        <w:tc>
          <w:tcPr>
            <w:tcW w:w="734" w:type="dxa"/>
            <w:shd w:val="clear" w:color="auto" w:fill="auto"/>
            <w:vAlign w:val="center"/>
          </w:tcPr>
          <w:p>
            <w:pPr>
              <w:spacing w:line="280" w:lineRule="exact"/>
              <w:jc w:val="center"/>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定制</w:t>
            </w:r>
          </w:p>
        </w:tc>
        <w:tc>
          <w:tcPr>
            <w:tcW w:w="4166" w:type="dxa"/>
            <w:shd w:val="clear" w:color="auto" w:fill="auto"/>
            <w:vAlign w:val="center"/>
          </w:tcPr>
          <w:p>
            <w:pPr>
              <w:pStyle w:val="3"/>
              <w:numPr>
                <w:ilvl w:val="0"/>
                <w:numId w:val="3"/>
              </w:numPr>
              <w:tabs>
                <w:tab w:val="left" w:pos="1353"/>
              </w:tabs>
              <w:jc w:val="left"/>
              <w:rPr>
                <w:rFonts w:hint="eastAsia" w:hAnsi="宋体" w:eastAsia="宋体" w:cs="宋体"/>
                <w:bCs/>
                <w:sz w:val="18"/>
                <w:szCs w:val="18"/>
              </w:rPr>
            </w:pPr>
            <w:r>
              <w:rPr>
                <w:rFonts w:hint="eastAsia" w:hAnsi="宋体" w:eastAsia="宋体" w:cs="宋体"/>
                <w:bCs/>
                <w:sz w:val="18"/>
                <w:szCs w:val="18"/>
              </w:rPr>
              <w:t>规格68x68x110cm</w:t>
            </w:r>
          </w:p>
          <w:p>
            <w:pPr>
              <w:pStyle w:val="3"/>
              <w:numPr>
                <w:ilvl w:val="0"/>
                <w:numId w:val="3"/>
              </w:numPr>
              <w:tabs>
                <w:tab w:val="left" w:pos="1353"/>
              </w:tabs>
              <w:jc w:val="left"/>
              <w:rPr>
                <w:rFonts w:hint="eastAsia" w:hAnsi="宋体" w:eastAsia="宋体" w:cs="宋体"/>
                <w:bCs/>
                <w:sz w:val="18"/>
                <w:szCs w:val="18"/>
              </w:rPr>
            </w:pPr>
            <w:r>
              <w:rPr>
                <w:rFonts w:hint="eastAsia" w:hAnsi="宋体" w:eastAsia="宋体" w:cs="宋体"/>
                <w:bCs/>
                <w:sz w:val="18"/>
                <w:szCs w:val="18"/>
              </w:rPr>
              <w:t>面料：优质西皮，防潮、防污易清洁等，皮面更加柔软舒适，光泽持久性好，</w:t>
            </w:r>
          </w:p>
          <w:p>
            <w:pPr>
              <w:pStyle w:val="3"/>
              <w:numPr>
                <w:ilvl w:val="0"/>
                <w:numId w:val="3"/>
              </w:numPr>
              <w:tabs>
                <w:tab w:val="left" w:pos="1353"/>
              </w:tabs>
              <w:jc w:val="left"/>
              <w:rPr>
                <w:rFonts w:hint="eastAsia" w:hAnsi="宋体" w:eastAsia="宋体" w:cs="宋体"/>
                <w:bCs/>
                <w:sz w:val="18"/>
                <w:szCs w:val="18"/>
              </w:rPr>
            </w:pPr>
            <w:r>
              <w:rPr>
                <w:rFonts w:hint="eastAsia" w:hAnsi="宋体" w:eastAsia="宋体" w:cs="宋体"/>
                <w:bCs/>
                <w:sz w:val="18"/>
                <w:szCs w:val="18"/>
              </w:rPr>
              <w:t>辅料采用优质高密度成型PU阻燃泡棉，耐久不变形，回弹力强，五年以上使用不变形；</w:t>
            </w:r>
          </w:p>
          <w:p>
            <w:pPr>
              <w:pStyle w:val="3"/>
              <w:numPr>
                <w:ilvl w:val="0"/>
                <w:numId w:val="3"/>
              </w:numPr>
              <w:tabs>
                <w:tab w:val="left" w:pos="1353"/>
              </w:tabs>
              <w:jc w:val="left"/>
              <w:rPr>
                <w:rFonts w:hint="eastAsia" w:hAnsi="宋体" w:eastAsia="宋体" w:cs="宋体"/>
                <w:bCs/>
                <w:sz w:val="18"/>
                <w:szCs w:val="18"/>
              </w:rPr>
            </w:pPr>
            <w:r>
              <w:rPr>
                <w:rFonts w:hint="eastAsia" w:hAnsi="宋体" w:eastAsia="宋体" w:cs="宋体"/>
                <w:bCs/>
                <w:sz w:val="18"/>
                <w:szCs w:val="18"/>
              </w:rPr>
              <w:t>橡木架；</w:t>
            </w:r>
          </w:p>
          <w:p>
            <w:pPr>
              <w:pStyle w:val="3"/>
              <w:numPr>
                <w:ilvl w:val="0"/>
                <w:numId w:val="3"/>
              </w:numPr>
              <w:tabs>
                <w:tab w:val="left" w:pos="1353"/>
              </w:tabs>
              <w:jc w:val="left"/>
              <w:rPr>
                <w:rFonts w:hint="eastAsia" w:hAnsi="宋体" w:eastAsia="宋体" w:cs="宋体"/>
                <w:bCs/>
                <w:sz w:val="18"/>
                <w:szCs w:val="18"/>
              </w:rPr>
            </w:pPr>
            <w:r>
              <w:rPr>
                <w:rFonts w:hint="eastAsia" w:hAnsi="宋体" w:eastAsia="宋体" w:cs="宋体"/>
                <w:bCs/>
                <w:sz w:val="18"/>
                <w:szCs w:val="18"/>
              </w:rPr>
              <w:t>油漆：采用品牌环保油漆，经过8道开放油漆工序，表面细小颗粒每平方米不超过二个点，表面硬度达H级，木纹纹理清晰，无发白，流挂及明显划伤，色泽均匀，达到国际E1级环保标准。</w:t>
            </w:r>
          </w:p>
        </w:tc>
        <w:tc>
          <w:tcPr>
            <w:tcW w:w="2402" w:type="dxa"/>
            <w:shd w:val="clear" w:color="auto" w:fill="auto"/>
            <w:vAlign w:val="center"/>
          </w:tcPr>
          <w:p>
            <w:pPr>
              <w:spacing w:line="280" w:lineRule="exact"/>
              <w:jc w:val="center"/>
              <w:rPr>
                <w:rFonts w:hint="eastAsia" w:ascii="微软雅黑" w:hAnsi="微软雅黑" w:eastAsia="微软雅黑" w:cs="微软雅黑"/>
                <w:bCs/>
                <w:sz w:val="18"/>
                <w:szCs w:val="18"/>
                <w:lang w:eastAsia="zh-CN"/>
              </w:rPr>
            </w:pPr>
            <w:r>
              <w:rPr>
                <w:rFonts w:hint="eastAsia" w:ascii="微软雅黑" w:hAnsi="微软雅黑" w:eastAsia="微软雅黑" w:cs="微软雅黑"/>
                <w:bCs/>
                <w:sz w:val="18"/>
                <w:szCs w:val="18"/>
                <w:lang w:eastAsia="zh-CN"/>
              </w:rPr>
              <w:drawing>
                <wp:anchor distT="0" distB="0" distL="114300" distR="114300" simplePos="0" relativeHeight="251721728" behindDoc="0" locked="0" layoutInCell="1" allowOverlap="1">
                  <wp:simplePos x="0" y="0"/>
                  <wp:positionH relativeFrom="column">
                    <wp:posOffset>76200</wp:posOffset>
                  </wp:positionH>
                  <wp:positionV relativeFrom="paragraph">
                    <wp:posOffset>119380</wp:posOffset>
                  </wp:positionV>
                  <wp:extent cx="1296670" cy="1729740"/>
                  <wp:effectExtent l="0" t="0" r="17780" b="3810"/>
                  <wp:wrapNone/>
                  <wp:docPr id="11" name="图片 11" descr="a0279d8349a2c39bb3c55df6f52cc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a0279d8349a2c39bb3c55df6f52cc56"/>
                          <pic:cNvPicPr>
                            <a:picLocks noChangeAspect="1"/>
                          </pic:cNvPicPr>
                        </pic:nvPicPr>
                        <pic:blipFill>
                          <a:blip r:embed="rId15"/>
                          <a:stretch>
                            <a:fillRect/>
                          </a:stretch>
                        </pic:blipFill>
                        <pic:spPr>
                          <a:xfrm>
                            <a:off x="0" y="0"/>
                            <a:ext cx="1296670" cy="1729740"/>
                          </a:xfrm>
                          <a:prstGeom prst="rect">
                            <a:avLst/>
                          </a:prstGeom>
                        </pic:spPr>
                      </pic:pic>
                    </a:graphicData>
                  </a:graphic>
                </wp:anchor>
              </w:drawing>
            </w:r>
          </w:p>
        </w:tc>
        <w:tc>
          <w:tcPr>
            <w:tcW w:w="390" w:type="dxa"/>
            <w:shd w:val="clear" w:color="auto" w:fill="auto"/>
            <w:vAlign w:val="center"/>
          </w:tcPr>
          <w:p>
            <w:pPr>
              <w:spacing w:line="280" w:lineRule="exact"/>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张</w:t>
            </w:r>
          </w:p>
        </w:tc>
        <w:tc>
          <w:tcPr>
            <w:tcW w:w="555" w:type="dxa"/>
            <w:shd w:val="clear" w:color="auto" w:fill="auto"/>
            <w:vAlign w:val="center"/>
          </w:tcPr>
          <w:p>
            <w:pPr>
              <w:spacing w:line="280" w:lineRule="exact"/>
              <w:rPr>
                <w:rFonts w:hint="eastAsia" w:ascii="微软雅黑" w:hAnsi="微软雅黑" w:eastAsia="微软雅黑" w:cs="微软雅黑"/>
                <w:bCs/>
                <w:sz w:val="18"/>
                <w:szCs w:val="18"/>
                <w:lang w:val="en-US" w:eastAsia="zh-CN"/>
              </w:rPr>
            </w:pPr>
            <w:r>
              <w:rPr>
                <w:rFonts w:hint="eastAsia" w:ascii="微软雅黑" w:hAnsi="微软雅黑" w:eastAsia="微软雅黑" w:cs="微软雅黑"/>
                <w:bCs/>
                <w:sz w:val="18"/>
                <w:szCs w:val="18"/>
                <w:lang w:val="en-US" w:eastAsia="zh-CN"/>
              </w:rPr>
              <w:t>21</w:t>
            </w:r>
          </w:p>
        </w:tc>
        <w:tc>
          <w:tcPr>
            <w:tcW w:w="570" w:type="dxa"/>
            <w:shd w:val="clear" w:color="auto" w:fill="auto"/>
            <w:vAlign w:val="center"/>
          </w:tcPr>
          <w:p>
            <w:pPr>
              <w:spacing w:line="280" w:lineRule="exact"/>
              <w:rPr>
                <w:rFonts w:hint="eastAsia" w:ascii="微软雅黑" w:hAnsi="微软雅黑" w:eastAsia="微软雅黑" w:cs="微软雅黑"/>
                <w:bCs/>
                <w:sz w:val="18"/>
                <w:szCs w:val="18"/>
                <w:lang w:val="en-US" w:eastAsia="zh-CN"/>
              </w:rPr>
            </w:pPr>
          </w:p>
        </w:tc>
        <w:tc>
          <w:tcPr>
            <w:tcW w:w="867" w:type="dxa"/>
            <w:shd w:val="clear" w:color="auto" w:fill="auto"/>
            <w:vAlign w:val="center"/>
          </w:tcPr>
          <w:p>
            <w:pPr>
              <w:spacing w:line="280" w:lineRule="exact"/>
              <w:rPr>
                <w:rFonts w:hint="eastAsia" w:ascii="微软雅黑" w:hAnsi="微软雅黑" w:eastAsia="微软雅黑" w:cs="微软雅黑"/>
                <w:bCs/>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824" w:type="dxa"/>
            <w:gridSpan w:val="8"/>
            <w:shd w:val="clear" w:color="auto" w:fill="auto"/>
            <w:vAlign w:val="center"/>
          </w:tcPr>
          <w:p>
            <w:pPr>
              <w:spacing w:line="280" w:lineRule="exact"/>
              <w:jc w:val="center"/>
              <w:rPr>
                <w:rFonts w:ascii="微软雅黑" w:hAnsi="微软雅黑" w:eastAsia="微软雅黑" w:cs="微软雅黑"/>
                <w:bCs/>
                <w:sz w:val="18"/>
                <w:szCs w:val="18"/>
              </w:rPr>
            </w:pPr>
            <w:r>
              <w:rPr>
                <w:rFonts w:hint="eastAsia" w:ascii="微软雅黑" w:hAnsi="微软雅黑" w:eastAsia="微软雅黑" w:cs="微软雅黑"/>
                <w:bCs/>
                <w:sz w:val="18"/>
                <w:szCs w:val="18"/>
              </w:rPr>
              <w:t>合计</w:t>
            </w:r>
            <w:r>
              <w:rPr>
                <w:rFonts w:hint="eastAsia" w:ascii="微软雅黑" w:hAnsi="微软雅黑" w:eastAsia="微软雅黑" w:cs="微软雅黑"/>
                <w:bCs/>
                <w:sz w:val="18"/>
                <w:szCs w:val="18"/>
                <w:lang w:eastAsia="zh-CN"/>
              </w:rPr>
              <w:t>：</w:t>
            </w:r>
            <w:r>
              <w:rPr>
                <w:rFonts w:hint="eastAsia" w:ascii="宋体" w:hAnsi="宋体" w:eastAsia="宋体" w:cs="宋体"/>
                <w:bCs/>
                <w:kern w:val="2"/>
                <w:sz w:val="18"/>
                <w:szCs w:val="18"/>
                <w:lang w:val="en-US" w:eastAsia="zh-CN" w:bidi="ar-SA"/>
              </w:rPr>
              <w:t>肆拾叁万肆仟叁佰贰拾元整</w:t>
            </w:r>
          </w:p>
        </w:tc>
        <w:tc>
          <w:tcPr>
            <w:tcW w:w="867" w:type="dxa"/>
            <w:shd w:val="clear" w:color="auto" w:fill="auto"/>
            <w:vAlign w:val="center"/>
          </w:tcPr>
          <w:p>
            <w:pPr>
              <w:spacing w:line="280" w:lineRule="exact"/>
              <w:rPr>
                <w:rFonts w:ascii="微软雅黑" w:hAnsi="微软雅黑" w:eastAsia="微软雅黑" w:cs="微软雅黑"/>
                <w:bCs/>
                <w:sz w:val="18"/>
                <w:szCs w:val="18"/>
              </w:rPr>
            </w:pPr>
            <w:r>
              <w:rPr>
                <w:rFonts w:hint="eastAsia" w:ascii="宋体" w:hAnsi="宋体" w:eastAsia="宋体" w:cs="宋体"/>
                <w:bCs/>
                <w:kern w:val="2"/>
                <w:sz w:val="18"/>
                <w:szCs w:val="18"/>
                <w:lang w:val="en-US" w:eastAsia="zh-CN" w:bidi="ar-SA"/>
              </w:rPr>
              <w:t>434320</w:t>
            </w:r>
          </w:p>
        </w:tc>
      </w:tr>
    </w:tbl>
    <w:p>
      <w:pPr>
        <w:jc w:val="left"/>
        <w:rPr>
          <w:rFonts w:ascii="宋体" w:hAnsi="宋体" w:eastAsia="宋体" w:cs="宋体"/>
          <w:bCs/>
          <w:sz w:val="24"/>
        </w:rPr>
      </w:pPr>
      <w:bookmarkStart w:id="1" w:name="_GoBack"/>
      <w:bookmarkEnd w:id="1"/>
    </w:p>
    <w:sectPr>
      <w:pgSz w:w="11906" w:h="16838"/>
      <w:pgMar w:top="1304" w:right="1440" w:bottom="1440"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AEB9CE0"/>
    <w:multiLevelType w:val="singleLevel"/>
    <w:tmpl w:val="9AEB9CE0"/>
    <w:lvl w:ilvl="0" w:tentative="0">
      <w:start w:val="1"/>
      <w:numFmt w:val="decimal"/>
      <w:lvlText w:val="%1."/>
      <w:lvlJc w:val="left"/>
      <w:pPr>
        <w:tabs>
          <w:tab w:val="left" w:pos="312"/>
        </w:tabs>
      </w:pPr>
    </w:lvl>
  </w:abstractNum>
  <w:abstractNum w:abstractNumId="1">
    <w:nsid w:val="6688FBCE"/>
    <w:multiLevelType w:val="singleLevel"/>
    <w:tmpl w:val="6688FBCE"/>
    <w:lvl w:ilvl="0" w:tentative="0">
      <w:start w:val="1"/>
      <w:numFmt w:val="decimal"/>
      <w:suff w:val="nothing"/>
      <w:lvlText w:val="%1、"/>
      <w:lvlJc w:val="left"/>
    </w:lvl>
  </w:abstractNum>
  <w:abstractNum w:abstractNumId="2">
    <w:nsid w:val="67CEA76F"/>
    <w:multiLevelType w:val="singleLevel"/>
    <w:tmpl w:val="67CEA76F"/>
    <w:lvl w:ilvl="0" w:tentative="0">
      <w:start w:val="1"/>
      <w:numFmt w:val="decimal"/>
      <w:suff w:val="nothing"/>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xZjM2MTQzOGE3M2RiZThiYmNhODljYzJjNzJjNTUifQ=="/>
  </w:docVars>
  <w:rsids>
    <w:rsidRoot w:val="5BA430FC"/>
    <w:rsid w:val="00491D96"/>
    <w:rsid w:val="0078135F"/>
    <w:rsid w:val="00802A52"/>
    <w:rsid w:val="00BD3372"/>
    <w:rsid w:val="00E5474B"/>
    <w:rsid w:val="017652D8"/>
    <w:rsid w:val="02A05455"/>
    <w:rsid w:val="04AB25F6"/>
    <w:rsid w:val="06431561"/>
    <w:rsid w:val="06EE06AA"/>
    <w:rsid w:val="098748C2"/>
    <w:rsid w:val="0B2E6959"/>
    <w:rsid w:val="0BA34005"/>
    <w:rsid w:val="0DE05713"/>
    <w:rsid w:val="0E0C362C"/>
    <w:rsid w:val="0E326B94"/>
    <w:rsid w:val="0F626F2F"/>
    <w:rsid w:val="0FCE0CA6"/>
    <w:rsid w:val="10156FFC"/>
    <w:rsid w:val="10596514"/>
    <w:rsid w:val="12207D69"/>
    <w:rsid w:val="130A4DA5"/>
    <w:rsid w:val="14972B2A"/>
    <w:rsid w:val="15BC4AC1"/>
    <w:rsid w:val="16277318"/>
    <w:rsid w:val="16556C04"/>
    <w:rsid w:val="1A0669A9"/>
    <w:rsid w:val="1B8225B3"/>
    <w:rsid w:val="1EAF16E2"/>
    <w:rsid w:val="201F41E1"/>
    <w:rsid w:val="222E3EEA"/>
    <w:rsid w:val="23700712"/>
    <w:rsid w:val="26CD0C40"/>
    <w:rsid w:val="28F0501B"/>
    <w:rsid w:val="298A320D"/>
    <w:rsid w:val="2AC84060"/>
    <w:rsid w:val="2C586F4D"/>
    <w:rsid w:val="2F9075AA"/>
    <w:rsid w:val="2F9D1EC9"/>
    <w:rsid w:val="308233E6"/>
    <w:rsid w:val="311B47FD"/>
    <w:rsid w:val="32AB3EDE"/>
    <w:rsid w:val="3418025A"/>
    <w:rsid w:val="354F4DD5"/>
    <w:rsid w:val="360729EB"/>
    <w:rsid w:val="36276280"/>
    <w:rsid w:val="3A9942CD"/>
    <w:rsid w:val="3B564181"/>
    <w:rsid w:val="3E16607D"/>
    <w:rsid w:val="3EC74986"/>
    <w:rsid w:val="3F0D09C6"/>
    <w:rsid w:val="3FA27361"/>
    <w:rsid w:val="40EF797C"/>
    <w:rsid w:val="482A589F"/>
    <w:rsid w:val="482C0C1A"/>
    <w:rsid w:val="48380AEA"/>
    <w:rsid w:val="4AE42355"/>
    <w:rsid w:val="4AE51485"/>
    <w:rsid w:val="4C38770D"/>
    <w:rsid w:val="4D9117BA"/>
    <w:rsid w:val="4E3F4D58"/>
    <w:rsid w:val="4EF67677"/>
    <w:rsid w:val="4F0F54B5"/>
    <w:rsid w:val="4F2D229B"/>
    <w:rsid w:val="5047309D"/>
    <w:rsid w:val="52A451A1"/>
    <w:rsid w:val="56501E2E"/>
    <w:rsid w:val="56DC10DA"/>
    <w:rsid w:val="5A186C76"/>
    <w:rsid w:val="5A7A619D"/>
    <w:rsid w:val="5BA430FC"/>
    <w:rsid w:val="5D104AB9"/>
    <w:rsid w:val="600A54B0"/>
    <w:rsid w:val="62073C05"/>
    <w:rsid w:val="626A2F89"/>
    <w:rsid w:val="62C202F6"/>
    <w:rsid w:val="6412092B"/>
    <w:rsid w:val="64340620"/>
    <w:rsid w:val="66F37199"/>
    <w:rsid w:val="670F6999"/>
    <w:rsid w:val="68801C2A"/>
    <w:rsid w:val="6AD44AFB"/>
    <w:rsid w:val="6B2B1072"/>
    <w:rsid w:val="6C2D7F4E"/>
    <w:rsid w:val="6DF6230A"/>
    <w:rsid w:val="6F3C5AED"/>
    <w:rsid w:val="703E0C4E"/>
    <w:rsid w:val="72BB64BD"/>
    <w:rsid w:val="78DA18D1"/>
    <w:rsid w:val="7A0C0716"/>
    <w:rsid w:val="7AC66012"/>
    <w:rsid w:val="7CAE2BA1"/>
    <w:rsid w:val="7D29122B"/>
    <w:rsid w:val="7D500D96"/>
    <w:rsid w:val="7E1F7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spacing w:line="380" w:lineRule="exact"/>
    </w:pPr>
    <w:rPr>
      <w:sz w:val="24"/>
    </w:rPr>
  </w:style>
  <w:style w:type="paragraph" w:styleId="3">
    <w:name w:val="Plain Text"/>
    <w:basedOn w:val="1"/>
    <w:qFormat/>
    <w:uiPriority w:val="0"/>
    <w:rPr>
      <w:rFonts w:ascii="宋体" w:hAnsi="Courier New"/>
      <w:szCs w:val="22"/>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page number"/>
    <w:basedOn w:val="6"/>
    <w:qFormat/>
    <w:uiPriority w:val="0"/>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2.jpe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856</Words>
  <Characters>4885</Characters>
  <Lines>40</Lines>
  <Paragraphs>11</Paragraphs>
  <ScaleCrop>false</ScaleCrop>
  <LinksUpToDate>false</LinksUpToDate>
  <CharactersWithSpaces>5730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2025-03-07T07:46:00Z</dcterms:created>
  <dc:creator>Administrator</dc:creator>
  <cp:lastModifiedBy>huawei</cp:lastModifiedBy>
  <cp:lastPrinted>2025-03-10T08:12:00Z</cp:lastPrinted>
  <dcterms:modified xsi:type="dcterms:W3CDTF">2025-04-11T07:20:24Z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y fmtid="{D5CDD505-2E9C-101B-9397-08002B2CF9AE}" pid="3" name="ICV">
    <vt:lpwstr>9A6462A1EEF545419DFC83153C9C6AB2_11</vt:lpwstr>
  </property>
</Properties>
</file>