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4B09">
      <w:pPr>
        <w:pageBreakBefore/>
        <w:spacing w:line="500" w:lineRule="exact"/>
        <w:rPr>
          <w:rFonts w:asciiTheme="minorEastAsia" w:hAnsiTheme="minorEastAsia"/>
          <w:b/>
          <w:color w:val="auto"/>
          <w:sz w:val="32"/>
          <w:szCs w:val="32"/>
        </w:rPr>
      </w:pPr>
      <w:r>
        <w:rPr>
          <w:rFonts w:hint="eastAsia" w:ascii="仿宋_GB2312" w:hAnsi="宋体" w:eastAsia="仿宋_GB2312"/>
          <w:b/>
          <w:sz w:val="32"/>
          <w:szCs w:val="32"/>
        </w:rPr>
        <w:t xml:space="preserve">        </w:t>
      </w:r>
      <w:r>
        <w:rPr>
          <w:rFonts w:hint="eastAsia" w:asciiTheme="minorEastAsia" w:hAnsiTheme="minorEastAsia"/>
          <w:b/>
          <w:sz w:val="32"/>
          <w:szCs w:val="32"/>
        </w:rPr>
        <w:t xml:space="preserve"> </w:t>
      </w:r>
      <w:r>
        <w:rPr>
          <w:rFonts w:hint="eastAsia" w:asciiTheme="minorEastAsia" w:hAnsiTheme="minorEastAsia"/>
          <w:b/>
          <w:sz w:val="32"/>
          <w:szCs w:val="32"/>
          <w:lang w:val="en-US" w:eastAsia="zh-CN"/>
        </w:rPr>
        <w:t xml:space="preserve">         </w:t>
      </w:r>
      <w:r>
        <w:rPr>
          <w:rFonts w:hint="eastAsia" w:asciiTheme="minorEastAsia" w:hAnsiTheme="minorEastAsia"/>
          <w:b/>
          <w:color w:val="auto"/>
          <w:sz w:val="32"/>
          <w:szCs w:val="32"/>
          <w:lang w:val="en-US" w:eastAsia="zh-CN"/>
        </w:rPr>
        <w:t xml:space="preserve">  </w:t>
      </w:r>
      <w:r>
        <w:rPr>
          <w:rFonts w:hint="eastAsia" w:asciiTheme="minorEastAsia" w:hAnsiTheme="minorEastAsia"/>
          <w:b/>
          <w:color w:val="auto"/>
          <w:sz w:val="32"/>
          <w:szCs w:val="32"/>
        </w:rPr>
        <w:t>货物采购需求表</w:t>
      </w:r>
    </w:p>
    <w:tbl>
      <w:tblPr>
        <w:tblStyle w:val="7"/>
        <w:tblW w:w="982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408"/>
        <w:gridCol w:w="735"/>
        <w:gridCol w:w="709"/>
        <w:gridCol w:w="2393"/>
        <w:gridCol w:w="1985"/>
        <w:gridCol w:w="850"/>
        <w:gridCol w:w="1174"/>
      </w:tblGrid>
      <w:tr w14:paraId="54084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567" w:type="dxa"/>
            <w:vAlign w:val="center"/>
          </w:tcPr>
          <w:p w14:paraId="76ED563B">
            <w:pPr>
              <w:jc w:val="center"/>
              <w:rPr>
                <w:b w:val="0"/>
                <w:bCs w:val="0"/>
                <w:color w:val="auto"/>
              </w:rPr>
            </w:pPr>
            <w:r>
              <w:rPr>
                <w:rFonts w:hint="eastAsia"/>
                <w:b w:val="0"/>
                <w:bCs w:val="0"/>
                <w:color w:val="auto"/>
              </w:rPr>
              <w:t>一</w:t>
            </w:r>
          </w:p>
        </w:tc>
        <w:tc>
          <w:tcPr>
            <w:tcW w:w="1408" w:type="dxa"/>
            <w:vAlign w:val="center"/>
          </w:tcPr>
          <w:p w14:paraId="0A121DF5">
            <w:pPr>
              <w:jc w:val="center"/>
              <w:rPr>
                <w:b w:val="0"/>
                <w:bCs w:val="0"/>
                <w:color w:val="auto"/>
              </w:rPr>
            </w:pPr>
            <w:r>
              <w:rPr>
                <w:rFonts w:hint="eastAsia"/>
                <w:b w:val="0"/>
                <w:bCs w:val="0"/>
                <w:color w:val="auto"/>
              </w:rPr>
              <w:t>项目名称</w:t>
            </w:r>
          </w:p>
        </w:tc>
        <w:tc>
          <w:tcPr>
            <w:tcW w:w="3837" w:type="dxa"/>
            <w:gridSpan w:val="3"/>
            <w:vAlign w:val="center"/>
          </w:tcPr>
          <w:p w14:paraId="7413F1AE">
            <w:pPr>
              <w:jc w:val="center"/>
              <w:rPr>
                <w:rFonts w:hint="default" w:eastAsiaTheme="minorEastAsia"/>
                <w:b w:val="0"/>
                <w:bCs w:val="0"/>
                <w:color w:val="auto"/>
                <w:lang w:val="en-US" w:eastAsia="zh-CN"/>
              </w:rPr>
            </w:pPr>
            <w:r>
              <w:rPr>
                <w:rFonts w:hint="eastAsia"/>
                <w:b w:val="0"/>
                <w:bCs w:val="0"/>
                <w:color w:val="auto"/>
                <w:lang w:val="en-US" w:eastAsia="zh-CN"/>
              </w:rPr>
              <w:t>榕湖小学桃江校区阶梯教室礼堂椅、条型桌采购</w:t>
            </w:r>
          </w:p>
        </w:tc>
        <w:tc>
          <w:tcPr>
            <w:tcW w:w="4009" w:type="dxa"/>
            <w:gridSpan w:val="3"/>
            <w:vAlign w:val="center"/>
          </w:tcPr>
          <w:p w14:paraId="651E94FA">
            <w:pPr>
              <w:jc w:val="center"/>
              <w:rPr>
                <w:rFonts w:hint="default" w:eastAsiaTheme="minorEastAsia"/>
                <w:b w:val="0"/>
                <w:bCs w:val="0"/>
                <w:color w:val="auto"/>
                <w:lang w:val="en-US" w:eastAsia="zh-CN"/>
              </w:rPr>
            </w:pPr>
            <w:r>
              <w:rPr>
                <w:rFonts w:hint="eastAsia" w:ascii="宋体" w:hAnsi="宋体" w:cs="宋体"/>
                <w:color w:val="auto"/>
                <w:sz w:val="22"/>
                <w:szCs w:val="21"/>
                <w:highlight w:val="none"/>
              </w:rPr>
              <w:t>参考品牌/型号</w:t>
            </w:r>
          </w:p>
        </w:tc>
      </w:tr>
      <w:tr w14:paraId="64572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DED3631">
            <w:pPr>
              <w:jc w:val="center"/>
              <w:rPr>
                <w:b w:val="0"/>
                <w:bCs w:val="0"/>
                <w:color w:val="auto"/>
              </w:rPr>
            </w:pPr>
            <w:r>
              <w:rPr>
                <w:rFonts w:hint="eastAsia"/>
                <w:b w:val="0"/>
                <w:bCs w:val="0"/>
                <w:color w:val="auto"/>
              </w:rPr>
              <w:t>二</w:t>
            </w:r>
          </w:p>
        </w:tc>
        <w:tc>
          <w:tcPr>
            <w:tcW w:w="1408" w:type="dxa"/>
            <w:vAlign w:val="center"/>
          </w:tcPr>
          <w:p w14:paraId="7044CC44">
            <w:pPr>
              <w:jc w:val="center"/>
              <w:rPr>
                <w:b w:val="0"/>
                <w:bCs w:val="0"/>
                <w:color w:val="auto"/>
              </w:rPr>
            </w:pPr>
            <w:r>
              <w:rPr>
                <w:rFonts w:hint="eastAsia"/>
                <w:b w:val="0"/>
                <w:bCs w:val="0"/>
                <w:color w:val="auto"/>
              </w:rPr>
              <w:t>采购预算</w:t>
            </w:r>
          </w:p>
          <w:p w14:paraId="1A5D3E12">
            <w:pPr>
              <w:jc w:val="center"/>
              <w:rPr>
                <w:b w:val="0"/>
                <w:bCs w:val="0"/>
                <w:color w:val="auto"/>
              </w:rPr>
            </w:pPr>
            <w:r>
              <w:rPr>
                <w:rFonts w:hint="eastAsia"/>
                <w:b w:val="0"/>
                <w:bCs w:val="0"/>
                <w:color w:val="auto"/>
              </w:rPr>
              <w:t>（万元）</w:t>
            </w:r>
          </w:p>
        </w:tc>
        <w:tc>
          <w:tcPr>
            <w:tcW w:w="3837" w:type="dxa"/>
            <w:gridSpan w:val="3"/>
            <w:vAlign w:val="center"/>
          </w:tcPr>
          <w:p w14:paraId="06230BA3">
            <w:pPr>
              <w:jc w:val="center"/>
              <w:rPr>
                <w:rFonts w:hint="default" w:eastAsiaTheme="minorEastAsia"/>
                <w:b w:val="0"/>
                <w:bCs w:val="0"/>
                <w:color w:val="auto"/>
                <w:lang w:val="en-US" w:eastAsia="zh-CN"/>
              </w:rPr>
            </w:pPr>
          </w:p>
        </w:tc>
        <w:tc>
          <w:tcPr>
            <w:tcW w:w="4009" w:type="dxa"/>
            <w:gridSpan w:val="3"/>
            <w:vAlign w:val="center"/>
          </w:tcPr>
          <w:p w14:paraId="628D5DDF">
            <w:pPr>
              <w:jc w:val="center"/>
              <w:rPr>
                <w:rFonts w:hint="default" w:eastAsiaTheme="minorEastAsia"/>
                <w:b w:val="0"/>
                <w:bCs w:val="0"/>
                <w:color w:val="auto"/>
                <w:lang w:val="en-US" w:eastAsia="zh-CN"/>
              </w:rPr>
            </w:pPr>
            <w:r>
              <w:rPr>
                <w:rFonts w:hint="eastAsia"/>
                <w:b w:val="0"/>
                <w:bCs w:val="0"/>
                <w:color w:val="auto"/>
                <w:lang w:val="en-US" w:eastAsia="zh-CN"/>
              </w:rPr>
              <w:t>万马宏业</w:t>
            </w:r>
          </w:p>
        </w:tc>
      </w:tr>
      <w:tr w14:paraId="0379D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6F9FAD">
            <w:pPr>
              <w:jc w:val="center"/>
              <w:rPr>
                <w:b w:val="0"/>
                <w:bCs w:val="0"/>
                <w:color w:val="auto"/>
              </w:rPr>
            </w:pPr>
            <w:r>
              <w:rPr>
                <w:rFonts w:hint="eastAsia"/>
                <w:b w:val="0"/>
                <w:bCs w:val="0"/>
                <w:color w:val="auto"/>
              </w:rPr>
              <w:t>三</w:t>
            </w:r>
          </w:p>
        </w:tc>
        <w:tc>
          <w:tcPr>
            <w:tcW w:w="1408" w:type="dxa"/>
            <w:vAlign w:val="center"/>
          </w:tcPr>
          <w:p w14:paraId="784DAF39">
            <w:pPr>
              <w:jc w:val="center"/>
              <w:rPr>
                <w:b w:val="0"/>
                <w:bCs w:val="0"/>
                <w:color w:val="auto"/>
              </w:rPr>
            </w:pPr>
            <w:r>
              <w:rPr>
                <w:rFonts w:hint="eastAsia" w:ascii="宋体" w:hAnsi="宋体"/>
                <w:b w:val="0"/>
                <w:bCs w:val="0"/>
                <w:color w:val="auto"/>
                <w:szCs w:val="21"/>
              </w:rPr>
              <w:t>采购需求一览表</w:t>
            </w:r>
          </w:p>
        </w:tc>
        <w:tc>
          <w:tcPr>
            <w:tcW w:w="7846" w:type="dxa"/>
            <w:gridSpan w:val="6"/>
            <w:vAlign w:val="center"/>
          </w:tcPr>
          <w:p w14:paraId="574815D1">
            <w:pPr>
              <w:jc w:val="center"/>
              <w:rPr>
                <w:b w:val="0"/>
                <w:bCs w:val="0"/>
                <w:color w:val="auto"/>
              </w:rPr>
            </w:pPr>
            <w:r>
              <w:rPr>
                <w:rFonts w:hint="eastAsia" w:ascii="宋体" w:hAnsi="宋体"/>
                <w:b w:val="0"/>
                <w:bCs w:val="0"/>
                <w:color w:val="auto"/>
                <w:szCs w:val="21"/>
              </w:rPr>
              <w:t>打“★”号条款为重要技术参数，投标人必须满足否则报价无效。</w:t>
            </w:r>
          </w:p>
        </w:tc>
      </w:tr>
      <w:tr w14:paraId="7D840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567" w:type="dxa"/>
            <w:vAlign w:val="center"/>
          </w:tcPr>
          <w:p w14:paraId="73AE417E">
            <w:pPr>
              <w:jc w:val="center"/>
              <w:rPr>
                <w:b w:val="0"/>
                <w:bCs w:val="0"/>
                <w:color w:val="auto"/>
              </w:rPr>
            </w:pPr>
          </w:p>
        </w:tc>
        <w:tc>
          <w:tcPr>
            <w:tcW w:w="1408" w:type="dxa"/>
            <w:vAlign w:val="center"/>
          </w:tcPr>
          <w:p w14:paraId="7F136D24">
            <w:pPr>
              <w:jc w:val="center"/>
              <w:rPr>
                <w:b w:val="0"/>
                <w:bCs w:val="0"/>
                <w:color w:val="auto"/>
              </w:rPr>
            </w:pPr>
            <w:r>
              <w:rPr>
                <w:rFonts w:hint="eastAsia" w:ascii="宋体" w:hAnsi="宋体" w:cs="宋体"/>
                <w:b w:val="0"/>
                <w:bCs w:val="0"/>
                <w:color w:val="auto"/>
                <w:kern w:val="0"/>
                <w:szCs w:val="21"/>
                <w:lang w:val="zh-CN"/>
              </w:rPr>
              <w:t>货物名称</w:t>
            </w:r>
          </w:p>
        </w:tc>
        <w:tc>
          <w:tcPr>
            <w:tcW w:w="735" w:type="dxa"/>
          </w:tcPr>
          <w:p w14:paraId="274EED59">
            <w:pPr>
              <w:jc w:val="center"/>
              <w:rPr>
                <w:b w:val="0"/>
                <w:bCs w:val="0"/>
                <w:color w:val="auto"/>
              </w:rPr>
            </w:pPr>
            <w:r>
              <w:rPr>
                <w:rFonts w:hint="eastAsia" w:ascii="宋体" w:hAnsi="宋体" w:cs="宋体"/>
                <w:b w:val="0"/>
                <w:bCs w:val="0"/>
                <w:color w:val="auto"/>
                <w:kern w:val="0"/>
                <w:szCs w:val="21"/>
                <w:lang w:val="zh-CN"/>
              </w:rPr>
              <w:t>数量</w:t>
            </w:r>
          </w:p>
        </w:tc>
        <w:tc>
          <w:tcPr>
            <w:tcW w:w="709" w:type="dxa"/>
            <w:vAlign w:val="center"/>
          </w:tcPr>
          <w:p w14:paraId="19F43F22">
            <w:pPr>
              <w:jc w:val="center"/>
              <w:rPr>
                <w:b w:val="0"/>
                <w:bCs w:val="0"/>
                <w:color w:val="auto"/>
              </w:rPr>
            </w:pPr>
            <w:r>
              <w:rPr>
                <w:rFonts w:hint="eastAsia" w:ascii="宋体" w:hAnsi="宋体" w:cs="宋体"/>
                <w:b w:val="0"/>
                <w:bCs w:val="0"/>
                <w:color w:val="auto"/>
                <w:kern w:val="0"/>
                <w:szCs w:val="21"/>
                <w:lang w:val="zh-CN"/>
              </w:rPr>
              <w:t>单位</w:t>
            </w:r>
          </w:p>
        </w:tc>
        <w:tc>
          <w:tcPr>
            <w:tcW w:w="4378" w:type="dxa"/>
            <w:gridSpan w:val="2"/>
            <w:vAlign w:val="center"/>
          </w:tcPr>
          <w:p w14:paraId="4A26BFFC">
            <w:pPr>
              <w:jc w:val="center"/>
              <w:rPr>
                <w:b w:val="0"/>
                <w:bCs w:val="0"/>
                <w:color w:val="auto"/>
              </w:rPr>
            </w:pPr>
            <w:r>
              <w:rPr>
                <w:rFonts w:hint="eastAsia" w:ascii="宋体" w:hAnsi="宋体" w:cs="宋体"/>
                <w:b w:val="0"/>
                <w:bCs w:val="0"/>
                <w:color w:val="auto"/>
                <w:kern w:val="0"/>
                <w:szCs w:val="21"/>
                <w:lang w:val="zh-CN"/>
              </w:rPr>
              <w:t>技术参数及性能配置要求</w:t>
            </w:r>
          </w:p>
        </w:tc>
        <w:tc>
          <w:tcPr>
            <w:tcW w:w="850" w:type="dxa"/>
            <w:vAlign w:val="center"/>
          </w:tcPr>
          <w:p w14:paraId="4BA00F12">
            <w:pPr>
              <w:jc w:val="center"/>
              <w:rPr>
                <w:b w:val="0"/>
                <w:bCs w:val="0"/>
                <w:color w:val="auto"/>
              </w:rPr>
            </w:pPr>
            <w:r>
              <w:rPr>
                <w:rFonts w:hint="eastAsia"/>
                <w:b w:val="0"/>
                <w:bCs w:val="0"/>
                <w:color w:val="auto"/>
              </w:rPr>
              <w:t>单价</w:t>
            </w:r>
          </w:p>
        </w:tc>
        <w:tc>
          <w:tcPr>
            <w:tcW w:w="1174" w:type="dxa"/>
            <w:vAlign w:val="center"/>
          </w:tcPr>
          <w:p w14:paraId="566F0E4A">
            <w:pPr>
              <w:jc w:val="center"/>
              <w:rPr>
                <w:b w:val="0"/>
                <w:bCs w:val="0"/>
                <w:color w:val="auto"/>
              </w:rPr>
            </w:pPr>
            <w:r>
              <w:rPr>
                <w:rFonts w:hint="eastAsia"/>
                <w:b w:val="0"/>
                <w:bCs w:val="0"/>
                <w:color w:val="auto"/>
              </w:rPr>
              <w:t>总价</w:t>
            </w:r>
          </w:p>
        </w:tc>
      </w:tr>
      <w:tr w14:paraId="44BC7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CA0FD47">
            <w:pPr>
              <w:jc w:val="center"/>
              <w:rPr>
                <w:b w:val="0"/>
                <w:bCs w:val="0"/>
                <w:color w:val="auto"/>
              </w:rPr>
            </w:pPr>
            <w:r>
              <w:rPr>
                <w:rFonts w:hint="eastAsia"/>
                <w:b w:val="0"/>
                <w:bCs w:val="0"/>
                <w:color w:val="auto"/>
              </w:rPr>
              <w:t>1</w:t>
            </w:r>
          </w:p>
        </w:tc>
        <w:tc>
          <w:tcPr>
            <w:tcW w:w="1408" w:type="dxa"/>
            <w:vAlign w:val="center"/>
          </w:tcPr>
          <w:p w14:paraId="58F999E2">
            <w:pPr>
              <w:jc w:val="center"/>
              <w:rPr>
                <w:b w:val="0"/>
                <w:bCs w:val="0"/>
                <w:color w:val="auto"/>
              </w:rPr>
            </w:pPr>
            <w:r>
              <w:rPr>
                <w:rFonts w:hint="eastAsia" w:ascii="宋体" w:hAnsi="宋体" w:cs="宋体"/>
                <w:b w:val="0"/>
                <w:bCs w:val="0"/>
                <w:color w:val="auto"/>
                <w:szCs w:val="21"/>
                <w:lang w:val="en-US" w:eastAsia="zh-CN"/>
              </w:rPr>
              <w:t>条桌</w:t>
            </w:r>
          </w:p>
        </w:tc>
        <w:tc>
          <w:tcPr>
            <w:tcW w:w="735" w:type="dxa"/>
            <w:vAlign w:val="center"/>
          </w:tcPr>
          <w:p w14:paraId="355A3E52">
            <w:pPr>
              <w:jc w:val="center"/>
              <w:rPr>
                <w:rFonts w:hint="default" w:eastAsiaTheme="minorEastAsia"/>
                <w:b w:val="0"/>
                <w:bCs w:val="0"/>
                <w:color w:val="auto"/>
                <w:lang w:val="en-US" w:eastAsia="zh-CN"/>
              </w:rPr>
            </w:pPr>
            <w:r>
              <w:rPr>
                <w:rFonts w:hint="eastAsia"/>
                <w:b w:val="0"/>
                <w:bCs w:val="0"/>
                <w:color w:val="auto"/>
                <w:lang w:val="en-US" w:eastAsia="zh-CN"/>
              </w:rPr>
              <w:t>7</w:t>
            </w:r>
          </w:p>
        </w:tc>
        <w:tc>
          <w:tcPr>
            <w:tcW w:w="709" w:type="dxa"/>
            <w:vAlign w:val="center"/>
          </w:tcPr>
          <w:p w14:paraId="6215A02F">
            <w:pPr>
              <w:jc w:val="center"/>
              <w:rPr>
                <w:rFonts w:hint="eastAsia" w:eastAsiaTheme="minorEastAsia"/>
                <w:b w:val="0"/>
                <w:bCs w:val="0"/>
                <w:color w:val="auto"/>
                <w:lang w:val="en-US" w:eastAsia="zh-CN"/>
              </w:rPr>
            </w:pPr>
            <w:r>
              <w:rPr>
                <w:rFonts w:hint="eastAsia"/>
                <w:b w:val="0"/>
                <w:bCs w:val="0"/>
                <w:color w:val="auto"/>
                <w:lang w:val="en-US" w:eastAsia="zh-CN"/>
              </w:rPr>
              <w:t>张</w:t>
            </w:r>
          </w:p>
        </w:tc>
        <w:tc>
          <w:tcPr>
            <w:tcW w:w="4378" w:type="dxa"/>
            <w:gridSpan w:val="2"/>
            <w:vAlign w:val="top"/>
          </w:tcPr>
          <w:p w14:paraId="2000C1A4">
            <w:pPr>
              <w:numPr>
                <w:ilvl w:val="0"/>
                <w:numId w:val="0"/>
              </w:numPr>
              <w:jc w:val="left"/>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rPr>
              <w:t>规格：1</w:t>
            </w:r>
            <w:r>
              <w:rPr>
                <w:rFonts w:hint="eastAsia" w:ascii="宋体" w:hAnsi="宋体" w:cs="宋体"/>
                <w:b w:val="0"/>
                <w:bCs w:val="0"/>
                <w:color w:val="auto"/>
                <w:szCs w:val="21"/>
                <w:lang w:val="en-US" w:eastAsia="zh-CN"/>
              </w:rPr>
              <w:t>600L</w:t>
            </w:r>
            <w:r>
              <w:rPr>
                <w:rFonts w:hint="eastAsia" w:ascii="宋体" w:hAnsi="宋体" w:cs="宋体"/>
                <w:b w:val="0"/>
                <w:bCs w:val="0"/>
                <w:color w:val="auto"/>
                <w:szCs w:val="21"/>
              </w:rPr>
              <w:t>*400</w:t>
            </w:r>
            <w:r>
              <w:rPr>
                <w:rFonts w:hint="eastAsia" w:ascii="宋体" w:hAnsi="宋体" w:cs="宋体"/>
                <w:b w:val="0"/>
                <w:bCs w:val="0"/>
                <w:color w:val="auto"/>
                <w:szCs w:val="21"/>
                <w:lang w:val="en-US" w:eastAsia="zh-CN"/>
              </w:rPr>
              <w:t>D</w:t>
            </w:r>
            <w:r>
              <w:rPr>
                <w:rFonts w:hint="eastAsia" w:ascii="宋体" w:hAnsi="宋体" w:cs="宋体"/>
                <w:b w:val="0"/>
                <w:bCs w:val="0"/>
                <w:color w:val="auto"/>
                <w:szCs w:val="21"/>
              </w:rPr>
              <w:t>*750</w:t>
            </w:r>
            <w:r>
              <w:rPr>
                <w:rFonts w:hint="eastAsia" w:ascii="宋体" w:hAnsi="宋体" w:cs="宋体"/>
                <w:b w:val="0"/>
                <w:bCs w:val="0"/>
                <w:color w:val="auto"/>
                <w:szCs w:val="21"/>
                <w:lang w:val="en-US" w:eastAsia="zh-CN"/>
              </w:rPr>
              <w:t>H</w:t>
            </w:r>
            <w:r>
              <w:rPr>
                <w:rFonts w:hint="eastAsia" w:ascii="宋体" w:hAnsi="宋体" w:cs="宋体"/>
                <w:b w:val="0"/>
                <w:bCs w:val="0"/>
                <w:color w:val="auto"/>
                <w:szCs w:val="21"/>
              </w:rPr>
              <w:t>mm</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可根据实际情况定制）</w:t>
            </w:r>
          </w:p>
          <w:p w14:paraId="430AB389">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技术参数：                                                                                                                                                                                      1.优质三聚氰胺板贴面，同色PVC封边，具有防火、防潮、耐磨等性能。</w:t>
            </w:r>
          </w:p>
          <w:p w14:paraId="20C7ED13">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2.基材:E1级优质环保纤维板或刨花板，密度≥0.8g/㎡,甲醛释放量≤9mg/100g,符合国家标准。</w:t>
            </w:r>
          </w:p>
          <w:p w14:paraId="6E98829D">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3.五金配件:采用优质门铰、锁、导轨等配件。</w:t>
            </w:r>
          </w:p>
          <w:p w14:paraId="6AE562F6">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4.胶粘剂:采用优质胶粘剂，符合HJ/T220-2005环境标志产品技术要求。</w:t>
            </w:r>
          </w:p>
          <w:p w14:paraId="66476867">
            <w:pPr>
              <w:numPr>
                <w:ilvl w:val="0"/>
                <w:numId w:val="0"/>
              </w:numPr>
              <w:jc w:val="left"/>
              <w:rPr>
                <w:rFonts w:hint="eastAsia" w:asciiTheme="minorEastAsia" w:hAnsiTheme="minorEastAsia" w:eastAsiaTheme="minorEastAsia" w:cstheme="minorEastAsia"/>
                <w:b w:val="0"/>
                <w:bCs w:val="0"/>
                <w:color w:val="auto"/>
                <w:sz w:val="21"/>
                <w:szCs w:val="21"/>
              </w:rPr>
            </w:pPr>
            <w:r>
              <w:rPr>
                <w:rFonts w:hint="eastAsia" w:ascii="宋体" w:hAnsi="宋体" w:cs="宋体"/>
                <w:b w:val="0"/>
                <w:bCs w:val="0"/>
                <w:color w:val="auto"/>
                <w:szCs w:val="21"/>
                <w:lang w:val="en-US" w:eastAsia="zh-CN"/>
              </w:rPr>
              <w:t>5</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产品参考图片：</w:t>
            </w:r>
          </w:p>
          <w:p w14:paraId="4765CC25">
            <w:pPr>
              <w:numPr>
                <w:ilvl w:val="0"/>
                <w:numId w:val="0"/>
              </w:numPr>
              <w:jc w:val="left"/>
              <w:rPr>
                <w:rFonts w:hint="eastAsia" w:asciiTheme="minorEastAsia" w:hAnsiTheme="minorEastAsia" w:eastAsiaTheme="minorEastAsia" w:cstheme="minorEastAsia"/>
                <w:b w:val="0"/>
                <w:bCs w:val="0"/>
                <w:color w:val="auto"/>
                <w:sz w:val="21"/>
                <w:szCs w:val="21"/>
              </w:rPr>
            </w:pPr>
            <w:r>
              <w:rPr>
                <w:rFonts w:hint="eastAsia"/>
                <w:color w:val="auto"/>
                <w:lang w:val="en-US" w:eastAsia="zh-CN"/>
              </w:rPr>
              <w:t xml:space="preserve">           </w:t>
            </w:r>
            <w:r>
              <w:rPr>
                <w:color w:val="auto"/>
              </w:rPr>
              <w:drawing>
                <wp:inline distT="0" distB="0" distL="114300" distR="114300">
                  <wp:extent cx="765810" cy="720090"/>
                  <wp:effectExtent l="0" t="0" r="152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765810" cy="720090"/>
                          </a:xfrm>
                          <a:prstGeom prst="rect">
                            <a:avLst/>
                          </a:prstGeom>
                          <a:noFill/>
                          <a:ln>
                            <a:noFill/>
                          </a:ln>
                        </pic:spPr>
                      </pic:pic>
                    </a:graphicData>
                  </a:graphic>
                </wp:inline>
              </w:drawing>
            </w:r>
          </w:p>
        </w:tc>
        <w:tc>
          <w:tcPr>
            <w:tcW w:w="850" w:type="dxa"/>
            <w:vAlign w:val="center"/>
          </w:tcPr>
          <w:p w14:paraId="44897B0F">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c>
          <w:tcPr>
            <w:tcW w:w="1174" w:type="dxa"/>
            <w:vAlign w:val="center"/>
          </w:tcPr>
          <w:p w14:paraId="6942DA45">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r>
      <w:tr w14:paraId="3C4EE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3C0087">
            <w:pPr>
              <w:jc w:val="center"/>
              <w:rPr>
                <w:rFonts w:hint="default" w:eastAsiaTheme="minorEastAsia"/>
                <w:b w:val="0"/>
                <w:bCs w:val="0"/>
                <w:color w:val="auto"/>
                <w:lang w:val="en-US" w:eastAsia="zh-CN"/>
              </w:rPr>
            </w:pPr>
            <w:r>
              <w:rPr>
                <w:rFonts w:hint="eastAsia"/>
                <w:b w:val="0"/>
                <w:bCs w:val="0"/>
                <w:color w:val="auto"/>
                <w:lang w:val="en-US" w:eastAsia="zh-CN"/>
              </w:rPr>
              <w:t>2</w:t>
            </w:r>
          </w:p>
        </w:tc>
        <w:tc>
          <w:tcPr>
            <w:tcW w:w="1408" w:type="dxa"/>
            <w:vAlign w:val="center"/>
          </w:tcPr>
          <w:p w14:paraId="3BED4A15">
            <w:pPr>
              <w:jc w:val="center"/>
              <w:rPr>
                <w:rFonts w:hint="default" w:eastAsiaTheme="minorEastAsia"/>
                <w:b w:val="0"/>
                <w:bCs w:val="0"/>
                <w:color w:val="auto"/>
                <w:lang w:val="en-US" w:eastAsia="zh-CN"/>
              </w:rPr>
            </w:pPr>
            <w:r>
              <w:rPr>
                <w:rFonts w:hint="eastAsia"/>
                <w:b w:val="0"/>
                <w:bCs w:val="0"/>
                <w:color w:val="auto"/>
                <w:lang w:val="en-US" w:eastAsia="zh-CN"/>
              </w:rPr>
              <w:t>礼堂椅</w:t>
            </w:r>
          </w:p>
        </w:tc>
        <w:tc>
          <w:tcPr>
            <w:tcW w:w="735" w:type="dxa"/>
            <w:vAlign w:val="center"/>
          </w:tcPr>
          <w:p w14:paraId="193FD808">
            <w:pPr>
              <w:jc w:val="center"/>
              <w:rPr>
                <w:rFonts w:hint="default" w:eastAsiaTheme="minorEastAsia"/>
                <w:b w:val="0"/>
                <w:bCs w:val="0"/>
                <w:color w:val="auto"/>
                <w:lang w:val="en-US" w:eastAsia="zh-CN"/>
              </w:rPr>
            </w:pPr>
            <w:r>
              <w:rPr>
                <w:rFonts w:hint="eastAsia"/>
                <w:b w:val="0"/>
                <w:bCs w:val="0"/>
                <w:color w:val="auto"/>
                <w:lang w:val="en-US" w:eastAsia="zh-CN"/>
              </w:rPr>
              <w:t>215</w:t>
            </w:r>
          </w:p>
        </w:tc>
        <w:tc>
          <w:tcPr>
            <w:tcW w:w="709" w:type="dxa"/>
            <w:vAlign w:val="center"/>
          </w:tcPr>
          <w:p w14:paraId="414F5A90">
            <w:pPr>
              <w:jc w:val="center"/>
              <w:rPr>
                <w:b w:val="0"/>
                <w:bCs w:val="0"/>
                <w:color w:val="auto"/>
              </w:rPr>
            </w:pPr>
            <w:r>
              <w:rPr>
                <w:rFonts w:hint="eastAsia"/>
                <w:b w:val="0"/>
                <w:bCs w:val="0"/>
                <w:color w:val="auto"/>
                <w:lang w:val="en-US" w:eastAsia="zh-CN"/>
              </w:rPr>
              <w:t>张</w:t>
            </w:r>
          </w:p>
        </w:tc>
        <w:tc>
          <w:tcPr>
            <w:tcW w:w="4378" w:type="dxa"/>
            <w:gridSpan w:val="2"/>
            <w:vAlign w:val="top"/>
          </w:tcPr>
          <w:p w14:paraId="3A966254">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规格：560W*740D*1010H；</w:t>
            </w:r>
          </w:p>
          <w:p w14:paraId="5747517C">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技术参数：</w:t>
            </w:r>
          </w:p>
          <w:p w14:paraId="5E2A71B9">
            <w:pPr>
              <w:numPr>
                <w:ilvl w:val="0"/>
                <w:numId w:val="1"/>
              </w:numPr>
              <w:jc w:val="left"/>
              <w:rPr>
                <w:rFonts w:hint="eastAsia" w:ascii="宋体" w:hAnsi="宋体" w:cs="宋体"/>
                <w:b w:val="0"/>
                <w:bCs w:val="0"/>
                <w:color w:val="auto"/>
                <w:szCs w:val="21"/>
              </w:rPr>
            </w:pPr>
            <w:r>
              <w:rPr>
                <w:rFonts w:hint="eastAsia" w:ascii="宋体" w:hAnsi="宋体" w:cs="宋体"/>
                <w:b w:val="0"/>
                <w:bCs w:val="0"/>
                <w:color w:val="auto"/>
                <w:szCs w:val="21"/>
              </w:rPr>
              <w:t>规格：中心距560mm，背高1010mm，座高450mm；为保证走道顺畅，座椅深度不大于550mm，总深度不大于740mm；</w:t>
            </w:r>
          </w:p>
          <w:p w14:paraId="1FF9F2B6">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座、背外壳：高纯度PP材料一次模塑成形。</w:t>
            </w:r>
          </w:p>
          <w:p w14:paraId="30FD0BEB">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.背包：外形根据人机工程学人体曲线设计，采用高密度聚氨脂定型海棉，确保座背的舒适柔软，外覆优质麻绒面料，表观密度为50±5Kg/m³，厚度为90～120 mm；高强度钢制支撑结构，厚度2mm</w:t>
            </w:r>
            <w:r>
              <w:rPr>
                <w:rFonts w:hint="eastAsia" w:ascii="宋体" w:hAnsi="宋体" w:cs="宋体"/>
                <w:b w:val="0"/>
                <w:bCs w:val="0"/>
                <w:color w:val="auto"/>
                <w:szCs w:val="21"/>
                <w:lang w:eastAsia="zh-CN"/>
              </w:rPr>
              <w:t>。</w:t>
            </w:r>
          </w:p>
          <w:p w14:paraId="75B22F49">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.扶手：原木扶手(榉木/橡胶木)，表面油环保聚氨酯漆，五底三面工艺，厚25mm, 美观典雅,宽度80mm</w:t>
            </w:r>
            <w:r>
              <w:rPr>
                <w:rFonts w:hint="eastAsia" w:ascii="宋体" w:hAnsi="宋体" w:cs="宋体"/>
                <w:b w:val="0"/>
                <w:bCs w:val="0"/>
                <w:color w:val="auto"/>
                <w:szCs w:val="21"/>
                <w:lang w:eastAsia="zh-CN"/>
              </w:rPr>
              <w:t>。</w:t>
            </w:r>
          </w:p>
          <w:p w14:paraId="3FC4F382">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5</w:t>
            </w:r>
            <w:r>
              <w:rPr>
                <w:rFonts w:hint="eastAsia" w:ascii="宋体" w:hAnsi="宋体" w:cs="宋体"/>
                <w:b w:val="0"/>
                <w:bCs w:val="0"/>
                <w:color w:val="auto"/>
                <w:szCs w:val="21"/>
              </w:rPr>
              <w:t>.座包：采用高密度聚氨酯定型海绵；具高回弹及超软特性具有国标级阻燃效果；密度为50-60Kg/m3</w:t>
            </w:r>
            <w:r>
              <w:rPr>
                <w:rFonts w:hint="eastAsia" w:ascii="宋体" w:hAnsi="宋体" w:cs="宋体"/>
                <w:b w:val="0"/>
                <w:bCs w:val="0"/>
                <w:color w:val="auto"/>
                <w:szCs w:val="21"/>
                <w:lang w:eastAsia="zh-CN"/>
              </w:rPr>
              <w:t>。</w:t>
            </w:r>
          </w:p>
          <w:p w14:paraId="551F13FE">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6</w:t>
            </w:r>
            <w:r>
              <w:rPr>
                <w:rFonts w:hint="eastAsia" w:ascii="宋体" w:hAnsi="宋体" w:cs="宋体"/>
                <w:b w:val="0"/>
                <w:bCs w:val="0"/>
                <w:color w:val="auto"/>
                <w:szCs w:val="21"/>
              </w:rPr>
              <w:t>.站脚：扶手架为A级钢板冲压件采取二氧化碳保护焊接而成，扶手框架两侧采用优质中纤侧板覆薄海棉包布装饰，美观而坚实可靠。其中站脚部分采用高强度优质铝合金一体压铸成型，高度235mm，与扶手框接触面长235 mm为了座椅牢固性，于地面接触面跨度长度380mm，脚板宽度60mm，两个固定站脚前后膨胀螺丝之间距离300mm,采用多条加强筋设计，加强筋宽度不低于5mm，铝脚板前后带不同弯度，前弯72%后弯75%整体使脚架更稳定、更美观、更大气。可利用通风效果。整只下铝脚重量：约为1.11kg固定螺栓点采用了重力设计、隐避技术，固定螺栓隐藏在地脚内部，外封地脚帽，无积尘，整体采用喷塑工艺，美观耐用。                                                                                                                                                                                             ★</w:t>
            </w:r>
            <w:r>
              <w:rPr>
                <w:rFonts w:hint="eastAsia" w:ascii="宋体" w:hAnsi="宋体" w:cs="宋体"/>
                <w:b w:val="0"/>
                <w:bCs w:val="0"/>
                <w:color w:val="auto"/>
                <w:szCs w:val="21"/>
                <w:lang w:val="en-US" w:eastAsia="zh-CN"/>
              </w:rPr>
              <w:t>7</w:t>
            </w:r>
            <w:r>
              <w:rPr>
                <w:rFonts w:hint="eastAsia" w:ascii="宋体" w:hAnsi="宋体" w:cs="宋体"/>
                <w:b w:val="0"/>
                <w:bCs w:val="0"/>
                <w:color w:val="auto"/>
                <w:szCs w:val="21"/>
              </w:rPr>
              <w:t>.样品提供：开标时</w:t>
            </w:r>
            <w:r>
              <w:rPr>
                <w:rFonts w:hint="eastAsia" w:ascii="宋体" w:hAnsi="宋体" w:cs="宋体"/>
                <w:b w:val="0"/>
                <w:bCs w:val="0"/>
                <w:color w:val="auto"/>
                <w:szCs w:val="21"/>
                <w:lang w:val="en-US" w:eastAsia="zh-CN"/>
              </w:rPr>
              <w:t>按下图</w:t>
            </w:r>
            <w:r>
              <w:rPr>
                <w:rFonts w:hint="eastAsia" w:ascii="宋体" w:hAnsi="宋体" w:cs="宋体"/>
                <w:b w:val="0"/>
                <w:bCs w:val="0"/>
                <w:color w:val="auto"/>
                <w:szCs w:val="21"/>
              </w:rPr>
              <w:t>提供符合投标参数的成品座椅一</w:t>
            </w:r>
            <w:r>
              <w:rPr>
                <w:rFonts w:hint="eastAsia" w:ascii="宋体" w:hAnsi="宋体" w:cs="宋体"/>
                <w:b w:val="0"/>
                <w:bCs w:val="0"/>
                <w:color w:val="auto"/>
                <w:szCs w:val="21"/>
                <w:lang w:val="en-US" w:eastAsia="zh-CN"/>
              </w:rPr>
              <w:t>张</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提供的样品不符合本次投标要求的，视为无效响应</w:t>
            </w:r>
            <w:r>
              <w:rPr>
                <w:rFonts w:hint="eastAsia" w:ascii="宋体" w:hAnsi="宋体" w:cs="宋体"/>
                <w:b w:val="0"/>
                <w:bCs w:val="0"/>
                <w:color w:val="auto"/>
                <w:szCs w:val="21"/>
              </w:rPr>
              <w:t xml:space="preserve"> </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样品提供时间为：</w:t>
            </w:r>
            <w:r>
              <w:rPr>
                <w:rFonts w:hint="eastAsia" w:ascii="宋体" w:hAnsi="宋体" w:cs="宋体"/>
                <w:b w:val="0"/>
                <w:bCs w:val="0"/>
                <w:color w:val="auto"/>
                <w:szCs w:val="21"/>
                <w:u w:val="single"/>
                <w:lang w:val="en-US" w:eastAsia="zh-CN"/>
              </w:rPr>
              <w:t xml:space="preserve">开标时  </w:t>
            </w:r>
            <w:r>
              <w:rPr>
                <w:rFonts w:hint="eastAsia" w:ascii="宋体" w:hAnsi="宋体" w:cs="宋体"/>
                <w:b w:val="0"/>
                <w:bCs w:val="0"/>
                <w:color w:val="auto"/>
                <w:szCs w:val="21"/>
                <w:lang w:val="en-US" w:eastAsia="zh-CN"/>
              </w:rPr>
              <w:t>地点为：</w:t>
            </w:r>
            <w:r>
              <w:rPr>
                <w:rFonts w:hint="eastAsia" w:ascii="宋体" w:hAnsi="宋体" w:cs="宋体"/>
                <w:b w:val="0"/>
                <w:bCs w:val="0"/>
                <w:color w:val="auto"/>
                <w:szCs w:val="21"/>
                <w:u w:val="single"/>
                <w:lang w:val="en-US" w:eastAsia="zh-CN"/>
              </w:rPr>
              <w:t>榕湖小学桃江校区</w:t>
            </w:r>
            <w:r>
              <w:rPr>
                <w:rFonts w:hint="eastAsia" w:ascii="宋体" w:hAnsi="宋体" w:cs="宋体"/>
                <w:b w:val="0"/>
                <w:bCs w:val="0"/>
                <w:color w:val="auto"/>
                <w:szCs w:val="21"/>
                <w:lang w:val="en-US" w:eastAsia="zh-CN"/>
              </w:rPr>
              <w:t>）</w:t>
            </w:r>
            <w:r>
              <w:rPr>
                <w:rFonts w:hint="eastAsia" w:ascii="宋体" w:hAnsi="宋体" w:cs="宋体"/>
                <w:b w:val="0"/>
                <w:bCs w:val="0"/>
                <w:color w:val="auto"/>
                <w:szCs w:val="21"/>
              </w:rPr>
              <w:t xml:space="preserve">     </w:t>
            </w:r>
          </w:p>
          <w:p w14:paraId="0007D4C8">
            <w:pPr>
              <w:numPr>
                <w:ilvl w:val="0"/>
                <w:numId w:val="0"/>
              </w:numPr>
              <w:jc w:val="left"/>
              <w:rPr>
                <w:rFonts w:hint="eastAsia" w:ascii="宋体" w:hAnsi="宋体" w:cs="宋体" w:eastAsiaTheme="minorEastAsia"/>
                <w:b w:val="0"/>
                <w:bCs w:val="0"/>
                <w:color w:val="auto"/>
                <w:szCs w:val="21"/>
                <w:lang w:eastAsia="zh-CN"/>
              </w:rPr>
            </w:pPr>
            <w:r>
              <w:rPr>
                <w:b w:val="0"/>
                <w:bCs w:val="0"/>
                <w:color w:val="auto"/>
              </w:rPr>
              <w:drawing>
                <wp:anchor distT="0" distB="0" distL="114300" distR="114300" simplePos="0" relativeHeight="251661312" behindDoc="0" locked="0" layoutInCell="1" allowOverlap="1">
                  <wp:simplePos x="0" y="0"/>
                  <wp:positionH relativeFrom="column">
                    <wp:posOffset>514350</wp:posOffset>
                  </wp:positionH>
                  <wp:positionV relativeFrom="paragraph">
                    <wp:posOffset>131445</wp:posOffset>
                  </wp:positionV>
                  <wp:extent cx="1568450" cy="1347470"/>
                  <wp:effectExtent l="0" t="0" r="12700" b="508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568450" cy="1347470"/>
                          </a:xfrm>
                          <a:prstGeom prst="rect">
                            <a:avLst/>
                          </a:prstGeom>
                          <a:noFill/>
                          <a:ln>
                            <a:noFill/>
                          </a:ln>
                        </pic:spPr>
                      </pic:pic>
                    </a:graphicData>
                  </a:graphic>
                </wp:anchor>
              </w:drawing>
            </w: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.小样提供：开标时</w:t>
            </w:r>
            <w:r>
              <w:rPr>
                <w:rFonts w:hint="eastAsia" w:ascii="宋体" w:hAnsi="宋体" w:cs="宋体"/>
                <w:b w:val="0"/>
                <w:bCs w:val="0"/>
                <w:color w:val="auto"/>
                <w:szCs w:val="21"/>
                <w:lang w:val="en-US" w:eastAsia="zh-CN"/>
              </w:rPr>
              <w:t>按下图</w:t>
            </w:r>
            <w:r>
              <w:rPr>
                <w:rFonts w:hint="eastAsia" w:ascii="宋体" w:hAnsi="宋体" w:cs="宋体"/>
                <w:b w:val="0"/>
                <w:bCs w:val="0"/>
                <w:color w:val="auto"/>
                <w:szCs w:val="21"/>
              </w:rPr>
              <w:t>提供一支铝合金毛胚底脚。按投标参数提供，不接受3D打印及数控雕刻</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提供的样品不符合本次投标要求的，视为无效响应</w:t>
            </w:r>
            <w:r>
              <w:rPr>
                <w:rFonts w:hint="eastAsia" w:ascii="宋体" w:hAnsi="宋体" w:cs="宋体"/>
                <w:b w:val="0"/>
                <w:bCs w:val="0"/>
                <w:color w:val="auto"/>
                <w:szCs w:val="21"/>
              </w:rPr>
              <w:t xml:space="preserve"> </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样品提供时间为：</w:t>
            </w:r>
            <w:r>
              <w:rPr>
                <w:rFonts w:hint="eastAsia" w:ascii="宋体" w:hAnsi="宋体" w:cs="宋体"/>
                <w:b w:val="0"/>
                <w:bCs w:val="0"/>
                <w:color w:val="auto"/>
                <w:szCs w:val="21"/>
                <w:u w:val="single"/>
                <w:lang w:val="en-US" w:eastAsia="zh-CN"/>
              </w:rPr>
              <w:t xml:space="preserve">开标时  </w:t>
            </w:r>
            <w:r>
              <w:rPr>
                <w:rFonts w:hint="eastAsia" w:ascii="宋体" w:hAnsi="宋体" w:cs="宋体"/>
                <w:b w:val="0"/>
                <w:bCs w:val="0"/>
                <w:color w:val="auto"/>
                <w:szCs w:val="21"/>
                <w:lang w:val="en-US" w:eastAsia="zh-CN"/>
              </w:rPr>
              <w:t>地点为：</w:t>
            </w:r>
            <w:r>
              <w:rPr>
                <w:rFonts w:hint="eastAsia" w:ascii="宋体" w:hAnsi="宋体" w:cs="宋体"/>
                <w:b w:val="0"/>
                <w:bCs w:val="0"/>
                <w:color w:val="auto"/>
                <w:szCs w:val="21"/>
                <w:u w:val="single"/>
                <w:lang w:val="en-US" w:eastAsia="zh-CN"/>
              </w:rPr>
              <w:t>榕湖小学桃江校区</w:t>
            </w:r>
            <w:r>
              <w:rPr>
                <w:rFonts w:hint="eastAsia" w:ascii="宋体" w:hAnsi="宋体" w:cs="宋体"/>
                <w:b w:val="0"/>
                <w:bCs w:val="0"/>
                <w:color w:val="auto"/>
                <w:szCs w:val="21"/>
                <w:lang w:val="en-US" w:eastAsia="zh-CN"/>
              </w:rPr>
              <w:t>）</w:t>
            </w:r>
            <w:r>
              <w:rPr>
                <w:rFonts w:hint="eastAsia" w:ascii="宋体" w:hAnsi="宋体" w:cs="宋体"/>
                <w:b w:val="0"/>
                <w:bCs w:val="0"/>
                <w:color w:val="auto"/>
                <w:szCs w:val="21"/>
              </w:rPr>
              <w:t xml:space="preserve">  </w:t>
            </w:r>
          </w:p>
          <w:p w14:paraId="22D149FE">
            <w:pPr>
              <w:pStyle w:val="2"/>
              <w:rPr>
                <w:rFonts w:hint="eastAsia" w:ascii="宋体" w:hAnsi="宋体" w:cs="宋体"/>
                <w:b w:val="0"/>
                <w:bCs w:val="0"/>
                <w:color w:val="auto"/>
                <w:szCs w:val="21"/>
                <w:lang w:eastAsia="zh-CN"/>
              </w:rPr>
            </w:pPr>
            <w:r>
              <w:rPr>
                <w:b w:val="0"/>
                <w:bCs w:val="0"/>
                <w:color w:val="auto"/>
              </w:rPr>
              <w:drawing>
                <wp:anchor distT="0" distB="0" distL="114300" distR="114300" simplePos="0" relativeHeight="251659264" behindDoc="0" locked="0" layoutInCell="1" allowOverlap="1">
                  <wp:simplePos x="0" y="0"/>
                  <wp:positionH relativeFrom="column">
                    <wp:posOffset>739775</wp:posOffset>
                  </wp:positionH>
                  <wp:positionV relativeFrom="paragraph">
                    <wp:posOffset>76200</wp:posOffset>
                  </wp:positionV>
                  <wp:extent cx="1172210" cy="1179195"/>
                  <wp:effectExtent l="0" t="0" r="8890" b="19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172210" cy="1179195"/>
                          </a:xfrm>
                          <a:prstGeom prst="rect">
                            <a:avLst/>
                          </a:prstGeom>
                          <a:noFill/>
                          <a:ln>
                            <a:noFill/>
                          </a:ln>
                        </pic:spPr>
                      </pic:pic>
                    </a:graphicData>
                  </a:graphic>
                </wp:anchor>
              </w:drawing>
            </w:r>
          </w:p>
          <w:p w14:paraId="16193B2B">
            <w:pPr>
              <w:jc w:val="left"/>
              <w:rPr>
                <w:rFonts w:hint="default"/>
                <w:b w:val="0"/>
                <w:bCs w:val="0"/>
                <w:color w:val="auto"/>
                <w:szCs w:val="21"/>
                <w:lang w:val="en-US"/>
              </w:rPr>
            </w:pPr>
            <w:r>
              <w:rPr>
                <w:rFonts w:hint="eastAsia"/>
                <w:b w:val="0"/>
                <w:bCs w:val="0"/>
                <w:color w:val="auto"/>
                <w:szCs w:val="21"/>
              </w:rPr>
              <w:t>★</w:t>
            </w:r>
            <w:r>
              <w:rPr>
                <w:rFonts w:hint="eastAsia"/>
                <w:b w:val="0"/>
                <w:bCs w:val="0"/>
                <w:color w:val="auto"/>
                <w:szCs w:val="21"/>
                <w:lang w:val="en-US" w:eastAsia="zh-CN"/>
              </w:rPr>
              <w:t>9.</w:t>
            </w:r>
            <w:r>
              <w:rPr>
                <w:rFonts w:hint="eastAsia"/>
                <w:b w:val="0"/>
                <w:bCs w:val="0"/>
                <w:color w:val="auto"/>
                <w:szCs w:val="21"/>
              </w:rPr>
              <w:t>提供“</w:t>
            </w:r>
            <w:r>
              <w:rPr>
                <w:rFonts w:hint="eastAsia"/>
                <w:b w:val="0"/>
                <w:bCs w:val="0"/>
                <w:color w:val="auto"/>
                <w:szCs w:val="21"/>
                <w:lang w:val="en-US" w:eastAsia="zh-CN"/>
              </w:rPr>
              <w:t>礼堂椅</w:t>
            </w:r>
            <w:r>
              <w:rPr>
                <w:rFonts w:hint="eastAsia"/>
                <w:b w:val="0"/>
                <w:bCs w:val="0"/>
                <w:color w:val="auto"/>
                <w:szCs w:val="21"/>
              </w:rPr>
              <w:t>”20</w:t>
            </w:r>
            <w:r>
              <w:rPr>
                <w:rFonts w:hint="eastAsia"/>
                <w:b w:val="0"/>
                <w:bCs w:val="0"/>
                <w:color w:val="auto"/>
                <w:szCs w:val="21"/>
                <w:lang w:val="en"/>
              </w:rPr>
              <w:t>2</w:t>
            </w:r>
            <w:r>
              <w:rPr>
                <w:rFonts w:hint="eastAsia"/>
                <w:b w:val="0"/>
                <w:bCs w:val="0"/>
                <w:color w:val="auto"/>
                <w:szCs w:val="21"/>
                <w:lang w:val="en-US" w:eastAsia="zh-CN"/>
              </w:rPr>
              <w:t>4</w:t>
            </w:r>
            <w:r>
              <w:rPr>
                <w:rFonts w:hint="eastAsia"/>
                <w:b w:val="0"/>
                <w:bCs w:val="0"/>
                <w:color w:val="auto"/>
                <w:szCs w:val="21"/>
              </w:rPr>
              <w:t>年1月1日以来具有检测资质的第三方检验机构出具的合格检测报告</w:t>
            </w:r>
            <w:r>
              <w:rPr>
                <w:rFonts w:hint="eastAsia"/>
                <w:b w:val="0"/>
                <w:bCs w:val="0"/>
                <w:color w:val="auto"/>
                <w:szCs w:val="21"/>
                <w:lang w:val="en-US" w:eastAsia="zh-CN"/>
              </w:rPr>
              <w:t>彩色</w:t>
            </w:r>
            <w:r>
              <w:rPr>
                <w:rFonts w:hint="eastAsia"/>
                <w:b w:val="0"/>
                <w:bCs w:val="0"/>
                <w:color w:val="auto"/>
                <w:szCs w:val="21"/>
              </w:rPr>
              <w:t>扫描件或其他电子文件，并加盖竞标人公章</w:t>
            </w:r>
            <w:r>
              <w:rPr>
                <w:rFonts w:hint="eastAsia"/>
                <w:b w:val="0"/>
                <w:bCs w:val="0"/>
                <w:color w:val="auto"/>
                <w:szCs w:val="21"/>
                <w:lang w:eastAsia="zh-CN"/>
              </w:rPr>
              <w:t>；</w:t>
            </w:r>
            <w:r>
              <w:rPr>
                <w:rFonts w:hint="eastAsia"/>
                <w:b w:val="0"/>
                <w:bCs w:val="0"/>
                <w:color w:val="auto"/>
                <w:szCs w:val="21"/>
              </w:rPr>
              <w:t>检测依据符合：QB/T 2602-2013《影剧院公共座椅》:GB/T3325-2017《金属家具通用技术条件》:GB 18584-2001《室内装饰装修材料木家具中有害物质限量》的标准。检测内容包括但不限于：</w:t>
            </w:r>
            <w:r>
              <w:rPr>
                <w:rFonts w:hint="eastAsia"/>
                <w:b w:val="0"/>
                <w:bCs w:val="0"/>
                <w:color w:val="auto"/>
                <w:szCs w:val="21"/>
                <w:lang w:val="en-US" w:eastAsia="zh-CN"/>
              </w:rPr>
              <w:t>主要尺寸及偏差；外观（金属件、软包及缝纫件、漆膜等）；理化性能（金属件漆膜喷塑涂层耐腐蚀）；力学性能（座面、椅背静载荷）；安全性能要求（有害物质限量）；甲醛释放量，且</w:t>
            </w:r>
            <w:r>
              <w:rPr>
                <w:rFonts w:hint="eastAsia"/>
                <w:b w:val="0"/>
                <w:bCs w:val="0"/>
                <w:color w:val="auto"/>
                <w:szCs w:val="21"/>
              </w:rPr>
              <w:t>甲醛释放量</w:t>
            </w:r>
            <w:r>
              <w:rPr>
                <w:rFonts w:hint="eastAsia"/>
                <w:b w:val="0"/>
                <w:bCs w:val="0"/>
                <w:color w:val="auto"/>
                <w:szCs w:val="21"/>
                <w:lang w:val="en-US" w:eastAsia="zh-CN"/>
              </w:rPr>
              <w:t>检出限≤0.005mg/㎡h</w:t>
            </w:r>
            <w:r>
              <w:rPr>
                <w:rFonts w:hint="eastAsia"/>
                <w:b w:val="0"/>
                <w:bCs w:val="0"/>
                <w:color w:val="auto"/>
                <w:szCs w:val="21"/>
                <w:lang w:eastAsia="zh-CN"/>
              </w:rPr>
              <w:t>、</w:t>
            </w:r>
            <w:r>
              <w:rPr>
                <w:rFonts w:hint="eastAsia"/>
                <w:b w:val="0"/>
                <w:bCs w:val="0"/>
                <w:color w:val="auto"/>
                <w:szCs w:val="21"/>
                <w:lang w:val="en-US" w:eastAsia="zh-CN"/>
              </w:rPr>
              <w:t>重金属检出限（mg/kg）：铅（≤0.072mg/kg），镉（≤0.015mg/kg），铬（≤0.09mg/kg），汞（≤0.004mg/kg）；含水率，木材含水率值8%~10%。（原件备查）</w:t>
            </w:r>
          </w:p>
          <w:p w14:paraId="1068693C">
            <w:pPr>
              <w:pStyle w:val="2"/>
              <w:rPr>
                <w:rFonts w:hint="eastAsia" w:ascii="宋体" w:hAnsi="宋体" w:cs="宋体"/>
                <w:b w:val="0"/>
                <w:bCs w:val="0"/>
                <w:color w:val="auto"/>
                <w:szCs w:val="21"/>
                <w:lang w:eastAsia="zh-CN"/>
              </w:rPr>
            </w:pPr>
          </w:p>
        </w:tc>
        <w:tc>
          <w:tcPr>
            <w:tcW w:w="850" w:type="dxa"/>
            <w:vAlign w:val="center"/>
          </w:tcPr>
          <w:p w14:paraId="12EAE966">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c>
          <w:tcPr>
            <w:tcW w:w="1174" w:type="dxa"/>
            <w:vAlign w:val="center"/>
          </w:tcPr>
          <w:p w14:paraId="5908A92C">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r>
      <w:tr w14:paraId="6FA96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7797" w:type="dxa"/>
            <w:gridSpan w:val="6"/>
            <w:vAlign w:val="center"/>
          </w:tcPr>
          <w:p w14:paraId="36D5DE48">
            <w:pPr>
              <w:jc w:val="center"/>
              <w:rPr>
                <w:b w:val="0"/>
                <w:bCs w:val="0"/>
                <w:color w:val="auto"/>
              </w:rPr>
            </w:pPr>
            <w:r>
              <w:rPr>
                <w:rFonts w:hint="eastAsia"/>
                <w:b w:val="0"/>
                <w:bCs w:val="0"/>
                <w:color w:val="auto"/>
                <w:lang w:val="en-US" w:eastAsia="zh-CN"/>
              </w:rPr>
              <w:t>合计</w:t>
            </w:r>
          </w:p>
        </w:tc>
        <w:tc>
          <w:tcPr>
            <w:tcW w:w="2024" w:type="dxa"/>
            <w:gridSpan w:val="2"/>
            <w:vAlign w:val="center"/>
          </w:tcPr>
          <w:p w14:paraId="0A0EAA56">
            <w:pPr>
              <w:jc w:val="center"/>
              <w:rPr>
                <w:rFonts w:hint="default" w:eastAsiaTheme="minorEastAsia"/>
                <w:b w:val="0"/>
                <w:bCs w:val="0"/>
                <w:color w:val="auto"/>
                <w:lang w:val="en-US" w:eastAsia="zh-CN"/>
              </w:rPr>
            </w:pPr>
            <w:r>
              <w:rPr>
                <w:rFonts w:hint="eastAsia"/>
                <w:b w:val="0"/>
                <w:bCs w:val="0"/>
                <w:color w:val="auto"/>
                <w:lang w:val="en-US" w:eastAsia="zh-CN"/>
              </w:rPr>
              <w:t>00</w:t>
            </w:r>
          </w:p>
        </w:tc>
      </w:tr>
      <w:tr w14:paraId="2812D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821" w:type="dxa"/>
            <w:gridSpan w:val="8"/>
            <w:vAlign w:val="center"/>
          </w:tcPr>
          <w:p w14:paraId="2B292F05">
            <w:pPr>
              <w:jc w:val="left"/>
              <w:rPr>
                <w:rFonts w:hint="eastAsia"/>
                <w:b w:val="0"/>
                <w:bCs w:val="0"/>
                <w:color w:val="auto"/>
                <w:szCs w:val="21"/>
              </w:rPr>
            </w:pPr>
            <w:r>
              <w:rPr>
                <w:rFonts w:hint="eastAsia" w:ascii="宋体" w:hAnsi="宋体" w:cs="宋体"/>
                <w:b w:val="0"/>
                <w:bCs w:val="0"/>
                <w:color w:val="auto"/>
                <w:szCs w:val="21"/>
              </w:rPr>
              <w:t>备注：供应商响应时，必须满足采购需求的全部功能，供应商须对附件中的</w:t>
            </w:r>
            <w:r>
              <w:rPr>
                <w:rFonts w:hint="eastAsia" w:ascii="宋体" w:hAnsi="宋体" w:cs="宋体"/>
                <w:b w:val="0"/>
                <w:bCs w:val="0"/>
                <w:color w:val="auto"/>
                <w:szCs w:val="21"/>
                <w:lang w:val="en-US" w:eastAsia="zh-CN"/>
              </w:rPr>
              <w:t>打</w:t>
            </w:r>
            <w:r>
              <w:rPr>
                <w:rFonts w:hint="eastAsia"/>
                <w:b w:val="0"/>
                <w:bCs w:val="0"/>
                <w:color w:val="auto"/>
                <w:szCs w:val="21"/>
              </w:rPr>
              <w:t>★</w:t>
            </w:r>
            <w:r>
              <w:rPr>
                <w:rFonts w:hint="eastAsia"/>
                <w:b w:val="0"/>
                <w:bCs w:val="0"/>
                <w:color w:val="auto"/>
                <w:szCs w:val="21"/>
                <w:lang w:val="en-US" w:eastAsia="zh-CN"/>
              </w:rPr>
              <w:t>号</w:t>
            </w:r>
            <w:r>
              <w:rPr>
                <w:rFonts w:hint="eastAsia" w:ascii="宋体" w:hAnsi="宋体" w:cs="宋体"/>
                <w:b w:val="0"/>
                <w:bCs w:val="0"/>
                <w:color w:val="auto"/>
                <w:szCs w:val="21"/>
              </w:rPr>
              <w:t>参数要求及商务要求进行全部响应，并于报价时上传加盖供应商公章的响应文件,包括(货物采购需求</w:t>
            </w:r>
            <w:r>
              <w:rPr>
                <w:rFonts w:hint="eastAsia" w:ascii="宋体" w:hAnsi="宋体" w:cs="宋体"/>
                <w:b w:val="0"/>
                <w:bCs w:val="0"/>
                <w:color w:val="auto"/>
                <w:szCs w:val="21"/>
                <w:lang w:val="en-US" w:eastAsia="zh-CN"/>
              </w:rPr>
              <w:t>及其它条款</w:t>
            </w:r>
            <w:r>
              <w:rPr>
                <w:rFonts w:hint="eastAsia" w:ascii="宋体" w:hAnsi="宋体" w:cs="宋体"/>
                <w:b w:val="0"/>
                <w:bCs w:val="0"/>
                <w:color w:val="auto"/>
                <w:szCs w:val="21"/>
              </w:rPr>
              <w:t>)扫描件，否则响应无效。注:竟价公告中所体现的采购需求清单与采购人所上传的附件内容(货物采购需求</w:t>
            </w:r>
            <w:r>
              <w:rPr>
                <w:rFonts w:hint="eastAsia" w:ascii="宋体" w:hAnsi="宋体" w:cs="宋体"/>
                <w:b w:val="0"/>
                <w:bCs w:val="0"/>
                <w:color w:val="auto"/>
                <w:szCs w:val="21"/>
                <w:lang w:val="en-US" w:eastAsia="zh-CN"/>
              </w:rPr>
              <w:t>及其它条款</w:t>
            </w:r>
            <w:r>
              <w:rPr>
                <w:rFonts w:hint="eastAsia" w:ascii="宋体" w:hAnsi="宋体" w:cs="宋体"/>
                <w:b w:val="0"/>
                <w:bCs w:val="0"/>
                <w:color w:val="auto"/>
                <w:szCs w:val="21"/>
              </w:rPr>
              <w:t>)不一致的，以采购人上传附件内容为准。</w:t>
            </w:r>
          </w:p>
        </w:tc>
      </w:tr>
      <w:tr w14:paraId="6A0D1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1B71A3E">
            <w:pPr>
              <w:jc w:val="center"/>
              <w:rPr>
                <w:b w:val="0"/>
                <w:bCs w:val="0"/>
                <w:color w:val="auto"/>
              </w:rPr>
            </w:pPr>
            <w:r>
              <w:rPr>
                <w:rFonts w:hint="eastAsia"/>
                <w:b w:val="0"/>
                <w:bCs w:val="0"/>
                <w:color w:val="auto"/>
              </w:rPr>
              <w:t>四</w:t>
            </w:r>
          </w:p>
        </w:tc>
        <w:tc>
          <w:tcPr>
            <w:tcW w:w="1408" w:type="dxa"/>
            <w:vAlign w:val="center"/>
          </w:tcPr>
          <w:p w14:paraId="7876AA71">
            <w:pPr>
              <w:jc w:val="center"/>
              <w:rPr>
                <w:b w:val="0"/>
                <w:bCs w:val="0"/>
                <w:color w:val="auto"/>
              </w:rPr>
            </w:pPr>
            <w:r>
              <w:rPr>
                <w:rFonts w:hint="eastAsia" w:ascii="宋体" w:hAnsi="宋体" w:cs="Arial"/>
                <w:b w:val="0"/>
                <w:bCs w:val="0"/>
                <w:color w:val="auto"/>
                <w:szCs w:val="21"/>
              </w:rPr>
              <w:t>投标人资格要求</w:t>
            </w:r>
          </w:p>
        </w:tc>
        <w:tc>
          <w:tcPr>
            <w:tcW w:w="7846" w:type="dxa"/>
            <w:gridSpan w:val="6"/>
            <w:vAlign w:val="center"/>
          </w:tcPr>
          <w:p w14:paraId="1A2398C6">
            <w:pPr>
              <w:numPr>
                <w:ilvl w:val="0"/>
                <w:numId w:val="0"/>
              </w:numPr>
              <w:jc w:val="left"/>
              <w:rPr>
                <w:rFonts w:hint="eastAsia"/>
                <w:b w:val="0"/>
                <w:bCs w:val="0"/>
                <w:color w:val="auto"/>
                <w:szCs w:val="21"/>
              </w:rPr>
            </w:pPr>
            <w:r>
              <w:rPr>
                <w:rFonts w:hint="eastAsia"/>
                <w:color w:val="auto"/>
                <w:szCs w:val="21"/>
                <w:lang w:val="en-US" w:eastAsia="zh-CN"/>
              </w:rPr>
              <w:t>1.</w:t>
            </w:r>
            <w:r>
              <w:rPr>
                <w:rFonts w:hint="eastAsia"/>
                <w:color w:val="auto"/>
                <w:szCs w:val="21"/>
              </w:rPr>
              <w:t>具有</w:t>
            </w:r>
            <w:r>
              <w:rPr>
                <w:rFonts w:hint="eastAsia"/>
                <w:color w:val="auto"/>
                <w:szCs w:val="21"/>
                <w:lang w:val="en-US" w:eastAsia="zh-CN"/>
              </w:rPr>
              <w:t>生产或销售家具的企业或供应商</w:t>
            </w:r>
            <w:r>
              <w:rPr>
                <w:rFonts w:hint="eastAsia"/>
                <w:b w:val="0"/>
                <w:bCs w:val="0"/>
                <w:color w:val="auto"/>
                <w:szCs w:val="21"/>
              </w:rPr>
              <w:t>。</w:t>
            </w:r>
          </w:p>
          <w:p w14:paraId="7E7AD1A6">
            <w:pPr>
              <w:numPr>
                <w:ilvl w:val="0"/>
                <w:numId w:val="0"/>
              </w:numPr>
              <w:ind w:leftChars="0"/>
              <w:jc w:val="left"/>
              <w:rPr>
                <w:rFonts w:hint="eastAsia"/>
                <w:b w:val="0"/>
                <w:bCs w:val="0"/>
                <w:color w:val="auto"/>
                <w:szCs w:val="21"/>
              </w:rPr>
            </w:pPr>
            <w:r>
              <w:rPr>
                <w:rFonts w:hint="eastAsia"/>
                <w:b w:val="0"/>
                <w:bCs w:val="0"/>
                <w:color w:val="auto"/>
                <w:szCs w:val="21"/>
                <w:lang w:val="en-US" w:eastAsia="zh-CN"/>
              </w:rPr>
              <w:t>2.</w:t>
            </w:r>
            <w:r>
              <w:rPr>
                <w:rFonts w:hint="eastAsia"/>
                <w:b w:val="0"/>
                <w:bCs w:val="0"/>
                <w:color w:val="auto"/>
                <w:szCs w:val="21"/>
              </w:rPr>
              <w:t>信誉要求。近三年内投标人或其法定代表人不得有行贿犯罪行为(以评标阶段“中国裁判文书”网站(https:/wenshu.court.gov.cn)查询信息为准)。</w:t>
            </w:r>
          </w:p>
          <w:p w14:paraId="7B759CCB">
            <w:pPr>
              <w:numPr>
                <w:ilvl w:val="0"/>
                <w:numId w:val="0"/>
              </w:numPr>
              <w:ind w:leftChars="0"/>
              <w:jc w:val="left"/>
              <w:rPr>
                <w:rFonts w:hint="default"/>
                <w:b w:val="0"/>
                <w:bCs w:val="0"/>
                <w:color w:val="auto"/>
                <w:lang w:val="en-US"/>
              </w:rPr>
            </w:pPr>
            <w:r>
              <w:rPr>
                <w:rFonts w:hint="eastAsia"/>
                <w:b w:val="0"/>
                <w:bCs w:val="0"/>
                <w:color w:val="auto"/>
                <w:szCs w:val="21"/>
              </w:rPr>
              <w:t>3.其他投标条件要求:(1)本项目不接受联合体投标;(2)投标人有依法缴纳税收的良好记录;(3)参加政府采购活动近三年内，在经营活动中没有重大违法记录;</w:t>
            </w:r>
          </w:p>
        </w:tc>
      </w:tr>
      <w:tr w14:paraId="6E2B6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4878994">
            <w:pPr>
              <w:jc w:val="center"/>
              <w:rPr>
                <w:b w:val="0"/>
                <w:bCs w:val="0"/>
                <w:color w:val="auto"/>
              </w:rPr>
            </w:pPr>
            <w:r>
              <w:rPr>
                <w:rFonts w:hint="eastAsia"/>
                <w:b w:val="0"/>
                <w:bCs w:val="0"/>
                <w:color w:val="auto"/>
              </w:rPr>
              <w:t>五</w:t>
            </w:r>
          </w:p>
        </w:tc>
        <w:tc>
          <w:tcPr>
            <w:tcW w:w="1408" w:type="dxa"/>
            <w:vAlign w:val="center"/>
          </w:tcPr>
          <w:p w14:paraId="2EB5A62B">
            <w:pPr>
              <w:jc w:val="center"/>
              <w:rPr>
                <w:b w:val="0"/>
                <w:bCs w:val="0"/>
                <w:color w:val="auto"/>
              </w:rPr>
            </w:pPr>
            <w:r>
              <w:rPr>
                <w:rFonts w:hint="eastAsia"/>
                <w:b w:val="0"/>
                <w:bCs w:val="0"/>
                <w:color w:val="auto"/>
              </w:rPr>
              <w:t>现场勘查需求</w:t>
            </w:r>
          </w:p>
        </w:tc>
        <w:tc>
          <w:tcPr>
            <w:tcW w:w="7846" w:type="dxa"/>
            <w:gridSpan w:val="6"/>
            <w:vAlign w:val="center"/>
          </w:tcPr>
          <w:p w14:paraId="09B48A54">
            <w:pPr>
              <w:jc w:val="left"/>
              <w:rPr>
                <w:rFonts w:hint="default" w:eastAsiaTheme="minorEastAsia"/>
                <w:b w:val="0"/>
                <w:bCs w:val="0"/>
                <w:color w:val="auto"/>
                <w:lang w:val="en-US" w:eastAsia="zh-CN"/>
              </w:rPr>
            </w:pPr>
            <w:r>
              <w:rPr>
                <w:rFonts w:hint="eastAsia"/>
                <w:b w:val="0"/>
                <w:bCs w:val="0"/>
                <w:color w:val="auto"/>
                <w:lang w:val="en-US" w:eastAsia="zh-CN"/>
              </w:rPr>
              <w:t>否</w:t>
            </w:r>
          </w:p>
        </w:tc>
      </w:tr>
      <w:tr w14:paraId="755D0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3679A9D">
            <w:pPr>
              <w:jc w:val="center"/>
              <w:rPr>
                <w:b w:val="0"/>
                <w:bCs w:val="0"/>
                <w:color w:val="auto"/>
              </w:rPr>
            </w:pPr>
            <w:r>
              <w:rPr>
                <w:rFonts w:hint="eastAsia"/>
                <w:b w:val="0"/>
                <w:bCs w:val="0"/>
                <w:color w:val="auto"/>
              </w:rPr>
              <w:t>六</w:t>
            </w:r>
          </w:p>
        </w:tc>
        <w:tc>
          <w:tcPr>
            <w:tcW w:w="9254" w:type="dxa"/>
            <w:gridSpan w:val="7"/>
            <w:vAlign w:val="center"/>
          </w:tcPr>
          <w:p w14:paraId="08A32206">
            <w:pPr>
              <w:jc w:val="left"/>
              <w:rPr>
                <w:b w:val="0"/>
                <w:bCs w:val="0"/>
                <w:color w:val="auto"/>
              </w:rPr>
            </w:pPr>
            <w:r>
              <w:rPr>
                <w:rFonts w:hint="eastAsia" w:ascii="宋体" w:hAnsi="宋体"/>
                <w:b w:val="0"/>
                <w:bCs w:val="0"/>
                <w:color w:val="auto"/>
                <w:szCs w:val="21"/>
              </w:rPr>
              <w:t>售后服务及其它要求表（填写空格，可根据采购情况调整）</w:t>
            </w:r>
          </w:p>
        </w:tc>
      </w:tr>
      <w:tr w14:paraId="0B803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0A4E0A">
            <w:pPr>
              <w:jc w:val="center"/>
              <w:rPr>
                <w:b w:val="0"/>
                <w:bCs w:val="0"/>
                <w:color w:val="auto"/>
              </w:rPr>
            </w:pPr>
            <w:r>
              <w:rPr>
                <w:rFonts w:hint="eastAsia"/>
                <w:b w:val="0"/>
                <w:bCs w:val="0"/>
                <w:color w:val="auto"/>
              </w:rPr>
              <w:t>1</w:t>
            </w:r>
          </w:p>
        </w:tc>
        <w:tc>
          <w:tcPr>
            <w:tcW w:w="1408" w:type="dxa"/>
            <w:vAlign w:val="center"/>
          </w:tcPr>
          <w:p w14:paraId="026095DA">
            <w:pPr>
              <w:tabs>
                <w:tab w:val="left" w:pos="2576"/>
              </w:tabs>
              <w:spacing w:line="360" w:lineRule="exact"/>
              <w:jc w:val="center"/>
              <w:rPr>
                <w:rFonts w:ascii="宋体" w:hAnsi="宋体"/>
                <w:b w:val="0"/>
                <w:bCs w:val="0"/>
                <w:color w:val="auto"/>
                <w:szCs w:val="21"/>
              </w:rPr>
            </w:pPr>
            <w:r>
              <w:rPr>
                <w:rFonts w:hint="eastAsia" w:ascii="宋体" w:hAnsi="宋体"/>
                <w:b w:val="0"/>
                <w:bCs w:val="0"/>
                <w:color w:val="auto"/>
                <w:szCs w:val="21"/>
              </w:rPr>
              <w:t>交付使用时间及地点：</w:t>
            </w:r>
          </w:p>
        </w:tc>
        <w:tc>
          <w:tcPr>
            <w:tcW w:w="7846" w:type="dxa"/>
            <w:gridSpan w:val="6"/>
            <w:vAlign w:val="center"/>
          </w:tcPr>
          <w:p w14:paraId="4E6172DC">
            <w:pPr>
              <w:tabs>
                <w:tab w:val="left" w:pos="2576"/>
              </w:tabs>
              <w:spacing w:line="360" w:lineRule="exact"/>
              <w:jc w:val="left"/>
              <w:rPr>
                <w:rFonts w:ascii="宋体" w:hAnsi="宋体" w:cs="宋体"/>
                <w:b w:val="0"/>
                <w:bCs w:val="0"/>
                <w:color w:val="auto"/>
                <w:szCs w:val="21"/>
              </w:rPr>
            </w:pPr>
            <w:r>
              <w:rPr>
                <w:rFonts w:hint="eastAsia" w:ascii="宋体" w:hAnsi="宋体" w:cs="宋体"/>
                <w:b w:val="0"/>
                <w:bCs w:val="0"/>
                <w:color w:val="auto"/>
                <w:szCs w:val="21"/>
              </w:rPr>
              <w:t>交付使用时间：自签订合同之日起</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30</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个日历日内。交货地点：</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u w:val="single"/>
                <w:lang w:val="en-US" w:eastAsia="zh-CN"/>
              </w:rPr>
              <w:t>指定地点</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w:t>
            </w:r>
          </w:p>
        </w:tc>
      </w:tr>
      <w:tr w14:paraId="127EF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FEF229F">
            <w:pPr>
              <w:jc w:val="center"/>
              <w:rPr>
                <w:b w:val="0"/>
                <w:bCs w:val="0"/>
                <w:color w:val="auto"/>
              </w:rPr>
            </w:pPr>
            <w:r>
              <w:rPr>
                <w:rFonts w:hint="eastAsia"/>
                <w:b w:val="0"/>
                <w:bCs w:val="0"/>
                <w:color w:val="auto"/>
              </w:rPr>
              <w:t>2</w:t>
            </w:r>
          </w:p>
        </w:tc>
        <w:tc>
          <w:tcPr>
            <w:tcW w:w="1408" w:type="dxa"/>
            <w:vAlign w:val="center"/>
          </w:tcPr>
          <w:p w14:paraId="240FFF96">
            <w:pPr>
              <w:jc w:val="center"/>
              <w:rPr>
                <w:b w:val="0"/>
                <w:bCs w:val="0"/>
                <w:color w:val="auto"/>
              </w:rPr>
            </w:pPr>
            <w:r>
              <w:rPr>
                <w:rFonts w:hint="eastAsia" w:ascii="宋体" w:hAnsi="宋体"/>
                <w:b w:val="0"/>
                <w:bCs w:val="0"/>
                <w:color w:val="auto"/>
                <w:szCs w:val="21"/>
              </w:rPr>
              <w:t>质量保证期</w:t>
            </w:r>
          </w:p>
        </w:tc>
        <w:tc>
          <w:tcPr>
            <w:tcW w:w="7846" w:type="dxa"/>
            <w:gridSpan w:val="6"/>
          </w:tcPr>
          <w:p w14:paraId="14CCDE75">
            <w:pPr>
              <w:jc w:val="left"/>
              <w:rPr>
                <w:rFonts w:hint="eastAsia" w:eastAsiaTheme="minorEastAsia"/>
                <w:b w:val="0"/>
                <w:bCs w:val="0"/>
                <w:color w:val="auto"/>
                <w:lang w:eastAsia="zh-CN"/>
              </w:rPr>
            </w:pPr>
            <w:r>
              <w:rPr>
                <w:rFonts w:hint="eastAsia" w:ascii="宋体" w:hAnsi="宋体"/>
                <w:b w:val="0"/>
                <w:bCs w:val="0"/>
                <w:color w:val="auto"/>
                <w:szCs w:val="21"/>
              </w:rPr>
              <w:t>质量保证期：</w:t>
            </w:r>
            <w:r>
              <w:rPr>
                <w:rFonts w:hint="eastAsia" w:ascii="宋体" w:hAnsi="宋体"/>
                <w:b w:val="0"/>
                <w:bCs w:val="0"/>
                <w:color w:val="auto"/>
                <w:szCs w:val="21"/>
                <w:u w:val="single"/>
              </w:rPr>
              <w:t xml:space="preserve"> </w:t>
            </w:r>
            <w:r>
              <w:rPr>
                <w:rFonts w:hint="eastAsia" w:ascii="宋体" w:hAnsi="宋体"/>
                <w:b w:val="0"/>
                <w:bCs w:val="0"/>
                <w:color w:val="auto"/>
                <w:szCs w:val="21"/>
                <w:u w:val="single"/>
                <w:lang w:val="en-US" w:eastAsia="zh-CN"/>
              </w:rPr>
              <w:t>2</w:t>
            </w:r>
            <w:r>
              <w:rPr>
                <w:rFonts w:hint="eastAsia" w:ascii="宋体" w:hAnsi="宋体"/>
                <w:b w:val="0"/>
                <w:bCs w:val="0"/>
                <w:color w:val="auto"/>
                <w:szCs w:val="21"/>
                <w:u w:val="single"/>
              </w:rPr>
              <w:t xml:space="preserve"> </w:t>
            </w:r>
            <w:r>
              <w:rPr>
                <w:rFonts w:hint="eastAsia" w:ascii="宋体" w:hAnsi="宋体"/>
                <w:b w:val="0"/>
                <w:bCs w:val="0"/>
                <w:color w:val="auto"/>
                <w:szCs w:val="21"/>
              </w:rPr>
              <w:t>年（自最终验收合格之日算），货物有要求按要求</w:t>
            </w:r>
            <w:r>
              <w:rPr>
                <w:rFonts w:hint="eastAsia" w:ascii="宋体" w:hAnsi="宋体"/>
                <w:b w:val="0"/>
                <w:bCs w:val="0"/>
                <w:color w:val="auto"/>
                <w:szCs w:val="21"/>
                <w:lang w:val="en-US" w:eastAsia="zh-CN"/>
              </w:rPr>
              <w:t>提供</w:t>
            </w:r>
            <w:r>
              <w:rPr>
                <w:rFonts w:hint="eastAsia" w:ascii="宋体" w:hAnsi="宋体"/>
                <w:b w:val="0"/>
                <w:bCs w:val="0"/>
                <w:color w:val="auto"/>
                <w:szCs w:val="21"/>
              </w:rPr>
              <w:t>。</w:t>
            </w:r>
          </w:p>
        </w:tc>
      </w:tr>
      <w:tr w14:paraId="70E69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B762BEA">
            <w:pPr>
              <w:jc w:val="center"/>
              <w:rPr>
                <w:b w:val="0"/>
                <w:bCs w:val="0"/>
                <w:color w:val="auto"/>
              </w:rPr>
            </w:pPr>
            <w:r>
              <w:rPr>
                <w:rFonts w:hint="eastAsia"/>
                <w:b w:val="0"/>
                <w:bCs w:val="0"/>
                <w:color w:val="auto"/>
              </w:rPr>
              <w:t>3</w:t>
            </w:r>
          </w:p>
        </w:tc>
        <w:tc>
          <w:tcPr>
            <w:tcW w:w="1408" w:type="dxa"/>
            <w:vAlign w:val="center"/>
          </w:tcPr>
          <w:p w14:paraId="6F7F74F0">
            <w:pPr>
              <w:jc w:val="center"/>
              <w:rPr>
                <w:rFonts w:ascii="宋体" w:hAnsi="宋体"/>
                <w:b w:val="0"/>
                <w:bCs w:val="0"/>
                <w:color w:val="auto"/>
                <w:szCs w:val="21"/>
              </w:rPr>
            </w:pPr>
            <w:r>
              <w:rPr>
                <w:rFonts w:hint="eastAsia" w:ascii="宋体" w:hAnsi="宋体"/>
                <w:b w:val="0"/>
                <w:bCs w:val="0"/>
                <w:color w:val="auto"/>
                <w:szCs w:val="21"/>
              </w:rPr>
              <w:t>付款条件</w:t>
            </w:r>
          </w:p>
        </w:tc>
        <w:tc>
          <w:tcPr>
            <w:tcW w:w="7846" w:type="dxa"/>
            <w:gridSpan w:val="6"/>
          </w:tcPr>
          <w:p w14:paraId="07B61F97">
            <w:pPr>
              <w:jc w:val="left"/>
              <w:rPr>
                <w:rFonts w:ascii="宋体" w:hAnsi="宋体"/>
                <w:b w:val="0"/>
                <w:bCs w:val="0"/>
                <w:color w:val="auto"/>
                <w:szCs w:val="21"/>
              </w:rPr>
            </w:pPr>
            <w:r>
              <w:rPr>
                <w:rFonts w:hint="eastAsia"/>
                <w:b w:val="0"/>
                <w:bCs w:val="0"/>
                <w:color w:val="auto"/>
                <w:szCs w:val="21"/>
              </w:rPr>
              <w:t>本项目无预付款，本项目的资金拨付根据项目资金的到账情况及财政部门的付款流程、付款期限执行，采购人不承担延期付款的责任。专项资金到帐且项目验收合格后，向采购人提交合同全款发票，采购人在收到全款发票之日起 15 个工作日内支付合同款的100%给成交人。</w:t>
            </w:r>
          </w:p>
        </w:tc>
      </w:tr>
      <w:tr w14:paraId="4B0BE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567" w:type="dxa"/>
            <w:vAlign w:val="center"/>
          </w:tcPr>
          <w:p w14:paraId="0959E0FA">
            <w:pPr>
              <w:jc w:val="center"/>
              <w:rPr>
                <w:rFonts w:hint="eastAsia" w:eastAsiaTheme="minorEastAsia"/>
                <w:b w:val="0"/>
                <w:bCs w:val="0"/>
                <w:color w:val="auto"/>
                <w:lang w:eastAsia="zh-CN"/>
              </w:rPr>
            </w:pPr>
            <w:r>
              <w:rPr>
                <w:rFonts w:hint="eastAsia"/>
                <w:b w:val="0"/>
                <w:bCs w:val="0"/>
                <w:color w:val="auto"/>
                <w:lang w:val="en-US" w:eastAsia="zh-CN"/>
              </w:rPr>
              <w:t>4</w:t>
            </w:r>
          </w:p>
        </w:tc>
        <w:tc>
          <w:tcPr>
            <w:tcW w:w="1408" w:type="dxa"/>
            <w:vAlign w:val="center"/>
          </w:tcPr>
          <w:p w14:paraId="58188B32">
            <w:pPr>
              <w:jc w:val="center"/>
              <w:rPr>
                <w:rFonts w:ascii="宋体" w:hAnsi="宋体"/>
                <w:b w:val="0"/>
                <w:bCs w:val="0"/>
                <w:color w:val="auto"/>
                <w:szCs w:val="21"/>
              </w:rPr>
            </w:pPr>
            <w:r>
              <w:rPr>
                <w:rFonts w:hint="eastAsia" w:ascii="宋体" w:hAnsi="宋体"/>
                <w:b w:val="0"/>
                <w:bCs w:val="0"/>
                <w:color w:val="auto"/>
                <w:szCs w:val="21"/>
              </w:rPr>
              <w:t>售后服务要求</w:t>
            </w:r>
          </w:p>
        </w:tc>
        <w:tc>
          <w:tcPr>
            <w:tcW w:w="7846" w:type="dxa"/>
            <w:gridSpan w:val="6"/>
            <w:vAlign w:val="center"/>
          </w:tcPr>
          <w:p w14:paraId="6022B52B">
            <w:pPr>
              <w:jc w:val="both"/>
              <w:rPr>
                <w:rFonts w:ascii="宋体" w:hAnsi="宋体"/>
                <w:b w:val="0"/>
                <w:bCs w:val="0"/>
                <w:color w:val="auto"/>
                <w:szCs w:val="21"/>
              </w:rPr>
            </w:pPr>
            <w:r>
              <w:rPr>
                <w:rFonts w:hint="eastAsia" w:ascii="宋体" w:hAnsi="宋体"/>
                <w:b w:val="0"/>
                <w:bCs w:val="0"/>
                <w:color w:val="auto"/>
                <w:szCs w:val="21"/>
              </w:rPr>
              <w:t>(1)接采购人报障电话1小时内响应，7*24小时电话和远程支持服务，若电话和远程无法解决，1天内派技术人员到达现场解决故障。(2)免费保修(维护)期内免费定期上门检査、免费上门维修服务。</w:t>
            </w:r>
          </w:p>
        </w:tc>
      </w:tr>
      <w:tr w14:paraId="449D1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567" w:type="dxa"/>
            <w:vAlign w:val="center"/>
          </w:tcPr>
          <w:p w14:paraId="4C70A4D3">
            <w:pPr>
              <w:jc w:val="center"/>
              <w:rPr>
                <w:rFonts w:hint="eastAsia" w:eastAsiaTheme="minorEastAsia"/>
                <w:b w:val="0"/>
                <w:bCs w:val="0"/>
                <w:color w:val="auto"/>
                <w:lang w:val="en-US" w:eastAsia="zh-CN"/>
              </w:rPr>
            </w:pPr>
            <w:r>
              <w:rPr>
                <w:rFonts w:hint="eastAsia"/>
                <w:b w:val="0"/>
                <w:bCs w:val="0"/>
                <w:color w:val="auto"/>
                <w:lang w:val="en-US" w:eastAsia="zh-CN"/>
              </w:rPr>
              <w:t>5</w:t>
            </w:r>
          </w:p>
        </w:tc>
        <w:tc>
          <w:tcPr>
            <w:tcW w:w="1408" w:type="dxa"/>
            <w:vAlign w:val="center"/>
          </w:tcPr>
          <w:p w14:paraId="3A7F9773">
            <w:pPr>
              <w:jc w:val="center"/>
              <w:rPr>
                <w:rFonts w:hint="eastAsia" w:ascii="宋体" w:hAnsi="宋体"/>
                <w:b w:val="0"/>
                <w:bCs w:val="0"/>
                <w:color w:val="auto"/>
                <w:szCs w:val="21"/>
              </w:rPr>
            </w:pPr>
            <w:r>
              <w:rPr>
                <w:rFonts w:hint="eastAsia" w:ascii="宋体" w:hAnsi="宋体"/>
                <w:b w:val="0"/>
                <w:bCs w:val="0"/>
                <w:color w:val="auto"/>
                <w:szCs w:val="21"/>
              </w:rPr>
              <w:t>响应文件的编制</w:t>
            </w:r>
          </w:p>
        </w:tc>
        <w:tc>
          <w:tcPr>
            <w:tcW w:w="7846" w:type="dxa"/>
            <w:gridSpan w:val="6"/>
            <w:vAlign w:val="center"/>
          </w:tcPr>
          <w:p w14:paraId="3BB5A6C2">
            <w:pPr>
              <w:numPr>
                <w:ilvl w:val="0"/>
                <w:numId w:val="2"/>
              </w:numPr>
              <w:jc w:val="both"/>
              <w:rPr>
                <w:rFonts w:hint="eastAsia" w:ascii="宋体" w:hAnsi="宋体"/>
                <w:b w:val="0"/>
                <w:bCs w:val="0"/>
                <w:color w:val="auto"/>
                <w:szCs w:val="21"/>
              </w:rPr>
            </w:pPr>
            <w:r>
              <w:rPr>
                <w:rFonts w:hint="eastAsia" w:ascii="宋体" w:hAnsi="宋体"/>
                <w:b w:val="0"/>
                <w:bCs w:val="0"/>
                <w:color w:val="auto"/>
                <w:szCs w:val="21"/>
              </w:rPr>
              <w:t>响应文件要求:每个投标人只能提交一份投标文件(文件内所有资料均需加盖公司公章)，扫描为PDF文件上传。</w:t>
            </w:r>
          </w:p>
          <w:p w14:paraId="4842F2DF">
            <w:pPr>
              <w:numPr>
                <w:ilvl w:val="0"/>
                <w:numId w:val="0"/>
              </w:numPr>
              <w:jc w:val="both"/>
              <w:rPr>
                <w:rFonts w:hint="default" w:ascii="宋体" w:hAnsi="宋体" w:eastAsiaTheme="minorEastAsia"/>
                <w:b w:val="0"/>
                <w:bCs w:val="0"/>
                <w:color w:val="auto"/>
                <w:szCs w:val="21"/>
                <w:lang w:val="en-US" w:eastAsia="zh-CN"/>
              </w:rPr>
            </w:pPr>
            <w:r>
              <w:rPr>
                <w:rFonts w:hint="eastAsia" w:ascii="宋体" w:hAnsi="宋体"/>
                <w:b w:val="0"/>
                <w:bCs w:val="0"/>
                <w:color w:val="auto"/>
                <w:szCs w:val="21"/>
              </w:rPr>
              <w:t>2.响应文件的组成:(1)投标函、投标人情况简介、营业执照和相关资质等证书副本(复印件)、法定代表人授权委托书;(</w:t>
            </w:r>
            <w:r>
              <w:rPr>
                <w:rFonts w:hint="eastAsia" w:ascii="宋体" w:hAnsi="宋体"/>
                <w:b w:val="0"/>
                <w:bCs w:val="0"/>
                <w:color w:val="auto"/>
                <w:szCs w:val="21"/>
                <w:lang w:val="en-US" w:eastAsia="zh-CN"/>
              </w:rPr>
              <w:t>2</w:t>
            </w:r>
            <w:r>
              <w:rPr>
                <w:rFonts w:hint="eastAsia" w:ascii="宋体" w:hAnsi="宋体"/>
                <w:b w:val="0"/>
                <w:bCs w:val="0"/>
                <w:color w:val="auto"/>
                <w:szCs w:val="21"/>
              </w:rPr>
              <w:t>)报价清单，报价应包含运输装卸费用及税费;(</w:t>
            </w:r>
            <w:r>
              <w:rPr>
                <w:rFonts w:hint="eastAsia" w:ascii="宋体" w:hAnsi="宋体"/>
                <w:b w:val="0"/>
                <w:bCs w:val="0"/>
                <w:color w:val="auto"/>
                <w:szCs w:val="21"/>
                <w:lang w:val="en-US" w:eastAsia="zh-CN"/>
              </w:rPr>
              <w:t>3</w:t>
            </w:r>
            <w:r>
              <w:rPr>
                <w:rFonts w:hint="eastAsia" w:ascii="宋体" w:hAnsi="宋体"/>
                <w:b w:val="0"/>
                <w:bCs w:val="0"/>
                <w:color w:val="auto"/>
                <w:szCs w:val="21"/>
              </w:rPr>
              <w:t>)所投商品的参数资料</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4）投标人认为需要提供的其他材料。</w:t>
            </w:r>
          </w:p>
        </w:tc>
      </w:tr>
      <w:tr w14:paraId="59E89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2" w:hRule="atLeast"/>
        </w:trPr>
        <w:tc>
          <w:tcPr>
            <w:tcW w:w="567" w:type="dxa"/>
            <w:vAlign w:val="center"/>
          </w:tcPr>
          <w:p w14:paraId="2216F052">
            <w:pPr>
              <w:jc w:val="center"/>
              <w:rPr>
                <w:rFonts w:hint="eastAsia" w:eastAsiaTheme="minorEastAsia"/>
                <w:b w:val="0"/>
                <w:bCs w:val="0"/>
                <w:color w:val="auto"/>
                <w:lang w:val="en-US" w:eastAsia="zh-CN"/>
              </w:rPr>
            </w:pPr>
            <w:r>
              <w:rPr>
                <w:rFonts w:hint="eastAsia"/>
                <w:b w:val="0"/>
                <w:bCs w:val="0"/>
                <w:color w:val="auto"/>
                <w:lang w:val="en-US" w:eastAsia="zh-CN"/>
              </w:rPr>
              <w:t>7</w:t>
            </w:r>
          </w:p>
        </w:tc>
        <w:tc>
          <w:tcPr>
            <w:tcW w:w="1408" w:type="dxa"/>
            <w:vAlign w:val="center"/>
          </w:tcPr>
          <w:p w14:paraId="650E2B64">
            <w:pPr>
              <w:jc w:val="center"/>
              <w:rPr>
                <w:rFonts w:ascii="宋体" w:hAnsi="宋体"/>
                <w:b w:val="0"/>
                <w:bCs w:val="0"/>
                <w:color w:val="auto"/>
                <w:szCs w:val="21"/>
              </w:rPr>
            </w:pPr>
            <w:r>
              <w:rPr>
                <w:rFonts w:hint="eastAsia" w:ascii="宋体" w:hAnsi="宋体"/>
                <w:b w:val="0"/>
                <w:bCs w:val="0"/>
                <w:color w:val="auto"/>
                <w:szCs w:val="21"/>
              </w:rPr>
              <w:t>其他要求</w:t>
            </w:r>
          </w:p>
        </w:tc>
        <w:tc>
          <w:tcPr>
            <w:tcW w:w="7846" w:type="dxa"/>
            <w:gridSpan w:val="6"/>
            <w:vAlign w:val="center"/>
          </w:tcPr>
          <w:p w14:paraId="6AA08086">
            <w:pPr>
              <w:jc w:val="left"/>
              <w:rPr>
                <w:rFonts w:hint="eastAsia"/>
                <w:b w:val="0"/>
                <w:bCs w:val="0"/>
                <w:color w:val="auto"/>
                <w:szCs w:val="21"/>
                <w:lang w:val="en-US" w:eastAsia="zh-CN"/>
              </w:rPr>
            </w:pPr>
            <w:r>
              <w:rPr>
                <w:rFonts w:hint="eastAsia"/>
                <w:b w:val="0"/>
                <w:bCs w:val="0"/>
                <w:color w:val="auto"/>
                <w:szCs w:val="21"/>
              </w:rPr>
              <w:t>1、采购货物必须满足采购需求的全部功能。供应商须对</w:t>
            </w:r>
            <w:r>
              <w:rPr>
                <w:rFonts w:hint="eastAsia" w:ascii="宋体" w:hAnsi="宋体" w:cs="宋体"/>
                <w:b w:val="0"/>
                <w:bCs w:val="0"/>
                <w:color w:val="auto"/>
                <w:szCs w:val="21"/>
                <w:lang w:val="en-US" w:eastAsia="zh-CN"/>
              </w:rPr>
              <w:t>打</w:t>
            </w:r>
            <w:r>
              <w:rPr>
                <w:rFonts w:hint="eastAsia"/>
                <w:b w:val="0"/>
                <w:bCs w:val="0"/>
                <w:color w:val="auto"/>
                <w:szCs w:val="21"/>
              </w:rPr>
              <w:t>★</w:t>
            </w:r>
            <w:r>
              <w:rPr>
                <w:rFonts w:hint="eastAsia"/>
                <w:b w:val="0"/>
                <w:bCs w:val="0"/>
                <w:color w:val="auto"/>
                <w:szCs w:val="21"/>
                <w:lang w:val="en-US" w:eastAsia="zh-CN"/>
              </w:rPr>
              <w:t>号</w:t>
            </w:r>
            <w:r>
              <w:rPr>
                <w:rFonts w:hint="eastAsia"/>
                <w:b w:val="0"/>
                <w:bCs w:val="0"/>
                <w:color w:val="auto"/>
                <w:szCs w:val="21"/>
              </w:rPr>
              <w:t>参数要求进行全部响应，并于报价时上传加盖供应商公章的响应文件扫描件。</w:t>
            </w:r>
            <w:r>
              <w:rPr>
                <w:rFonts w:hint="eastAsia"/>
                <w:b w:val="0"/>
                <w:bCs w:val="0"/>
                <w:color w:val="auto"/>
                <w:szCs w:val="21"/>
                <w:lang w:val="en-US" w:eastAsia="zh-CN"/>
              </w:rPr>
              <w:t xml:space="preserve"> </w:t>
            </w:r>
          </w:p>
          <w:p w14:paraId="6E728251">
            <w:pPr>
              <w:jc w:val="left"/>
              <w:rPr>
                <w:rFonts w:hint="eastAsia"/>
                <w:b w:val="0"/>
                <w:bCs w:val="0"/>
                <w:color w:val="auto"/>
                <w:szCs w:val="21"/>
              </w:rPr>
            </w:pPr>
            <w:r>
              <w:rPr>
                <w:rFonts w:hint="eastAsia"/>
                <w:b w:val="0"/>
                <w:bCs w:val="0"/>
                <w:color w:val="auto"/>
                <w:szCs w:val="21"/>
              </w:rPr>
              <w:t>2、所供产品必须原厂正品，全新、完整、未使用过，供货时必须提供中标品牌</w:t>
            </w:r>
            <w:r>
              <w:rPr>
                <w:rFonts w:hint="eastAsia"/>
                <w:b w:val="0"/>
                <w:bCs w:val="0"/>
                <w:color w:val="auto"/>
                <w:szCs w:val="21"/>
                <w:lang w:val="en-US" w:eastAsia="zh-CN"/>
              </w:rPr>
              <w:t>厂</w:t>
            </w:r>
            <w:r>
              <w:rPr>
                <w:rFonts w:hint="eastAsia"/>
                <w:b w:val="0"/>
                <w:bCs w:val="0"/>
                <w:color w:val="auto"/>
                <w:szCs w:val="21"/>
              </w:rPr>
              <w:t>家的原厂授权书扫描件(加盖原厂公章)。其产品须符合国家、行业有关规定及厂家承诺实行“三包”</w:t>
            </w:r>
            <w:r>
              <w:rPr>
                <w:rFonts w:hint="eastAsia"/>
                <w:b w:val="0"/>
                <w:bCs w:val="0"/>
                <w:color w:val="auto"/>
                <w:szCs w:val="21"/>
                <w:lang w:val="en-US" w:eastAsia="zh-CN"/>
              </w:rPr>
              <w:t>标准</w:t>
            </w:r>
            <w:r>
              <w:rPr>
                <w:rFonts w:hint="eastAsia"/>
                <w:b w:val="0"/>
                <w:bCs w:val="0"/>
                <w:color w:val="auto"/>
                <w:szCs w:val="21"/>
              </w:rPr>
              <w:t>，免费保修期最短不得少于1年，免费保修期自验收合格签字之日起计算。</w:t>
            </w:r>
          </w:p>
          <w:p w14:paraId="24D5A6C3">
            <w:pPr>
              <w:jc w:val="left"/>
              <w:rPr>
                <w:rFonts w:hint="eastAsia"/>
                <w:b w:val="0"/>
                <w:bCs w:val="0"/>
                <w:color w:val="auto"/>
                <w:szCs w:val="21"/>
              </w:rPr>
            </w:pPr>
            <w:r>
              <w:rPr>
                <w:rFonts w:hint="eastAsia"/>
                <w:b w:val="0"/>
                <w:bCs w:val="0"/>
                <w:color w:val="auto"/>
                <w:szCs w:val="21"/>
              </w:rPr>
              <w:t>3、报价必须包含所有货物、随配附件、安装、调试各种辅材、售后服务、培训、税金及其他所有可能发生的一切费用，采购人不再支付任何费用。</w:t>
            </w:r>
          </w:p>
          <w:p w14:paraId="52B8C3E2">
            <w:pPr>
              <w:jc w:val="left"/>
              <w:rPr>
                <w:rFonts w:hint="default"/>
                <w:b w:val="0"/>
                <w:bCs w:val="0"/>
                <w:color w:val="auto"/>
                <w:szCs w:val="21"/>
                <w:lang w:val="en-US" w:eastAsia="zh-CN"/>
              </w:rPr>
            </w:pPr>
            <w:r>
              <w:rPr>
                <w:rFonts w:hint="eastAsia"/>
                <w:b w:val="0"/>
                <w:bCs w:val="0"/>
                <w:color w:val="auto"/>
                <w:szCs w:val="21"/>
              </w:rPr>
              <w:t>★4、报价时上传第</w:t>
            </w:r>
            <w:r>
              <w:rPr>
                <w:rFonts w:hint="eastAsia"/>
                <w:b w:val="0"/>
                <w:bCs w:val="0"/>
                <w:color w:val="auto"/>
                <w:szCs w:val="21"/>
                <w:lang w:val="en-US" w:eastAsia="zh-CN"/>
              </w:rPr>
              <w:t>三</w:t>
            </w:r>
            <w:r>
              <w:rPr>
                <w:rFonts w:hint="eastAsia"/>
                <w:b w:val="0"/>
                <w:bCs w:val="0"/>
                <w:color w:val="auto"/>
                <w:szCs w:val="21"/>
              </w:rPr>
              <w:t>项“礼堂椅”满足采购需求清单参数要求的20</w:t>
            </w:r>
            <w:r>
              <w:rPr>
                <w:rFonts w:hint="eastAsia"/>
                <w:b w:val="0"/>
                <w:bCs w:val="0"/>
                <w:color w:val="auto"/>
                <w:szCs w:val="21"/>
                <w:lang w:val="en"/>
              </w:rPr>
              <w:t>2</w:t>
            </w:r>
            <w:r>
              <w:rPr>
                <w:rFonts w:hint="eastAsia"/>
                <w:b w:val="0"/>
                <w:bCs w:val="0"/>
                <w:color w:val="auto"/>
                <w:szCs w:val="21"/>
                <w:lang w:val="en-US" w:eastAsia="zh-CN"/>
              </w:rPr>
              <w:t>4</w:t>
            </w:r>
            <w:r>
              <w:rPr>
                <w:rFonts w:hint="eastAsia"/>
                <w:b w:val="0"/>
                <w:bCs w:val="0"/>
                <w:color w:val="auto"/>
                <w:szCs w:val="21"/>
              </w:rPr>
              <w:t>年1月1日以来具有检测资质的第三方检验机构出具的合格检测报告扫描件或其他电子文件，并加盖竞标人公章</w:t>
            </w:r>
            <w:r>
              <w:rPr>
                <w:rFonts w:hint="eastAsia"/>
                <w:b w:val="0"/>
                <w:bCs w:val="0"/>
                <w:color w:val="auto"/>
                <w:szCs w:val="21"/>
                <w:lang w:eastAsia="zh-CN"/>
              </w:rPr>
              <w:t>。</w:t>
            </w:r>
          </w:p>
          <w:p w14:paraId="3EEC23AC">
            <w:pPr>
              <w:jc w:val="left"/>
              <w:rPr>
                <w:rFonts w:hint="eastAsia"/>
                <w:b w:val="0"/>
                <w:bCs w:val="0"/>
                <w:color w:val="auto"/>
                <w:szCs w:val="21"/>
              </w:rPr>
            </w:pPr>
            <w:r>
              <w:rPr>
                <w:rFonts w:hint="eastAsia"/>
                <w:b w:val="0"/>
                <w:bCs w:val="0"/>
                <w:color w:val="auto"/>
                <w:szCs w:val="21"/>
              </w:rPr>
              <w:t>5、竟标供应商需按照采购人商务要求实质性响应，提供全部材料，不提供或提供不全的报价无效，提供的材料存在弄虚作假，视为虚假应标，采购人将会把相关情况上报政府采购监管部门按相关规定处理，产生的后果由该竞标供应商负</w:t>
            </w:r>
            <w:r>
              <w:rPr>
                <w:rFonts w:hint="eastAsia"/>
                <w:b w:val="0"/>
                <w:bCs w:val="0"/>
                <w:color w:val="auto"/>
                <w:szCs w:val="21"/>
                <w:lang w:val="en-US" w:eastAsia="zh-CN"/>
              </w:rPr>
              <w:t>责</w:t>
            </w:r>
            <w:r>
              <w:rPr>
                <w:rFonts w:hint="eastAsia"/>
                <w:b w:val="0"/>
                <w:bCs w:val="0"/>
                <w:color w:val="auto"/>
                <w:szCs w:val="21"/>
              </w:rPr>
              <w:t>。</w:t>
            </w:r>
          </w:p>
          <w:p w14:paraId="17ACF52D">
            <w:pPr>
              <w:numPr>
                <w:ilvl w:val="0"/>
                <w:numId w:val="0"/>
              </w:numPr>
              <w:jc w:val="left"/>
              <w:rPr>
                <w:rFonts w:hint="eastAsia" w:eastAsia="微软雅黑"/>
                <w:b w:val="0"/>
                <w:bCs w:val="0"/>
                <w:color w:val="auto"/>
                <w:szCs w:val="21"/>
                <w:lang w:eastAsia="zh-CN"/>
              </w:rPr>
            </w:pPr>
          </w:p>
        </w:tc>
      </w:tr>
      <w:tr w14:paraId="4C986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67" w:type="dxa"/>
            <w:vAlign w:val="center"/>
          </w:tcPr>
          <w:p w14:paraId="34FA7659">
            <w:pPr>
              <w:jc w:val="center"/>
              <w:rPr>
                <w:rFonts w:hint="default"/>
                <w:b w:val="0"/>
                <w:bCs w:val="0"/>
                <w:color w:val="auto"/>
                <w:lang w:val="en-US" w:eastAsia="zh-CN"/>
              </w:rPr>
            </w:pPr>
            <w:r>
              <w:rPr>
                <w:rFonts w:hint="eastAsia"/>
                <w:b w:val="0"/>
                <w:bCs w:val="0"/>
                <w:color w:val="auto"/>
                <w:lang w:val="en-US" w:eastAsia="zh-CN"/>
              </w:rPr>
              <w:t>8</w:t>
            </w:r>
          </w:p>
        </w:tc>
        <w:tc>
          <w:tcPr>
            <w:tcW w:w="1408" w:type="dxa"/>
            <w:vAlign w:val="center"/>
          </w:tcPr>
          <w:p w14:paraId="7A1A6434">
            <w:pPr>
              <w:jc w:val="center"/>
              <w:rPr>
                <w:rFonts w:hint="eastAsia" w:ascii="宋体" w:hAnsi="宋体"/>
                <w:b w:val="0"/>
                <w:bCs w:val="0"/>
                <w:color w:val="auto"/>
                <w:szCs w:val="21"/>
                <w:lang w:val="en-US" w:eastAsia="zh-CN"/>
              </w:rPr>
            </w:pPr>
            <w:r>
              <w:rPr>
                <w:rFonts w:hint="eastAsia" w:ascii="宋体" w:hAnsi="宋体" w:cs="宋体"/>
                <w:b w:val="0"/>
                <w:bCs w:val="0"/>
                <w:color w:val="auto"/>
                <w:szCs w:val="21"/>
              </w:rPr>
              <w:t>验收标准</w:t>
            </w:r>
          </w:p>
        </w:tc>
        <w:tc>
          <w:tcPr>
            <w:tcW w:w="7846" w:type="dxa"/>
            <w:gridSpan w:val="6"/>
            <w:vAlign w:val="center"/>
          </w:tcPr>
          <w:p w14:paraId="53F8CBB5">
            <w:pPr>
              <w:jc w:val="left"/>
              <w:rPr>
                <w:rFonts w:hint="eastAsia"/>
                <w:b w:val="0"/>
                <w:bCs w:val="0"/>
                <w:color w:val="auto"/>
                <w:szCs w:val="21"/>
              </w:rPr>
            </w:pPr>
            <w:r>
              <w:rPr>
                <w:rFonts w:hint="eastAsia"/>
                <w:b w:val="0"/>
                <w:bCs w:val="0"/>
                <w:color w:val="auto"/>
                <w:szCs w:val="21"/>
              </w:rPr>
              <w:t>1、所供产品的规格、数量符合采购需求及采购合同约定的要求。</w:t>
            </w:r>
          </w:p>
          <w:p w14:paraId="0AABD465">
            <w:pPr>
              <w:jc w:val="left"/>
              <w:rPr>
                <w:rFonts w:hint="eastAsia"/>
                <w:b w:val="0"/>
                <w:bCs w:val="0"/>
                <w:color w:val="auto"/>
                <w:szCs w:val="21"/>
              </w:rPr>
            </w:pPr>
            <w:r>
              <w:rPr>
                <w:rFonts w:hint="eastAsia"/>
                <w:b w:val="0"/>
                <w:bCs w:val="0"/>
                <w:color w:val="auto"/>
                <w:szCs w:val="21"/>
              </w:rPr>
              <w:t>2、所供产品的材质、颜色符合采购需求及采购合同约定的要求。</w:t>
            </w:r>
          </w:p>
          <w:p w14:paraId="7CFFE0E8">
            <w:pPr>
              <w:jc w:val="left"/>
              <w:rPr>
                <w:rFonts w:hint="eastAsia"/>
                <w:b w:val="0"/>
                <w:bCs w:val="0"/>
                <w:color w:val="auto"/>
                <w:szCs w:val="21"/>
              </w:rPr>
            </w:pPr>
            <w:r>
              <w:rPr>
                <w:rFonts w:hint="eastAsia"/>
                <w:b w:val="0"/>
                <w:bCs w:val="0"/>
                <w:color w:val="auto"/>
                <w:szCs w:val="21"/>
              </w:rPr>
              <w:t>3、所供产品的外观完好，无碰撞、五金件生锈等明显瑕疵。</w:t>
            </w:r>
          </w:p>
          <w:p w14:paraId="7F6429A6">
            <w:pPr>
              <w:jc w:val="left"/>
              <w:rPr>
                <w:rFonts w:hint="eastAsia"/>
                <w:b w:val="0"/>
                <w:bCs w:val="0"/>
                <w:color w:val="auto"/>
                <w:szCs w:val="21"/>
              </w:rPr>
            </w:pPr>
            <w:r>
              <w:rPr>
                <w:rFonts w:hint="eastAsia"/>
                <w:b w:val="0"/>
                <w:bCs w:val="0"/>
                <w:color w:val="auto"/>
                <w:szCs w:val="21"/>
              </w:rPr>
              <w:t>4、所供产品结构牢固，无安全隐患。</w:t>
            </w:r>
          </w:p>
          <w:p w14:paraId="409ED1CC">
            <w:pPr>
              <w:jc w:val="left"/>
              <w:rPr>
                <w:rFonts w:hint="eastAsia"/>
                <w:b w:val="0"/>
                <w:bCs w:val="0"/>
                <w:color w:val="auto"/>
                <w:szCs w:val="21"/>
              </w:rPr>
            </w:pPr>
            <w:r>
              <w:rPr>
                <w:rFonts w:hint="eastAsia"/>
                <w:b w:val="0"/>
                <w:bCs w:val="0"/>
                <w:color w:val="auto"/>
                <w:szCs w:val="21"/>
              </w:rPr>
              <w:t xml:space="preserve">5、如有抽检要求的，检测结果符合采购需求及采购合同约定的要求。 </w:t>
            </w:r>
          </w:p>
          <w:p w14:paraId="27E348C4">
            <w:pPr>
              <w:jc w:val="left"/>
              <w:rPr>
                <w:rFonts w:hint="eastAsia"/>
                <w:b w:val="0"/>
                <w:bCs w:val="0"/>
                <w:color w:val="auto"/>
                <w:szCs w:val="21"/>
              </w:rPr>
            </w:pPr>
            <w:r>
              <w:rPr>
                <w:rFonts w:hint="eastAsia"/>
                <w:b w:val="0"/>
                <w:bCs w:val="0"/>
                <w:color w:val="auto"/>
                <w:szCs w:val="21"/>
              </w:rPr>
              <w:t>6、所有产品均已运输至指定地点，并安装调试完毕。</w:t>
            </w:r>
          </w:p>
          <w:p w14:paraId="7D5CFB17">
            <w:pPr>
              <w:jc w:val="left"/>
              <w:rPr>
                <w:rFonts w:hint="eastAsia"/>
                <w:b w:val="0"/>
                <w:bCs w:val="0"/>
                <w:color w:val="auto"/>
                <w:szCs w:val="21"/>
              </w:rPr>
            </w:pPr>
            <w:r>
              <w:rPr>
                <w:rFonts w:hint="eastAsia"/>
                <w:b w:val="0"/>
                <w:bCs w:val="0"/>
                <w:color w:val="auto"/>
                <w:szCs w:val="21"/>
              </w:rPr>
              <w:t>7、采购文件的采购需求及采购合同约定的附件、工具、技术资料等齐全；提供产品使用说明书、合格证等证明材料。</w:t>
            </w:r>
          </w:p>
        </w:tc>
      </w:tr>
    </w:tbl>
    <w:p w14:paraId="781482E7">
      <w:pPr>
        <w:spacing w:line="500" w:lineRule="exact"/>
        <w:rPr>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463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BCE4"/>
    <w:multiLevelType w:val="singleLevel"/>
    <w:tmpl w:val="F7D5BCE4"/>
    <w:lvl w:ilvl="0" w:tentative="0">
      <w:start w:val="1"/>
      <w:numFmt w:val="decimal"/>
      <w:lvlText w:val="%1."/>
      <w:lvlJc w:val="left"/>
      <w:pPr>
        <w:tabs>
          <w:tab w:val="left" w:pos="312"/>
        </w:tabs>
      </w:pPr>
    </w:lvl>
  </w:abstractNum>
  <w:abstractNum w:abstractNumId="1">
    <w:nsid w:val="5D5F2694"/>
    <w:multiLevelType w:val="singleLevel"/>
    <w:tmpl w:val="5D5F269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GU4MGJhNDdiYTg5ZTU1NzdiNmE2NmE0NmVlMDIifQ=="/>
  </w:docVars>
  <w:rsids>
    <w:rsidRoot w:val="00001B1C"/>
    <w:rsid w:val="00001B1C"/>
    <w:rsid w:val="00002E7B"/>
    <w:rsid w:val="000037BA"/>
    <w:rsid w:val="00003D22"/>
    <w:rsid w:val="00003F28"/>
    <w:rsid w:val="000070E8"/>
    <w:rsid w:val="000073B1"/>
    <w:rsid w:val="00011847"/>
    <w:rsid w:val="000118A6"/>
    <w:rsid w:val="00013AE6"/>
    <w:rsid w:val="00014313"/>
    <w:rsid w:val="000173CB"/>
    <w:rsid w:val="000206A8"/>
    <w:rsid w:val="00021A4B"/>
    <w:rsid w:val="00022D25"/>
    <w:rsid w:val="000235A9"/>
    <w:rsid w:val="0002374C"/>
    <w:rsid w:val="000249CE"/>
    <w:rsid w:val="000254EB"/>
    <w:rsid w:val="00025760"/>
    <w:rsid w:val="0003041A"/>
    <w:rsid w:val="00031C7B"/>
    <w:rsid w:val="00032EC5"/>
    <w:rsid w:val="000419FC"/>
    <w:rsid w:val="00041AD9"/>
    <w:rsid w:val="0004351B"/>
    <w:rsid w:val="0004383A"/>
    <w:rsid w:val="00043855"/>
    <w:rsid w:val="00046516"/>
    <w:rsid w:val="00047E01"/>
    <w:rsid w:val="000506BA"/>
    <w:rsid w:val="00053046"/>
    <w:rsid w:val="00053F08"/>
    <w:rsid w:val="00054764"/>
    <w:rsid w:val="00054811"/>
    <w:rsid w:val="00055FC7"/>
    <w:rsid w:val="0006060D"/>
    <w:rsid w:val="00061F48"/>
    <w:rsid w:val="0006380C"/>
    <w:rsid w:val="000655DF"/>
    <w:rsid w:val="00065DD2"/>
    <w:rsid w:val="00067058"/>
    <w:rsid w:val="000672A4"/>
    <w:rsid w:val="00067BA5"/>
    <w:rsid w:val="00067BBB"/>
    <w:rsid w:val="00067D50"/>
    <w:rsid w:val="00071C1A"/>
    <w:rsid w:val="00073E6B"/>
    <w:rsid w:val="00074380"/>
    <w:rsid w:val="0007443F"/>
    <w:rsid w:val="000755C1"/>
    <w:rsid w:val="00075B31"/>
    <w:rsid w:val="00075BD7"/>
    <w:rsid w:val="00075FD3"/>
    <w:rsid w:val="00076439"/>
    <w:rsid w:val="00076D53"/>
    <w:rsid w:val="00077D72"/>
    <w:rsid w:val="00081512"/>
    <w:rsid w:val="000833E8"/>
    <w:rsid w:val="000839CD"/>
    <w:rsid w:val="00083B1E"/>
    <w:rsid w:val="00084F27"/>
    <w:rsid w:val="00085257"/>
    <w:rsid w:val="00086471"/>
    <w:rsid w:val="00093F7F"/>
    <w:rsid w:val="00095B2A"/>
    <w:rsid w:val="000A0DB2"/>
    <w:rsid w:val="000A0E68"/>
    <w:rsid w:val="000A12DE"/>
    <w:rsid w:val="000A3393"/>
    <w:rsid w:val="000A549C"/>
    <w:rsid w:val="000A62D7"/>
    <w:rsid w:val="000A64FC"/>
    <w:rsid w:val="000A6F1B"/>
    <w:rsid w:val="000B0FEF"/>
    <w:rsid w:val="000B2793"/>
    <w:rsid w:val="000B2CE2"/>
    <w:rsid w:val="000B5ABA"/>
    <w:rsid w:val="000B6113"/>
    <w:rsid w:val="000B7737"/>
    <w:rsid w:val="000B7A91"/>
    <w:rsid w:val="000C0549"/>
    <w:rsid w:val="000C1BCD"/>
    <w:rsid w:val="000C39E5"/>
    <w:rsid w:val="000C6016"/>
    <w:rsid w:val="000C61FB"/>
    <w:rsid w:val="000C71C0"/>
    <w:rsid w:val="000C7E90"/>
    <w:rsid w:val="000D43B3"/>
    <w:rsid w:val="000D5E58"/>
    <w:rsid w:val="000E1F7D"/>
    <w:rsid w:val="000E21F5"/>
    <w:rsid w:val="000E34B7"/>
    <w:rsid w:val="000E5FC0"/>
    <w:rsid w:val="000E661F"/>
    <w:rsid w:val="000F0137"/>
    <w:rsid w:val="000F22DB"/>
    <w:rsid w:val="000F25E3"/>
    <w:rsid w:val="000F2FA3"/>
    <w:rsid w:val="000F34A0"/>
    <w:rsid w:val="000F3EFE"/>
    <w:rsid w:val="000F4600"/>
    <w:rsid w:val="000F7DBF"/>
    <w:rsid w:val="00100403"/>
    <w:rsid w:val="00100C8D"/>
    <w:rsid w:val="00102E43"/>
    <w:rsid w:val="0010500F"/>
    <w:rsid w:val="001057E0"/>
    <w:rsid w:val="0010697A"/>
    <w:rsid w:val="0011024C"/>
    <w:rsid w:val="00110FA9"/>
    <w:rsid w:val="001148FC"/>
    <w:rsid w:val="00116F51"/>
    <w:rsid w:val="00125DAA"/>
    <w:rsid w:val="00130898"/>
    <w:rsid w:val="00131AAF"/>
    <w:rsid w:val="00133385"/>
    <w:rsid w:val="001334C4"/>
    <w:rsid w:val="001338AE"/>
    <w:rsid w:val="00133DC3"/>
    <w:rsid w:val="00136F95"/>
    <w:rsid w:val="00137D75"/>
    <w:rsid w:val="001405BD"/>
    <w:rsid w:val="00140722"/>
    <w:rsid w:val="001430BB"/>
    <w:rsid w:val="00145398"/>
    <w:rsid w:val="001454A3"/>
    <w:rsid w:val="0014627D"/>
    <w:rsid w:val="00146580"/>
    <w:rsid w:val="00152FF6"/>
    <w:rsid w:val="0015390D"/>
    <w:rsid w:val="00155BCC"/>
    <w:rsid w:val="0015669C"/>
    <w:rsid w:val="00160417"/>
    <w:rsid w:val="00160E55"/>
    <w:rsid w:val="00162B8F"/>
    <w:rsid w:val="00163389"/>
    <w:rsid w:val="00163D10"/>
    <w:rsid w:val="00164F8E"/>
    <w:rsid w:val="00164FA0"/>
    <w:rsid w:val="0016507B"/>
    <w:rsid w:val="00165F54"/>
    <w:rsid w:val="0016666F"/>
    <w:rsid w:val="001678F4"/>
    <w:rsid w:val="00170D16"/>
    <w:rsid w:val="001727D6"/>
    <w:rsid w:val="00175ED8"/>
    <w:rsid w:val="00176533"/>
    <w:rsid w:val="001774C3"/>
    <w:rsid w:val="00177FC4"/>
    <w:rsid w:val="00182314"/>
    <w:rsid w:val="0018277E"/>
    <w:rsid w:val="0018307E"/>
    <w:rsid w:val="0018556F"/>
    <w:rsid w:val="001860A1"/>
    <w:rsid w:val="00190F79"/>
    <w:rsid w:val="00192191"/>
    <w:rsid w:val="00192B5B"/>
    <w:rsid w:val="001939F0"/>
    <w:rsid w:val="001941FF"/>
    <w:rsid w:val="00195DD5"/>
    <w:rsid w:val="001A3C32"/>
    <w:rsid w:val="001A763E"/>
    <w:rsid w:val="001A7AC6"/>
    <w:rsid w:val="001B0745"/>
    <w:rsid w:val="001B122A"/>
    <w:rsid w:val="001B23A3"/>
    <w:rsid w:val="001B2ED9"/>
    <w:rsid w:val="001B4ACC"/>
    <w:rsid w:val="001B5B8C"/>
    <w:rsid w:val="001C4DA2"/>
    <w:rsid w:val="001C747D"/>
    <w:rsid w:val="001D2EBC"/>
    <w:rsid w:val="001D5C1B"/>
    <w:rsid w:val="001D5EFE"/>
    <w:rsid w:val="001D6B20"/>
    <w:rsid w:val="001E086C"/>
    <w:rsid w:val="001E0BB6"/>
    <w:rsid w:val="001E12D4"/>
    <w:rsid w:val="001E25C0"/>
    <w:rsid w:val="001E3832"/>
    <w:rsid w:val="001F2334"/>
    <w:rsid w:val="001F6A4E"/>
    <w:rsid w:val="0020206F"/>
    <w:rsid w:val="00204C3C"/>
    <w:rsid w:val="0021012A"/>
    <w:rsid w:val="00210796"/>
    <w:rsid w:val="002117D2"/>
    <w:rsid w:val="00214168"/>
    <w:rsid w:val="002174E8"/>
    <w:rsid w:val="00221CB2"/>
    <w:rsid w:val="00222EA1"/>
    <w:rsid w:val="002243A9"/>
    <w:rsid w:val="00230D45"/>
    <w:rsid w:val="0024090F"/>
    <w:rsid w:val="0024223D"/>
    <w:rsid w:val="00245E87"/>
    <w:rsid w:val="00251883"/>
    <w:rsid w:val="00251BE9"/>
    <w:rsid w:val="00251C69"/>
    <w:rsid w:val="00254963"/>
    <w:rsid w:val="00257026"/>
    <w:rsid w:val="00257918"/>
    <w:rsid w:val="00265CA8"/>
    <w:rsid w:val="0026691B"/>
    <w:rsid w:val="002716C4"/>
    <w:rsid w:val="002716F6"/>
    <w:rsid w:val="00274B5B"/>
    <w:rsid w:val="00276B4B"/>
    <w:rsid w:val="0027761D"/>
    <w:rsid w:val="00277BCE"/>
    <w:rsid w:val="002807B1"/>
    <w:rsid w:val="00281406"/>
    <w:rsid w:val="00281746"/>
    <w:rsid w:val="00282EE3"/>
    <w:rsid w:val="0028362F"/>
    <w:rsid w:val="002849C5"/>
    <w:rsid w:val="0029074D"/>
    <w:rsid w:val="00290B77"/>
    <w:rsid w:val="00293F5B"/>
    <w:rsid w:val="002944B3"/>
    <w:rsid w:val="00295260"/>
    <w:rsid w:val="0029550B"/>
    <w:rsid w:val="00296132"/>
    <w:rsid w:val="002A1A1B"/>
    <w:rsid w:val="002A36BC"/>
    <w:rsid w:val="002A4006"/>
    <w:rsid w:val="002A5DC8"/>
    <w:rsid w:val="002A68EB"/>
    <w:rsid w:val="002B041A"/>
    <w:rsid w:val="002B2AF4"/>
    <w:rsid w:val="002B3D88"/>
    <w:rsid w:val="002B5625"/>
    <w:rsid w:val="002B65B7"/>
    <w:rsid w:val="002B6897"/>
    <w:rsid w:val="002B7515"/>
    <w:rsid w:val="002B78D4"/>
    <w:rsid w:val="002C0727"/>
    <w:rsid w:val="002C0BA0"/>
    <w:rsid w:val="002C1CFA"/>
    <w:rsid w:val="002C28A6"/>
    <w:rsid w:val="002C5B3E"/>
    <w:rsid w:val="002C68C3"/>
    <w:rsid w:val="002C728B"/>
    <w:rsid w:val="002C7588"/>
    <w:rsid w:val="002C7FF2"/>
    <w:rsid w:val="002D0844"/>
    <w:rsid w:val="002D09AD"/>
    <w:rsid w:val="002D0B61"/>
    <w:rsid w:val="002D224D"/>
    <w:rsid w:val="002D31FE"/>
    <w:rsid w:val="002D4A61"/>
    <w:rsid w:val="002D4F33"/>
    <w:rsid w:val="002D52BB"/>
    <w:rsid w:val="002E426F"/>
    <w:rsid w:val="002E4297"/>
    <w:rsid w:val="002E5B2B"/>
    <w:rsid w:val="002F114B"/>
    <w:rsid w:val="002F1E18"/>
    <w:rsid w:val="002F23F1"/>
    <w:rsid w:val="002F5395"/>
    <w:rsid w:val="002F58F1"/>
    <w:rsid w:val="00300533"/>
    <w:rsid w:val="00303079"/>
    <w:rsid w:val="0030683E"/>
    <w:rsid w:val="00306BC8"/>
    <w:rsid w:val="00310EA6"/>
    <w:rsid w:val="00313583"/>
    <w:rsid w:val="003138FB"/>
    <w:rsid w:val="0031408A"/>
    <w:rsid w:val="003147F9"/>
    <w:rsid w:val="00314E78"/>
    <w:rsid w:val="0031543A"/>
    <w:rsid w:val="00316770"/>
    <w:rsid w:val="00330943"/>
    <w:rsid w:val="0033462D"/>
    <w:rsid w:val="003361D3"/>
    <w:rsid w:val="00336739"/>
    <w:rsid w:val="003375F3"/>
    <w:rsid w:val="003404BF"/>
    <w:rsid w:val="003522E5"/>
    <w:rsid w:val="00352F40"/>
    <w:rsid w:val="00353503"/>
    <w:rsid w:val="00353DD2"/>
    <w:rsid w:val="00354436"/>
    <w:rsid w:val="00355DFD"/>
    <w:rsid w:val="003561E4"/>
    <w:rsid w:val="003569E3"/>
    <w:rsid w:val="00357B5D"/>
    <w:rsid w:val="003607AC"/>
    <w:rsid w:val="00362C1B"/>
    <w:rsid w:val="003653CD"/>
    <w:rsid w:val="003656C2"/>
    <w:rsid w:val="00365E2B"/>
    <w:rsid w:val="00370BE8"/>
    <w:rsid w:val="00373ABF"/>
    <w:rsid w:val="003752C4"/>
    <w:rsid w:val="003764ED"/>
    <w:rsid w:val="00377DE9"/>
    <w:rsid w:val="00382BD9"/>
    <w:rsid w:val="003845C5"/>
    <w:rsid w:val="003846D5"/>
    <w:rsid w:val="003852AB"/>
    <w:rsid w:val="0038541A"/>
    <w:rsid w:val="0038722B"/>
    <w:rsid w:val="00390A16"/>
    <w:rsid w:val="00390E92"/>
    <w:rsid w:val="0039108C"/>
    <w:rsid w:val="003917A8"/>
    <w:rsid w:val="00396FB2"/>
    <w:rsid w:val="00397024"/>
    <w:rsid w:val="003978D5"/>
    <w:rsid w:val="003A1C2F"/>
    <w:rsid w:val="003A2EB6"/>
    <w:rsid w:val="003A41C0"/>
    <w:rsid w:val="003B1F4D"/>
    <w:rsid w:val="003B252C"/>
    <w:rsid w:val="003B2BF5"/>
    <w:rsid w:val="003B3F4F"/>
    <w:rsid w:val="003B4857"/>
    <w:rsid w:val="003B4B87"/>
    <w:rsid w:val="003B55DE"/>
    <w:rsid w:val="003B5799"/>
    <w:rsid w:val="003B67E8"/>
    <w:rsid w:val="003C1196"/>
    <w:rsid w:val="003C21BD"/>
    <w:rsid w:val="003D074C"/>
    <w:rsid w:val="003D173C"/>
    <w:rsid w:val="003D1D3A"/>
    <w:rsid w:val="003D1EBB"/>
    <w:rsid w:val="003D286C"/>
    <w:rsid w:val="003D61EA"/>
    <w:rsid w:val="003D6C68"/>
    <w:rsid w:val="003D765F"/>
    <w:rsid w:val="003D7D29"/>
    <w:rsid w:val="003E10F5"/>
    <w:rsid w:val="003E15EF"/>
    <w:rsid w:val="003E17B2"/>
    <w:rsid w:val="003E18B3"/>
    <w:rsid w:val="003E1B5C"/>
    <w:rsid w:val="003E2984"/>
    <w:rsid w:val="003E322D"/>
    <w:rsid w:val="003E4127"/>
    <w:rsid w:val="003E5165"/>
    <w:rsid w:val="003E66BA"/>
    <w:rsid w:val="003F2856"/>
    <w:rsid w:val="003F352B"/>
    <w:rsid w:val="003F38D8"/>
    <w:rsid w:val="003F4BE1"/>
    <w:rsid w:val="0040296A"/>
    <w:rsid w:val="004033E5"/>
    <w:rsid w:val="004042F5"/>
    <w:rsid w:val="00410151"/>
    <w:rsid w:val="00411DEB"/>
    <w:rsid w:val="00412B90"/>
    <w:rsid w:val="00414AEF"/>
    <w:rsid w:val="004164D4"/>
    <w:rsid w:val="00420352"/>
    <w:rsid w:val="00420F20"/>
    <w:rsid w:val="0042152D"/>
    <w:rsid w:val="0042462B"/>
    <w:rsid w:val="00427702"/>
    <w:rsid w:val="004309B9"/>
    <w:rsid w:val="00432E55"/>
    <w:rsid w:val="00437560"/>
    <w:rsid w:val="0043767B"/>
    <w:rsid w:val="00440D97"/>
    <w:rsid w:val="0044283D"/>
    <w:rsid w:val="004454B9"/>
    <w:rsid w:val="00446415"/>
    <w:rsid w:val="00446798"/>
    <w:rsid w:val="00450326"/>
    <w:rsid w:val="00451960"/>
    <w:rsid w:val="00452E60"/>
    <w:rsid w:val="00455FA2"/>
    <w:rsid w:val="00457B26"/>
    <w:rsid w:val="004609F7"/>
    <w:rsid w:val="00461FF7"/>
    <w:rsid w:val="004639DA"/>
    <w:rsid w:val="004674DE"/>
    <w:rsid w:val="0047287E"/>
    <w:rsid w:val="004739E1"/>
    <w:rsid w:val="00474BBD"/>
    <w:rsid w:val="00474D60"/>
    <w:rsid w:val="0047532E"/>
    <w:rsid w:val="0047538D"/>
    <w:rsid w:val="00476149"/>
    <w:rsid w:val="00480EC0"/>
    <w:rsid w:val="00482AF8"/>
    <w:rsid w:val="00493A43"/>
    <w:rsid w:val="0049428C"/>
    <w:rsid w:val="00496B25"/>
    <w:rsid w:val="00496BB0"/>
    <w:rsid w:val="00496E9E"/>
    <w:rsid w:val="0049702D"/>
    <w:rsid w:val="00497E6A"/>
    <w:rsid w:val="004A14BA"/>
    <w:rsid w:val="004A2621"/>
    <w:rsid w:val="004A3142"/>
    <w:rsid w:val="004A3422"/>
    <w:rsid w:val="004A4D1B"/>
    <w:rsid w:val="004A5989"/>
    <w:rsid w:val="004B08C5"/>
    <w:rsid w:val="004B291B"/>
    <w:rsid w:val="004B30BB"/>
    <w:rsid w:val="004B6B60"/>
    <w:rsid w:val="004B7C0E"/>
    <w:rsid w:val="004C07AB"/>
    <w:rsid w:val="004C0B2B"/>
    <w:rsid w:val="004C0D47"/>
    <w:rsid w:val="004C1830"/>
    <w:rsid w:val="004C1F20"/>
    <w:rsid w:val="004C2E70"/>
    <w:rsid w:val="004C4C20"/>
    <w:rsid w:val="004C60B9"/>
    <w:rsid w:val="004C6FC2"/>
    <w:rsid w:val="004D13D7"/>
    <w:rsid w:val="004D221B"/>
    <w:rsid w:val="004D4188"/>
    <w:rsid w:val="004E1507"/>
    <w:rsid w:val="004E3652"/>
    <w:rsid w:val="004E3E81"/>
    <w:rsid w:val="004E5FF4"/>
    <w:rsid w:val="004E7B25"/>
    <w:rsid w:val="004F4F8C"/>
    <w:rsid w:val="004F7C38"/>
    <w:rsid w:val="004F7E72"/>
    <w:rsid w:val="00500F87"/>
    <w:rsid w:val="0050106E"/>
    <w:rsid w:val="00503D3F"/>
    <w:rsid w:val="00510902"/>
    <w:rsid w:val="00511B8B"/>
    <w:rsid w:val="0051215E"/>
    <w:rsid w:val="00512D2E"/>
    <w:rsid w:val="00513278"/>
    <w:rsid w:val="0051508C"/>
    <w:rsid w:val="0051618E"/>
    <w:rsid w:val="00520039"/>
    <w:rsid w:val="00520FE6"/>
    <w:rsid w:val="005217E7"/>
    <w:rsid w:val="00525039"/>
    <w:rsid w:val="0052520F"/>
    <w:rsid w:val="00525862"/>
    <w:rsid w:val="00531251"/>
    <w:rsid w:val="00531CED"/>
    <w:rsid w:val="00533162"/>
    <w:rsid w:val="00533167"/>
    <w:rsid w:val="005336CF"/>
    <w:rsid w:val="005339A7"/>
    <w:rsid w:val="00533F3C"/>
    <w:rsid w:val="00534B3B"/>
    <w:rsid w:val="00534C93"/>
    <w:rsid w:val="005372F9"/>
    <w:rsid w:val="00540F34"/>
    <w:rsid w:val="00541060"/>
    <w:rsid w:val="005418E4"/>
    <w:rsid w:val="005474E3"/>
    <w:rsid w:val="00552A5D"/>
    <w:rsid w:val="00552A88"/>
    <w:rsid w:val="005562A2"/>
    <w:rsid w:val="00557128"/>
    <w:rsid w:val="005601BC"/>
    <w:rsid w:val="0056136D"/>
    <w:rsid w:val="0056186D"/>
    <w:rsid w:val="00561AB2"/>
    <w:rsid w:val="00562AF0"/>
    <w:rsid w:val="00563BF8"/>
    <w:rsid w:val="005646F2"/>
    <w:rsid w:val="00564733"/>
    <w:rsid w:val="00565251"/>
    <w:rsid w:val="00575CF1"/>
    <w:rsid w:val="00577974"/>
    <w:rsid w:val="00580CD9"/>
    <w:rsid w:val="005822B3"/>
    <w:rsid w:val="00583703"/>
    <w:rsid w:val="0058373B"/>
    <w:rsid w:val="00583EA9"/>
    <w:rsid w:val="00593EDA"/>
    <w:rsid w:val="00594563"/>
    <w:rsid w:val="00595AC9"/>
    <w:rsid w:val="00596F24"/>
    <w:rsid w:val="00596F51"/>
    <w:rsid w:val="00597415"/>
    <w:rsid w:val="005A1D8E"/>
    <w:rsid w:val="005A40AB"/>
    <w:rsid w:val="005A7F5B"/>
    <w:rsid w:val="005B134E"/>
    <w:rsid w:val="005B338C"/>
    <w:rsid w:val="005B3DFF"/>
    <w:rsid w:val="005B46E8"/>
    <w:rsid w:val="005B7F1E"/>
    <w:rsid w:val="005B7F9E"/>
    <w:rsid w:val="005C15AB"/>
    <w:rsid w:val="005C2596"/>
    <w:rsid w:val="005C3417"/>
    <w:rsid w:val="005C526E"/>
    <w:rsid w:val="005D14E1"/>
    <w:rsid w:val="005D1D0D"/>
    <w:rsid w:val="005D3387"/>
    <w:rsid w:val="005D6E31"/>
    <w:rsid w:val="005E118D"/>
    <w:rsid w:val="005E1859"/>
    <w:rsid w:val="005E1CF4"/>
    <w:rsid w:val="005E2936"/>
    <w:rsid w:val="005E37E1"/>
    <w:rsid w:val="005E4EAA"/>
    <w:rsid w:val="005E5B39"/>
    <w:rsid w:val="005E6E9B"/>
    <w:rsid w:val="005E6FC7"/>
    <w:rsid w:val="005E7E9B"/>
    <w:rsid w:val="005F016A"/>
    <w:rsid w:val="005F5A66"/>
    <w:rsid w:val="005F687E"/>
    <w:rsid w:val="005F68BE"/>
    <w:rsid w:val="005F6FEC"/>
    <w:rsid w:val="005F77C3"/>
    <w:rsid w:val="00600F8D"/>
    <w:rsid w:val="0060129C"/>
    <w:rsid w:val="0060182B"/>
    <w:rsid w:val="00601CF1"/>
    <w:rsid w:val="00603C0D"/>
    <w:rsid w:val="00604329"/>
    <w:rsid w:val="00604648"/>
    <w:rsid w:val="006053C4"/>
    <w:rsid w:val="0060552A"/>
    <w:rsid w:val="0061011F"/>
    <w:rsid w:val="0061031C"/>
    <w:rsid w:val="00610E70"/>
    <w:rsid w:val="006121B6"/>
    <w:rsid w:val="00614B3C"/>
    <w:rsid w:val="0061641E"/>
    <w:rsid w:val="00617120"/>
    <w:rsid w:val="00621DF0"/>
    <w:rsid w:val="00622907"/>
    <w:rsid w:val="00626E3D"/>
    <w:rsid w:val="006346EB"/>
    <w:rsid w:val="00637379"/>
    <w:rsid w:val="0064018F"/>
    <w:rsid w:val="00642025"/>
    <w:rsid w:val="0064362E"/>
    <w:rsid w:val="006438E3"/>
    <w:rsid w:val="006447FE"/>
    <w:rsid w:val="006465D5"/>
    <w:rsid w:val="00650743"/>
    <w:rsid w:val="00650B56"/>
    <w:rsid w:val="006536FB"/>
    <w:rsid w:val="00653C96"/>
    <w:rsid w:val="00653E36"/>
    <w:rsid w:val="00654044"/>
    <w:rsid w:val="00654380"/>
    <w:rsid w:val="00654B34"/>
    <w:rsid w:val="00654B90"/>
    <w:rsid w:val="00660279"/>
    <w:rsid w:val="00661ADC"/>
    <w:rsid w:val="00666F39"/>
    <w:rsid w:val="00667840"/>
    <w:rsid w:val="00670F03"/>
    <w:rsid w:val="00671777"/>
    <w:rsid w:val="0067191E"/>
    <w:rsid w:val="0068065F"/>
    <w:rsid w:val="00680D1D"/>
    <w:rsid w:val="00683F37"/>
    <w:rsid w:val="00685A6E"/>
    <w:rsid w:val="00685CC8"/>
    <w:rsid w:val="0068731B"/>
    <w:rsid w:val="006915C0"/>
    <w:rsid w:val="00692200"/>
    <w:rsid w:val="00692CF2"/>
    <w:rsid w:val="00693395"/>
    <w:rsid w:val="00695031"/>
    <w:rsid w:val="00695E32"/>
    <w:rsid w:val="006966CB"/>
    <w:rsid w:val="0069744B"/>
    <w:rsid w:val="006A0F16"/>
    <w:rsid w:val="006A2EBE"/>
    <w:rsid w:val="006A43EA"/>
    <w:rsid w:val="006A515B"/>
    <w:rsid w:val="006A7518"/>
    <w:rsid w:val="006A7D32"/>
    <w:rsid w:val="006B1C29"/>
    <w:rsid w:val="006B27FE"/>
    <w:rsid w:val="006B4E0F"/>
    <w:rsid w:val="006B62F6"/>
    <w:rsid w:val="006B78AC"/>
    <w:rsid w:val="006C170F"/>
    <w:rsid w:val="006C2BCE"/>
    <w:rsid w:val="006C3233"/>
    <w:rsid w:val="006C3763"/>
    <w:rsid w:val="006C378E"/>
    <w:rsid w:val="006C5BEC"/>
    <w:rsid w:val="006D003F"/>
    <w:rsid w:val="006D0DEB"/>
    <w:rsid w:val="006D2D98"/>
    <w:rsid w:val="006D2E8E"/>
    <w:rsid w:val="006D4DB9"/>
    <w:rsid w:val="006E052D"/>
    <w:rsid w:val="006E0B33"/>
    <w:rsid w:val="006E1154"/>
    <w:rsid w:val="006E1269"/>
    <w:rsid w:val="006E1F1D"/>
    <w:rsid w:val="006E2D08"/>
    <w:rsid w:val="006E363E"/>
    <w:rsid w:val="006E3A3F"/>
    <w:rsid w:val="006E5F02"/>
    <w:rsid w:val="006E63B2"/>
    <w:rsid w:val="006F00B3"/>
    <w:rsid w:val="006F08E6"/>
    <w:rsid w:val="006F25CE"/>
    <w:rsid w:val="0070169C"/>
    <w:rsid w:val="0070239C"/>
    <w:rsid w:val="00703528"/>
    <w:rsid w:val="007042D6"/>
    <w:rsid w:val="0070469E"/>
    <w:rsid w:val="00704E04"/>
    <w:rsid w:val="007069B8"/>
    <w:rsid w:val="00711325"/>
    <w:rsid w:val="00713D81"/>
    <w:rsid w:val="00715782"/>
    <w:rsid w:val="007215F9"/>
    <w:rsid w:val="007237BF"/>
    <w:rsid w:val="00723B7D"/>
    <w:rsid w:val="00724C92"/>
    <w:rsid w:val="007251FE"/>
    <w:rsid w:val="00725886"/>
    <w:rsid w:val="00727400"/>
    <w:rsid w:val="00727FFC"/>
    <w:rsid w:val="00730B22"/>
    <w:rsid w:val="00730EAC"/>
    <w:rsid w:val="00730FCD"/>
    <w:rsid w:val="00731A7B"/>
    <w:rsid w:val="0073272A"/>
    <w:rsid w:val="00736F5E"/>
    <w:rsid w:val="007370B9"/>
    <w:rsid w:val="007408B2"/>
    <w:rsid w:val="00741152"/>
    <w:rsid w:val="00742BEC"/>
    <w:rsid w:val="00744BF8"/>
    <w:rsid w:val="007469DA"/>
    <w:rsid w:val="007479A1"/>
    <w:rsid w:val="00751B6C"/>
    <w:rsid w:val="00755960"/>
    <w:rsid w:val="0075691D"/>
    <w:rsid w:val="00757261"/>
    <w:rsid w:val="007628D0"/>
    <w:rsid w:val="00763E1D"/>
    <w:rsid w:val="00764405"/>
    <w:rsid w:val="007666BC"/>
    <w:rsid w:val="00772687"/>
    <w:rsid w:val="00772B33"/>
    <w:rsid w:val="00773F2D"/>
    <w:rsid w:val="00774816"/>
    <w:rsid w:val="00782443"/>
    <w:rsid w:val="007824E0"/>
    <w:rsid w:val="007828E0"/>
    <w:rsid w:val="007837FF"/>
    <w:rsid w:val="00783917"/>
    <w:rsid w:val="0078416A"/>
    <w:rsid w:val="00784487"/>
    <w:rsid w:val="00784599"/>
    <w:rsid w:val="00784E8A"/>
    <w:rsid w:val="007854A7"/>
    <w:rsid w:val="0079062E"/>
    <w:rsid w:val="00791CDE"/>
    <w:rsid w:val="00796D67"/>
    <w:rsid w:val="0079793A"/>
    <w:rsid w:val="007A04D8"/>
    <w:rsid w:val="007A04DA"/>
    <w:rsid w:val="007A0582"/>
    <w:rsid w:val="007A0E66"/>
    <w:rsid w:val="007A1F80"/>
    <w:rsid w:val="007A2122"/>
    <w:rsid w:val="007A2419"/>
    <w:rsid w:val="007A2BD4"/>
    <w:rsid w:val="007A33F2"/>
    <w:rsid w:val="007A41D5"/>
    <w:rsid w:val="007A5E9A"/>
    <w:rsid w:val="007B2552"/>
    <w:rsid w:val="007B5BD5"/>
    <w:rsid w:val="007B5FE1"/>
    <w:rsid w:val="007B6061"/>
    <w:rsid w:val="007B6397"/>
    <w:rsid w:val="007B651D"/>
    <w:rsid w:val="007C1CD2"/>
    <w:rsid w:val="007C2784"/>
    <w:rsid w:val="007C27E8"/>
    <w:rsid w:val="007C3FB7"/>
    <w:rsid w:val="007C430B"/>
    <w:rsid w:val="007C441A"/>
    <w:rsid w:val="007C6492"/>
    <w:rsid w:val="007D43E5"/>
    <w:rsid w:val="007D6303"/>
    <w:rsid w:val="007E02DC"/>
    <w:rsid w:val="007E0328"/>
    <w:rsid w:val="007E0F4C"/>
    <w:rsid w:val="007E186B"/>
    <w:rsid w:val="007E30D7"/>
    <w:rsid w:val="007E40DA"/>
    <w:rsid w:val="007E4696"/>
    <w:rsid w:val="007E4D40"/>
    <w:rsid w:val="007E61F7"/>
    <w:rsid w:val="007E666B"/>
    <w:rsid w:val="007E798D"/>
    <w:rsid w:val="007E7E5B"/>
    <w:rsid w:val="007E7FCA"/>
    <w:rsid w:val="007F277C"/>
    <w:rsid w:val="007F6034"/>
    <w:rsid w:val="007F6F70"/>
    <w:rsid w:val="008019A3"/>
    <w:rsid w:val="00802A7C"/>
    <w:rsid w:val="008032DB"/>
    <w:rsid w:val="00812FB3"/>
    <w:rsid w:val="00813534"/>
    <w:rsid w:val="00817B38"/>
    <w:rsid w:val="00821D07"/>
    <w:rsid w:val="00823BBB"/>
    <w:rsid w:val="008242A2"/>
    <w:rsid w:val="00824833"/>
    <w:rsid w:val="008253A9"/>
    <w:rsid w:val="00825F69"/>
    <w:rsid w:val="00832EDE"/>
    <w:rsid w:val="00833A6E"/>
    <w:rsid w:val="008341B9"/>
    <w:rsid w:val="00836F99"/>
    <w:rsid w:val="00841968"/>
    <w:rsid w:val="00843CB7"/>
    <w:rsid w:val="00845190"/>
    <w:rsid w:val="00846244"/>
    <w:rsid w:val="00846B01"/>
    <w:rsid w:val="0084705E"/>
    <w:rsid w:val="0085015E"/>
    <w:rsid w:val="008529A6"/>
    <w:rsid w:val="00853272"/>
    <w:rsid w:val="00857397"/>
    <w:rsid w:val="00857C62"/>
    <w:rsid w:val="008617BB"/>
    <w:rsid w:val="00861EE0"/>
    <w:rsid w:val="008625B7"/>
    <w:rsid w:val="00864913"/>
    <w:rsid w:val="008649F5"/>
    <w:rsid w:val="008662A6"/>
    <w:rsid w:val="00867C3A"/>
    <w:rsid w:val="008723D0"/>
    <w:rsid w:val="0087336B"/>
    <w:rsid w:val="008746A0"/>
    <w:rsid w:val="00875CEE"/>
    <w:rsid w:val="00877097"/>
    <w:rsid w:val="0087799E"/>
    <w:rsid w:val="008806D7"/>
    <w:rsid w:val="00880A82"/>
    <w:rsid w:val="00881E92"/>
    <w:rsid w:val="008846E9"/>
    <w:rsid w:val="00884729"/>
    <w:rsid w:val="00885B19"/>
    <w:rsid w:val="00887AC6"/>
    <w:rsid w:val="00891354"/>
    <w:rsid w:val="008935B5"/>
    <w:rsid w:val="00894617"/>
    <w:rsid w:val="00896D77"/>
    <w:rsid w:val="008A4F1C"/>
    <w:rsid w:val="008A59B8"/>
    <w:rsid w:val="008A74EB"/>
    <w:rsid w:val="008B0C43"/>
    <w:rsid w:val="008B1362"/>
    <w:rsid w:val="008B2E80"/>
    <w:rsid w:val="008B401C"/>
    <w:rsid w:val="008B6C49"/>
    <w:rsid w:val="008B6E06"/>
    <w:rsid w:val="008B7130"/>
    <w:rsid w:val="008C1A76"/>
    <w:rsid w:val="008C2E58"/>
    <w:rsid w:val="008C3521"/>
    <w:rsid w:val="008C35E6"/>
    <w:rsid w:val="008C4300"/>
    <w:rsid w:val="008C4BC1"/>
    <w:rsid w:val="008C6853"/>
    <w:rsid w:val="008C7880"/>
    <w:rsid w:val="008C7AF3"/>
    <w:rsid w:val="008D2E7F"/>
    <w:rsid w:val="008D3EB4"/>
    <w:rsid w:val="008D4F48"/>
    <w:rsid w:val="008D78E0"/>
    <w:rsid w:val="008E0A39"/>
    <w:rsid w:val="008E1605"/>
    <w:rsid w:val="008E40C6"/>
    <w:rsid w:val="008E4E57"/>
    <w:rsid w:val="008E6358"/>
    <w:rsid w:val="008E763D"/>
    <w:rsid w:val="008E7C81"/>
    <w:rsid w:val="008F06C4"/>
    <w:rsid w:val="008F0800"/>
    <w:rsid w:val="008F2B1B"/>
    <w:rsid w:val="008F58A3"/>
    <w:rsid w:val="008F77CA"/>
    <w:rsid w:val="00900C23"/>
    <w:rsid w:val="009011D8"/>
    <w:rsid w:val="00901719"/>
    <w:rsid w:val="00902264"/>
    <w:rsid w:val="00902361"/>
    <w:rsid w:val="009052CE"/>
    <w:rsid w:val="009055F1"/>
    <w:rsid w:val="009129C4"/>
    <w:rsid w:val="00912F6E"/>
    <w:rsid w:val="00913818"/>
    <w:rsid w:val="009153C0"/>
    <w:rsid w:val="0091636F"/>
    <w:rsid w:val="00916C89"/>
    <w:rsid w:val="00920829"/>
    <w:rsid w:val="00920B2E"/>
    <w:rsid w:val="00921751"/>
    <w:rsid w:val="00921DFA"/>
    <w:rsid w:val="009231DB"/>
    <w:rsid w:val="009249C8"/>
    <w:rsid w:val="00924F4F"/>
    <w:rsid w:val="0093229A"/>
    <w:rsid w:val="00934E29"/>
    <w:rsid w:val="0093613B"/>
    <w:rsid w:val="00936A65"/>
    <w:rsid w:val="009404CF"/>
    <w:rsid w:val="00940726"/>
    <w:rsid w:val="00941036"/>
    <w:rsid w:val="00942500"/>
    <w:rsid w:val="00942582"/>
    <w:rsid w:val="0094269E"/>
    <w:rsid w:val="00945CB9"/>
    <w:rsid w:val="009463E1"/>
    <w:rsid w:val="009477AD"/>
    <w:rsid w:val="0094787C"/>
    <w:rsid w:val="00950A88"/>
    <w:rsid w:val="00950C26"/>
    <w:rsid w:val="00961704"/>
    <w:rsid w:val="0096325B"/>
    <w:rsid w:val="00966C13"/>
    <w:rsid w:val="00966D1A"/>
    <w:rsid w:val="009711F8"/>
    <w:rsid w:val="00973EBF"/>
    <w:rsid w:val="00975038"/>
    <w:rsid w:val="00975F6F"/>
    <w:rsid w:val="00977AA0"/>
    <w:rsid w:val="00981B87"/>
    <w:rsid w:val="00981C48"/>
    <w:rsid w:val="00986164"/>
    <w:rsid w:val="0099067E"/>
    <w:rsid w:val="00990DEE"/>
    <w:rsid w:val="0099528A"/>
    <w:rsid w:val="009955BB"/>
    <w:rsid w:val="009955FC"/>
    <w:rsid w:val="00995F31"/>
    <w:rsid w:val="009A2E43"/>
    <w:rsid w:val="009A3971"/>
    <w:rsid w:val="009A65A0"/>
    <w:rsid w:val="009B24A4"/>
    <w:rsid w:val="009B51BD"/>
    <w:rsid w:val="009B53EF"/>
    <w:rsid w:val="009B607D"/>
    <w:rsid w:val="009B71ED"/>
    <w:rsid w:val="009B7713"/>
    <w:rsid w:val="009C40C1"/>
    <w:rsid w:val="009C51B1"/>
    <w:rsid w:val="009D3491"/>
    <w:rsid w:val="009D556F"/>
    <w:rsid w:val="009D5919"/>
    <w:rsid w:val="009D5C13"/>
    <w:rsid w:val="009D6073"/>
    <w:rsid w:val="009E0681"/>
    <w:rsid w:val="009E2422"/>
    <w:rsid w:val="009E54B7"/>
    <w:rsid w:val="009E5AED"/>
    <w:rsid w:val="009E6DF7"/>
    <w:rsid w:val="009E7F25"/>
    <w:rsid w:val="009F0401"/>
    <w:rsid w:val="009F05C1"/>
    <w:rsid w:val="009F0B39"/>
    <w:rsid w:val="009F1343"/>
    <w:rsid w:val="009F2CAE"/>
    <w:rsid w:val="009F383B"/>
    <w:rsid w:val="009F465C"/>
    <w:rsid w:val="009F47BD"/>
    <w:rsid w:val="00A0152C"/>
    <w:rsid w:val="00A02643"/>
    <w:rsid w:val="00A0272C"/>
    <w:rsid w:val="00A03A85"/>
    <w:rsid w:val="00A0425D"/>
    <w:rsid w:val="00A05900"/>
    <w:rsid w:val="00A05EB4"/>
    <w:rsid w:val="00A10EBE"/>
    <w:rsid w:val="00A113E6"/>
    <w:rsid w:val="00A12801"/>
    <w:rsid w:val="00A148A2"/>
    <w:rsid w:val="00A17E78"/>
    <w:rsid w:val="00A20FA8"/>
    <w:rsid w:val="00A24E22"/>
    <w:rsid w:val="00A26A36"/>
    <w:rsid w:val="00A27676"/>
    <w:rsid w:val="00A31048"/>
    <w:rsid w:val="00A31226"/>
    <w:rsid w:val="00A3391B"/>
    <w:rsid w:val="00A34098"/>
    <w:rsid w:val="00A36EC8"/>
    <w:rsid w:val="00A4134C"/>
    <w:rsid w:val="00A41514"/>
    <w:rsid w:val="00A41946"/>
    <w:rsid w:val="00A42CBD"/>
    <w:rsid w:val="00A45F0F"/>
    <w:rsid w:val="00A52196"/>
    <w:rsid w:val="00A57E7B"/>
    <w:rsid w:val="00A57EFA"/>
    <w:rsid w:val="00A6145A"/>
    <w:rsid w:val="00A63A71"/>
    <w:rsid w:val="00A64208"/>
    <w:rsid w:val="00A653A9"/>
    <w:rsid w:val="00A65952"/>
    <w:rsid w:val="00A65974"/>
    <w:rsid w:val="00A65E34"/>
    <w:rsid w:val="00A67D37"/>
    <w:rsid w:val="00A71803"/>
    <w:rsid w:val="00A71C32"/>
    <w:rsid w:val="00A74652"/>
    <w:rsid w:val="00A7480F"/>
    <w:rsid w:val="00A74A6F"/>
    <w:rsid w:val="00A76641"/>
    <w:rsid w:val="00A768AB"/>
    <w:rsid w:val="00A76A70"/>
    <w:rsid w:val="00A77352"/>
    <w:rsid w:val="00A8169B"/>
    <w:rsid w:val="00A83000"/>
    <w:rsid w:val="00A86C97"/>
    <w:rsid w:val="00A90936"/>
    <w:rsid w:val="00A90A92"/>
    <w:rsid w:val="00A92810"/>
    <w:rsid w:val="00A92DFA"/>
    <w:rsid w:val="00A930BB"/>
    <w:rsid w:val="00A93D03"/>
    <w:rsid w:val="00A9459D"/>
    <w:rsid w:val="00A94D81"/>
    <w:rsid w:val="00A953EE"/>
    <w:rsid w:val="00A95F35"/>
    <w:rsid w:val="00A97EC0"/>
    <w:rsid w:val="00AA1AF2"/>
    <w:rsid w:val="00AA3065"/>
    <w:rsid w:val="00AA3FC4"/>
    <w:rsid w:val="00AA52DF"/>
    <w:rsid w:val="00AB1C3D"/>
    <w:rsid w:val="00AB269B"/>
    <w:rsid w:val="00AB29AF"/>
    <w:rsid w:val="00AB5DDA"/>
    <w:rsid w:val="00AB7EAB"/>
    <w:rsid w:val="00AC0F62"/>
    <w:rsid w:val="00AC40FC"/>
    <w:rsid w:val="00AC4667"/>
    <w:rsid w:val="00AC49FC"/>
    <w:rsid w:val="00AC4A97"/>
    <w:rsid w:val="00AC62C6"/>
    <w:rsid w:val="00AC70C7"/>
    <w:rsid w:val="00AC7113"/>
    <w:rsid w:val="00AC74B1"/>
    <w:rsid w:val="00AD0956"/>
    <w:rsid w:val="00AD495C"/>
    <w:rsid w:val="00AD6EAF"/>
    <w:rsid w:val="00AE04BB"/>
    <w:rsid w:val="00AE2B27"/>
    <w:rsid w:val="00AE31DE"/>
    <w:rsid w:val="00AE3331"/>
    <w:rsid w:val="00AE462E"/>
    <w:rsid w:val="00AE7C73"/>
    <w:rsid w:val="00AE7D58"/>
    <w:rsid w:val="00AF0FC2"/>
    <w:rsid w:val="00AF1814"/>
    <w:rsid w:val="00AF424E"/>
    <w:rsid w:val="00AF457D"/>
    <w:rsid w:val="00B03804"/>
    <w:rsid w:val="00B047AB"/>
    <w:rsid w:val="00B06F09"/>
    <w:rsid w:val="00B11070"/>
    <w:rsid w:val="00B121AF"/>
    <w:rsid w:val="00B1459C"/>
    <w:rsid w:val="00B1676D"/>
    <w:rsid w:val="00B16ABB"/>
    <w:rsid w:val="00B23015"/>
    <w:rsid w:val="00B24329"/>
    <w:rsid w:val="00B24A0A"/>
    <w:rsid w:val="00B26D6C"/>
    <w:rsid w:val="00B27395"/>
    <w:rsid w:val="00B279FC"/>
    <w:rsid w:val="00B27F59"/>
    <w:rsid w:val="00B3201B"/>
    <w:rsid w:val="00B3557F"/>
    <w:rsid w:val="00B361ED"/>
    <w:rsid w:val="00B40425"/>
    <w:rsid w:val="00B42556"/>
    <w:rsid w:val="00B44138"/>
    <w:rsid w:val="00B467AC"/>
    <w:rsid w:val="00B46838"/>
    <w:rsid w:val="00B505A2"/>
    <w:rsid w:val="00B51C2F"/>
    <w:rsid w:val="00B55306"/>
    <w:rsid w:val="00B620FE"/>
    <w:rsid w:val="00B627FC"/>
    <w:rsid w:val="00B647E6"/>
    <w:rsid w:val="00B64B96"/>
    <w:rsid w:val="00B656D7"/>
    <w:rsid w:val="00B6592F"/>
    <w:rsid w:val="00B66247"/>
    <w:rsid w:val="00B67D86"/>
    <w:rsid w:val="00B715BE"/>
    <w:rsid w:val="00B73317"/>
    <w:rsid w:val="00B7382E"/>
    <w:rsid w:val="00B80802"/>
    <w:rsid w:val="00B81023"/>
    <w:rsid w:val="00B81A91"/>
    <w:rsid w:val="00B8779C"/>
    <w:rsid w:val="00B925DA"/>
    <w:rsid w:val="00BA0831"/>
    <w:rsid w:val="00BA1AAF"/>
    <w:rsid w:val="00BB2DEE"/>
    <w:rsid w:val="00BB72C2"/>
    <w:rsid w:val="00BB7ABD"/>
    <w:rsid w:val="00BC079C"/>
    <w:rsid w:val="00BC2A3E"/>
    <w:rsid w:val="00BC2D20"/>
    <w:rsid w:val="00BC2E62"/>
    <w:rsid w:val="00BC5139"/>
    <w:rsid w:val="00BC5554"/>
    <w:rsid w:val="00BC6487"/>
    <w:rsid w:val="00BD1260"/>
    <w:rsid w:val="00BD13C8"/>
    <w:rsid w:val="00BD1A1F"/>
    <w:rsid w:val="00BD3973"/>
    <w:rsid w:val="00BD3AE9"/>
    <w:rsid w:val="00BD532C"/>
    <w:rsid w:val="00BD5DB6"/>
    <w:rsid w:val="00BD7B15"/>
    <w:rsid w:val="00BE12AD"/>
    <w:rsid w:val="00BE27F4"/>
    <w:rsid w:val="00BE55E8"/>
    <w:rsid w:val="00BE7377"/>
    <w:rsid w:val="00BE7881"/>
    <w:rsid w:val="00BF1CC5"/>
    <w:rsid w:val="00BF448B"/>
    <w:rsid w:val="00BF5E87"/>
    <w:rsid w:val="00C03A9B"/>
    <w:rsid w:val="00C07C04"/>
    <w:rsid w:val="00C10701"/>
    <w:rsid w:val="00C10913"/>
    <w:rsid w:val="00C1100E"/>
    <w:rsid w:val="00C12494"/>
    <w:rsid w:val="00C12C03"/>
    <w:rsid w:val="00C136B7"/>
    <w:rsid w:val="00C13788"/>
    <w:rsid w:val="00C1398A"/>
    <w:rsid w:val="00C13B53"/>
    <w:rsid w:val="00C14017"/>
    <w:rsid w:val="00C158A4"/>
    <w:rsid w:val="00C15EAE"/>
    <w:rsid w:val="00C16654"/>
    <w:rsid w:val="00C16849"/>
    <w:rsid w:val="00C17396"/>
    <w:rsid w:val="00C17C4B"/>
    <w:rsid w:val="00C20AF1"/>
    <w:rsid w:val="00C21C87"/>
    <w:rsid w:val="00C21CDB"/>
    <w:rsid w:val="00C2305D"/>
    <w:rsid w:val="00C24351"/>
    <w:rsid w:val="00C249C3"/>
    <w:rsid w:val="00C24FC5"/>
    <w:rsid w:val="00C25BFF"/>
    <w:rsid w:val="00C261B8"/>
    <w:rsid w:val="00C305AF"/>
    <w:rsid w:val="00C30E89"/>
    <w:rsid w:val="00C32CE1"/>
    <w:rsid w:val="00C32F99"/>
    <w:rsid w:val="00C3338B"/>
    <w:rsid w:val="00C357C9"/>
    <w:rsid w:val="00C3598E"/>
    <w:rsid w:val="00C363F7"/>
    <w:rsid w:val="00C37FE6"/>
    <w:rsid w:val="00C40102"/>
    <w:rsid w:val="00C41ED8"/>
    <w:rsid w:val="00C47309"/>
    <w:rsid w:val="00C54DCE"/>
    <w:rsid w:val="00C55803"/>
    <w:rsid w:val="00C55BD3"/>
    <w:rsid w:val="00C605B3"/>
    <w:rsid w:val="00C62D24"/>
    <w:rsid w:val="00C64C9F"/>
    <w:rsid w:val="00C6513A"/>
    <w:rsid w:val="00C65A7F"/>
    <w:rsid w:val="00C6711A"/>
    <w:rsid w:val="00C67259"/>
    <w:rsid w:val="00C67BA6"/>
    <w:rsid w:val="00C724C8"/>
    <w:rsid w:val="00C73475"/>
    <w:rsid w:val="00C74BD7"/>
    <w:rsid w:val="00C7672F"/>
    <w:rsid w:val="00C76A1C"/>
    <w:rsid w:val="00C771DF"/>
    <w:rsid w:val="00C8023D"/>
    <w:rsid w:val="00C81998"/>
    <w:rsid w:val="00C8331C"/>
    <w:rsid w:val="00C9665F"/>
    <w:rsid w:val="00C9772E"/>
    <w:rsid w:val="00CA0070"/>
    <w:rsid w:val="00CA1011"/>
    <w:rsid w:val="00CA1A97"/>
    <w:rsid w:val="00CA66F2"/>
    <w:rsid w:val="00CA6E36"/>
    <w:rsid w:val="00CA7C40"/>
    <w:rsid w:val="00CB2B87"/>
    <w:rsid w:val="00CB3329"/>
    <w:rsid w:val="00CB39C8"/>
    <w:rsid w:val="00CB5781"/>
    <w:rsid w:val="00CB60D7"/>
    <w:rsid w:val="00CB77FB"/>
    <w:rsid w:val="00CC1CC5"/>
    <w:rsid w:val="00CC46CF"/>
    <w:rsid w:val="00CC62F3"/>
    <w:rsid w:val="00CC6C39"/>
    <w:rsid w:val="00CD0917"/>
    <w:rsid w:val="00CD0AFE"/>
    <w:rsid w:val="00CD0D0F"/>
    <w:rsid w:val="00CD1AEF"/>
    <w:rsid w:val="00CD2B09"/>
    <w:rsid w:val="00CD3369"/>
    <w:rsid w:val="00CD3EF9"/>
    <w:rsid w:val="00CD532D"/>
    <w:rsid w:val="00CD5CD4"/>
    <w:rsid w:val="00CD67E0"/>
    <w:rsid w:val="00CD6AD5"/>
    <w:rsid w:val="00CE1E30"/>
    <w:rsid w:val="00CE2F1F"/>
    <w:rsid w:val="00CE4585"/>
    <w:rsid w:val="00CE51DE"/>
    <w:rsid w:val="00CE6B30"/>
    <w:rsid w:val="00CE7681"/>
    <w:rsid w:val="00CF0DCF"/>
    <w:rsid w:val="00CF1110"/>
    <w:rsid w:val="00CF1669"/>
    <w:rsid w:val="00CF51A4"/>
    <w:rsid w:val="00CF52B8"/>
    <w:rsid w:val="00CF7650"/>
    <w:rsid w:val="00CF778F"/>
    <w:rsid w:val="00D01F41"/>
    <w:rsid w:val="00D03161"/>
    <w:rsid w:val="00D03760"/>
    <w:rsid w:val="00D060E0"/>
    <w:rsid w:val="00D0759F"/>
    <w:rsid w:val="00D12FFC"/>
    <w:rsid w:val="00D15457"/>
    <w:rsid w:val="00D1548E"/>
    <w:rsid w:val="00D16A81"/>
    <w:rsid w:val="00D16F33"/>
    <w:rsid w:val="00D17325"/>
    <w:rsid w:val="00D17F9B"/>
    <w:rsid w:val="00D20289"/>
    <w:rsid w:val="00D206C3"/>
    <w:rsid w:val="00D21118"/>
    <w:rsid w:val="00D227E9"/>
    <w:rsid w:val="00D23244"/>
    <w:rsid w:val="00D24010"/>
    <w:rsid w:val="00D30D4D"/>
    <w:rsid w:val="00D3314C"/>
    <w:rsid w:val="00D341E4"/>
    <w:rsid w:val="00D34A2C"/>
    <w:rsid w:val="00D35554"/>
    <w:rsid w:val="00D35B34"/>
    <w:rsid w:val="00D35EEF"/>
    <w:rsid w:val="00D3621B"/>
    <w:rsid w:val="00D413A5"/>
    <w:rsid w:val="00D44018"/>
    <w:rsid w:val="00D44291"/>
    <w:rsid w:val="00D4590A"/>
    <w:rsid w:val="00D45D4A"/>
    <w:rsid w:val="00D46C45"/>
    <w:rsid w:val="00D47868"/>
    <w:rsid w:val="00D50663"/>
    <w:rsid w:val="00D5284A"/>
    <w:rsid w:val="00D52C1A"/>
    <w:rsid w:val="00D535AC"/>
    <w:rsid w:val="00D538A1"/>
    <w:rsid w:val="00D5439F"/>
    <w:rsid w:val="00D56D08"/>
    <w:rsid w:val="00D60E65"/>
    <w:rsid w:val="00D62BE9"/>
    <w:rsid w:val="00D70501"/>
    <w:rsid w:val="00D70D9F"/>
    <w:rsid w:val="00D802A0"/>
    <w:rsid w:val="00D80D4E"/>
    <w:rsid w:val="00D8177D"/>
    <w:rsid w:val="00D82953"/>
    <w:rsid w:val="00D8309C"/>
    <w:rsid w:val="00D83510"/>
    <w:rsid w:val="00D85967"/>
    <w:rsid w:val="00D85D92"/>
    <w:rsid w:val="00D86401"/>
    <w:rsid w:val="00D86862"/>
    <w:rsid w:val="00D87853"/>
    <w:rsid w:val="00D907DA"/>
    <w:rsid w:val="00D920B8"/>
    <w:rsid w:val="00D946FA"/>
    <w:rsid w:val="00D95466"/>
    <w:rsid w:val="00D97012"/>
    <w:rsid w:val="00DA0E44"/>
    <w:rsid w:val="00DA1E7B"/>
    <w:rsid w:val="00DA4C49"/>
    <w:rsid w:val="00DA6557"/>
    <w:rsid w:val="00DB022A"/>
    <w:rsid w:val="00DB0736"/>
    <w:rsid w:val="00DB10C1"/>
    <w:rsid w:val="00DB2861"/>
    <w:rsid w:val="00DB4DBE"/>
    <w:rsid w:val="00DB5B97"/>
    <w:rsid w:val="00DC23EC"/>
    <w:rsid w:val="00DC28BB"/>
    <w:rsid w:val="00DC29BD"/>
    <w:rsid w:val="00DC2A78"/>
    <w:rsid w:val="00DC2BC9"/>
    <w:rsid w:val="00DC6ECA"/>
    <w:rsid w:val="00DD0660"/>
    <w:rsid w:val="00DD25F0"/>
    <w:rsid w:val="00DD3CB0"/>
    <w:rsid w:val="00DD6EC2"/>
    <w:rsid w:val="00DD7971"/>
    <w:rsid w:val="00DE007D"/>
    <w:rsid w:val="00DE43FF"/>
    <w:rsid w:val="00DE4463"/>
    <w:rsid w:val="00DE4AE6"/>
    <w:rsid w:val="00DE525F"/>
    <w:rsid w:val="00DE5B5C"/>
    <w:rsid w:val="00DE6BF2"/>
    <w:rsid w:val="00DE6EDC"/>
    <w:rsid w:val="00DF0633"/>
    <w:rsid w:val="00DF1499"/>
    <w:rsid w:val="00DF25E2"/>
    <w:rsid w:val="00DF2A9B"/>
    <w:rsid w:val="00DF4011"/>
    <w:rsid w:val="00DF607F"/>
    <w:rsid w:val="00DF6682"/>
    <w:rsid w:val="00E0040A"/>
    <w:rsid w:val="00E01195"/>
    <w:rsid w:val="00E07164"/>
    <w:rsid w:val="00E07D2B"/>
    <w:rsid w:val="00E128A8"/>
    <w:rsid w:val="00E16C96"/>
    <w:rsid w:val="00E17951"/>
    <w:rsid w:val="00E203C6"/>
    <w:rsid w:val="00E204EB"/>
    <w:rsid w:val="00E2256B"/>
    <w:rsid w:val="00E23CAD"/>
    <w:rsid w:val="00E240A3"/>
    <w:rsid w:val="00E2549A"/>
    <w:rsid w:val="00E305B4"/>
    <w:rsid w:val="00E32522"/>
    <w:rsid w:val="00E32E07"/>
    <w:rsid w:val="00E33026"/>
    <w:rsid w:val="00E3407F"/>
    <w:rsid w:val="00E34162"/>
    <w:rsid w:val="00E3443F"/>
    <w:rsid w:val="00E36BA9"/>
    <w:rsid w:val="00E36E48"/>
    <w:rsid w:val="00E41111"/>
    <w:rsid w:val="00E4293A"/>
    <w:rsid w:val="00E42FFF"/>
    <w:rsid w:val="00E43540"/>
    <w:rsid w:val="00E45723"/>
    <w:rsid w:val="00E527DA"/>
    <w:rsid w:val="00E52DFD"/>
    <w:rsid w:val="00E549B4"/>
    <w:rsid w:val="00E54E6F"/>
    <w:rsid w:val="00E55B1C"/>
    <w:rsid w:val="00E57021"/>
    <w:rsid w:val="00E5736D"/>
    <w:rsid w:val="00E574A0"/>
    <w:rsid w:val="00E60819"/>
    <w:rsid w:val="00E6278C"/>
    <w:rsid w:val="00E62891"/>
    <w:rsid w:val="00E63281"/>
    <w:rsid w:val="00E632E5"/>
    <w:rsid w:val="00E674EB"/>
    <w:rsid w:val="00E7027C"/>
    <w:rsid w:val="00E70FD1"/>
    <w:rsid w:val="00E712E3"/>
    <w:rsid w:val="00E73608"/>
    <w:rsid w:val="00E74D67"/>
    <w:rsid w:val="00E763A4"/>
    <w:rsid w:val="00E828ED"/>
    <w:rsid w:val="00E83713"/>
    <w:rsid w:val="00E83B88"/>
    <w:rsid w:val="00E83F5F"/>
    <w:rsid w:val="00E84B58"/>
    <w:rsid w:val="00E85890"/>
    <w:rsid w:val="00E86DA7"/>
    <w:rsid w:val="00E87B17"/>
    <w:rsid w:val="00E906CA"/>
    <w:rsid w:val="00E9381E"/>
    <w:rsid w:val="00E94AEA"/>
    <w:rsid w:val="00E95121"/>
    <w:rsid w:val="00E96F92"/>
    <w:rsid w:val="00E9736B"/>
    <w:rsid w:val="00E97677"/>
    <w:rsid w:val="00EA12F9"/>
    <w:rsid w:val="00EA6C4F"/>
    <w:rsid w:val="00EA6D6D"/>
    <w:rsid w:val="00EA7403"/>
    <w:rsid w:val="00EB0997"/>
    <w:rsid w:val="00EB1F3C"/>
    <w:rsid w:val="00EB29B2"/>
    <w:rsid w:val="00EB3ED1"/>
    <w:rsid w:val="00EB53B9"/>
    <w:rsid w:val="00EB556B"/>
    <w:rsid w:val="00EB57F7"/>
    <w:rsid w:val="00EC0413"/>
    <w:rsid w:val="00EC0CB7"/>
    <w:rsid w:val="00EC1669"/>
    <w:rsid w:val="00EC556F"/>
    <w:rsid w:val="00EC5A96"/>
    <w:rsid w:val="00ED2730"/>
    <w:rsid w:val="00ED2C77"/>
    <w:rsid w:val="00ED386B"/>
    <w:rsid w:val="00ED38C5"/>
    <w:rsid w:val="00ED4611"/>
    <w:rsid w:val="00EE2994"/>
    <w:rsid w:val="00EE68D8"/>
    <w:rsid w:val="00EE7835"/>
    <w:rsid w:val="00EF1A71"/>
    <w:rsid w:val="00EF287B"/>
    <w:rsid w:val="00EF5204"/>
    <w:rsid w:val="00EF63E4"/>
    <w:rsid w:val="00EF746F"/>
    <w:rsid w:val="00F004CE"/>
    <w:rsid w:val="00F02530"/>
    <w:rsid w:val="00F03FAB"/>
    <w:rsid w:val="00F05B8B"/>
    <w:rsid w:val="00F066BB"/>
    <w:rsid w:val="00F07095"/>
    <w:rsid w:val="00F102D1"/>
    <w:rsid w:val="00F105CC"/>
    <w:rsid w:val="00F12F0F"/>
    <w:rsid w:val="00F1725A"/>
    <w:rsid w:val="00F174B9"/>
    <w:rsid w:val="00F21ECF"/>
    <w:rsid w:val="00F22790"/>
    <w:rsid w:val="00F227AB"/>
    <w:rsid w:val="00F22F3F"/>
    <w:rsid w:val="00F241E5"/>
    <w:rsid w:val="00F27385"/>
    <w:rsid w:val="00F30203"/>
    <w:rsid w:val="00F31A54"/>
    <w:rsid w:val="00F344EE"/>
    <w:rsid w:val="00F353FF"/>
    <w:rsid w:val="00F35DA5"/>
    <w:rsid w:val="00F45CDA"/>
    <w:rsid w:val="00F465B7"/>
    <w:rsid w:val="00F522D8"/>
    <w:rsid w:val="00F532F8"/>
    <w:rsid w:val="00F56B94"/>
    <w:rsid w:val="00F613F0"/>
    <w:rsid w:val="00F61D92"/>
    <w:rsid w:val="00F63A6A"/>
    <w:rsid w:val="00F66345"/>
    <w:rsid w:val="00F67170"/>
    <w:rsid w:val="00F67273"/>
    <w:rsid w:val="00F674A6"/>
    <w:rsid w:val="00F76D64"/>
    <w:rsid w:val="00F77B0A"/>
    <w:rsid w:val="00F77E2E"/>
    <w:rsid w:val="00F8184C"/>
    <w:rsid w:val="00F8339F"/>
    <w:rsid w:val="00F83B34"/>
    <w:rsid w:val="00F841FE"/>
    <w:rsid w:val="00F854C1"/>
    <w:rsid w:val="00F86E91"/>
    <w:rsid w:val="00F93358"/>
    <w:rsid w:val="00F964DB"/>
    <w:rsid w:val="00FA09CE"/>
    <w:rsid w:val="00FA2DCE"/>
    <w:rsid w:val="00FA3150"/>
    <w:rsid w:val="00FA53BF"/>
    <w:rsid w:val="00FA5E4E"/>
    <w:rsid w:val="00FA6BA9"/>
    <w:rsid w:val="00FB0BD1"/>
    <w:rsid w:val="00FB2479"/>
    <w:rsid w:val="00FB2A79"/>
    <w:rsid w:val="00FB4DF3"/>
    <w:rsid w:val="00FB5423"/>
    <w:rsid w:val="00FB594D"/>
    <w:rsid w:val="00FB6DFE"/>
    <w:rsid w:val="00FB7057"/>
    <w:rsid w:val="00FB7061"/>
    <w:rsid w:val="00FB7442"/>
    <w:rsid w:val="00FC0E4F"/>
    <w:rsid w:val="00FC1A17"/>
    <w:rsid w:val="00FC285E"/>
    <w:rsid w:val="00FC40E3"/>
    <w:rsid w:val="00FC5204"/>
    <w:rsid w:val="00FD1F00"/>
    <w:rsid w:val="00FD201B"/>
    <w:rsid w:val="00FD3883"/>
    <w:rsid w:val="00FD61D1"/>
    <w:rsid w:val="00FD63C3"/>
    <w:rsid w:val="00FE062A"/>
    <w:rsid w:val="00FE3D85"/>
    <w:rsid w:val="00FE5D57"/>
    <w:rsid w:val="00FE6301"/>
    <w:rsid w:val="00FE6C36"/>
    <w:rsid w:val="00FF2AEC"/>
    <w:rsid w:val="00FF3416"/>
    <w:rsid w:val="00FF4B01"/>
    <w:rsid w:val="00FF5749"/>
    <w:rsid w:val="00FF725E"/>
    <w:rsid w:val="010E5F5A"/>
    <w:rsid w:val="01916C5A"/>
    <w:rsid w:val="024F3527"/>
    <w:rsid w:val="03932E6F"/>
    <w:rsid w:val="05832D5D"/>
    <w:rsid w:val="06D73361"/>
    <w:rsid w:val="071F6AB6"/>
    <w:rsid w:val="08297BEC"/>
    <w:rsid w:val="0A8F7AAE"/>
    <w:rsid w:val="0AD876A7"/>
    <w:rsid w:val="0AE70F45"/>
    <w:rsid w:val="0B0A15AD"/>
    <w:rsid w:val="0B666C5B"/>
    <w:rsid w:val="0BAF179F"/>
    <w:rsid w:val="0BE55E0C"/>
    <w:rsid w:val="0C73767A"/>
    <w:rsid w:val="0C994C14"/>
    <w:rsid w:val="0D8200ED"/>
    <w:rsid w:val="0ED911F9"/>
    <w:rsid w:val="0F5774A6"/>
    <w:rsid w:val="0F707EAE"/>
    <w:rsid w:val="0FB74135"/>
    <w:rsid w:val="0FEE34C9"/>
    <w:rsid w:val="10B734EC"/>
    <w:rsid w:val="110F7B9B"/>
    <w:rsid w:val="1241178A"/>
    <w:rsid w:val="13893C35"/>
    <w:rsid w:val="1467121B"/>
    <w:rsid w:val="15C2342E"/>
    <w:rsid w:val="176C01A7"/>
    <w:rsid w:val="1A6C2DC8"/>
    <w:rsid w:val="1ABB1530"/>
    <w:rsid w:val="1ADC2936"/>
    <w:rsid w:val="1BD9327F"/>
    <w:rsid w:val="1CF41C68"/>
    <w:rsid w:val="1DCD4349"/>
    <w:rsid w:val="1E1A139B"/>
    <w:rsid w:val="1EBE194C"/>
    <w:rsid w:val="1F522448"/>
    <w:rsid w:val="1FCF0DA4"/>
    <w:rsid w:val="20DC2CFE"/>
    <w:rsid w:val="2268338A"/>
    <w:rsid w:val="23F0560A"/>
    <w:rsid w:val="24174C4C"/>
    <w:rsid w:val="27003DB6"/>
    <w:rsid w:val="2753627B"/>
    <w:rsid w:val="277B628D"/>
    <w:rsid w:val="278E3170"/>
    <w:rsid w:val="27B0758A"/>
    <w:rsid w:val="280B47C0"/>
    <w:rsid w:val="2A3429FE"/>
    <w:rsid w:val="2A44220C"/>
    <w:rsid w:val="2BAD610B"/>
    <w:rsid w:val="2D305BCC"/>
    <w:rsid w:val="2E1721A9"/>
    <w:rsid w:val="2E354409"/>
    <w:rsid w:val="2E494294"/>
    <w:rsid w:val="2E6115DE"/>
    <w:rsid w:val="2EF73CF0"/>
    <w:rsid w:val="2F422F61"/>
    <w:rsid w:val="2F5A7491"/>
    <w:rsid w:val="302428C3"/>
    <w:rsid w:val="30C35DB7"/>
    <w:rsid w:val="30FF1D00"/>
    <w:rsid w:val="317E2ACF"/>
    <w:rsid w:val="317F1D7B"/>
    <w:rsid w:val="32551565"/>
    <w:rsid w:val="33ED121E"/>
    <w:rsid w:val="350E769E"/>
    <w:rsid w:val="35133FF2"/>
    <w:rsid w:val="356E638F"/>
    <w:rsid w:val="35782874"/>
    <w:rsid w:val="35F44AE6"/>
    <w:rsid w:val="36015455"/>
    <w:rsid w:val="37732382"/>
    <w:rsid w:val="37986C0B"/>
    <w:rsid w:val="386C12AB"/>
    <w:rsid w:val="39B90520"/>
    <w:rsid w:val="3A104AA6"/>
    <w:rsid w:val="3A180055"/>
    <w:rsid w:val="3A3F02FA"/>
    <w:rsid w:val="3A654204"/>
    <w:rsid w:val="3C8D359E"/>
    <w:rsid w:val="3D411884"/>
    <w:rsid w:val="3D483969"/>
    <w:rsid w:val="3D871D2B"/>
    <w:rsid w:val="3E782EA8"/>
    <w:rsid w:val="3F6820A1"/>
    <w:rsid w:val="40B414F2"/>
    <w:rsid w:val="40DA6FCE"/>
    <w:rsid w:val="41342150"/>
    <w:rsid w:val="42641245"/>
    <w:rsid w:val="42796D42"/>
    <w:rsid w:val="437E0FF7"/>
    <w:rsid w:val="43C27FD1"/>
    <w:rsid w:val="441F7FF1"/>
    <w:rsid w:val="44937BC0"/>
    <w:rsid w:val="44B33DBE"/>
    <w:rsid w:val="49942410"/>
    <w:rsid w:val="4B667A7C"/>
    <w:rsid w:val="4D6026BD"/>
    <w:rsid w:val="4D8207D1"/>
    <w:rsid w:val="4EAD5D22"/>
    <w:rsid w:val="50D650BC"/>
    <w:rsid w:val="50DF3064"/>
    <w:rsid w:val="52BE04FE"/>
    <w:rsid w:val="53A52AEF"/>
    <w:rsid w:val="58733B38"/>
    <w:rsid w:val="59E349BF"/>
    <w:rsid w:val="59F219E8"/>
    <w:rsid w:val="5AD52888"/>
    <w:rsid w:val="5BFB1E7B"/>
    <w:rsid w:val="5BFC511B"/>
    <w:rsid w:val="5C435DF2"/>
    <w:rsid w:val="5D570139"/>
    <w:rsid w:val="5F8F74AA"/>
    <w:rsid w:val="5FF27A39"/>
    <w:rsid w:val="613C10ED"/>
    <w:rsid w:val="61E40038"/>
    <w:rsid w:val="63C510A2"/>
    <w:rsid w:val="6518584B"/>
    <w:rsid w:val="66326BB9"/>
    <w:rsid w:val="669970C4"/>
    <w:rsid w:val="66A67255"/>
    <w:rsid w:val="66F81DD8"/>
    <w:rsid w:val="670A6F4A"/>
    <w:rsid w:val="67277FC8"/>
    <w:rsid w:val="68046CC0"/>
    <w:rsid w:val="685D5B58"/>
    <w:rsid w:val="69E00902"/>
    <w:rsid w:val="6A773295"/>
    <w:rsid w:val="6A793230"/>
    <w:rsid w:val="6A9040D6"/>
    <w:rsid w:val="6ADE3093"/>
    <w:rsid w:val="6B1426B7"/>
    <w:rsid w:val="6B533758"/>
    <w:rsid w:val="6BD33DDA"/>
    <w:rsid w:val="6BDB79DD"/>
    <w:rsid w:val="6C1D5E3D"/>
    <w:rsid w:val="6E0357FF"/>
    <w:rsid w:val="6E162B44"/>
    <w:rsid w:val="6E2E4332"/>
    <w:rsid w:val="6E9878AC"/>
    <w:rsid w:val="6F395A2B"/>
    <w:rsid w:val="70AD4860"/>
    <w:rsid w:val="70C36579"/>
    <w:rsid w:val="72096764"/>
    <w:rsid w:val="721E5781"/>
    <w:rsid w:val="72F21DD2"/>
    <w:rsid w:val="737E6515"/>
    <w:rsid w:val="73F92CEC"/>
    <w:rsid w:val="747607E0"/>
    <w:rsid w:val="74FC0419"/>
    <w:rsid w:val="7598722C"/>
    <w:rsid w:val="78A7540C"/>
    <w:rsid w:val="79334EF2"/>
    <w:rsid w:val="793622EC"/>
    <w:rsid w:val="7A316F5A"/>
    <w:rsid w:val="7A666C01"/>
    <w:rsid w:val="7B7010B5"/>
    <w:rsid w:val="7BF43A57"/>
    <w:rsid w:val="7D3A6C2A"/>
    <w:rsid w:val="7D625DA6"/>
    <w:rsid w:val="7D6E64F9"/>
    <w:rsid w:val="7DCF0821"/>
    <w:rsid w:val="7E0F4F2E"/>
    <w:rsid w:val="7E226E20"/>
    <w:rsid w:val="7E732483"/>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sz w:val="16"/>
      <w:szCs w:val="16"/>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3"/>
    <w:qFormat/>
    <w:uiPriority w:val="99"/>
    <w:rPr>
      <w:sz w:val="18"/>
      <w:szCs w:val="18"/>
    </w:rPr>
  </w:style>
  <w:style w:type="character" w:customStyle="1" w:styleId="11">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10D13-6774-43CE-BE02-B3BA16B401BA}">
  <ds:schemaRefs/>
</ds:datastoreItem>
</file>

<file path=docProps/app.xml><?xml version="1.0" encoding="utf-8"?>
<Properties xmlns="http://schemas.openxmlformats.org/officeDocument/2006/extended-properties" xmlns:vt="http://schemas.openxmlformats.org/officeDocument/2006/docPropsVTypes">
  <Template>Normal</Template>
  <Pages>4</Pages>
  <Words>2731</Words>
  <Characters>3121</Characters>
  <Lines>22</Lines>
  <Paragraphs>6</Paragraphs>
  <TotalTime>20</TotalTime>
  <ScaleCrop>false</ScaleCrop>
  <LinksUpToDate>false</LinksUpToDate>
  <CharactersWithSpaces>3738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2020-03-26T07:21:00Z</dcterms:created>
  <dc:creator>zbcgzx001</dc:creator>
  <cp:lastModifiedBy>247512090@qq.com</cp:lastModifiedBy>
  <cp:lastPrinted>2024-12-31T07:29:00Z</cp:lastPrinted>
  <dcterms:modified xsi:type="dcterms:W3CDTF">2025-06-11T01:25:26Z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BFC7A0B7E2BD483785789966605C70D0_13</vt:lpwstr>
  </property>
  <property fmtid="{D5CDD505-2E9C-101B-9397-08002B2CF9AE}" pid="4" name="KSOTemplateDocerSaveRecord">
    <vt:lpwstr>eyJoZGlkIjoiYzJlZDcxMTdlM2JjMjJjZGMzMzcyMGIyMzFhOWUzNzgiLCJ1c2VySWQiOiIxNTMxNDMxNTIifQ==</vt:lpwstr>
  </property>
</Properties>
</file>