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BF25E">
      <w:pPr>
        <w:pStyle w:val="3"/>
        <w:kinsoku w:val="0"/>
        <w:overflowPunct w:val="0"/>
        <w:spacing w:before="0" w:line="560" w:lineRule="exact"/>
        <w:ind w:left="0" w:leftChars="0" w:firstLine="0" w:firstLineChars="0"/>
        <w:jc w:val="center"/>
        <w:rPr>
          <w:rFonts w:hint="eastAsia" w:ascii="微软雅黑" w:hAnsi="微软雅黑" w:eastAsia="微软雅黑" w:cs="微软雅黑"/>
          <w:sz w:val="44"/>
        </w:rPr>
      </w:pPr>
      <w:r>
        <w:rPr>
          <w:rFonts w:hint="eastAsia" w:ascii="微软雅黑" w:hAnsi="微软雅黑" w:eastAsia="微软雅黑" w:cs="微软雅黑"/>
          <w:sz w:val="44"/>
        </w:rPr>
        <w:t>柳州市民族实验小学</w:t>
      </w:r>
      <w:r>
        <w:rPr>
          <w:rFonts w:hint="eastAsia" w:ascii="微软雅黑" w:hAnsi="微软雅黑" w:eastAsia="微软雅黑" w:cs="微软雅黑"/>
          <w:sz w:val="44"/>
          <w:lang w:eastAsia="zh-CN"/>
        </w:rPr>
        <w:t>保洁维保服务</w:t>
      </w:r>
      <w:r>
        <w:rPr>
          <w:rFonts w:hint="eastAsia" w:ascii="微软雅黑" w:hAnsi="微软雅黑" w:eastAsia="微软雅黑" w:cs="微软雅黑"/>
          <w:sz w:val="44"/>
        </w:rPr>
        <w:t>采购需求</w:t>
      </w:r>
    </w:p>
    <w:p w14:paraId="2ECB35B6">
      <w:pPr>
        <w:pStyle w:val="3"/>
        <w:tabs>
          <w:tab w:val="left" w:pos="1072"/>
        </w:tabs>
        <w:kinsoku w:val="0"/>
        <w:overflowPunct w:val="0"/>
        <w:spacing w:before="102" w:line="297" w:lineRule="auto"/>
        <w:ind w:left="0" w:leftChars="0" w:right="4151" w:firstLine="0" w:firstLineChars="0"/>
        <w:rPr>
          <w:sz w:val="28"/>
          <w:szCs w:val="28"/>
        </w:rPr>
      </w:pPr>
    </w:p>
    <w:p w14:paraId="42215959">
      <w:pPr>
        <w:pStyle w:val="3"/>
        <w:kinsoku w:val="0"/>
        <w:overflowPunct w:val="0"/>
        <w:spacing w:before="37" w:line="360" w:lineRule="auto"/>
        <w:jc w:val="center"/>
        <w:rPr>
          <w:rFonts w:hint="eastAsia" w:ascii="宋体" w:hAnsi="宋体" w:eastAsia="宋体" w:cs="宋体"/>
          <w:b/>
          <w:sz w:val="28"/>
          <w:szCs w:val="28"/>
        </w:rPr>
      </w:pPr>
      <w:r>
        <w:rPr>
          <w:rFonts w:hint="eastAsia" w:ascii="宋体" w:hAnsi="宋体" w:eastAsia="宋体" w:cs="宋体"/>
          <w:b/>
          <w:sz w:val="28"/>
          <w:szCs w:val="28"/>
        </w:rPr>
        <w:t>第一部分：供应商资格要求</w:t>
      </w:r>
    </w:p>
    <w:p w14:paraId="0F01C2A3">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一、为了方便业主沟通，强化监督管理，供应商应具备有相应物业服务的资质和工作经验。</w:t>
      </w:r>
    </w:p>
    <w:p w14:paraId="18C6B329">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二、符合《中华人民共和国政府采购法》第二十二条第一条规定条件</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上传</w:t>
      </w:r>
      <w:r>
        <w:rPr>
          <w:rFonts w:hint="eastAsia" w:ascii="宋体" w:hAnsi="宋体" w:eastAsia="宋体" w:cs="宋体"/>
          <w:sz w:val="28"/>
          <w:szCs w:val="28"/>
          <w:lang w:eastAsia="zh-CN"/>
        </w:rPr>
        <w:t>政府采购供应商资格信用承诺函</w:t>
      </w:r>
      <w:r>
        <w:rPr>
          <w:rFonts w:hint="eastAsia" w:ascii="宋体" w:hAnsi="宋体" w:eastAsia="宋体" w:cs="宋体"/>
          <w:sz w:val="28"/>
          <w:szCs w:val="28"/>
        </w:rPr>
        <w:t>：</w:t>
      </w:r>
    </w:p>
    <w:p w14:paraId="2C5C15F2">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1、具有独立承担民事责任的能力；</w:t>
      </w:r>
    </w:p>
    <w:p w14:paraId="3F105261">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2、具有良好的商业信誉和健全的财务会计制度；</w:t>
      </w:r>
    </w:p>
    <w:p w14:paraId="4F638938">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3、具有履行合同所必需的设备和专业技术能力；</w:t>
      </w:r>
    </w:p>
    <w:p w14:paraId="749CEFBE">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4、有依法缴纳税收和社会保障资金的良好记录；</w:t>
      </w:r>
    </w:p>
    <w:p w14:paraId="41E11757">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5、参加政府采购活动前三年内，在经营活动中没有重大违法记录；</w:t>
      </w:r>
    </w:p>
    <w:p w14:paraId="50AB589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6、法律、行政法规规定的其他条件</w:t>
      </w:r>
    </w:p>
    <w:p w14:paraId="38281A54">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三、供应商在响应文件中需提供本项目详细的物业服务方案、安全生产制度、预上岗人员名单、各类上岗证、资格证明复印件并加盖公章等材料。</w:t>
      </w:r>
      <w:r>
        <w:rPr>
          <w:rFonts w:hint="eastAsia" w:ascii="宋体" w:hAnsi="宋体" w:eastAsia="宋体" w:cs="宋体"/>
          <w:sz w:val="28"/>
          <w:szCs w:val="28"/>
          <w:lang w:val="en-US" w:eastAsia="zh-CN"/>
        </w:rPr>
        <w:t>并填写并上传附件一、二，</w:t>
      </w:r>
      <w:r>
        <w:rPr>
          <w:rFonts w:hint="eastAsia" w:ascii="宋体" w:hAnsi="宋体" w:eastAsia="宋体" w:cs="宋体"/>
          <w:sz w:val="28"/>
          <w:szCs w:val="28"/>
        </w:rPr>
        <w:t>如未提供上述文件、证件或证明材料的，采购单位有权视为无效竞价。</w:t>
      </w:r>
    </w:p>
    <w:p w14:paraId="53A3BEE6">
      <w:pPr>
        <w:spacing w:line="360" w:lineRule="auto"/>
        <w:ind w:firstLine="562" w:firstLineChars="200"/>
        <w:jc w:val="center"/>
        <w:rPr>
          <w:rFonts w:hint="eastAsia" w:ascii="宋体" w:hAnsi="宋体" w:eastAsia="宋体" w:cs="宋体"/>
          <w:b/>
          <w:sz w:val="28"/>
          <w:szCs w:val="28"/>
        </w:rPr>
      </w:pPr>
      <w:r>
        <w:rPr>
          <w:rFonts w:hint="eastAsia" w:ascii="宋体" w:hAnsi="宋体" w:eastAsia="宋体" w:cs="宋体"/>
          <w:b/>
          <w:sz w:val="28"/>
          <w:szCs w:val="28"/>
        </w:rPr>
        <w:t>第二部分：服务范围及技术服务要求</w:t>
      </w:r>
    </w:p>
    <w:p w14:paraId="67D235B3">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一、物业管理服务范围</w:t>
      </w:r>
    </w:p>
    <w:p w14:paraId="606C073A">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（一）环境卫生服务。负责校园内所有公共区域、办公区内全部场所环境卫生，包括办公室窗帘、大楼玻璃等的清洗，并不定期对学校管辖区域内的杂草进行清理和垃圾清运。</w:t>
      </w:r>
    </w:p>
    <w:p w14:paraId="256EC668">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（二）协助、配合采购单位做好学校临时性活动、领导大检查和督查整改等保洁工作。</w:t>
      </w:r>
    </w:p>
    <w:p w14:paraId="19E76719">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（三）负责学校供电线路、开关设施、供水管线、排气扇、排污等设备设施等其它维修和维护。</w:t>
      </w:r>
    </w:p>
    <w:p w14:paraId="563642B1">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（四）负责机关办公楼门窗维护更换、食堂维修、机关办公楼补漏、卫生间漏水维修等工作。</w:t>
      </w:r>
    </w:p>
    <w:p w14:paraId="2D6228C7">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（五）采购单位与成交单位协商后，认为有必要交给成交单位的其他项目。</w:t>
      </w:r>
    </w:p>
    <w:p w14:paraId="13DA0868">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（六）项目基本情况：本项目位于柳州市民族实验小学</w:t>
      </w:r>
      <w:r>
        <w:rPr>
          <w:rFonts w:hint="eastAsia" w:ascii="宋体" w:hAnsi="宋体" w:eastAsia="宋体" w:cs="宋体"/>
          <w:sz w:val="28"/>
          <w:szCs w:val="28"/>
          <w:lang w:eastAsia="zh-CN"/>
        </w:rPr>
        <w:t>，</w:t>
      </w:r>
      <w:r>
        <w:rPr>
          <w:rFonts w:hint="eastAsia" w:ascii="宋体" w:hAnsi="宋体" w:eastAsia="宋体" w:cs="宋体"/>
          <w:sz w:val="28"/>
          <w:szCs w:val="28"/>
        </w:rPr>
        <w:t>广西壮族自治区柳州市城中区桂柳路9号（桂柳路与静柳路交叉口西南200米</w:t>
      </w:r>
      <w:r>
        <w:rPr>
          <w:rFonts w:hint="eastAsia" w:ascii="宋体" w:hAnsi="宋体" w:eastAsia="宋体" w:cs="宋体"/>
          <w:sz w:val="28"/>
          <w:szCs w:val="28"/>
          <w:lang w:eastAsia="zh-CN"/>
        </w:rPr>
        <w:t>）</w:t>
      </w:r>
      <w:r>
        <w:rPr>
          <w:rFonts w:hint="eastAsia" w:ascii="宋体" w:hAnsi="宋体" w:eastAsia="宋体" w:cs="宋体"/>
          <w:sz w:val="28"/>
          <w:szCs w:val="28"/>
        </w:rPr>
        <w:t>。</w:t>
      </w:r>
    </w:p>
    <w:p w14:paraId="2AB1E3EC">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sz w:val="28"/>
          <w:szCs w:val="28"/>
        </w:rPr>
        <w:t>二、物业管理服务期限：12个月</w:t>
      </w:r>
    </w:p>
    <w:p w14:paraId="4E7AE494">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三、物业管理服务具体内容及要求、标准</w:t>
      </w:r>
    </w:p>
    <w:p w14:paraId="2929A6F8">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（一）保洁服务内容、服务要求和服务标准</w:t>
      </w:r>
    </w:p>
    <w:p w14:paraId="45E1ED4A">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1.服务内容、服务要求及服务标准：</w:t>
      </w:r>
    </w:p>
    <w:tbl>
      <w:tblPr>
        <w:tblStyle w:val="12"/>
        <w:tblW w:w="10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25"/>
        <w:gridCol w:w="1859"/>
        <w:gridCol w:w="1054"/>
        <w:gridCol w:w="1215"/>
        <w:gridCol w:w="3288"/>
      </w:tblGrid>
      <w:tr w14:paraId="7A1A2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restart"/>
            <w:vAlign w:val="center"/>
          </w:tcPr>
          <w:p w14:paraId="33023DD8">
            <w:pPr>
              <w:spacing w:line="360" w:lineRule="auto"/>
              <w:jc w:val="center"/>
              <w:rPr>
                <w:rFonts w:hint="eastAsia" w:ascii="宋体" w:hAnsi="宋体" w:eastAsia="宋体" w:cs="宋体"/>
              </w:rPr>
            </w:pPr>
            <w:r>
              <w:rPr>
                <w:rFonts w:hint="eastAsia" w:ascii="宋体" w:hAnsi="宋体" w:eastAsia="宋体" w:cs="宋体"/>
              </w:rPr>
              <w:t>区域</w:t>
            </w:r>
          </w:p>
        </w:tc>
        <w:tc>
          <w:tcPr>
            <w:tcW w:w="1825" w:type="dxa"/>
            <w:vMerge w:val="restart"/>
            <w:vAlign w:val="center"/>
          </w:tcPr>
          <w:p w14:paraId="1F7559E8">
            <w:pPr>
              <w:spacing w:line="360" w:lineRule="auto"/>
              <w:jc w:val="center"/>
              <w:rPr>
                <w:rFonts w:hint="eastAsia" w:ascii="宋体" w:hAnsi="宋体" w:eastAsia="宋体" w:cs="宋体"/>
              </w:rPr>
            </w:pPr>
            <w:r>
              <w:rPr>
                <w:rFonts w:hint="eastAsia" w:ascii="宋体" w:hAnsi="宋体" w:eastAsia="宋体" w:cs="宋体"/>
              </w:rPr>
              <w:t>清洁项目</w:t>
            </w:r>
          </w:p>
        </w:tc>
        <w:tc>
          <w:tcPr>
            <w:tcW w:w="1859" w:type="dxa"/>
            <w:vAlign w:val="center"/>
          </w:tcPr>
          <w:p w14:paraId="1CA203EB">
            <w:pPr>
              <w:spacing w:line="360" w:lineRule="auto"/>
              <w:jc w:val="center"/>
              <w:rPr>
                <w:rFonts w:hint="eastAsia" w:ascii="宋体" w:hAnsi="宋体" w:eastAsia="宋体" w:cs="宋体"/>
              </w:rPr>
            </w:pPr>
            <w:r>
              <w:rPr>
                <w:rFonts w:hint="eastAsia" w:ascii="宋体" w:hAnsi="宋体" w:eastAsia="宋体" w:cs="宋体"/>
              </w:rPr>
              <w:t>日常清洁</w:t>
            </w:r>
          </w:p>
        </w:tc>
        <w:tc>
          <w:tcPr>
            <w:tcW w:w="2269" w:type="dxa"/>
            <w:gridSpan w:val="2"/>
            <w:vAlign w:val="center"/>
          </w:tcPr>
          <w:p w14:paraId="3CC234BD">
            <w:pPr>
              <w:spacing w:line="360" w:lineRule="auto"/>
              <w:jc w:val="center"/>
              <w:rPr>
                <w:rFonts w:hint="eastAsia" w:ascii="宋体" w:hAnsi="宋体" w:eastAsia="宋体" w:cs="宋体"/>
              </w:rPr>
            </w:pPr>
            <w:r>
              <w:rPr>
                <w:rFonts w:hint="eastAsia" w:ascii="宋体" w:hAnsi="宋体" w:eastAsia="宋体" w:cs="宋体"/>
              </w:rPr>
              <w:t>定期作业</w:t>
            </w:r>
          </w:p>
        </w:tc>
        <w:tc>
          <w:tcPr>
            <w:tcW w:w="3288" w:type="dxa"/>
            <w:vMerge w:val="restart"/>
            <w:vAlign w:val="center"/>
          </w:tcPr>
          <w:p w14:paraId="154FDB7D">
            <w:pPr>
              <w:spacing w:line="360" w:lineRule="auto"/>
              <w:jc w:val="center"/>
              <w:rPr>
                <w:rFonts w:hint="eastAsia" w:ascii="宋体" w:hAnsi="宋体" w:eastAsia="宋体" w:cs="宋体"/>
              </w:rPr>
            </w:pPr>
            <w:r>
              <w:rPr>
                <w:rFonts w:hint="eastAsia" w:ascii="宋体" w:hAnsi="宋体" w:eastAsia="宋体" w:cs="宋体"/>
              </w:rPr>
              <w:t>清洁标准</w:t>
            </w:r>
          </w:p>
        </w:tc>
      </w:tr>
      <w:tr w14:paraId="66519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vAlign w:val="center"/>
          </w:tcPr>
          <w:p w14:paraId="7BECAC69">
            <w:pPr>
              <w:spacing w:line="360" w:lineRule="auto"/>
              <w:jc w:val="center"/>
              <w:rPr>
                <w:rFonts w:hint="eastAsia" w:ascii="宋体" w:hAnsi="宋体" w:eastAsia="宋体" w:cs="宋体"/>
              </w:rPr>
            </w:pPr>
          </w:p>
        </w:tc>
        <w:tc>
          <w:tcPr>
            <w:tcW w:w="1825" w:type="dxa"/>
            <w:vMerge w:val="continue"/>
            <w:vAlign w:val="center"/>
          </w:tcPr>
          <w:p w14:paraId="57C21E7F">
            <w:pPr>
              <w:spacing w:line="360" w:lineRule="auto"/>
              <w:jc w:val="center"/>
              <w:rPr>
                <w:rFonts w:hint="eastAsia" w:ascii="宋体" w:hAnsi="宋体" w:eastAsia="宋体" w:cs="宋体"/>
              </w:rPr>
            </w:pPr>
          </w:p>
        </w:tc>
        <w:tc>
          <w:tcPr>
            <w:tcW w:w="1859" w:type="dxa"/>
            <w:vAlign w:val="center"/>
          </w:tcPr>
          <w:p w14:paraId="0E7270CA">
            <w:pPr>
              <w:spacing w:line="360" w:lineRule="auto"/>
              <w:jc w:val="center"/>
              <w:rPr>
                <w:rFonts w:hint="eastAsia" w:ascii="宋体" w:hAnsi="宋体" w:eastAsia="宋体" w:cs="宋体"/>
              </w:rPr>
            </w:pPr>
            <w:r>
              <w:rPr>
                <w:rFonts w:hint="eastAsia" w:ascii="宋体" w:hAnsi="宋体" w:eastAsia="宋体" w:cs="宋体"/>
              </w:rPr>
              <w:t>每天</w:t>
            </w:r>
          </w:p>
        </w:tc>
        <w:tc>
          <w:tcPr>
            <w:tcW w:w="1054" w:type="dxa"/>
            <w:vAlign w:val="center"/>
          </w:tcPr>
          <w:p w14:paraId="223D0F6F">
            <w:pPr>
              <w:spacing w:line="360" w:lineRule="auto"/>
              <w:jc w:val="center"/>
              <w:rPr>
                <w:rFonts w:hint="eastAsia" w:ascii="宋体" w:hAnsi="宋体" w:eastAsia="宋体" w:cs="宋体"/>
              </w:rPr>
            </w:pPr>
            <w:r>
              <w:rPr>
                <w:rFonts w:hint="eastAsia" w:ascii="宋体" w:hAnsi="宋体" w:eastAsia="宋体" w:cs="宋体"/>
              </w:rPr>
              <w:t>每周</w:t>
            </w:r>
          </w:p>
        </w:tc>
        <w:tc>
          <w:tcPr>
            <w:tcW w:w="1215" w:type="dxa"/>
            <w:vAlign w:val="center"/>
          </w:tcPr>
          <w:p w14:paraId="75E00E86">
            <w:pPr>
              <w:spacing w:line="360" w:lineRule="auto"/>
              <w:jc w:val="center"/>
              <w:rPr>
                <w:rFonts w:hint="eastAsia" w:ascii="宋体" w:hAnsi="宋体" w:eastAsia="宋体" w:cs="宋体"/>
              </w:rPr>
            </w:pPr>
            <w:r>
              <w:rPr>
                <w:rFonts w:hint="eastAsia" w:ascii="宋体" w:hAnsi="宋体" w:eastAsia="宋体" w:cs="宋体"/>
              </w:rPr>
              <w:t>每年</w:t>
            </w:r>
          </w:p>
        </w:tc>
        <w:tc>
          <w:tcPr>
            <w:tcW w:w="3288" w:type="dxa"/>
            <w:vMerge w:val="continue"/>
            <w:vAlign w:val="center"/>
          </w:tcPr>
          <w:p w14:paraId="3A975697">
            <w:pPr>
              <w:spacing w:line="360" w:lineRule="auto"/>
              <w:rPr>
                <w:rFonts w:hint="eastAsia" w:ascii="宋体" w:hAnsi="宋体" w:eastAsia="宋体" w:cs="宋体"/>
              </w:rPr>
            </w:pPr>
          </w:p>
        </w:tc>
      </w:tr>
      <w:tr w14:paraId="595DB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959" w:type="dxa"/>
            <w:vMerge w:val="restart"/>
            <w:textDirection w:val="tbRlV"/>
            <w:vAlign w:val="center"/>
          </w:tcPr>
          <w:p w14:paraId="3754A7B1">
            <w:pPr>
              <w:spacing w:line="360" w:lineRule="auto"/>
              <w:ind w:left="113" w:right="113"/>
              <w:jc w:val="center"/>
              <w:rPr>
                <w:rFonts w:hint="eastAsia" w:ascii="宋体" w:hAnsi="宋体" w:eastAsia="宋体" w:cs="宋体"/>
              </w:rPr>
            </w:pPr>
            <w:r>
              <w:rPr>
                <w:rFonts w:hint="eastAsia" w:ascii="宋体" w:hAnsi="宋体" w:eastAsia="宋体" w:cs="宋体"/>
              </w:rPr>
              <w:t>校级领导办公室</w:t>
            </w:r>
          </w:p>
        </w:tc>
        <w:tc>
          <w:tcPr>
            <w:tcW w:w="1825" w:type="dxa"/>
            <w:vAlign w:val="center"/>
          </w:tcPr>
          <w:p w14:paraId="47954216">
            <w:pPr>
              <w:spacing w:line="360" w:lineRule="auto"/>
              <w:jc w:val="center"/>
              <w:rPr>
                <w:rFonts w:hint="eastAsia" w:ascii="宋体" w:hAnsi="宋体" w:eastAsia="宋体" w:cs="宋体"/>
              </w:rPr>
            </w:pPr>
            <w:r>
              <w:rPr>
                <w:rFonts w:hint="eastAsia" w:ascii="宋体" w:hAnsi="宋体" w:eastAsia="宋体" w:cs="宋体"/>
              </w:rPr>
              <w:t>桌椅</w:t>
            </w:r>
          </w:p>
        </w:tc>
        <w:tc>
          <w:tcPr>
            <w:tcW w:w="1859" w:type="dxa"/>
            <w:vAlign w:val="center"/>
          </w:tcPr>
          <w:p w14:paraId="7CD7A527">
            <w:pPr>
              <w:spacing w:line="360" w:lineRule="auto"/>
              <w:jc w:val="center"/>
              <w:rPr>
                <w:rFonts w:hint="eastAsia" w:ascii="宋体" w:hAnsi="宋体" w:eastAsia="宋体" w:cs="宋体"/>
              </w:rPr>
            </w:pPr>
            <w:r>
              <w:rPr>
                <w:rFonts w:hint="eastAsia" w:ascii="宋体" w:hAnsi="宋体" w:eastAsia="宋体" w:cs="宋体"/>
              </w:rPr>
              <w:t>1次/天擦拭</w:t>
            </w:r>
          </w:p>
        </w:tc>
        <w:tc>
          <w:tcPr>
            <w:tcW w:w="2269" w:type="dxa"/>
            <w:gridSpan w:val="2"/>
            <w:vAlign w:val="center"/>
          </w:tcPr>
          <w:p w14:paraId="409512FD">
            <w:pPr>
              <w:spacing w:line="360" w:lineRule="auto"/>
              <w:rPr>
                <w:rFonts w:hint="eastAsia" w:ascii="宋体" w:hAnsi="宋体" w:eastAsia="宋体" w:cs="宋体"/>
              </w:rPr>
            </w:pPr>
          </w:p>
        </w:tc>
        <w:tc>
          <w:tcPr>
            <w:tcW w:w="3288" w:type="dxa"/>
            <w:vAlign w:val="center"/>
          </w:tcPr>
          <w:p w14:paraId="0AC30B01">
            <w:pPr>
              <w:spacing w:line="360" w:lineRule="auto"/>
              <w:rPr>
                <w:rFonts w:hint="eastAsia" w:ascii="宋体" w:hAnsi="宋体" w:eastAsia="宋体" w:cs="宋体"/>
              </w:rPr>
            </w:pPr>
            <w:r>
              <w:rPr>
                <w:rFonts w:hint="eastAsia" w:ascii="宋体" w:hAnsi="宋体" w:eastAsia="宋体" w:cs="宋体"/>
              </w:rPr>
              <w:t>桌椅表面无灰尘、无污渍、无手印</w:t>
            </w:r>
          </w:p>
        </w:tc>
      </w:tr>
      <w:tr w14:paraId="5CE31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959" w:type="dxa"/>
            <w:vMerge w:val="continue"/>
            <w:vAlign w:val="center"/>
          </w:tcPr>
          <w:p w14:paraId="070B05FF">
            <w:pPr>
              <w:spacing w:line="360" w:lineRule="auto"/>
              <w:jc w:val="center"/>
              <w:rPr>
                <w:rFonts w:hint="eastAsia" w:ascii="宋体" w:hAnsi="宋体" w:eastAsia="宋体" w:cs="宋体"/>
              </w:rPr>
            </w:pPr>
          </w:p>
        </w:tc>
        <w:tc>
          <w:tcPr>
            <w:tcW w:w="1825" w:type="dxa"/>
            <w:vAlign w:val="center"/>
          </w:tcPr>
          <w:p w14:paraId="3C35F34B">
            <w:pPr>
              <w:spacing w:line="360" w:lineRule="auto"/>
              <w:jc w:val="center"/>
              <w:rPr>
                <w:rFonts w:hint="eastAsia" w:ascii="宋体" w:hAnsi="宋体" w:eastAsia="宋体" w:cs="宋体"/>
              </w:rPr>
            </w:pPr>
            <w:r>
              <w:rPr>
                <w:rFonts w:hint="eastAsia" w:ascii="宋体" w:hAnsi="宋体" w:eastAsia="宋体" w:cs="宋体"/>
              </w:rPr>
              <w:t>电话、电脑</w:t>
            </w:r>
          </w:p>
        </w:tc>
        <w:tc>
          <w:tcPr>
            <w:tcW w:w="1859" w:type="dxa"/>
            <w:vAlign w:val="center"/>
          </w:tcPr>
          <w:p w14:paraId="14DE3700">
            <w:pPr>
              <w:spacing w:line="360" w:lineRule="auto"/>
              <w:jc w:val="center"/>
              <w:rPr>
                <w:rFonts w:hint="eastAsia" w:ascii="宋体" w:hAnsi="宋体" w:eastAsia="宋体" w:cs="宋体"/>
              </w:rPr>
            </w:pPr>
            <w:r>
              <w:rPr>
                <w:rFonts w:hint="eastAsia" w:ascii="宋体" w:hAnsi="宋体" w:eastAsia="宋体" w:cs="宋体"/>
              </w:rPr>
              <w:t>1次/天擦拭</w:t>
            </w:r>
          </w:p>
        </w:tc>
        <w:tc>
          <w:tcPr>
            <w:tcW w:w="2269" w:type="dxa"/>
            <w:gridSpan w:val="2"/>
            <w:vAlign w:val="center"/>
          </w:tcPr>
          <w:p w14:paraId="5D19C93A">
            <w:pPr>
              <w:spacing w:line="360" w:lineRule="auto"/>
              <w:rPr>
                <w:rFonts w:hint="eastAsia" w:ascii="宋体" w:hAnsi="宋体" w:eastAsia="宋体" w:cs="宋体"/>
              </w:rPr>
            </w:pPr>
          </w:p>
        </w:tc>
        <w:tc>
          <w:tcPr>
            <w:tcW w:w="3288" w:type="dxa"/>
            <w:vAlign w:val="center"/>
          </w:tcPr>
          <w:p w14:paraId="66526F80">
            <w:pPr>
              <w:spacing w:line="360" w:lineRule="auto"/>
              <w:rPr>
                <w:rFonts w:hint="eastAsia" w:ascii="宋体" w:hAnsi="宋体" w:eastAsia="宋体" w:cs="宋体"/>
              </w:rPr>
            </w:pPr>
            <w:r>
              <w:rPr>
                <w:rFonts w:hint="eastAsia" w:ascii="宋体" w:hAnsi="宋体" w:eastAsia="宋体" w:cs="宋体"/>
              </w:rPr>
              <w:t>电话、电话线、电脑显示器外表无污渍无灰尘</w:t>
            </w:r>
          </w:p>
        </w:tc>
      </w:tr>
      <w:tr w14:paraId="6BA22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959" w:type="dxa"/>
            <w:vMerge w:val="continue"/>
            <w:vAlign w:val="center"/>
          </w:tcPr>
          <w:p w14:paraId="3059A1DA">
            <w:pPr>
              <w:spacing w:line="360" w:lineRule="auto"/>
              <w:jc w:val="center"/>
              <w:rPr>
                <w:rFonts w:hint="eastAsia" w:ascii="宋体" w:hAnsi="宋体" w:eastAsia="宋体" w:cs="宋体"/>
              </w:rPr>
            </w:pPr>
          </w:p>
        </w:tc>
        <w:tc>
          <w:tcPr>
            <w:tcW w:w="1825" w:type="dxa"/>
            <w:vAlign w:val="center"/>
          </w:tcPr>
          <w:p w14:paraId="12159535">
            <w:pPr>
              <w:spacing w:line="360" w:lineRule="auto"/>
              <w:jc w:val="center"/>
              <w:rPr>
                <w:rFonts w:hint="eastAsia" w:ascii="宋体" w:hAnsi="宋体" w:eastAsia="宋体" w:cs="宋体"/>
              </w:rPr>
            </w:pPr>
            <w:r>
              <w:rPr>
                <w:rFonts w:hint="eastAsia" w:ascii="宋体" w:hAnsi="宋体" w:eastAsia="宋体" w:cs="宋体"/>
              </w:rPr>
              <w:t>玻璃</w:t>
            </w:r>
          </w:p>
        </w:tc>
        <w:tc>
          <w:tcPr>
            <w:tcW w:w="1859" w:type="dxa"/>
            <w:vAlign w:val="center"/>
          </w:tcPr>
          <w:p w14:paraId="0349C959">
            <w:pPr>
              <w:spacing w:line="360" w:lineRule="auto"/>
              <w:jc w:val="center"/>
              <w:rPr>
                <w:rFonts w:hint="eastAsia" w:ascii="宋体" w:hAnsi="宋体" w:eastAsia="宋体" w:cs="宋体"/>
              </w:rPr>
            </w:pPr>
            <w:r>
              <w:rPr>
                <w:rFonts w:hint="eastAsia" w:ascii="宋体" w:hAnsi="宋体" w:eastAsia="宋体" w:cs="宋体"/>
              </w:rPr>
              <w:t>1次/天擦拭</w:t>
            </w:r>
          </w:p>
        </w:tc>
        <w:tc>
          <w:tcPr>
            <w:tcW w:w="2269" w:type="dxa"/>
            <w:gridSpan w:val="2"/>
            <w:vAlign w:val="center"/>
          </w:tcPr>
          <w:p w14:paraId="4AC424C5">
            <w:pPr>
              <w:spacing w:line="360" w:lineRule="auto"/>
              <w:rPr>
                <w:rFonts w:hint="eastAsia" w:ascii="宋体" w:hAnsi="宋体" w:eastAsia="宋体" w:cs="宋体"/>
              </w:rPr>
            </w:pPr>
            <w:r>
              <w:rPr>
                <w:rFonts w:hint="eastAsia" w:ascii="宋体" w:hAnsi="宋体" w:eastAsia="宋体" w:cs="宋体"/>
              </w:rPr>
              <w:t>1次/月用专业玻璃清洁工具清洁</w:t>
            </w:r>
          </w:p>
        </w:tc>
        <w:tc>
          <w:tcPr>
            <w:tcW w:w="3288" w:type="dxa"/>
            <w:vAlign w:val="center"/>
          </w:tcPr>
          <w:p w14:paraId="49758005">
            <w:pPr>
              <w:spacing w:line="360" w:lineRule="auto"/>
              <w:rPr>
                <w:rFonts w:hint="eastAsia" w:ascii="宋体" w:hAnsi="宋体" w:eastAsia="宋体" w:cs="宋体"/>
              </w:rPr>
            </w:pPr>
            <w:r>
              <w:rPr>
                <w:rFonts w:hint="eastAsia" w:ascii="宋体" w:hAnsi="宋体" w:eastAsia="宋体" w:cs="宋体"/>
              </w:rPr>
              <w:t>无手印灰尘、保持光亮、干净</w:t>
            </w:r>
          </w:p>
        </w:tc>
      </w:tr>
      <w:tr w14:paraId="5232C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vAlign w:val="center"/>
          </w:tcPr>
          <w:p w14:paraId="6B9F4420">
            <w:pPr>
              <w:spacing w:line="360" w:lineRule="auto"/>
              <w:jc w:val="center"/>
              <w:rPr>
                <w:rFonts w:hint="eastAsia" w:ascii="宋体" w:hAnsi="宋体" w:eastAsia="宋体" w:cs="宋体"/>
              </w:rPr>
            </w:pPr>
          </w:p>
        </w:tc>
        <w:tc>
          <w:tcPr>
            <w:tcW w:w="1825" w:type="dxa"/>
            <w:vAlign w:val="center"/>
          </w:tcPr>
          <w:p w14:paraId="009AAD61">
            <w:pPr>
              <w:spacing w:line="360" w:lineRule="auto"/>
              <w:jc w:val="center"/>
              <w:rPr>
                <w:rFonts w:hint="eastAsia" w:ascii="宋体" w:hAnsi="宋体" w:eastAsia="宋体" w:cs="宋体"/>
              </w:rPr>
            </w:pPr>
            <w:r>
              <w:rPr>
                <w:rFonts w:hint="eastAsia" w:ascii="宋体" w:hAnsi="宋体" w:eastAsia="宋体" w:cs="宋体"/>
              </w:rPr>
              <w:t>门窗</w:t>
            </w:r>
          </w:p>
        </w:tc>
        <w:tc>
          <w:tcPr>
            <w:tcW w:w="1859" w:type="dxa"/>
            <w:vAlign w:val="center"/>
          </w:tcPr>
          <w:p w14:paraId="2FEDD676">
            <w:pPr>
              <w:spacing w:line="360" w:lineRule="auto"/>
              <w:jc w:val="center"/>
              <w:rPr>
                <w:rFonts w:hint="eastAsia" w:ascii="宋体" w:hAnsi="宋体" w:eastAsia="宋体" w:cs="宋体"/>
              </w:rPr>
            </w:pPr>
            <w:r>
              <w:rPr>
                <w:rFonts w:hint="eastAsia" w:ascii="宋体" w:hAnsi="宋体" w:eastAsia="宋体" w:cs="宋体"/>
              </w:rPr>
              <w:t>1次/天擦拭</w:t>
            </w:r>
          </w:p>
        </w:tc>
        <w:tc>
          <w:tcPr>
            <w:tcW w:w="2269" w:type="dxa"/>
            <w:gridSpan w:val="2"/>
            <w:vAlign w:val="center"/>
          </w:tcPr>
          <w:p w14:paraId="7E9BDDE5">
            <w:pPr>
              <w:spacing w:line="360" w:lineRule="auto"/>
              <w:rPr>
                <w:rFonts w:hint="eastAsia" w:ascii="宋体" w:hAnsi="宋体" w:eastAsia="宋体" w:cs="宋体"/>
              </w:rPr>
            </w:pPr>
          </w:p>
        </w:tc>
        <w:tc>
          <w:tcPr>
            <w:tcW w:w="3288" w:type="dxa"/>
            <w:vAlign w:val="center"/>
          </w:tcPr>
          <w:p w14:paraId="47B48CB5">
            <w:pPr>
              <w:spacing w:line="360" w:lineRule="auto"/>
              <w:rPr>
                <w:rFonts w:hint="eastAsia" w:ascii="宋体" w:hAnsi="宋体" w:eastAsia="宋体" w:cs="宋体"/>
              </w:rPr>
            </w:pPr>
            <w:r>
              <w:rPr>
                <w:rFonts w:hint="eastAsia" w:ascii="宋体" w:hAnsi="宋体" w:eastAsia="宋体" w:cs="宋体"/>
              </w:rPr>
              <w:t>无灰尘、无蜘蛛网、无污渍</w:t>
            </w:r>
          </w:p>
        </w:tc>
      </w:tr>
      <w:tr w14:paraId="47554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vAlign w:val="center"/>
          </w:tcPr>
          <w:p w14:paraId="59E9C9A7">
            <w:pPr>
              <w:spacing w:line="360" w:lineRule="auto"/>
              <w:jc w:val="center"/>
              <w:rPr>
                <w:rFonts w:hint="eastAsia" w:ascii="宋体" w:hAnsi="宋体" w:eastAsia="宋体" w:cs="宋体"/>
              </w:rPr>
            </w:pPr>
          </w:p>
        </w:tc>
        <w:tc>
          <w:tcPr>
            <w:tcW w:w="1825" w:type="dxa"/>
            <w:vAlign w:val="center"/>
          </w:tcPr>
          <w:p w14:paraId="34A0131C">
            <w:pPr>
              <w:spacing w:line="360" w:lineRule="auto"/>
              <w:jc w:val="center"/>
              <w:rPr>
                <w:rFonts w:hint="eastAsia" w:ascii="宋体" w:hAnsi="宋体" w:eastAsia="宋体" w:cs="宋体"/>
              </w:rPr>
            </w:pPr>
            <w:r>
              <w:rPr>
                <w:rFonts w:hint="eastAsia" w:ascii="宋体" w:hAnsi="宋体" w:eastAsia="宋体" w:cs="宋体"/>
              </w:rPr>
              <w:t>植物</w:t>
            </w:r>
          </w:p>
        </w:tc>
        <w:tc>
          <w:tcPr>
            <w:tcW w:w="1859" w:type="dxa"/>
            <w:vAlign w:val="center"/>
          </w:tcPr>
          <w:p w14:paraId="4596DA91">
            <w:pPr>
              <w:spacing w:line="360" w:lineRule="auto"/>
              <w:jc w:val="center"/>
              <w:rPr>
                <w:rFonts w:hint="eastAsia" w:ascii="宋体" w:hAnsi="宋体" w:eastAsia="宋体" w:cs="宋体"/>
              </w:rPr>
            </w:pPr>
            <w:r>
              <w:rPr>
                <w:rFonts w:hint="eastAsia" w:ascii="宋体" w:hAnsi="宋体" w:eastAsia="宋体" w:cs="宋体"/>
              </w:rPr>
              <w:t>1次/3天</w:t>
            </w:r>
          </w:p>
        </w:tc>
        <w:tc>
          <w:tcPr>
            <w:tcW w:w="2269" w:type="dxa"/>
            <w:gridSpan w:val="2"/>
            <w:vAlign w:val="center"/>
          </w:tcPr>
          <w:p w14:paraId="00DEA5E7">
            <w:pPr>
              <w:spacing w:line="360" w:lineRule="auto"/>
              <w:rPr>
                <w:rFonts w:hint="eastAsia" w:ascii="宋体" w:hAnsi="宋体" w:eastAsia="宋体" w:cs="宋体"/>
              </w:rPr>
            </w:pPr>
          </w:p>
        </w:tc>
        <w:tc>
          <w:tcPr>
            <w:tcW w:w="3288" w:type="dxa"/>
            <w:vAlign w:val="center"/>
          </w:tcPr>
          <w:p w14:paraId="62CDEA9B">
            <w:pPr>
              <w:spacing w:line="360" w:lineRule="auto"/>
              <w:rPr>
                <w:rFonts w:hint="eastAsia" w:ascii="宋体" w:hAnsi="宋体" w:eastAsia="宋体" w:cs="宋体"/>
              </w:rPr>
            </w:pPr>
            <w:r>
              <w:rPr>
                <w:rFonts w:hint="eastAsia" w:ascii="宋体" w:hAnsi="宋体" w:eastAsia="宋体" w:cs="宋体"/>
              </w:rPr>
              <w:t>清除杂物、叶面无明显灰尘</w:t>
            </w:r>
          </w:p>
        </w:tc>
      </w:tr>
      <w:tr w14:paraId="401F8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vAlign w:val="center"/>
          </w:tcPr>
          <w:p w14:paraId="6F09C8A7">
            <w:pPr>
              <w:spacing w:line="360" w:lineRule="auto"/>
              <w:jc w:val="center"/>
              <w:rPr>
                <w:rFonts w:hint="eastAsia" w:ascii="宋体" w:hAnsi="宋体" w:eastAsia="宋体" w:cs="宋体"/>
              </w:rPr>
            </w:pPr>
          </w:p>
        </w:tc>
        <w:tc>
          <w:tcPr>
            <w:tcW w:w="1825" w:type="dxa"/>
            <w:vAlign w:val="center"/>
          </w:tcPr>
          <w:p w14:paraId="4D91C8B8">
            <w:pPr>
              <w:spacing w:line="360" w:lineRule="auto"/>
              <w:jc w:val="center"/>
              <w:rPr>
                <w:rFonts w:hint="eastAsia" w:ascii="宋体" w:hAnsi="宋体" w:eastAsia="宋体" w:cs="宋体"/>
              </w:rPr>
            </w:pPr>
            <w:r>
              <w:rPr>
                <w:rFonts w:hint="eastAsia" w:ascii="宋体" w:hAnsi="宋体" w:eastAsia="宋体" w:cs="宋体"/>
              </w:rPr>
              <w:t>地面</w:t>
            </w:r>
          </w:p>
        </w:tc>
        <w:tc>
          <w:tcPr>
            <w:tcW w:w="1859" w:type="dxa"/>
            <w:vAlign w:val="center"/>
          </w:tcPr>
          <w:p w14:paraId="216D9084">
            <w:pPr>
              <w:spacing w:line="360" w:lineRule="auto"/>
              <w:jc w:val="center"/>
              <w:rPr>
                <w:rFonts w:hint="eastAsia" w:ascii="宋体" w:hAnsi="宋体" w:eastAsia="宋体" w:cs="宋体"/>
              </w:rPr>
            </w:pPr>
            <w:r>
              <w:rPr>
                <w:rFonts w:hint="eastAsia" w:ascii="宋体" w:hAnsi="宋体" w:eastAsia="宋体" w:cs="宋体"/>
              </w:rPr>
              <w:t>1次/天清扫拖抹</w:t>
            </w:r>
          </w:p>
        </w:tc>
        <w:tc>
          <w:tcPr>
            <w:tcW w:w="2269" w:type="dxa"/>
            <w:gridSpan w:val="2"/>
            <w:vAlign w:val="center"/>
          </w:tcPr>
          <w:p w14:paraId="3824F967">
            <w:pPr>
              <w:spacing w:line="360" w:lineRule="auto"/>
              <w:rPr>
                <w:rFonts w:hint="eastAsia" w:ascii="宋体" w:hAnsi="宋体" w:eastAsia="宋体" w:cs="宋体"/>
              </w:rPr>
            </w:pPr>
          </w:p>
        </w:tc>
        <w:tc>
          <w:tcPr>
            <w:tcW w:w="3288" w:type="dxa"/>
            <w:vAlign w:val="center"/>
          </w:tcPr>
          <w:p w14:paraId="517C71D6">
            <w:pPr>
              <w:spacing w:line="360" w:lineRule="auto"/>
              <w:rPr>
                <w:rFonts w:hint="eastAsia" w:ascii="宋体" w:hAnsi="宋体" w:eastAsia="宋体" w:cs="宋体"/>
              </w:rPr>
            </w:pPr>
            <w:r>
              <w:rPr>
                <w:rFonts w:hint="eastAsia" w:ascii="宋体" w:hAnsi="宋体" w:eastAsia="宋体" w:cs="宋体"/>
              </w:rPr>
              <w:t>无杂物、无污迹、有光泽</w:t>
            </w:r>
          </w:p>
        </w:tc>
      </w:tr>
      <w:tr w14:paraId="2A2B1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vAlign w:val="center"/>
          </w:tcPr>
          <w:p w14:paraId="239FFBBF">
            <w:pPr>
              <w:spacing w:line="360" w:lineRule="auto"/>
              <w:jc w:val="center"/>
              <w:rPr>
                <w:rFonts w:hint="eastAsia" w:ascii="宋体" w:hAnsi="宋体" w:eastAsia="宋体" w:cs="宋体"/>
              </w:rPr>
            </w:pPr>
          </w:p>
        </w:tc>
        <w:tc>
          <w:tcPr>
            <w:tcW w:w="1825" w:type="dxa"/>
            <w:vAlign w:val="center"/>
          </w:tcPr>
          <w:p w14:paraId="46AC7982">
            <w:pPr>
              <w:spacing w:line="360" w:lineRule="auto"/>
              <w:jc w:val="center"/>
              <w:rPr>
                <w:rFonts w:hint="eastAsia" w:ascii="宋体" w:hAnsi="宋体" w:eastAsia="宋体" w:cs="宋体"/>
              </w:rPr>
            </w:pPr>
            <w:r>
              <w:rPr>
                <w:rFonts w:hint="eastAsia" w:ascii="宋体" w:hAnsi="宋体" w:eastAsia="宋体" w:cs="宋体"/>
              </w:rPr>
              <w:t>垃圾桶</w:t>
            </w:r>
          </w:p>
        </w:tc>
        <w:tc>
          <w:tcPr>
            <w:tcW w:w="1859" w:type="dxa"/>
            <w:vAlign w:val="center"/>
          </w:tcPr>
          <w:p w14:paraId="5AF82A95">
            <w:pPr>
              <w:spacing w:line="360" w:lineRule="auto"/>
              <w:jc w:val="center"/>
              <w:rPr>
                <w:rFonts w:hint="eastAsia" w:ascii="宋体" w:hAnsi="宋体" w:eastAsia="宋体" w:cs="宋体"/>
              </w:rPr>
            </w:pPr>
            <w:r>
              <w:rPr>
                <w:rFonts w:hint="eastAsia" w:ascii="宋体" w:hAnsi="宋体" w:eastAsia="宋体" w:cs="宋体"/>
              </w:rPr>
              <w:t>1次/天清理</w:t>
            </w:r>
          </w:p>
        </w:tc>
        <w:tc>
          <w:tcPr>
            <w:tcW w:w="2269" w:type="dxa"/>
            <w:gridSpan w:val="2"/>
            <w:vAlign w:val="center"/>
          </w:tcPr>
          <w:p w14:paraId="504177FA">
            <w:pPr>
              <w:spacing w:line="360" w:lineRule="auto"/>
              <w:rPr>
                <w:rFonts w:hint="eastAsia" w:ascii="宋体" w:hAnsi="宋体" w:eastAsia="宋体" w:cs="宋体"/>
              </w:rPr>
            </w:pPr>
          </w:p>
        </w:tc>
        <w:tc>
          <w:tcPr>
            <w:tcW w:w="3288" w:type="dxa"/>
            <w:vAlign w:val="center"/>
          </w:tcPr>
          <w:p w14:paraId="653C2396">
            <w:pPr>
              <w:spacing w:line="360" w:lineRule="auto"/>
              <w:rPr>
                <w:rFonts w:hint="eastAsia" w:ascii="宋体" w:hAnsi="宋体" w:eastAsia="宋体" w:cs="宋体"/>
              </w:rPr>
            </w:pPr>
            <w:r>
              <w:rPr>
                <w:rFonts w:hint="eastAsia" w:ascii="宋体" w:hAnsi="宋体" w:eastAsia="宋体" w:cs="宋体"/>
              </w:rPr>
              <w:t>表面洁净、无污印</w:t>
            </w:r>
          </w:p>
        </w:tc>
      </w:tr>
      <w:tr w14:paraId="4AB9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vAlign w:val="center"/>
          </w:tcPr>
          <w:p w14:paraId="615E7700">
            <w:pPr>
              <w:spacing w:line="360" w:lineRule="auto"/>
              <w:jc w:val="center"/>
              <w:rPr>
                <w:rFonts w:hint="eastAsia" w:ascii="宋体" w:hAnsi="宋体" w:eastAsia="宋体" w:cs="宋体"/>
              </w:rPr>
            </w:pPr>
          </w:p>
        </w:tc>
        <w:tc>
          <w:tcPr>
            <w:tcW w:w="1825" w:type="dxa"/>
            <w:vAlign w:val="center"/>
          </w:tcPr>
          <w:p w14:paraId="4082C142">
            <w:pPr>
              <w:spacing w:line="360" w:lineRule="auto"/>
              <w:jc w:val="center"/>
              <w:rPr>
                <w:rFonts w:hint="eastAsia" w:ascii="宋体" w:hAnsi="宋体" w:eastAsia="宋体" w:cs="宋体"/>
              </w:rPr>
            </w:pPr>
            <w:r>
              <w:rPr>
                <w:rFonts w:hint="eastAsia" w:ascii="宋体" w:hAnsi="宋体" w:eastAsia="宋体" w:cs="宋体"/>
              </w:rPr>
              <w:t>天花板</w:t>
            </w:r>
          </w:p>
        </w:tc>
        <w:tc>
          <w:tcPr>
            <w:tcW w:w="1859" w:type="dxa"/>
            <w:vAlign w:val="center"/>
          </w:tcPr>
          <w:p w14:paraId="54047CD6">
            <w:pPr>
              <w:spacing w:line="360" w:lineRule="auto"/>
              <w:jc w:val="center"/>
              <w:rPr>
                <w:rFonts w:hint="eastAsia" w:ascii="宋体" w:hAnsi="宋体" w:eastAsia="宋体" w:cs="宋体"/>
              </w:rPr>
            </w:pPr>
            <w:r>
              <w:rPr>
                <w:rFonts w:hint="eastAsia" w:ascii="宋体" w:hAnsi="宋体" w:eastAsia="宋体" w:cs="宋体"/>
              </w:rPr>
              <w:t>1次/天巡视</w:t>
            </w:r>
          </w:p>
        </w:tc>
        <w:tc>
          <w:tcPr>
            <w:tcW w:w="2269" w:type="dxa"/>
            <w:gridSpan w:val="2"/>
            <w:vAlign w:val="center"/>
          </w:tcPr>
          <w:p w14:paraId="44059D33">
            <w:pPr>
              <w:spacing w:line="360" w:lineRule="auto"/>
              <w:rPr>
                <w:rFonts w:hint="eastAsia" w:ascii="宋体" w:hAnsi="宋体" w:eastAsia="宋体" w:cs="宋体"/>
              </w:rPr>
            </w:pPr>
          </w:p>
        </w:tc>
        <w:tc>
          <w:tcPr>
            <w:tcW w:w="3288" w:type="dxa"/>
            <w:vAlign w:val="center"/>
          </w:tcPr>
          <w:p w14:paraId="1DF04242">
            <w:pPr>
              <w:spacing w:line="360" w:lineRule="auto"/>
              <w:rPr>
                <w:rFonts w:hint="eastAsia" w:ascii="宋体" w:hAnsi="宋体" w:eastAsia="宋体" w:cs="宋体"/>
              </w:rPr>
            </w:pPr>
            <w:r>
              <w:rPr>
                <w:rFonts w:hint="eastAsia" w:ascii="宋体" w:hAnsi="宋体" w:eastAsia="宋体" w:cs="宋体"/>
              </w:rPr>
              <w:t>无蜘蛛网、无灰尘</w:t>
            </w:r>
          </w:p>
        </w:tc>
      </w:tr>
      <w:tr w14:paraId="690CB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restart"/>
            <w:textDirection w:val="tbRlV"/>
            <w:vAlign w:val="center"/>
          </w:tcPr>
          <w:p w14:paraId="4557D7FA">
            <w:pPr>
              <w:spacing w:line="360" w:lineRule="auto"/>
              <w:ind w:left="113" w:right="113"/>
              <w:jc w:val="center"/>
              <w:rPr>
                <w:rFonts w:hint="eastAsia" w:ascii="宋体" w:hAnsi="宋体" w:eastAsia="宋体" w:cs="宋体"/>
              </w:rPr>
            </w:pPr>
            <w:r>
              <w:rPr>
                <w:rFonts w:hint="eastAsia" w:ascii="宋体" w:hAnsi="宋体" w:eastAsia="宋体" w:cs="宋体"/>
              </w:rPr>
              <w:t>办公室</w:t>
            </w:r>
          </w:p>
        </w:tc>
        <w:tc>
          <w:tcPr>
            <w:tcW w:w="1825" w:type="dxa"/>
            <w:vAlign w:val="center"/>
          </w:tcPr>
          <w:p w14:paraId="7B7C0A01">
            <w:pPr>
              <w:spacing w:line="360" w:lineRule="auto"/>
              <w:jc w:val="center"/>
              <w:rPr>
                <w:rFonts w:hint="eastAsia" w:ascii="宋体" w:hAnsi="宋体" w:eastAsia="宋体" w:cs="宋体"/>
              </w:rPr>
            </w:pPr>
            <w:r>
              <w:rPr>
                <w:rFonts w:hint="eastAsia" w:ascii="宋体" w:hAnsi="宋体" w:eastAsia="宋体" w:cs="宋体"/>
              </w:rPr>
              <w:t>走道、天花板</w:t>
            </w:r>
          </w:p>
        </w:tc>
        <w:tc>
          <w:tcPr>
            <w:tcW w:w="1859" w:type="dxa"/>
            <w:vAlign w:val="center"/>
          </w:tcPr>
          <w:p w14:paraId="6C1E4D7E">
            <w:pPr>
              <w:spacing w:line="360" w:lineRule="auto"/>
              <w:jc w:val="center"/>
              <w:rPr>
                <w:rFonts w:hint="eastAsia" w:ascii="宋体" w:hAnsi="宋体" w:eastAsia="宋体" w:cs="宋体"/>
              </w:rPr>
            </w:pPr>
            <w:r>
              <w:rPr>
                <w:rFonts w:hint="eastAsia" w:ascii="宋体" w:hAnsi="宋体" w:eastAsia="宋体" w:cs="宋体"/>
              </w:rPr>
              <w:t>1次/天巡视</w:t>
            </w:r>
          </w:p>
        </w:tc>
        <w:tc>
          <w:tcPr>
            <w:tcW w:w="2269" w:type="dxa"/>
            <w:gridSpan w:val="2"/>
            <w:vAlign w:val="center"/>
          </w:tcPr>
          <w:p w14:paraId="76E10023">
            <w:pPr>
              <w:spacing w:line="360" w:lineRule="auto"/>
              <w:rPr>
                <w:rFonts w:hint="eastAsia" w:ascii="宋体" w:hAnsi="宋体" w:eastAsia="宋体" w:cs="宋体"/>
              </w:rPr>
            </w:pPr>
          </w:p>
        </w:tc>
        <w:tc>
          <w:tcPr>
            <w:tcW w:w="3288" w:type="dxa"/>
            <w:vAlign w:val="center"/>
          </w:tcPr>
          <w:p w14:paraId="7030C036">
            <w:pPr>
              <w:spacing w:line="360" w:lineRule="auto"/>
              <w:rPr>
                <w:rFonts w:hint="eastAsia" w:ascii="宋体" w:hAnsi="宋体" w:eastAsia="宋体" w:cs="宋体"/>
              </w:rPr>
            </w:pPr>
            <w:r>
              <w:rPr>
                <w:rFonts w:hint="eastAsia" w:ascii="宋体" w:hAnsi="宋体" w:eastAsia="宋体" w:cs="宋体"/>
              </w:rPr>
              <w:t>无蜘蛛网、无灰尘</w:t>
            </w:r>
          </w:p>
        </w:tc>
      </w:tr>
      <w:tr w14:paraId="6DFDD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textDirection w:val="tbRlV"/>
            <w:vAlign w:val="center"/>
          </w:tcPr>
          <w:p w14:paraId="4902C18B">
            <w:pPr>
              <w:spacing w:line="360" w:lineRule="auto"/>
              <w:ind w:left="113" w:right="113"/>
              <w:jc w:val="center"/>
              <w:rPr>
                <w:rFonts w:hint="eastAsia" w:ascii="宋体" w:hAnsi="宋体" w:eastAsia="宋体" w:cs="宋体"/>
              </w:rPr>
            </w:pPr>
          </w:p>
        </w:tc>
        <w:tc>
          <w:tcPr>
            <w:tcW w:w="1825" w:type="dxa"/>
            <w:vAlign w:val="center"/>
          </w:tcPr>
          <w:p w14:paraId="068CD26C">
            <w:pPr>
              <w:spacing w:line="360" w:lineRule="auto"/>
              <w:jc w:val="center"/>
              <w:rPr>
                <w:rFonts w:hint="eastAsia" w:ascii="宋体" w:hAnsi="宋体" w:eastAsia="宋体" w:cs="宋体"/>
              </w:rPr>
            </w:pPr>
            <w:r>
              <w:rPr>
                <w:rFonts w:hint="eastAsia" w:ascii="宋体" w:hAnsi="宋体" w:eastAsia="宋体" w:cs="宋体"/>
              </w:rPr>
              <w:t>门窗</w:t>
            </w:r>
          </w:p>
        </w:tc>
        <w:tc>
          <w:tcPr>
            <w:tcW w:w="1859" w:type="dxa"/>
            <w:vAlign w:val="center"/>
          </w:tcPr>
          <w:p w14:paraId="7F77D59B">
            <w:pPr>
              <w:spacing w:line="360" w:lineRule="auto"/>
              <w:jc w:val="center"/>
              <w:rPr>
                <w:rFonts w:hint="eastAsia" w:ascii="宋体" w:hAnsi="宋体" w:eastAsia="宋体" w:cs="宋体"/>
              </w:rPr>
            </w:pPr>
          </w:p>
        </w:tc>
        <w:tc>
          <w:tcPr>
            <w:tcW w:w="2269" w:type="dxa"/>
            <w:gridSpan w:val="2"/>
            <w:vAlign w:val="center"/>
          </w:tcPr>
          <w:p w14:paraId="51EF2747">
            <w:pPr>
              <w:spacing w:line="360" w:lineRule="auto"/>
              <w:rPr>
                <w:rFonts w:hint="eastAsia" w:ascii="宋体" w:hAnsi="宋体" w:eastAsia="宋体" w:cs="宋体"/>
              </w:rPr>
            </w:pPr>
            <w:r>
              <w:rPr>
                <w:rFonts w:hint="eastAsia" w:ascii="宋体" w:hAnsi="宋体" w:eastAsia="宋体" w:cs="宋体"/>
              </w:rPr>
              <w:t>每学期清洁1次</w:t>
            </w:r>
          </w:p>
        </w:tc>
        <w:tc>
          <w:tcPr>
            <w:tcW w:w="3288" w:type="dxa"/>
            <w:vAlign w:val="center"/>
          </w:tcPr>
          <w:p w14:paraId="44112ADC">
            <w:pPr>
              <w:spacing w:line="360" w:lineRule="auto"/>
              <w:rPr>
                <w:rFonts w:hint="eastAsia" w:ascii="宋体" w:hAnsi="宋体" w:eastAsia="宋体" w:cs="宋体"/>
              </w:rPr>
            </w:pPr>
          </w:p>
        </w:tc>
      </w:tr>
      <w:tr w14:paraId="01666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vAlign w:val="center"/>
          </w:tcPr>
          <w:p w14:paraId="0813DDEF">
            <w:pPr>
              <w:spacing w:line="360" w:lineRule="auto"/>
              <w:jc w:val="center"/>
              <w:rPr>
                <w:rFonts w:hint="eastAsia" w:ascii="宋体" w:hAnsi="宋体" w:eastAsia="宋体" w:cs="宋体"/>
              </w:rPr>
            </w:pPr>
          </w:p>
        </w:tc>
        <w:tc>
          <w:tcPr>
            <w:tcW w:w="1825" w:type="dxa"/>
            <w:vAlign w:val="center"/>
          </w:tcPr>
          <w:p w14:paraId="5AE519CC">
            <w:pPr>
              <w:spacing w:line="360" w:lineRule="auto"/>
              <w:jc w:val="center"/>
              <w:rPr>
                <w:rFonts w:hint="eastAsia" w:ascii="宋体" w:hAnsi="宋体" w:eastAsia="宋体" w:cs="宋体"/>
              </w:rPr>
            </w:pPr>
            <w:r>
              <w:rPr>
                <w:rFonts w:hint="eastAsia" w:ascii="宋体" w:hAnsi="宋体" w:eastAsia="宋体" w:cs="宋体"/>
              </w:rPr>
              <w:t>垃圾桶</w:t>
            </w:r>
          </w:p>
        </w:tc>
        <w:tc>
          <w:tcPr>
            <w:tcW w:w="1859" w:type="dxa"/>
            <w:vAlign w:val="center"/>
          </w:tcPr>
          <w:p w14:paraId="1AA39B81">
            <w:pPr>
              <w:spacing w:line="360" w:lineRule="auto"/>
              <w:jc w:val="center"/>
              <w:rPr>
                <w:rFonts w:hint="eastAsia" w:ascii="宋体" w:hAnsi="宋体" w:eastAsia="宋体" w:cs="宋体"/>
              </w:rPr>
            </w:pPr>
            <w:r>
              <w:rPr>
                <w:rFonts w:hint="eastAsia" w:ascii="宋体" w:hAnsi="宋体" w:eastAsia="宋体" w:cs="宋体"/>
              </w:rPr>
              <w:t>1次/天清理</w:t>
            </w:r>
          </w:p>
        </w:tc>
        <w:tc>
          <w:tcPr>
            <w:tcW w:w="2269" w:type="dxa"/>
            <w:gridSpan w:val="2"/>
            <w:vAlign w:val="center"/>
          </w:tcPr>
          <w:p w14:paraId="7A6F1FBE">
            <w:pPr>
              <w:spacing w:line="360" w:lineRule="auto"/>
              <w:rPr>
                <w:rFonts w:hint="eastAsia" w:ascii="宋体" w:hAnsi="宋体" w:eastAsia="宋体" w:cs="宋体"/>
              </w:rPr>
            </w:pPr>
          </w:p>
        </w:tc>
        <w:tc>
          <w:tcPr>
            <w:tcW w:w="3288" w:type="dxa"/>
            <w:vAlign w:val="center"/>
          </w:tcPr>
          <w:p w14:paraId="14FCBDE1">
            <w:pPr>
              <w:spacing w:line="360" w:lineRule="auto"/>
              <w:rPr>
                <w:rFonts w:hint="eastAsia" w:ascii="宋体" w:hAnsi="宋体" w:eastAsia="宋体" w:cs="宋体"/>
              </w:rPr>
            </w:pPr>
            <w:r>
              <w:rPr>
                <w:rFonts w:hint="eastAsia" w:ascii="宋体" w:hAnsi="宋体" w:eastAsia="宋体" w:cs="宋体"/>
              </w:rPr>
              <w:t>表面洁净、无污印</w:t>
            </w:r>
          </w:p>
        </w:tc>
      </w:tr>
      <w:tr w14:paraId="00EFB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restart"/>
            <w:textDirection w:val="tbRlV"/>
            <w:vAlign w:val="center"/>
          </w:tcPr>
          <w:p w14:paraId="3842A420">
            <w:pPr>
              <w:spacing w:line="360" w:lineRule="auto"/>
              <w:ind w:left="113" w:right="113"/>
              <w:jc w:val="center"/>
              <w:rPr>
                <w:rFonts w:hint="eastAsia" w:ascii="宋体" w:hAnsi="宋体" w:eastAsia="宋体" w:cs="宋体"/>
              </w:rPr>
            </w:pPr>
            <w:r>
              <w:rPr>
                <w:rFonts w:hint="eastAsia" w:ascii="宋体" w:hAnsi="宋体" w:eastAsia="宋体" w:cs="宋体"/>
              </w:rPr>
              <w:t>学生教室</w:t>
            </w:r>
          </w:p>
        </w:tc>
        <w:tc>
          <w:tcPr>
            <w:tcW w:w="1825" w:type="dxa"/>
            <w:vAlign w:val="center"/>
          </w:tcPr>
          <w:p w14:paraId="6613A233">
            <w:pPr>
              <w:spacing w:line="360" w:lineRule="auto"/>
              <w:jc w:val="center"/>
              <w:rPr>
                <w:rFonts w:hint="eastAsia" w:ascii="宋体" w:hAnsi="宋体" w:eastAsia="宋体" w:cs="宋体"/>
              </w:rPr>
            </w:pPr>
            <w:r>
              <w:rPr>
                <w:rFonts w:hint="eastAsia" w:ascii="宋体" w:hAnsi="宋体" w:eastAsia="宋体" w:cs="宋体"/>
              </w:rPr>
              <w:t>风扇、灯管</w:t>
            </w:r>
          </w:p>
        </w:tc>
        <w:tc>
          <w:tcPr>
            <w:tcW w:w="1859" w:type="dxa"/>
            <w:vAlign w:val="center"/>
          </w:tcPr>
          <w:p w14:paraId="56077B5E">
            <w:pPr>
              <w:spacing w:line="360" w:lineRule="auto"/>
              <w:jc w:val="center"/>
              <w:rPr>
                <w:rFonts w:hint="eastAsia" w:ascii="宋体" w:hAnsi="宋体" w:eastAsia="宋体" w:cs="宋体"/>
              </w:rPr>
            </w:pPr>
          </w:p>
        </w:tc>
        <w:tc>
          <w:tcPr>
            <w:tcW w:w="2269" w:type="dxa"/>
            <w:gridSpan w:val="2"/>
            <w:vAlign w:val="center"/>
          </w:tcPr>
          <w:p w14:paraId="15448723">
            <w:pPr>
              <w:spacing w:line="360" w:lineRule="auto"/>
              <w:rPr>
                <w:rFonts w:hint="eastAsia" w:ascii="宋体" w:hAnsi="宋体" w:eastAsia="宋体" w:cs="宋体"/>
              </w:rPr>
            </w:pPr>
            <w:r>
              <w:rPr>
                <w:rFonts w:hint="eastAsia" w:ascii="宋体" w:hAnsi="宋体" w:eastAsia="宋体" w:cs="宋体"/>
              </w:rPr>
              <w:t>每学期清洁1次</w:t>
            </w:r>
          </w:p>
        </w:tc>
        <w:tc>
          <w:tcPr>
            <w:tcW w:w="3288" w:type="dxa"/>
            <w:vAlign w:val="center"/>
          </w:tcPr>
          <w:p w14:paraId="2C6E24A0">
            <w:pPr>
              <w:spacing w:line="360" w:lineRule="auto"/>
              <w:rPr>
                <w:rFonts w:hint="eastAsia" w:ascii="宋体" w:hAnsi="宋体" w:eastAsia="宋体" w:cs="宋体"/>
              </w:rPr>
            </w:pPr>
          </w:p>
        </w:tc>
      </w:tr>
      <w:tr w14:paraId="2FBEF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vAlign w:val="center"/>
          </w:tcPr>
          <w:p w14:paraId="7975133C">
            <w:pPr>
              <w:spacing w:line="360" w:lineRule="auto"/>
              <w:jc w:val="center"/>
              <w:rPr>
                <w:rFonts w:hint="eastAsia" w:ascii="宋体" w:hAnsi="宋体" w:eastAsia="宋体" w:cs="宋体"/>
              </w:rPr>
            </w:pPr>
          </w:p>
        </w:tc>
        <w:tc>
          <w:tcPr>
            <w:tcW w:w="1825" w:type="dxa"/>
            <w:vAlign w:val="center"/>
          </w:tcPr>
          <w:p w14:paraId="6C737F6A">
            <w:pPr>
              <w:spacing w:line="360" w:lineRule="auto"/>
              <w:jc w:val="center"/>
              <w:rPr>
                <w:rFonts w:hint="eastAsia" w:ascii="宋体" w:hAnsi="宋体" w:eastAsia="宋体" w:cs="宋体"/>
              </w:rPr>
            </w:pPr>
            <w:r>
              <w:rPr>
                <w:rFonts w:hint="eastAsia" w:ascii="宋体" w:hAnsi="宋体" w:eastAsia="宋体" w:cs="宋体"/>
              </w:rPr>
              <w:t>楼梯、连廓</w:t>
            </w:r>
          </w:p>
        </w:tc>
        <w:tc>
          <w:tcPr>
            <w:tcW w:w="1859" w:type="dxa"/>
            <w:vAlign w:val="center"/>
          </w:tcPr>
          <w:p w14:paraId="0897D769">
            <w:pPr>
              <w:spacing w:line="360" w:lineRule="auto"/>
              <w:jc w:val="center"/>
              <w:rPr>
                <w:rFonts w:hint="eastAsia" w:ascii="宋体" w:hAnsi="宋体" w:eastAsia="宋体" w:cs="宋体"/>
              </w:rPr>
            </w:pPr>
            <w:r>
              <w:rPr>
                <w:rFonts w:hint="eastAsia" w:ascii="宋体" w:hAnsi="宋体" w:eastAsia="宋体" w:cs="宋体"/>
              </w:rPr>
              <w:t>1次/天清扫拖抹</w:t>
            </w:r>
          </w:p>
        </w:tc>
        <w:tc>
          <w:tcPr>
            <w:tcW w:w="2269" w:type="dxa"/>
            <w:gridSpan w:val="2"/>
            <w:vAlign w:val="center"/>
          </w:tcPr>
          <w:p w14:paraId="66B80607">
            <w:pPr>
              <w:spacing w:line="360" w:lineRule="auto"/>
              <w:rPr>
                <w:rFonts w:hint="eastAsia" w:ascii="宋体" w:hAnsi="宋体" w:eastAsia="宋体" w:cs="宋体"/>
              </w:rPr>
            </w:pPr>
          </w:p>
        </w:tc>
        <w:tc>
          <w:tcPr>
            <w:tcW w:w="3288" w:type="dxa"/>
            <w:vAlign w:val="center"/>
          </w:tcPr>
          <w:p w14:paraId="5006B7BD">
            <w:pPr>
              <w:spacing w:line="360" w:lineRule="auto"/>
              <w:rPr>
                <w:rFonts w:hint="eastAsia" w:ascii="宋体" w:hAnsi="宋体" w:eastAsia="宋体" w:cs="宋体"/>
              </w:rPr>
            </w:pPr>
            <w:r>
              <w:rPr>
                <w:rFonts w:hint="eastAsia" w:ascii="宋体" w:hAnsi="宋体" w:eastAsia="宋体" w:cs="宋体"/>
              </w:rPr>
              <w:t>无污渍、无杂物</w:t>
            </w:r>
          </w:p>
        </w:tc>
      </w:tr>
      <w:tr w14:paraId="5B6BA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vAlign w:val="center"/>
          </w:tcPr>
          <w:p w14:paraId="2B1B37C6">
            <w:pPr>
              <w:spacing w:line="360" w:lineRule="auto"/>
              <w:jc w:val="center"/>
              <w:rPr>
                <w:rFonts w:hint="eastAsia" w:ascii="宋体" w:hAnsi="宋体" w:eastAsia="宋体" w:cs="宋体"/>
              </w:rPr>
            </w:pPr>
          </w:p>
        </w:tc>
        <w:tc>
          <w:tcPr>
            <w:tcW w:w="1825" w:type="dxa"/>
            <w:vAlign w:val="center"/>
          </w:tcPr>
          <w:p w14:paraId="7F4E1FCF">
            <w:pPr>
              <w:spacing w:line="360" w:lineRule="auto"/>
              <w:jc w:val="center"/>
              <w:rPr>
                <w:rFonts w:hint="eastAsia" w:ascii="宋体" w:hAnsi="宋体" w:eastAsia="宋体" w:cs="宋体"/>
              </w:rPr>
            </w:pPr>
            <w:r>
              <w:rPr>
                <w:rFonts w:hint="eastAsia" w:ascii="宋体" w:hAnsi="宋体" w:eastAsia="宋体" w:cs="宋体"/>
              </w:rPr>
              <w:t>天顶</w:t>
            </w:r>
          </w:p>
        </w:tc>
        <w:tc>
          <w:tcPr>
            <w:tcW w:w="1859" w:type="dxa"/>
            <w:vAlign w:val="center"/>
          </w:tcPr>
          <w:p w14:paraId="0DA4399E">
            <w:pPr>
              <w:spacing w:line="360" w:lineRule="auto"/>
              <w:jc w:val="center"/>
              <w:rPr>
                <w:rFonts w:hint="eastAsia" w:ascii="宋体" w:hAnsi="宋体" w:eastAsia="宋体" w:cs="宋体"/>
              </w:rPr>
            </w:pPr>
          </w:p>
        </w:tc>
        <w:tc>
          <w:tcPr>
            <w:tcW w:w="2269" w:type="dxa"/>
            <w:gridSpan w:val="2"/>
            <w:vAlign w:val="center"/>
          </w:tcPr>
          <w:p w14:paraId="5E0284AB">
            <w:pPr>
              <w:spacing w:line="360" w:lineRule="auto"/>
              <w:rPr>
                <w:rFonts w:hint="eastAsia" w:ascii="宋体" w:hAnsi="宋体" w:eastAsia="宋体" w:cs="宋体"/>
              </w:rPr>
            </w:pPr>
            <w:r>
              <w:rPr>
                <w:rFonts w:hint="eastAsia" w:ascii="宋体" w:hAnsi="宋体" w:eastAsia="宋体" w:cs="宋体"/>
              </w:rPr>
              <w:t>1次/周巡视</w:t>
            </w:r>
          </w:p>
        </w:tc>
        <w:tc>
          <w:tcPr>
            <w:tcW w:w="3288" w:type="dxa"/>
            <w:vAlign w:val="center"/>
          </w:tcPr>
          <w:p w14:paraId="6801EA65">
            <w:pPr>
              <w:spacing w:line="360" w:lineRule="auto"/>
              <w:rPr>
                <w:rFonts w:hint="eastAsia" w:ascii="宋体" w:hAnsi="宋体" w:eastAsia="宋体" w:cs="宋体"/>
              </w:rPr>
            </w:pPr>
            <w:r>
              <w:rPr>
                <w:rFonts w:hint="eastAsia" w:ascii="宋体" w:hAnsi="宋体" w:eastAsia="宋体" w:cs="宋体"/>
              </w:rPr>
              <w:t>无蜘蛛网</w:t>
            </w:r>
          </w:p>
        </w:tc>
      </w:tr>
      <w:tr w14:paraId="7466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restart"/>
            <w:vAlign w:val="center"/>
          </w:tcPr>
          <w:p w14:paraId="30A64691">
            <w:pPr>
              <w:spacing w:line="360" w:lineRule="auto"/>
              <w:jc w:val="center"/>
              <w:rPr>
                <w:rFonts w:hint="eastAsia" w:ascii="宋体" w:hAnsi="宋体" w:eastAsia="宋体" w:cs="宋体"/>
              </w:rPr>
            </w:pPr>
            <w:r>
              <w:rPr>
                <w:rFonts w:hint="eastAsia" w:ascii="宋体" w:hAnsi="宋体" w:eastAsia="宋体" w:cs="宋体"/>
              </w:rPr>
              <w:t>体育馆</w:t>
            </w:r>
          </w:p>
        </w:tc>
        <w:tc>
          <w:tcPr>
            <w:tcW w:w="1825" w:type="dxa"/>
            <w:vAlign w:val="center"/>
          </w:tcPr>
          <w:p w14:paraId="5FD46065">
            <w:pPr>
              <w:spacing w:line="360" w:lineRule="auto"/>
              <w:jc w:val="center"/>
              <w:rPr>
                <w:rFonts w:hint="eastAsia" w:ascii="宋体" w:hAnsi="宋体" w:eastAsia="宋体" w:cs="宋体"/>
              </w:rPr>
            </w:pPr>
            <w:r>
              <w:rPr>
                <w:rFonts w:hint="eastAsia" w:ascii="宋体" w:hAnsi="宋体" w:eastAsia="宋体" w:cs="宋体"/>
              </w:rPr>
              <w:t>地面、门窗</w:t>
            </w:r>
          </w:p>
        </w:tc>
        <w:tc>
          <w:tcPr>
            <w:tcW w:w="1859" w:type="dxa"/>
            <w:vAlign w:val="center"/>
          </w:tcPr>
          <w:p w14:paraId="23564E55">
            <w:pPr>
              <w:spacing w:line="360" w:lineRule="auto"/>
              <w:jc w:val="center"/>
              <w:rPr>
                <w:rFonts w:hint="eastAsia" w:ascii="宋体" w:hAnsi="宋体" w:eastAsia="宋体" w:cs="宋体"/>
              </w:rPr>
            </w:pPr>
            <w:r>
              <w:rPr>
                <w:rFonts w:hint="eastAsia" w:ascii="宋体" w:hAnsi="宋体" w:eastAsia="宋体" w:cs="宋体"/>
              </w:rPr>
              <w:t>1次/天清理</w:t>
            </w:r>
          </w:p>
        </w:tc>
        <w:tc>
          <w:tcPr>
            <w:tcW w:w="2269" w:type="dxa"/>
            <w:gridSpan w:val="2"/>
            <w:vAlign w:val="center"/>
          </w:tcPr>
          <w:p w14:paraId="043E0D14">
            <w:pPr>
              <w:spacing w:line="360" w:lineRule="auto"/>
              <w:rPr>
                <w:rFonts w:hint="eastAsia" w:ascii="宋体" w:hAnsi="宋体" w:eastAsia="宋体" w:cs="宋体"/>
              </w:rPr>
            </w:pPr>
            <w:r>
              <w:rPr>
                <w:rFonts w:hint="eastAsia" w:ascii="宋体" w:hAnsi="宋体" w:eastAsia="宋体" w:cs="宋体"/>
              </w:rPr>
              <w:t>2次/周拖抹</w:t>
            </w:r>
          </w:p>
        </w:tc>
        <w:tc>
          <w:tcPr>
            <w:tcW w:w="3288" w:type="dxa"/>
            <w:vAlign w:val="center"/>
          </w:tcPr>
          <w:p w14:paraId="2C679D83">
            <w:pPr>
              <w:spacing w:line="360" w:lineRule="auto"/>
              <w:rPr>
                <w:rFonts w:hint="eastAsia" w:ascii="宋体" w:hAnsi="宋体" w:eastAsia="宋体" w:cs="宋体"/>
              </w:rPr>
            </w:pPr>
            <w:r>
              <w:rPr>
                <w:rFonts w:hint="eastAsia" w:ascii="宋体" w:hAnsi="宋体" w:eastAsia="宋体" w:cs="宋体"/>
              </w:rPr>
              <w:t>干净、无垃圾</w:t>
            </w:r>
          </w:p>
        </w:tc>
      </w:tr>
      <w:tr w14:paraId="5F719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vAlign w:val="center"/>
          </w:tcPr>
          <w:p w14:paraId="324A79B7">
            <w:pPr>
              <w:spacing w:line="360" w:lineRule="auto"/>
              <w:jc w:val="center"/>
              <w:rPr>
                <w:rFonts w:hint="eastAsia" w:ascii="宋体" w:hAnsi="宋体" w:eastAsia="宋体" w:cs="宋体"/>
              </w:rPr>
            </w:pPr>
          </w:p>
        </w:tc>
        <w:tc>
          <w:tcPr>
            <w:tcW w:w="1825" w:type="dxa"/>
            <w:vAlign w:val="center"/>
          </w:tcPr>
          <w:p w14:paraId="4DACB420">
            <w:pPr>
              <w:spacing w:line="360" w:lineRule="auto"/>
              <w:jc w:val="center"/>
              <w:rPr>
                <w:rFonts w:hint="eastAsia" w:ascii="宋体" w:hAnsi="宋体" w:eastAsia="宋体" w:cs="宋体"/>
              </w:rPr>
            </w:pPr>
            <w:r>
              <w:rPr>
                <w:rFonts w:hint="eastAsia" w:ascii="宋体" w:hAnsi="宋体" w:eastAsia="宋体" w:cs="宋体"/>
              </w:rPr>
              <w:t>玻璃</w:t>
            </w:r>
          </w:p>
        </w:tc>
        <w:tc>
          <w:tcPr>
            <w:tcW w:w="1859" w:type="dxa"/>
            <w:vAlign w:val="center"/>
          </w:tcPr>
          <w:p w14:paraId="09E0CC94">
            <w:pPr>
              <w:spacing w:line="360" w:lineRule="auto"/>
              <w:jc w:val="center"/>
              <w:rPr>
                <w:rFonts w:hint="eastAsia" w:ascii="宋体" w:hAnsi="宋体" w:eastAsia="宋体" w:cs="宋体"/>
              </w:rPr>
            </w:pPr>
          </w:p>
        </w:tc>
        <w:tc>
          <w:tcPr>
            <w:tcW w:w="2269" w:type="dxa"/>
            <w:gridSpan w:val="2"/>
            <w:vAlign w:val="center"/>
          </w:tcPr>
          <w:p w14:paraId="4D22880E">
            <w:pPr>
              <w:spacing w:line="360" w:lineRule="auto"/>
              <w:rPr>
                <w:rFonts w:hint="eastAsia" w:ascii="宋体" w:hAnsi="宋体" w:eastAsia="宋体" w:cs="宋体"/>
              </w:rPr>
            </w:pPr>
            <w:r>
              <w:rPr>
                <w:rFonts w:hint="eastAsia" w:ascii="宋体" w:hAnsi="宋体" w:eastAsia="宋体" w:cs="宋体"/>
              </w:rPr>
              <w:t>1次/月擦拭</w:t>
            </w:r>
          </w:p>
        </w:tc>
        <w:tc>
          <w:tcPr>
            <w:tcW w:w="3288" w:type="dxa"/>
            <w:vAlign w:val="center"/>
          </w:tcPr>
          <w:p w14:paraId="4045EB5C">
            <w:pPr>
              <w:spacing w:line="360" w:lineRule="auto"/>
              <w:rPr>
                <w:rFonts w:hint="eastAsia" w:ascii="宋体" w:hAnsi="宋体" w:eastAsia="宋体" w:cs="宋体"/>
              </w:rPr>
            </w:pPr>
            <w:r>
              <w:rPr>
                <w:rFonts w:hint="eastAsia" w:ascii="宋体" w:hAnsi="宋体" w:eastAsia="宋体" w:cs="宋体"/>
              </w:rPr>
              <w:t>无污渍、无积尘</w:t>
            </w:r>
          </w:p>
        </w:tc>
      </w:tr>
      <w:tr w14:paraId="55D0A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restart"/>
            <w:vAlign w:val="center"/>
          </w:tcPr>
          <w:p w14:paraId="5F262526">
            <w:pPr>
              <w:spacing w:line="360" w:lineRule="auto"/>
              <w:jc w:val="center"/>
              <w:rPr>
                <w:rFonts w:hint="eastAsia" w:ascii="宋体" w:hAnsi="宋体" w:eastAsia="宋体" w:cs="宋体"/>
                <w:lang w:eastAsia="zh-CN"/>
              </w:rPr>
            </w:pPr>
            <w:r>
              <w:rPr>
                <w:rFonts w:hint="eastAsia" w:ascii="宋体" w:hAnsi="宋体" w:eastAsia="宋体" w:cs="宋体"/>
              </w:rPr>
              <w:t>综</w:t>
            </w:r>
          </w:p>
          <w:p w14:paraId="168E1870">
            <w:pPr>
              <w:spacing w:line="360" w:lineRule="auto"/>
              <w:jc w:val="center"/>
              <w:rPr>
                <w:rFonts w:hint="eastAsia" w:ascii="宋体" w:hAnsi="宋体" w:eastAsia="宋体" w:cs="宋体"/>
                <w:lang w:eastAsia="zh-CN"/>
              </w:rPr>
            </w:pPr>
            <w:r>
              <w:rPr>
                <w:rFonts w:hint="eastAsia" w:ascii="宋体" w:hAnsi="宋体" w:eastAsia="宋体" w:cs="宋体"/>
              </w:rPr>
              <w:t>合</w:t>
            </w:r>
          </w:p>
          <w:p w14:paraId="69909A10">
            <w:pPr>
              <w:spacing w:line="360" w:lineRule="auto"/>
              <w:jc w:val="center"/>
              <w:rPr>
                <w:rFonts w:hint="eastAsia" w:ascii="宋体" w:hAnsi="宋体" w:eastAsia="宋体" w:cs="宋体"/>
              </w:rPr>
            </w:pPr>
            <w:r>
              <w:rPr>
                <w:rFonts w:hint="eastAsia" w:ascii="宋体" w:hAnsi="宋体" w:eastAsia="宋体" w:cs="宋体"/>
              </w:rPr>
              <w:t>楼</w:t>
            </w:r>
          </w:p>
        </w:tc>
        <w:tc>
          <w:tcPr>
            <w:tcW w:w="1825" w:type="dxa"/>
            <w:vAlign w:val="center"/>
          </w:tcPr>
          <w:p w14:paraId="4EF30EF1">
            <w:pPr>
              <w:spacing w:line="360" w:lineRule="auto"/>
              <w:jc w:val="center"/>
              <w:rPr>
                <w:rFonts w:hint="eastAsia" w:ascii="宋体" w:hAnsi="宋体" w:eastAsia="宋体" w:cs="宋体"/>
              </w:rPr>
            </w:pPr>
            <w:r>
              <w:rPr>
                <w:rFonts w:hint="eastAsia" w:ascii="宋体" w:hAnsi="宋体" w:eastAsia="宋体" w:cs="宋体"/>
              </w:rPr>
              <w:t>走廊、楼道</w:t>
            </w:r>
          </w:p>
        </w:tc>
        <w:tc>
          <w:tcPr>
            <w:tcW w:w="1859" w:type="dxa"/>
            <w:vAlign w:val="center"/>
          </w:tcPr>
          <w:p w14:paraId="39565553">
            <w:pPr>
              <w:spacing w:line="360" w:lineRule="auto"/>
              <w:jc w:val="center"/>
              <w:rPr>
                <w:rFonts w:hint="eastAsia" w:ascii="宋体" w:hAnsi="宋体" w:eastAsia="宋体" w:cs="宋体"/>
              </w:rPr>
            </w:pPr>
          </w:p>
        </w:tc>
        <w:tc>
          <w:tcPr>
            <w:tcW w:w="2269" w:type="dxa"/>
            <w:gridSpan w:val="2"/>
            <w:vAlign w:val="center"/>
          </w:tcPr>
          <w:p w14:paraId="0CB449E1">
            <w:pPr>
              <w:spacing w:line="360" w:lineRule="auto"/>
              <w:rPr>
                <w:rFonts w:hint="eastAsia" w:ascii="宋体" w:hAnsi="宋体" w:eastAsia="宋体" w:cs="宋体"/>
              </w:rPr>
            </w:pPr>
            <w:r>
              <w:rPr>
                <w:rFonts w:hint="eastAsia" w:ascii="宋体" w:hAnsi="宋体" w:eastAsia="宋体" w:cs="宋体"/>
              </w:rPr>
              <w:t>1次/天清扫、拖抹</w:t>
            </w:r>
          </w:p>
        </w:tc>
        <w:tc>
          <w:tcPr>
            <w:tcW w:w="3288" w:type="dxa"/>
            <w:vAlign w:val="center"/>
          </w:tcPr>
          <w:p w14:paraId="7B30EB71">
            <w:pPr>
              <w:spacing w:line="360" w:lineRule="auto"/>
              <w:rPr>
                <w:rFonts w:hint="eastAsia" w:ascii="宋体" w:hAnsi="宋体" w:eastAsia="宋体" w:cs="宋体"/>
              </w:rPr>
            </w:pPr>
            <w:r>
              <w:rPr>
                <w:rFonts w:hint="eastAsia" w:ascii="宋体" w:hAnsi="宋体" w:eastAsia="宋体" w:cs="宋体"/>
              </w:rPr>
              <w:t>无污渍、无杂物</w:t>
            </w:r>
          </w:p>
        </w:tc>
      </w:tr>
      <w:tr w14:paraId="2D9FC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vAlign w:val="center"/>
          </w:tcPr>
          <w:p w14:paraId="48B32DF4">
            <w:pPr>
              <w:spacing w:line="360" w:lineRule="auto"/>
              <w:jc w:val="center"/>
              <w:rPr>
                <w:rFonts w:hint="eastAsia" w:ascii="宋体" w:hAnsi="宋体" w:eastAsia="宋体" w:cs="宋体"/>
              </w:rPr>
            </w:pPr>
          </w:p>
        </w:tc>
        <w:tc>
          <w:tcPr>
            <w:tcW w:w="1825" w:type="dxa"/>
            <w:vAlign w:val="center"/>
          </w:tcPr>
          <w:p w14:paraId="7C983920">
            <w:pPr>
              <w:spacing w:line="360" w:lineRule="auto"/>
              <w:jc w:val="center"/>
              <w:rPr>
                <w:rFonts w:hint="eastAsia" w:ascii="宋体" w:hAnsi="宋体" w:eastAsia="宋体" w:cs="宋体"/>
              </w:rPr>
            </w:pPr>
            <w:r>
              <w:rPr>
                <w:rFonts w:hint="eastAsia" w:ascii="宋体" w:hAnsi="宋体" w:eastAsia="宋体" w:cs="宋体"/>
              </w:rPr>
              <w:t>内外地面</w:t>
            </w:r>
          </w:p>
        </w:tc>
        <w:tc>
          <w:tcPr>
            <w:tcW w:w="1859" w:type="dxa"/>
            <w:vAlign w:val="center"/>
          </w:tcPr>
          <w:p w14:paraId="7C1FBE9F">
            <w:pPr>
              <w:spacing w:line="360" w:lineRule="auto"/>
              <w:jc w:val="center"/>
              <w:rPr>
                <w:rFonts w:hint="eastAsia" w:ascii="宋体" w:hAnsi="宋体" w:eastAsia="宋体" w:cs="宋体"/>
              </w:rPr>
            </w:pPr>
          </w:p>
        </w:tc>
        <w:tc>
          <w:tcPr>
            <w:tcW w:w="2269" w:type="dxa"/>
            <w:gridSpan w:val="2"/>
            <w:vAlign w:val="center"/>
          </w:tcPr>
          <w:p w14:paraId="1069700F">
            <w:pPr>
              <w:spacing w:line="360" w:lineRule="auto"/>
              <w:rPr>
                <w:rFonts w:hint="eastAsia" w:ascii="宋体" w:hAnsi="宋体" w:eastAsia="宋体" w:cs="宋体"/>
              </w:rPr>
            </w:pPr>
            <w:r>
              <w:rPr>
                <w:rFonts w:hint="eastAsia" w:ascii="宋体" w:hAnsi="宋体" w:eastAsia="宋体" w:cs="宋体"/>
              </w:rPr>
              <w:t>1次/周清扫、拖抹</w:t>
            </w:r>
          </w:p>
        </w:tc>
        <w:tc>
          <w:tcPr>
            <w:tcW w:w="3288" w:type="dxa"/>
            <w:vAlign w:val="center"/>
          </w:tcPr>
          <w:p w14:paraId="22E3D82C">
            <w:pPr>
              <w:spacing w:line="360" w:lineRule="auto"/>
              <w:rPr>
                <w:rFonts w:hint="eastAsia" w:ascii="宋体" w:hAnsi="宋体" w:eastAsia="宋体" w:cs="宋体"/>
              </w:rPr>
            </w:pPr>
            <w:r>
              <w:rPr>
                <w:rFonts w:hint="eastAsia" w:ascii="宋体" w:hAnsi="宋体" w:eastAsia="宋体" w:cs="宋体"/>
              </w:rPr>
              <w:t>无污渍、洁净明亮</w:t>
            </w:r>
          </w:p>
        </w:tc>
      </w:tr>
      <w:tr w14:paraId="5E750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vAlign w:val="center"/>
          </w:tcPr>
          <w:p w14:paraId="4D773A9D">
            <w:pPr>
              <w:spacing w:line="360" w:lineRule="auto"/>
              <w:jc w:val="center"/>
              <w:rPr>
                <w:rFonts w:hint="eastAsia" w:ascii="宋体" w:hAnsi="宋体" w:eastAsia="宋体" w:cs="宋体"/>
              </w:rPr>
            </w:pPr>
          </w:p>
        </w:tc>
        <w:tc>
          <w:tcPr>
            <w:tcW w:w="1825" w:type="dxa"/>
            <w:vAlign w:val="center"/>
          </w:tcPr>
          <w:p w14:paraId="5C9A10AE">
            <w:pPr>
              <w:spacing w:line="360" w:lineRule="auto"/>
              <w:jc w:val="center"/>
              <w:rPr>
                <w:rFonts w:hint="eastAsia" w:ascii="宋体" w:hAnsi="宋体" w:eastAsia="宋体" w:cs="宋体"/>
              </w:rPr>
            </w:pPr>
            <w:r>
              <w:rPr>
                <w:rFonts w:hint="eastAsia" w:ascii="宋体" w:hAnsi="宋体" w:eastAsia="宋体" w:cs="宋体"/>
              </w:rPr>
              <w:t>天顶</w:t>
            </w:r>
          </w:p>
        </w:tc>
        <w:tc>
          <w:tcPr>
            <w:tcW w:w="1859" w:type="dxa"/>
            <w:vAlign w:val="center"/>
          </w:tcPr>
          <w:p w14:paraId="76B9A87D">
            <w:pPr>
              <w:spacing w:line="360" w:lineRule="auto"/>
              <w:jc w:val="center"/>
              <w:rPr>
                <w:rFonts w:hint="eastAsia" w:ascii="宋体" w:hAnsi="宋体" w:eastAsia="宋体" w:cs="宋体"/>
              </w:rPr>
            </w:pPr>
          </w:p>
        </w:tc>
        <w:tc>
          <w:tcPr>
            <w:tcW w:w="2269" w:type="dxa"/>
            <w:gridSpan w:val="2"/>
            <w:vAlign w:val="center"/>
          </w:tcPr>
          <w:p w14:paraId="31F5B997">
            <w:pPr>
              <w:spacing w:line="360" w:lineRule="auto"/>
              <w:rPr>
                <w:rFonts w:hint="eastAsia" w:ascii="宋体" w:hAnsi="宋体" w:eastAsia="宋体" w:cs="宋体"/>
              </w:rPr>
            </w:pPr>
            <w:r>
              <w:rPr>
                <w:rFonts w:hint="eastAsia" w:ascii="宋体" w:hAnsi="宋体" w:eastAsia="宋体" w:cs="宋体"/>
              </w:rPr>
              <w:t>1次/周巡视</w:t>
            </w:r>
          </w:p>
        </w:tc>
        <w:tc>
          <w:tcPr>
            <w:tcW w:w="3288" w:type="dxa"/>
            <w:vAlign w:val="center"/>
          </w:tcPr>
          <w:p w14:paraId="7404E123">
            <w:pPr>
              <w:spacing w:line="360" w:lineRule="auto"/>
              <w:rPr>
                <w:rFonts w:hint="eastAsia" w:ascii="宋体" w:hAnsi="宋体" w:eastAsia="宋体" w:cs="宋体"/>
              </w:rPr>
            </w:pPr>
            <w:r>
              <w:rPr>
                <w:rFonts w:hint="eastAsia" w:ascii="宋体" w:hAnsi="宋体" w:eastAsia="宋体" w:cs="宋体"/>
              </w:rPr>
              <w:t>无蜘蛛网</w:t>
            </w:r>
          </w:p>
        </w:tc>
      </w:tr>
      <w:tr w14:paraId="520EC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vAlign w:val="center"/>
          </w:tcPr>
          <w:p w14:paraId="216442C4">
            <w:pPr>
              <w:spacing w:line="360" w:lineRule="auto"/>
              <w:jc w:val="center"/>
              <w:rPr>
                <w:rFonts w:hint="eastAsia" w:ascii="宋体" w:hAnsi="宋体" w:eastAsia="宋体" w:cs="宋体"/>
              </w:rPr>
            </w:pPr>
          </w:p>
        </w:tc>
        <w:tc>
          <w:tcPr>
            <w:tcW w:w="1825" w:type="dxa"/>
            <w:vAlign w:val="center"/>
          </w:tcPr>
          <w:p w14:paraId="03AAF380">
            <w:pPr>
              <w:spacing w:line="360" w:lineRule="auto"/>
              <w:jc w:val="center"/>
              <w:rPr>
                <w:rFonts w:hint="eastAsia" w:ascii="宋体" w:hAnsi="宋体" w:eastAsia="宋体" w:cs="宋体"/>
              </w:rPr>
            </w:pPr>
            <w:r>
              <w:rPr>
                <w:rFonts w:hint="eastAsia" w:ascii="宋体" w:hAnsi="宋体" w:eastAsia="宋体" w:cs="宋体"/>
              </w:rPr>
              <w:t>门窗</w:t>
            </w:r>
          </w:p>
        </w:tc>
        <w:tc>
          <w:tcPr>
            <w:tcW w:w="1859" w:type="dxa"/>
            <w:vAlign w:val="center"/>
          </w:tcPr>
          <w:p w14:paraId="64B08134">
            <w:pPr>
              <w:spacing w:line="360" w:lineRule="auto"/>
              <w:jc w:val="center"/>
              <w:rPr>
                <w:rFonts w:hint="eastAsia" w:ascii="宋体" w:hAnsi="宋体" w:eastAsia="宋体" w:cs="宋体"/>
              </w:rPr>
            </w:pPr>
          </w:p>
        </w:tc>
        <w:tc>
          <w:tcPr>
            <w:tcW w:w="2269" w:type="dxa"/>
            <w:gridSpan w:val="2"/>
            <w:vAlign w:val="center"/>
          </w:tcPr>
          <w:p w14:paraId="7A5B893E">
            <w:pPr>
              <w:spacing w:line="360" w:lineRule="auto"/>
              <w:rPr>
                <w:rFonts w:hint="eastAsia" w:ascii="宋体" w:hAnsi="宋体" w:eastAsia="宋体" w:cs="宋体"/>
              </w:rPr>
            </w:pPr>
            <w:r>
              <w:rPr>
                <w:rFonts w:hint="eastAsia" w:ascii="宋体" w:hAnsi="宋体" w:eastAsia="宋体" w:cs="宋体"/>
              </w:rPr>
              <w:t>1次/周擦拭</w:t>
            </w:r>
          </w:p>
        </w:tc>
        <w:tc>
          <w:tcPr>
            <w:tcW w:w="3288" w:type="dxa"/>
            <w:vAlign w:val="center"/>
          </w:tcPr>
          <w:p w14:paraId="150A7CED">
            <w:pPr>
              <w:spacing w:line="360" w:lineRule="auto"/>
              <w:rPr>
                <w:rFonts w:hint="eastAsia" w:ascii="宋体" w:hAnsi="宋体" w:eastAsia="宋体" w:cs="宋体"/>
              </w:rPr>
            </w:pPr>
            <w:r>
              <w:rPr>
                <w:rFonts w:hint="eastAsia" w:ascii="宋体" w:hAnsi="宋体" w:eastAsia="宋体" w:cs="宋体"/>
              </w:rPr>
              <w:t>无污渍、干净明亮</w:t>
            </w:r>
          </w:p>
        </w:tc>
      </w:tr>
      <w:tr w14:paraId="36E1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vAlign w:val="center"/>
          </w:tcPr>
          <w:p w14:paraId="35533428">
            <w:pPr>
              <w:spacing w:line="360" w:lineRule="auto"/>
              <w:jc w:val="center"/>
              <w:rPr>
                <w:rFonts w:hint="eastAsia" w:ascii="宋体" w:hAnsi="宋体" w:eastAsia="宋体" w:cs="宋体"/>
              </w:rPr>
            </w:pPr>
          </w:p>
        </w:tc>
        <w:tc>
          <w:tcPr>
            <w:tcW w:w="1825" w:type="dxa"/>
            <w:vAlign w:val="center"/>
          </w:tcPr>
          <w:p w14:paraId="184698CB">
            <w:pPr>
              <w:spacing w:line="360" w:lineRule="auto"/>
              <w:jc w:val="center"/>
              <w:rPr>
                <w:rFonts w:hint="eastAsia" w:ascii="宋体" w:hAnsi="宋体" w:eastAsia="宋体" w:cs="宋体"/>
              </w:rPr>
            </w:pPr>
            <w:r>
              <w:rPr>
                <w:rFonts w:hint="eastAsia" w:ascii="宋体" w:hAnsi="宋体" w:eastAsia="宋体" w:cs="宋体"/>
              </w:rPr>
              <w:t>风扇、灯管</w:t>
            </w:r>
          </w:p>
        </w:tc>
        <w:tc>
          <w:tcPr>
            <w:tcW w:w="1859" w:type="dxa"/>
            <w:vAlign w:val="center"/>
          </w:tcPr>
          <w:p w14:paraId="2AE42675">
            <w:pPr>
              <w:spacing w:line="360" w:lineRule="auto"/>
              <w:jc w:val="center"/>
              <w:rPr>
                <w:rFonts w:hint="eastAsia" w:ascii="宋体" w:hAnsi="宋体" w:eastAsia="宋体" w:cs="宋体"/>
              </w:rPr>
            </w:pPr>
          </w:p>
        </w:tc>
        <w:tc>
          <w:tcPr>
            <w:tcW w:w="2269" w:type="dxa"/>
            <w:gridSpan w:val="2"/>
            <w:vAlign w:val="center"/>
          </w:tcPr>
          <w:p w14:paraId="2D36D8B1">
            <w:pPr>
              <w:spacing w:line="360" w:lineRule="auto"/>
              <w:rPr>
                <w:rFonts w:hint="eastAsia" w:ascii="宋体" w:hAnsi="宋体" w:eastAsia="宋体" w:cs="宋体"/>
              </w:rPr>
            </w:pPr>
            <w:r>
              <w:rPr>
                <w:rFonts w:hint="eastAsia" w:ascii="宋体" w:hAnsi="宋体" w:eastAsia="宋体" w:cs="宋体"/>
              </w:rPr>
              <w:t>每学期定期清洁1次</w:t>
            </w:r>
          </w:p>
        </w:tc>
        <w:tc>
          <w:tcPr>
            <w:tcW w:w="3288" w:type="dxa"/>
            <w:vAlign w:val="center"/>
          </w:tcPr>
          <w:p w14:paraId="6E4F5DA1">
            <w:pPr>
              <w:spacing w:line="360" w:lineRule="auto"/>
              <w:rPr>
                <w:rFonts w:hint="eastAsia" w:ascii="宋体" w:hAnsi="宋体" w:eastAsia="宋体" w:cs="宋体"/>
              </w:rPr>
            </w:pPr>
            <w:r>
              <w:rPr>
                <w:rFonts w:hint="eastAsia" w:ascii="宋体" w:hAnsi="宋体" w:eastAsia="宋体" w:cs="宋体"/>
              </w:rPr>
              <w:t>无灰尘</w:t>
            </w:r>
          </w:p>
        </w:tc>
      </w:tr>
      <w:tr w14:paraId="15DC0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959" w:type="dxa"/>
            <w:vAlign w:val="center"/>
          </w:tcPr>
          <w:p w14:paraId="198A5718">
            <w:pPr>
              <w:spacing w:line="360" w:lineRule="auto"/>
              <w:jc w:val="center"/>
              <w:rPr>
                <w:rFonts w:hint="eastAsia" w:ascii="宋体" w:hAnsi="宋体" w:eastAsia="宋体" w:cs="宋体"/>
              </w:rPr>
            </w:pPr>
            <w:r>
              <w:rPr>
                <w:rFonts w:hint="eastAsia" w:ascii="宋体" w:hAnsi="宋体" w:eastAsia="宋体" w:cs="宋体"/>
              </w:rPr>
              <w:t>厕所</w:t>
            </w:r>
          </w:p>
        </w:tc>
        <w:tc>
          <w:tcPr>
            <w:tcW w:w="1825" w:type="dxa"/>
            <w:vAlign w:val="center"/>
          </w:tcPr>
          <w:p w14:paraId="4FB67B45">
            <w:pPr>
              <w:spacing w:line="360" w:lineRule="auto"/>
              <w:jc w:val="center"/>
              <w:rPr>
                <w:rFonts w:hint="eastAsia" w:ascii="宋体" w:hAnsi="宋体" w:eastAsia="宋体" w:cs="宋体"/>
              </w:rPr>
            </w:pPr>
          </w:p>
        </w:tc>
        <w:tc>
          <w:tcPr>
            <w:tcW w:w="1859" w:type="dxa"/>
            <w:vAlign w:val="center"/>
          </w:tcPr>
          <w:p w14:paraId="2F95F691">
            <w:pPr>
              <w:spacing w:line="360" w:lineRule="auto"/>
              <w:jc w:val="center"/>
              <w:rPr>
                <w:rFonts w:hint="eastAsia" w:ascii="宋体" w:hAnsi="宋体" w:eastAsia="宋体" w:cs="宋体"/>
              </w:rPr>
            </w:pPr>
            <w:r>
              <w:rPr>
                <w:rFonts w:hint="eastAsia" w:ascii="宋体" w:hAnsi="宋体" w:eastAsia="宋体" w:cs="宋体"/>
              </w:rPr>
              <w:t>2次/天冲洗</w:t>
            </w:r>
          </w:p>
        </w:tc>
        <w:tc>
          <w:tcPr>
            <w:tcW w:w="2269" w:type="dxa"/>
            <w:gridSpan w:val="2"/>
            <w:vAlign w:val="center"/>
          </w:tcPr>
          <w:p w14:paraId="13A1D20B">
            <w:pPr>
              <w:spacing w:line="360" w:lineRule="auto"/>
              <w:rPr>
                <w:rFonts w:hint="eastAsia" w:ascii="宋体" w:hAnsi="宋体" w:eastAsia="宋体" w:cs="宋体"/>
              </w:rPr>
            </w:pPr>
            <w:r>
              <w:rPr>
                <w:rFonts w:hint="eastAsia" w:ascii="宋体" w:hAnsi="宋体" w:eastAsia="宋体" w:cs="宋体"/>
              </w:rPr>
              <w:t>1次/周用专业洁厕净清洗、消毒</w:t>
            </w:r>
          </w:p>
        </w:tc>
        <w:tc>
          <w:tcPr>
            <w:tcW w:w="3288" w:type="dxa"/>
            <w:vAlign w:val="center"/>
          </w:tcPr>
          <w:p w14:paraId="7F65B711">
            <w:pPr>
              <w:spacing w:line="360" w:lineRule="auto"/>
              <w:rPr>
                <w:rFonts w:hint="eastAsia" w:ascii="宋体" w:hAnsi="宋体" w:eastAsia="宋体" w:cs="宋体"/>
              </w:rPr>
            </w:pPr>
            <w:r>
              <w:rPr>
                <w:rFonts w:hint="eastAsia" w:ascii="宋体" w:hAnsi="宋体" w:eastAsia="宋体" w:cs="宋体"/>
              </w:rPr>
              <w:t>无污渍、积水、无异味</w:t>
            </w:r>
          </w:p>
        </w:tc>
      </w:tr>
      <w:tr w14:paraId="0C704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restart"/>
            <w:textDirection w:val="tbRlV"/>
            <w:vAlign w:val="center"/>
          </w:tcPr>
          <w:p w14:paraId="76620D11">
            <w:pPr>
              <w:spacing w:line="360" w:lineRule="auto"/>
              <w:ind w:left="113" w:right="113"/>
              <w:jc w:val="center"/>
              <w:rPr>
                <w:rFonts w:hint="eastAsia" w:ascii="宋体" w:hAnsi="宋体" w:eastAsia="宋体" w:cs="宋体"/>
              </w:rPr>
            </w:pPr>
            <w:r>
              <w:rPr>
                <w:rFonts w:hint="eastAsia" w:ascii="宋体" w:hAnsi="宋体" w:eastAsia="宋体" w:cs="宋体"/>
              </w:rPr>
              <w:t>公共部分</w:t>
            </w:r>
          </w:p>
        </w:tc>
        <w:tc>
          <w:tcPr>
            <w:tcW w:w="1825" w:type="dxa"/>
            <w:vAlign w:val="center"/>
          </w:tcPr>
          <w:p w14:paraId="0F25471B">
            <w:pPr>
              <w:spacing w:line="360" w:lineRule="auto"/>
              <w:jc w:val="center"/>
              <w:rPr>
                <w:rFonts w:hint="eastAsia" w:ascii="宋体" w:hAnsi="宋体" w:eastAsia="宋体" w:cs="宋体"/>
              </w:rPr>
            </w:pPr>
            <w:r>
              <w:rPr>
                <w:rFonts w:hint="eastAsia" w:ascii="宋体" w:hAnsi="宋体" w:eastAsia="宋体" w:cs="宋体"/>
              </w:rPr>
              <w:t>饮水机、洗手池</w:t>
            </w:r>
          </w:p>
        </w:tc>
        <w:tc>
          <w:tcPr>
            <w:tcW w:w="1859" w:type="dxa"/>
            <w:vAlign w:val="center"/>
          </w:tcPr>
          <w:p w14:paraId="2418B749">
            <w:pPr>
              <w:spacing w:line="360" w:lineRule="auto"/>
              <w:jc w:val="center"/>
              <w:rPr>
                <w:rFonts w:hint="eastAsia" w:ascii="宋体" w:hAnsi="宋体" w:eastAsia="宋体" w:cs="宋体"/>
              </w:rPr>
            </w:pPr>
            <w:r>
              <w:rPr>
                <w:rFonts w:hint="eastAsia" w:ascii="宋体" w:hAnsi="宋体" w:eastAsia="宋体" w:cs="宋体"/>
              </w:rPr>
              <w:t>2次/天</w:t>
            </w:r>
          </w:p>
        </w:tc>
        <w:tc>
          <w:tcPr>
            <w:tcW w:w="2269" w:type="dxa"/>
            <w:gridSpan w:val="2"/>
            <w:vAlign w:val="center"/>
          </w:tcPr>
          <w:p w14:paraId="2D5F3563">
            <w:pPr>
              <w:spacing w:line="360" w:lineRule="auto"/>
              <w:rPr>
                <w:rFonts w:hint="eastAsia" w:ascii="宋体" w:hAnsi="宋体" w:eastAsia="宋体" w:cs="宋体"/>
              </w:rPr>
            </w:pPr>
            <w:r>
              <w:rPr>
                <w:rFonts w:hint="eastAsia" w:ascii="宋体" w:hAnsi="宋体" w:eastAsia="宋体" w:cs="宋体"/>
              </w:rPr>
              <w:t>清洁、消杀</w:t>
            </w:r>
          </w:p>
        </w:tc>
        <w:tc>
          <w:tcPr>
            <w:tcW w:w="3288" w:type="dxa"/>
            <w:vAlign w:val="center"/>
          </w:tcPr>
          <w:p w14:paraId="6C4EE41A">
            <w:pPr>
              <w:spacing w:line="360" w:lineRule="auto"/>
              <w:rPr>
                <w:rFonts w:hint="eastAsia" w:ascii="宋体" w:hAnsi="宋体" w:eastAsia="宋体" w:cs="宋体"/>
              </w:rPr>
            </w:pPr>
            <w:r>
              <w:rPr>
                <w:rFonts w:hint="eastAsia" w:ascii="宋体" w:hAnsi="宋体" w:eastAsia="宋体" w:cs="宋体"/>
              </w:rPr>
              <w:t>无污渍、无异味</w:t>
            </w:r>
          </w:p>
        </w:tc>
      </w:tr>
      <w:tr w14:paraId="4B82D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textDirection w:val="tbRlV"/>
            <w:vAlign w:val="center"/>
          </w:tcPr>
          <w:p w14:paraId="45035A25">
            <w:pPr>
              <w:spacing w:line="360" w:lineRule="auto"/>
              <w:ind w:left="113" w:right="113"/>
              <w:jc w:val="center"/>
              <w:rPr>
                <w:rFonts w:hint="eastAsia" w:ascii="宋体" w:hAnsi="宋体" w:eastAsia="宋体" w:cs="宋体"/>
              </w:rPr>
            </w:pPr>
          </w:p>
        </w:tc>
        <w:tc>
          <w:tcPr>
            <w:tcW w:w="1825" w:type="dxa"/>
            <w:vAlign w:val="center"/>
          </w:tcPr>
          <w:p w14:paraId="26CDDC54">
            <w:pPr>
              <w:spacing w:line="360" w:lineRule="auto"/>
              <w:jc w:val="center"/>
              <w:rPr>
                <w:rFonts w:hint="eastAsia" w:ascii="宋体" w:hAnsi="宋体" w:eastAsia="宋体" w:cs="宋体"/>
              </w:rPr>
            </w:pPr>
            <w:r>
              <w:rPr>
                <w:rFonts w:hint="eastAsia" w:ascii="宋体" w:hAnsi="宋体" w:eastAsia="宋体" w:cs="宋体"/>
              </w:rPr>
              <w:t>宣传栏、公告牌</w:t>
            </w:r>
          </w:p>
        </w:tc>
        <w:tc>
          <w:tcPr>
            <w:tcW w:w="1859" w:type="dxa"/>
            <w:vAlign w:val="center"/>
          </w:tcPr>
          <w:p w14:paraId="2BB42B62">
            <w:pPr>
              <w:spacing w:line="360" w:lineRule="auto"/>
              <w:jc w:val="center"/>
              <w:rPr>
                <w:rFonts w:hint="eastAsia" w:ascii="宋体" w:hAnsi="宋体" w:eastAsia="宋体" w:cs="宋体"/>
              </w:rPr>
            </w:pPr>
          </w:p>
        </w:tc>
        <w:tc>
          <w:tcPr>
            <w:tcW w:w="2269" w:type="dxa"/>
            <w:gridSpan w:val="2"/>
            <w:vAlign w:val="center"/>
          </w:tcPr>
          <w:p w14:paraId="3EF06333">
            <w:pPr>
              <w:spacing w:line="360" w:lineRule="auto"/>
              <w:rPr>
                <w:rFonts w:hint="eastAsia" w:ascii="宋体" w:hAnsi="宋体" w:eastAsia="宋体" w:cs="宋体"/>
              </w:rPr>
            </w:pPr>
            <w:r>
              <w:rPr>
                <w:rFonts w:hint="eastAsia" w:ascii="宋体" w:hAnsi="宋体" w:eastAsia="宋体" w:cs="宋体"/>
              </w:rPr>
              <w:t>1次/周擦拭</w:t>
            </w:r>
          </w:p>
        </w:tc>
        <w:tc>
          <w:tcPr>
            <w:tcW w:w="3288" w:type="dxa"/>
            <w:vAlign w:val="center"/>
          </w:tcPr>
          <w:p w14:paraId="1AF1DED1">
            <w:pPr>
              <w:spacing w:line="360" w:lineRule="auto"/>
              <w:rPr>
                <w:rFonts w:hint="eastAsia" w:ascii="宋体" w:hAnsi="宋体" w:eastAsia="宋体" w:cs="宋体"/>
              </w:rPr>
            </w:pPr>
            <w:r>
              <w:rPr>
                <w:rFonts w:hint="eastAsia" w:ascii="宋体" w:hAnsi="宋体" w:eastAsia="宋体" w:cs="宋体"/>
              </w:rPr>
              <w:t>无污渍、无灰尘</w:t>
            </w:r>
          </w:p>
        </w:tc>
      </w:tr>
      <w:tr w14:paraId="02FBD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vAlign w:val="center"/>
          </w:tcPr>
          <w:p w14:paraId="7AB50B71">
            <w:pPr>
              <w:spacing w:line="360" w:lineRule="auto"/>
              <w:jc w:val="center"/>
              <w:rPr>
                <w:rFonts w:hint="eastAsia" w:ascii="宋体" w:hAnsi="宋体" w:eastAsia="宋体" w:cs="宋体"/>
              </w:rPr>
            </w:pPr>
          </w:p>
        </w:tc>
        <w:tc>
          <w:tcPr>
            <w:tcW w:w="1825" w:type="dxa"/>
            <w:vAlign w:val="center"/>
          </w:tcPr>
          <w:p w14:paraId="745470D0">
            <w:pPr>
              <w:spacing w:line="360" w:lineRule="auto"/>
              <w:jc w:val="center"/>
              <w:rPr>
                <w:rFonts w:hint="eastAsia" w:ascii="宋体" w:hAnsi="宋体" w:eastAsia="宋体" w:cs="宋体"/>
              </w:rPr>
            </w:pPr>
            <w:r>
              <w:rPr>
                <w:rFonts w:hint="eastAsia" w:ascii="宋体" w:hAnsi="宋体" w:eastAsia="宋体" w:cs="宋体"/>
              </w:rPr>
              <w:t>户外垃圾桶</w:t>
            </w:r>
          </w:p>
        </w:tc>
        <w:tc>
          <w:tcPr>
            <w:tcW w:w="1859" w:type="dxa"/>
            <w:vAlign w:val="center"/>
          </w:tcPr>
          <w:p w14:paraId="6198E41F">
            <w:pPr>
              <w:spacing w:line="360" w:lineRule="auto"/>
              <w:jc w:val="center"/>
              <w:rPr>
                <w:rFonts w:hint="eastAsia" w:ascii="宋体" w:hAnsi="宋体" w:eastAsia="宋体" w:cs="宋体"/>
              </w:rPr>
            </w:pPr>
          </w:p>
        </w:tc>
        <w:tc>
          <w:tcPr>
            <w:tcW w:w="2269" w:type="dxa"/>
            <w:gridSpan w:val="2"/>
            <w:vAlign w:val="center"/>
          </w:tcPr>
          <w:p w14:paraId="2DA0A87E">
            <w:pPr>
              <w:spacing w:line="360" w:lineRule="auto"/>
              <w:rPr>
                <w:rFonts w:hint="eastAsia" w:ascii="宋体" w:hAnsi="宋体" w:eastAsia="宋体" w:cs="宋体"/>
              </w:rPr>
            </w:pPr>
            <w:r>
              <w:rPr>
                <w:rFonts w:hint="eastAsia" w:ascii="宋体" w:hAnsi="宋体" w:eastAsia="宋体" w:cs="宋体"/>
              </w:rPr>
              <w:t>1次/周擦拭</w:t>
            </w:r>
          </w:p>
        </w:tc>
        <w:tc>
          <w:tcPr>
            <w:tcW w:w="3288" w:type="dxa"/>
            <w:vAlign w:val="center"/>
          </w:tcPr>
          <w:p w14:paraId="4101633C">
            <w:pPr>
              <w:spacing w:line="360" w:lineRule="auto"/>
              <w:rPr>
                <w:rFonts w:hint="eastAsia" w:ascii="宋体" w:hAnsi="宋体" w:eastAsia="宋体" w:cs="宋体"/>
              </w:rPr>
            </w:pPr>
            <w:r>
              <w:rPr>
                <w:rFonts w:hint="eastAsia" w:ascii="宋体" w:hAnsi="宋体" w:eastAsia="宋体" w:cs="宋体"/>
              </w:rPr>
              <w:t>表面洁净、无污印</w:t>
            </w:r>
          </w:p>
        </w:tc>
      </w:tr>
      <w:tr w14:paraId="0E3F8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59" w:type="dxa"/>
            <w:vMerge w:val="continue"/>
            <w:vAlign w:val="center"/>
          </w:tcPr>
          <w:p w14:paraId="32305ADE">
            <w:pPr>
              <w:spacing w:line="360" w:lineRule="auto"/>
              <w:jc w:val="center"/>
              <w:rPr>
                <w:rFonts w:hint="eastAsia" w:ascii="宋体" w:hAnsi="宋体" w:eastAsia="宋体" w:cs="宋体"/>
              </w:rPr>
            </w:pPr>
          </w:p>
        </w:tc>
        <w:tc>
          <w:tcPr>
            <w:tcW w:w="1825" w:type="dxa"/>
            <w:vAlign w:val="center"/>
          </w:tcPr>
          <w:p w14:paraId="7AB73E6E">
            <w:pPr>
              <w:spacing w:line="360" w:lineRule="auto"/>
              <w:jc w:val="center"/>
              <w:rPr>
                <w:rFonts w:hint="eastAsia" w:ascii="宋体" w:hAnsi="宋体" w:eastAsia="宋体" w:cs="宋体"/>
              </w:rPr>
            </w:pPr>
            <w:r>
              <w:rPr>
                <w:rFonts w:hint="eastAsia" w:ascii="宋体" w:hAnsi="宋体" w:eastAsia="宋体" w:cs="宋体"/>
              </w:rPr>
              <w:t>路面、操场</w:t>
            </w:r>
          </w:p>
        </w:tc>
        <w:tc>
          <w:tcPr>
            <w:tcW w:w="1859" w:type="dxa"/>
            <w:vAlign w:val="center"/>
          </w:tcPr>
          <w:p w14:paraId="0D2863E6">
            <w:pPr>
              <w:spacing w:after="0" w:line="360" w:lineRule="auto"/>
              <w:jc w:val="center"/>
              <w:rPr>
                <w:rFonts w:hint="eastAsia" w:ascii="宋体" w:hAnsi="宋体" w:eastAsia="宋体" w:cs="宋体"/>
              </w:rPr>
            </w:pPr>
            <w:r>
              <w:rPr>
                <w:rFonts w:hint="eastAsia" w:ascii="宋体" w:hAnsi="宋体" w:eastAsia="宋体" w:cs="宋体"/>
              </w:rPr>
              <w:t>1次/天清扫</w:t>
            </w:r>
          </w:p>
          <w:p w14:paraId="7A831063">
            <w:pPr>
              <w:spacing w:after="0" w:line="360" w:lineRule="auto"/>
              <w:jc w:val="center"/>
              <w:rPr>
                <w:rFonts w:hint="eastAsia" w:ascii="宋体" w:hAnsi="宋体" w:eastAsia="宋体" w:cs="宋体"/>
              </w:rPr>
            </w:pPr>
            <w:r>
              <w:rPr>
                <w:rFonts w:hint="eastAsia" w:ascii="宋体" w:hAnsi="宋体" w:eastAsia="宋体" w:cs="宋体"/>
              </w:rPr>
              <w:t>并循环保洁</w:t>
            </w:r>
          </w:p>
        </w:tc>
        <w:tc>
          <w:tcPr>
            <w:tcW w:w="2269" w:type="dxa"/>
            <w:gridSpan w:val="2"/>
            <w:vAlign w:val="center"/>
          </w:tcPr>
          <w:p w14:paraId="3FB85C07">
            <w:pPr>
              <w:spacing w:line="360" w:lineRule="auto"/>
              <w:rPr>
                <w:rFonts w:hint="eastAsia" w:ascii="宋体" w:hAnsi="宋体" w:eastAsia="宋体" w:cs="宋体"/>
              </w:rPr>
            </w:pPr>
          </w:p>
        </w:tc>
        <w:tc>
          <w:tcPr>
            <w:tcW w:w="3288" w:type="dxa"/>
            <w:vAlign w:val="center"/>
          </w:tcPr>
          <w:p w14:paraId="301DFEB9">
            <w:pPr>
              <w:spacing w:line="360" w:lineRule="auto"/>
              <w:rPr>
                <w:rFonts w:hint="eastAsia" w:ascii="宋体" w:hAnsi="宋体" w:eastAsia="宋体" w:cs="宋体"/>
              </w:rPr>
            </w:pPr>
            <w:r>
              <w:rPr>
                <w:rFonts w:hint="eastAsia" w:ascii="宋体" w:hAnsi="宋体" w:eastAsia="宋体" w:cs="宋体"/>
              </w:rPr>
              <w:t>目视无杂物、积水、泥沙、路面垃圾滞留时间不超过1小时</w:t>
            </w:r>
          </w:p>
        </w:tc>
      </w:tr>
      <w:tr w14:paraId="3731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vAlign w:val="center"/>
          </w:tcPr>
          <w:p w14:paraId="717FF338">
            <w:pPr>
              <w:spacing w:line="360" w:lineRule="auto"/>
              <w:jc w:val="center"/>
              <w:rPr>
                <w:rFonts w:hint="eastAsia" w:ascii="宋体" w:hAnsi="宋体" w:eastAsia="宋体" w:cs="宋体"/>
              </w:rPr>
            </w:pPr>
          </w:p>
        </w:tc>
        <w:tc>
          <w:tcPr>
            <w:tcW w:w="1825" w:type="dxa"/>
            <w:vAlign w:val="center"/>
          </w:tcPr>
          <w:p w14:paraId="78709CF8">
            <w:pPr>
              <w:spacing w:line="360" w:lineRule="auto"/>
              <w:jc w:val="center"/>
              <w:rPr>
                <w:rFonts w:hint="eastAsia" w:ascii="宋体" w:hAnsi="宋体" w:eastAsia="宋体" w:cs="宋体"/>
              </w:rPr>
            </w:pPr>
            <w:r>
              <w:rPr>
                <w:rFonts w:hint="eastAsia" w:ascii="宋体" w:hAnsi="宋体" w:eastAsia="宋体" w:cs="宋体"/>
              </w:rPr>
              <w:t>绿化地</w:t>
            </w:r>
          </w:p>
        </w:tc>
        <w:tc>
          <w:tcPr>
            <w:tcW w:w="1859" w:type="dxa"/>
            <w:vAlign w:val="center"/>
          </w:tcPr>
          <w:p w14:paraId="7D6E8A35">
            <w:pPr>
              <w:spacing w:line="360" w:lineRule="auto"/>
              <w:jc w:val="center"/>
              <w:rPr>
                <w:rFonts w:hint="eastAsia" w:ascii="宋体" w:hAnsi="宋体" w:eastAsia="宋体" w:cs="宋体"/>
              </w:rPr>
            </w:pPr>
            <w:r>
              <w:rPr>
                <w:rFonts w:hint="eastAsia" w:ascii="宋体" w:hAnsi="宋体" w:eastAsia="宋体" w:cs="宋体"/>
              </w:rPr>
              <w:t>1次/天巡视</w:t>
            </w:r>
          </w:p>
        </w:tc>
        <w:tc>
          <w:tcPr>
            <w:tcW w:w="2269" w:type="dxa"/>
            <w:gridSpan w:val="2"/>
            <w:vAlign w:val="center"/>
          </w:tcPr>
          <w:p w14:paraId="2B5D6726">
            <w:pPr>
              <w:spacing w:line="360" w:lineRule="auto"/>
              <w:rPr>
                <w:rFonts w:hint="eastAsia" w:ascii="宋体" w:hAnsi="宋体" w:eastAsia="宋体" w:cs="宋体"/>
              </w:rPr>
            </w:pPr>
          </w:p>
        </w:tc>
        <w:tc>
          <w:tcPr>
            <w:tcW w:w="3288" w:type="dxa"/>
            <w:vAlign w:val="center"/>
          </w:tcPr>
          <w:p w14:paraId="1A903348">
            <w:pPr>
              <w:spacing w:line="360" w:lineRule="auto"/>
              <w:rPr>
                <w:rFonts w:hint="eastAsia" w:ascii="宋体" w:hAnsi="宋体" w:eastAsia="宋体" w:cs="宋体"/>
              </w:rPr>
            </w:pPr>
            <w:r>
              <w:rPr>
                <w:rFonts w:hint="eastAsia" w:ascii="宋体" w:hAnsi="宋体" w:eastAsia="宋体" w:cs="宋体"/>
              </w:rPr>
              <w:t>无垃圾、枯叶</w:t>
            </w:r>
          </w:p>
        </w:tc>
      </w:tr>
      <w:tr w14:paraId="7EF79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59" w:type="dxa"/>
            <w:vAlign w:val="center"/>
          </w:tcPr>
          <w:p w14:paraId="733E4F0F">
            <w:pPr>
              <w:spacing w:after="0" w:line="360" w:lineRule="auto"/>
              <w:jc w:val="center"/>
              <w:rPr>
                <w:rFonts w:hint="eastAsia" w:ascii="宋体" w:hAnsi="宋体" w:eastAsia="宋体" w:cs="宋体"/>
              </w:rPr>
            </w:pPr>
            <w:r>
              <w:rPr>
                <w:rFonts w:hint="eastAsia" w:ascii="宋体" w:hAnsi="宋体" w:eastAsia="宋体" w:cs="宋体"/>
              </w:rPr>
              <w:t>办公室</w:t>
            </w:r>
          </w:p>
          <w:p w14:paraId="5EA7CA0A">
            <w:pPr>
              <w:spacing w:after="0" w:line="360" w:lineRule="auto"/>
              <w:jc w:val="center"/>
              <w:rPr>
                <w:rFonts w:hint="eastAsia" w:ascii="宋体" w:hAnsi="宋体" w:eastAsia="宋体" w:cs="宋体"/>
              </w:rPr>
            </w:pPr>
            <w:r>
              <w:rPr>
                <w:rFonts w:hint="eastAsia" w:ascii="宋体" w:hAnsi="宋体" w:eastAsia="宋体" w:cs="宋体"/>
              </w:rPr>
              <w:t>功能室</w:t>
            </w:r>
          </w:p>
        </w:tc>
        <w:tc>
          <w:tcPr>
            <w:tcW w:w="1825" w:type="dxa"/>
            <w:vAlign w:val="center"/>
          </w:tcPr>
          <w:p w14:paraId="5BCC484A">
            <w:pPr>
              <w:spacing w:line="360" w:lineRule="auto"/>
              <w:jc w:val="center"/>
              <w:rPr>
                <w:rFonts w:hint="eastAsia" w:ascii="宋体" w:hAnsi="宋体" w:eastAsia="宋体" w:cs="宋体"/>
              </w:rPr>
            </w:pPr>
            <w:r>
              <w:rPr>
                <w:rFonts w:hint="eastAsia" w:ascii="宋体" w:hAnsi="宋体" w:eastAsia="宋体" w:cs="宋体"/>
              </w:rPr>
              <w:t>窗帘</w:t>
            </w:r>
          </w:p>
        </w:tc>
        <w:tc>
          <w:tcPr>
            <w:tcW w:w="1859" w:type="dxa"/>
            <w:vAlign w:val="center"/>
          </w:tcPr>
          <w:p w14:paraId="241D5A0B">
            <w:pPr>
              <w:spacing w:line="360" w:lineRule="auto"/>
              <w:jc w:val="center"/>
              <w:rPr>
                <w:rFonts w:hint="eastAsia" w:ascii="宋体" w:hAnsi="宋体" w:eastAsia="宋体" w:cs="宋体"/>
              </w:rPr>
            </w:pPr>
          </w:p>
        </w:tc>
        <w:tc>
          <w:tcPr>
            <w:tcW w:w="2269" w:type="dxa"/>
            <w:gridSpan w:val="2"/>
            <w:vAlign w:val="center"/>
          </w:tcPr>
          <w:p w14:paraId="40849906">
            <w:pPr>
              <w:spacing w:line="360" w:lineRule="auto"/>
              <w:rPr>
                <w:rFonts w:hint="eastAsia" w:ascii="宋体" w:hAnsi="宋体" w:eastAsia="宋体" w:cs="宋体"/>
              </w:rPr>
            </w:pPr>
            <w:r>
              <w:rPr>
                <w:rFonts w:hint="eastAsia" w:ascii="宋体" w:hAnsi="宋体" w:eastAsia="宋体" w:cs="宋体"/>
              </w:rPr>
              <w:t>每学年清洁1次</w:t>
            </w:r>
          </w:p>
        </w:tc>
        <w:tc>
          <w:tcPr>
            <w:tcW w:w="3288" w:type="dxa"/>
            <w:vAlign w:val="center"/>
          </w:tcPr>
          <w:p w14:paraId="0A4198D8">
            <w:pPr>
              <w:spacing w:line="360" w:lineRule="auto"/>
              <w:rPr>
                <w:rFonts w:hint="eastAsia" w:ascii="宋体" w:hAnsi="宋体" w:eastAsia="宋体" w:cs="宋体"/>
              </w:rPr>
            </w:pPr>
            <w:r>
              <w:rPr>
                <w:rFonts w:hint="eastAsia" w:ascii="宋体" w:hAnsi="宋体" w:eastAsia="宋体" w:cs="宋体"/>
              </w:rPr>
              <w:t>无灰尘、污印</w:t>
            </w:r>
          </w:p>
        </w:tc>
      </w:tr>
      <w:tr w14:paraId="2F5A7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Align w:val="center"/>
          </w:tcPr>
          <w:p w14:paraId="5BBC6D2B">
            <w:pPr>
              <w:spacing w:line="360" w:lineRule="auto"/>
              <w:jc w:val="center"/>
              <w:rPr>
                <w:rFonts w:hint="eastAsia" w:ascii="宋体" w:hAnsi="宋体" w:eastAsia="宋体" w:cs="宋体"/>
              </w:rPr>
            </w:pPr>
            <w:r>
              <w:rPr>
                <w:rFonts w:hint="eastAsia" w:ascii="宋体" w:hAnsi="宋体" w:eastAsia="宋体" w:cs="宋体"/>
              </w:rPr>
              <w:t>校园</w:t>
            </w:r>
          </w:p>
        </w:tc>
        <w:tc>
          <w:tcPr>
            <w:tcW w:w="1825" w:type="dxa"/>
            <w:vAlign w:val="center"/>
          </w:tcPr>
          <w:p w14:paraId="158E5A7E">
            <w:pPr>
              <w:spacing w:line="360" w:lineRule="auto"/>
              <w:jc w:val="center"/>
              <w:rPr>
                <w:rFonts w:hint="eastAsia" w:ascii="宋体" w:hAnsi="宋体" w:eastAsia="宋体" w:cs="宋体"/>
              </w:rPr>
            </w:pPr>
            <w:r>
              <w:rPr>
                <w:rFonts w:hint="eastAsia" w:ascii="宋体" w:hAnsi="宋体" w:eastAsia="宋体" w:cs="宋体"/>
              </w:rPr>
              <w:t>防疫消杀</w:t>
            </w:r>
          </w:p>
        </w:tc>
        <w:tc>
          <w:tcPr>
            <w:tcW w:w="4128" w:type="dxa"/>
            <w:gridSpan w:val="3"/>
            <w:vAlign w:val="center"/>
          </w:tcPr>
          <w:p w14:paraId="5970628C">
            <w:pPr>
              <w:spacing w:line="360" w:lineRule="auto"/>
              <w:jc w:val="center"/>
              <w:rPr>
                <w:rFonts w:hint="eastAsia" w:ascii="宋体" w:hAnsi="宋体" w:eastAsia="宋体" w:cs="宋体"/>
              </w:rPr>
            </w:pPr>
            <w:r>
              <w:rPr>
                <w:rFonts w:hint="eastAsia" w:ascii="宋体" w:hAnsi="宋体" w:eastAsia="宋体" w:cs="宋体"/>
              </w:rPr>
              <w:t>每周进行一次</w:t>
            </w:r>
          </w:p>
        </w:tc>
        <w:tc>
          <w:tcPr>
            <w:tcW w:w="3288" w:type="dxa"/>
            <w:vAlign w:val="center"/>
          </w:tcPr>
          <w:p w14:paraId="16089935">
            <w:pPr>
              <w:spacing w:line="360" w:lineRule="auto"/>
              <w:rPr>
                <w:rFonts w:hint="eastAsia" w:ascii="宋体" w:hAnsi="宋体" w:eastAsia="宋体" w:cs="宋体"/>
              </w:rPr>
            </w:pPr>
          </w:p>
        </w:tc>
      </w:tr>
    </w:tbl>
    <w:p w14:paraId="15D163BA">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（二）电工及勤杂工作人员服务内容、服务要求和服务标准</w:t>
      </w:r>
    </w:p>
    <w:p w14:paraId="09315665">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1.服务内容：对校区内的公共区域、教室内照明系统、供配电系统、给排水系统、门窗等杂事。</w:t>
      </w:r>
    </w:p>
    <w:p w14:paraId="420C6A74">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2.服务要求、标准：</w:t>
      </w:r>
    </w:p>
    <w:p w14:paraId="2A092CDE">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（1）负责校区内所有报修、维修服务。</w:t>
      </w:r>
    </w:p>
    <w:p w14:paraId="56A78B02">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（2）负责保证水、电、消防等各类用电设备及系统的正常运行，日常维护保养。</w:t>
      </w:r>
    </w:p>
    <w:p w14:paraId="6A8EA075">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（3）负责保证门窗、管道、照明、防雷等系统的正常运行，日常维护维修和保养。</w:t>
      </w:r>
    </w:p>
    <w:p w14:paraId="28AAF154">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（6）其它各级修缮的分类、范围和标准按照国家有关规定执行，物业服务企业受采购单位委托负责对服务区域内的维修项目进行询价、监督、跟踪等管理工作。</w:t>
      </w:r>
    </w:p>
    <w:p w14:paraId="09F841CB">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（三）应急突发事件和防疫工作内容、要求和标准</w:t>
      </w:r>
    </w:p>
    <w:p w14:paraId="3B0AA8FF">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（1）配合有关政府部门、采购单位处理公共应急突发事件。</w:t>
      </w:r>
    </w:p>
    <w:p w14:paraId="66258EFF">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（2）按照国家、自治区和柳州市的防疫要求制定针对采购单位实际情况的防疫工作的规章制度，并按照要求和规章制度严格执行。</w:t>
      </w:r>
    </w:p>
    <w:p w14:paraId="3A94712E">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（3）按照采购单位防疫工作安排，认真完成增加的清洁工作，并严格按照采购单位有关要求执行。</w:t>
      </w:r>
    </w:p>
    <w:p w14:paraId="236A09AB">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（四）</w:t>
      </w:r>
      <w:r>
        <w:rPr>
          <w:rFonts w:hint="eastAsia" w:ascii="宋体" w:hAnsi="宋体" w:eastAsia="宋体" w:cs="宋体"/>
          <w:sz w:val="28"/>
          <w:szCs w:val="28"/>
          <w:lang w:val="en-US" w:eastAsia="zh-CN"/>
        </w:rPr>
        <w:t>耗材</w:t>
      </w:r>
    </w:p>
    <w:p w14:paraId="05EDF973">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日常保洁器具、耗材由中标人负责，包括清洁卫生用工具（扫帚、拖把、畚箕、抹布等），纸篓（办公室内、卫生间）、垃圾袋；保洁清洁材料（洁厕灵、肥皂粉、消毒液、洗洁精等）；公共场所用垃圾箱、垃圾桶，包括垃圾房用垃圾桶、楼道用垃圾桶由校方配置，中标人负责管理维护；中标人负责清运校方建筑面积区域内所有类型的垃圾（中标方负责对来历不明的施工垃圾、建筑垃圾、包装垃圾等进行追踪，要求施工垃圾倾倒方拉走施工垃圾、建筑垃圾、包装垃圾等，否则，中标人负责清理上述垃圾，并承担相应费用）；</w:t>
      </w:r>
    </w:p>
    <w:p w14:paraId="5855FE4E">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四、人员配置</w:t>
      </w:r>
    </w:p>
    <w:p w14:paraId="04BA56C4">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（一）所需岗位安排</w:t>
      </w:r>
    </w:p>
    <w:p w14:paraId="47322B83">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本项目至少需要</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名服务人员，可由物业服务公司根据服务需求</w:t>
      </w:r>
      <w:r>
        <w:rPr>
          <w:rFonts w:hint="eastAsia" w:ascii="宋体" w:hAnsi="宋体" w:eastAsia="宋体" w:cs="宋体"/>
          <w:color w:val="auto"/>
          <w:sz w:val="28"/>
          <w:szCs w:val="28"/>
          <w:lang w:val="en-US" w:eastAsia="zh-CN"/>
        </w:rPr>
        <w:t>安排</w:t>
      </w:r>
      <w:r>
        <w:rPr>
          <w:rFonts w:hint="eastAsia" w:ascii="宋体" w:hAnsi="宋体" w:eastAsia="宋体" w:cs="宋体"/>
          <w:color w:val="auto"/>
          <w:sz w:val="28"/>
          <w:szCs w:val="28"/>
        </w:rPr>
        <w:t>工作人员（不少于</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人）。</w:t>
      </w:r>
    </w:p>
    <w:p w14:paraId="11561DBA">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保洁人员：</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人；电工</w:t>
      </w:r>
      <w:r>
        <w:rPr>
          <w:rFonts w:hint="eastAsia" w:ascii="宋体" w:hAnsi="宋体" w:eastAsia="宋体" w:cs="宋体"/>
          <w:color w:val="auto"/>
          <w:sz w:val="28"/>
          <w:szCs w:val="28"/>
          <w:lang w:val="en-US" w:eastAsia="zh-CN"/>
        </w:rPr>
        <w:t>维修</w:t>
      </w:r>
      <w:r>
        <w:rPr>
          <w:rFonts w:hint="eastAsia" w:ascii="宋体" w:hAnsi="宋体" w:eastAsia="宋体" w:cs="宋体"/>
          <w:color w:val="auto"/>
          <w:sz w:val="28"/>
          <w:szCs w:val="28"/>
        </w:rPr>
        <w:t>人员：2人；</w:t>
      </w:r>
    </w:p>
    <w:p w14:paraId="405DCA8F">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采购人与派驻服务人员不发生任何劳动和雇佣关系，派驻服务人员由成交单位自行管理，并按法律法规和地方政府的规定支付服务人员的工资、福利、五险、奖金、加班费、意外险等一切费用。采购人一律不再支付任何费用。上述人员涉及用工方面的劳务纠纷、福利纠纷和劳动事故等均由成交单位负责，与采购单位无关。</w:t>
      </w:r>
    </w:p>
    <w:p w14:paraId="1FE608D6">
      <w:pPr>
        <w:pStyle w:val="2"/>
        <w:numPr>
          <w:ilvl w:val="0"/>
          <w:numId w:val="0"/>
        </w:num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供应商必须为服务人员提供每年不少于2次节日福利（中秋节、春节），每次福利不少于100元</w:t>
      </w:r>
      <w:r>
        <w:rPr>
          <w:rFonts w:hint="eastAsia" w:ascii="宋体" w:hAnsi="宋体" w:eastAsia="宋体" w:cs="宋体"/>
          <w:sz w:val="28"/>
          <w:szCs w:val="28"/>
          <w:lang w:val="en-US" w:eastAsia="zh-CN"/>
        </w:rPr>
        <w:t>/人</w:t>
      </w:r>
      <w:r>
        <w:rPr>
          <w:rFonts w:hint="eastAsia" w:ascii="宋体" w:hAnsi="宋体" w:eastAsia="宋体" w:cs="宋体"/>
          <w:sz w:val="28"/>
          <w:szCs w:val="28"/>
        </w:rPr>
        <w:t>标准。</w:t>
      </w:r>
    </w:p>
    <w:p w14:paraId="3677E882">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（二）各岗位人员要求条件</w:t>
      </w:r>
    </w:p>
    <w:p w14:paraId="4F11D012">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1.保洁员要求：女（男），年龄：</w:t>
      </w:r>
      <w:r>
        <w:rPr>
          <w:rFonts w:hint="eastAsia" w:ascii="宋体" w:hAnsi="宋体" w:eastAsia="宋体" w:cs="宋体"/>
          <w:sz w:val="28"/>
          <w:szCs w:val="28"/>
          <w:lang w:val="en-US" w:eastAsia="zh-CN"/>
        </w:rPr>
        <w:t>30</w:t>
      </w:r>
      <w:r>
        <w:rPr>
          <w:rFonts w:hint="eastAsia" w:ascii="宋体" w:hAnsi="宋体" w:eastAsia="宋体" w:cs="宋体"/>
          <w:sz w:val="28"/>
          <w:szCs w:val="28"/>
        </w:rPr>
        <w:t>～</w:t>
      </w:r>
      <w:r>
        <w:rPr>
          <w:rFonts w:hint="eastAsia" w:ascii="宋体" w:hAnsi="宋体" w:eastAsia="宋体" w:cs="宋体"/>
          <w:sz w:val="28"/>
          <w:szCs w:val="28"/>
          <w:lang w:val="en-US" w:eastAsia="zh-CN"/>
        </w:rPr>
        <w:t>4</w:t>
      </w:r>
      <w:r>
        <w:rPr>
          <w:rFonts w:hint="eastAsia" w:ascii="宋体" w:hAnsi="宋体" w:eastAsia="宋体" w:cs="宋体"/>
          <w:sz w:val="28"/>
          <w:szCs w:val="28"/>
        </w:rPr>
        <w:t>5岁，五官端正，身体健康，吃苦耐劳，服从管理，善沟通，要求在采购单位全日制驻点工作，工作时间与学校教学时间同步。</w:t>
      </w:r>
    </w:p>
    <w:p w14:paraId="7E1BDD8A">
      <w:pPr>
        <w:spacing w:line="360" w:lineRule="auto"/>
        <w:ind w:firstLine="560" w:firstLineChars="200"/>
        <w:rPr>
          <w:rFonts w:hint="eastAsia" w:ascii="宋体" w:hAnsi="宋体" w:eastAsia="宋体" w:cs="宋体"/>
          <w:color w:val="FF0000"/>
          <w:sz w:val="28"/>
          <w:szCs w:val="28"/>
        </w:rPr>
      </w:pPr>
      <w:r>
        <w:rPr>
          <w:rFonts w:hint="eastAsia" w:ascii="宋体" w:hAnsi="宋体" w:eastAsia="宋体" w:cs="宋体"/>
          <w:sz w:val="28"/>
          <w:szCs w:val="28"/>
        </w:rPr>
        <w:t>2.电工要求：男（女），年龄：</w:t>
      </w:r>
      <w:r>
        <w:rPr>
          <w:rFonts w:hint="eastAsia" w:ascii="宋体" w:hAnsi="宋体" w:eastAsia="宋体" w:cs="宋体"/>
          <w:sz w:val="28"/>
          <w:szCs w:val="28"/>
          <w:lang w:val="en-US" w:eastAsia="zh-CN"/>
        </w:rPr>
        <w:t>30</w:t>
      </w:r>
      <w:r>
        <w:rPr>
          <w:rFonts w:hint="eastAsia" w:ascii="宋体" w:hAnsi="宋体" w:eastAsia="宋体" w:cs="宋体"/>
          <w:sz w:val="28"/>
          <w:szCs w:val="28"/>
        </w:rPr>
        <w:t>～</w:t>
      </w:r>
      <w:r>
        <w:rPr>
          <w:rFonts w:hint="eastAsia" w:ascii="宋体" w:hAnsi="宋体" w:eastAsia="宋体" w:cs="宋体"/>
          <w:sz w:val="28"/>
          <w:szCs w:val="28"/>
          <w:lang w:val="en-US" w:eastAsia="zh-CN"/>
        </w:rPr>
        <w:t>4</w:t>
      </w:r>
      <w:r>
        <w:rPr>
          <w:rFonts w:hint="eastAsia" w:ascii="宋体" w:hAnsi="宋体" w:eastAsia="宋体" w:cs="宋体"/>
          <w:sz w:val="28"/>
          <w:szCs w:val="28"/>
        </w:rPr>
        <w:t>5岁，身体健康，吃苦耐劳，服从管理。严格校方各项规章制度，各人职责明确，职责范围内的事认真做好并把好卫生关。要求在采购单位全日制驻点工作，完成领导布置的其他工作。</w:t>
      </w:r>
    </w:p>
    <w:p w14:paraId="0F3404B5">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五、其他要求</w:t>
      </w:r>
    </w:p>
    <w:p w14:paraId="5F40DA32">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（一）成交单位严格执行国家、自治区、柳州市有关物业管理法律法规规定和物业管理服务合同。 </w:t>
      </w:r>
    </w:p>
    <w:p w14:paraId="5682589B">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（二）三年内必须要有物业承包的工作经验，并上传相关证明材料。</w:t>
      </w:r>
    </w:p>
    <w:p w14:paraId="7B02EAE2">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（三）成交单位聘用相应岗位人员工资标准应不低于柳州市最低工资标准，项目执行过程中，如遇柳州市进行相关社保比例、社保基数等调整，上调部份由成交单位负责。</w:t>
      </w:r>
    </w:p>
    <w:p w14:paraId="1A76369F">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（四）人员的应聘、录用、离职等管理档案规范，手续齐全，相关资料必须报采购单位备案。</w:t>
      </w:r>
    </w:p>
    <w:p w14:paraId="4A853EE1">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五）成交单位必须满足国家和柳州市有关劳动工资的有关规定,依法用工,落实职工合法待遇,保证职工的合法权益。正确处理好与员工之间的劳资关系,杜绝劳动和劳资纠纷现象的发生,对发生的一切劳动和劳资纠纷均由成交方负全部责任。在服务期间出现成交方员工因经济或其他方面原因与成交方发生纠纷,对采购单位工作秩序产生不良影响,以致对采购单位造成荣誉、经济上损失,其责任由成交方负责,采购单位将视其影响程度或损失情况,扣减服务费和要求成交方赔偿所有损失。</w:t>
      </w:r>
    </w:p>
    <w:p w14:paraId="0854CB11">
      <w:pPr>
        <w:tabs>
          <w:tab w:val="left" w:pos="3860"/>
        </w:tabs>
        <w:spacing w:line="360" w:lineRule="auto"/>
        <w:ind w:left="15" w:leftChars="7"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（六）成交单位自觉接受采购单位的监督和检查，委派1名主管为柳州市</w:t>
      </w:r>
      <w:r>
        <w:rPr>
          <w:rFonts w:hint="eastAsia" w:ascii="宋体" w:hAnsi="宋体" w:eastAsia="宋体" w:cs="宋体"/>
          <w:sz w:val="28"/>
          <w:szCs w:val="28"/>
          <w:lang w:val="en-US" w:eastAsia="zh-CN"/>
        </w:rPr>
        <w:t>民族实验小学</w:t>
      </w:r>
      <w:r>
        <w:rPr>
          <w:rFonts w:hint="eastAsia" w:ascii="宋体" w:hAnsi="宋体" w:eastAsia="宋体" w:cs="宋体"/>
          <w:sz w:val="28"/>
          <w:szCs w:val="28"/>
        </w:rPr>
        <w:t>后勤服务负责人,每</w:t>
      </w:r>
      <w:r>
        <w:rPr>
          <w:rFonts w:hint="eastAsia" w:ascii="宋体" w:hAnsi="宋体" w:eastAsia="宋体" w:cs="宋体"/>
          <w:sz w:val="28"/>
          <w:szCs w:val="28"/>
          <w:lang w:val="en-US" w:eastAsia="zh-CN"/>
        </w:rPr>
        <w:t>周</w:t>
      </w:r>
      <w:r>
        <w:rPr>
          <w:rFonts w:hint="eastAsia" w:ascii="宋体" w:hAnsi="宋体" w:eastAsia="宋体" w:cs="宋体"/>
          <w:sz w:val="28"/>
          <w:szCs w:val="28"/>
        </w:rPr>
        <w:t>到校与校方主管进行后勤服务总结例会</w:t>
      </w:r>
      <w:r>
        <w:rPr>
          <w:rFonts w:hint="eastAsia" w:ascii="宋体" w:hAnsi="宋体" w:eastAsia="宋体" w:cs="宋体"/>
          <w:sz w:val="28"/>
          <w:szCs w:val="28"/>
          <w:lang w:eastAsia="zh-CN"/>
        </w:rPr>
        <w:t>。</w:t>
      </w:r>
    </w:p>
    <w:p w14:paraId="10D4CF6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（七）成交单位自觉接受采购单位的监督和检查，每半年进行一次客户满意度调查，如发现不按规定、标准执行的或物业服务满意度低于80%的，视情况扣除物业服务相关费用。</w:t>
      </w:r>
    </w:p>
    <w:p w14:paraId="3D824DBB">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（八）成交单位委派驻场的工作人员必须遵守国家保密法规和采购人保密规定要求，未经采购单位有关人员允许，不得随意进出各办公场所，否则承担一切法律后果。</w:t>
      </w:r>
    </w:p>
    <w:p w14:paraId="6FAAC41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（九）</w:t>
      </w:r>
      <w:r>
        <w:rPr>
          <w:rFonts w:hint="eastAsia" w:ascii="宋体" w:hAnsi="宋体" w:eastAsia="宋体" w:cs="宋体"/>
          <w:color w:val="000000" w:themeColor="text1"/>
          <w:sz w:val="28"/>
          <w:szCs w:val="28"/>
          <w:lang w:val="en-US" w:eastAsia="zh-CN"/>
          <w14:textFill>
            <w14:solidFill>
              <w14:schemeClr w14:val="tx1"/>
            </w14:solidFill>
          </w14:textFill>
        </w:rPr>
        <w:t>成交单位必须</w:t>
      </w:r>
      <w:r>
        <w:rPr>
          <w:rFonts w:hint="eastAsia" w:ascii="宋体" w:hAnsi="宋体" w:eastAsia="宋体" w:cs="宋体"/>
          <w:color w:val="000000" w:themeColor="text1"/>
          <w:sz w:val="28"/>
          <w:szCs w:val="28"/>
          <w14:textFill>
            <w14:solidFill>
              <w14:schemeClr w14:val="tx1"/>
            </w14:solidFill>
          </w14:textFill>
        </w:rPr>
        <w:t>并按法律法规和地方政府的规定支付服务人员的工资、福利、五险（包含养老保险、医疗保险、失业保险、工伤保险、大额医疗保险）、奖金、加班费、意外险等一切费用。上述人员涉及用工方面的劳务纠纷、福利纠纷和劳动事故等均由成交单位负责，与采购单位无关。</w:t>
      </w:r>
    </w:p>
    <w:p w14:paraId="3B3A6437">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（十）成交单位委派驻场的工作人员必须按时在岗，穿工作服。</w:t>
      </w:r>
    </w:p>
    <w:p w14:paraId="5D065112">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（十</w:t>
      </w:r>
      <w:r>
        <w:rPr>
          <w:rFonts w:hint="eastAsia" w:ascii="宋体" w:hAnsi="宋体" w:eastAsia="宋体" w:cs="宋体"/>
          <w:sz w:val="28"/>
          <w:szCs w:val="28"/>
          <w:lang w:val="en-US" w:eastAsia="zh-CN"/>
        </w:rPr>
        <w:t>一</w:t>
      </w:r>
      <w:r>
        <w:rPr>
          <w:rFonts w:hint="eastAsia" w:ascii="宋体" w:hAnsi="宋体" w:eastAsia="宋体" w:cs="宋体"/>
          <w:sz w:val="28"/>
          <w:szCs w:val="28"/>
        </w:rPr>
        <w:t>）参与此次采购活动的供应商自行到现场勘查，采购单位不组织集中考察。凡未在规定时间内进行现场考察的，报价时可能对供应商产生不利影响或后果的，由供应商自行负责。</w:t>
      </w:r>
    </w:p>
    <w:p w14:paraId="3F626F58">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六、违约责任</w:t>
      </w:r>
    </w:p>
    <w:p w14:paraId="2AB49147">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采购单位将对物业服务质量进行全过程监督，成交单位日常工作不到位、不达标，或有违法、违规、违约等现象，将根据规定，作出相应的处理、处罚或赔偿。在合同执行期间，如果有下列情形之一者，采购单位有权视情节轻重予以处罚：</w:t>
      </w:r>
    </w:p>
    <w:p w14:paraId="2278E741">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(一)未经采购单位同意，不得擅自更换该服务项目的工作人员。采购单位有权建议更换不称职员工。</w:t>
      </w:r>
    </w:p>
    <w:p w14:paraId="5CF08C62">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(二)未执行相应文件、合同所规定任务的，或对采购单位要求整改的问题无故未能在规定时间内完成整改的，采购单位有权扣减物业管理服务费总额的10%，直至执行、整改为止。</w:t>
      </w:r>
    </w:p>
    <w:p w14:paraId="781167CE">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（三）出现以上情形三次以上（含三次）的，采购单位将终止服务合同，并由成交单位支付违约金（服务费总额的20%）。</w:t>
      </w:r>
    </w:p>
    <w:p w14:paraId="307DBEDD">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（四）未尽事宜，将在合同签订过程中双方协商解决。</w:t>
      </w:r>
    </w:p>
    <w:p w14:paraId="2A005133">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五</w:t>
      </w:r>
      <w:r>
        <w:rPr>
          <w:rFonts w:hint="eastAsia" w:ascii="宋体" w:hAnsi="宋体" w:eastAsia="宋体" w:cs="宋体"/>
          <w:sz w:val="28"/>
          <w:szCs w:val="28"/>
        </w:rPr>
        <w:t>）参加此次政府采购活动的供应商禁止挂靠</w:t>
      </w:r>
      <w:r>
        <w:rPr>
          <w:rFonts w:hint="eastAsia" w:ascii="宋体" w:hAnsi="宋体" w:eastAsia="宋体" w:cs="宋体"/>
          <w:sz w:val="28"/>
          <w:szCs w:val="28"/>
          <w:lang w:eastAsia="zh-CN"/>
        </w:rPr>
        <w:t>。</w:t>
      </w:r>
    </w:p>
    <w:p w14:paraId="3817669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七、本项目物业管理服务采购预算：</w:t>
      </w:r>
      <w:r>
        <w:rPr>
          <w:rFonts w:hint="eastAsia" w:ascii="宋体" w:hAnsi="宋体" w:eastAsia="宋体" w:cs="宋体"/>
          <w:color w:val="auto"/>
          <w:sz w:val="28"/>
          <w:szCs w:val="28"/>
          <w:lang w:val="en-US" w:eastAsia="zh-CN"/>
        </w:rPr>
        <w:t>23</w:t>
      </w:r>
      <w:r>
        <w:rPr>
          <w:rFonts w:hint="eastAsia" w:ascii="宋体" w:hAnsi="宋体" w:eastAsia="宋体" w:cs="宋体"/>
          <w:color w:val="auto"/>
          <w:sz w:val="28"/>
          <w:szCs w:val="28"/>
        </w:rPr>
        <w:t>万元</w:t>
      </w:r>
      <w:r>
        <w:rPr>
          <w:rFonts w:hint="eastAsia" w:ascii="宋体" w:hAnsi="宋体" w:eastAsia="宋体" w:cs="宋体"/>
          <w:color w:val="000000" w:themeColor="text1"/>
          <w:sz w:val="28"/>
          <w:szCs w:val="28"/>
          <w14:textFill>
            <w14:solidFill>
              <w14:schemeClr w14:val="tx1"/>
            </w14:solidFill>
          </w14:textFill>
        </w:rPr>
        <w:t xml:space="preserve"> 。</w:t>
      </w:r>
    </w:p>
    <w:p w14:paraId="22B7B5A2">
      <w:pPr>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sz w:val="28"/>
          <w:szCs w:val="28"/>
        </w:rPr>
        <w:t>(一)</w:t>
      </w:r>
      <w:r>
        <w:rPr>
          <w:rFonts w:hint="eastAsia" w:ascii="宋体" w:hAnsi="宋体" w:eastAsia="宋体" w:cs="宋体"/>
          <w:color w:val="000000" w:themeColor="text1"/>
          <w:sz w:val="28"/>
          <w:szCs w:val="28"/>
          <w14:textFill>
            <w14:solidFill>
              <w14:schemeClr w14:val="tx1"/>
            </w14:solidFill>
          </w14:textFill>
        </w:rPr>
        <w:t>报价超过预算无效。本项目拒绝恶意低价竞标，如不符合项目要求及未达到国家法定</w:t>
      </w:r>
      <w:r>
        <w:rPr>
          <w:rFonts w:hint="eastAsia" w:ascii="宋体" w:hAnsi="宋体" w:eastAsia="宋体" w:cs="宋体"/>
          <w:color w:val="000000" w:themeColor="text1"/>
          <w:sz w:val="28"/>
          <w:szCs w:val="28"/>
          <w:lang w:val="en-US" w:eastAsia="zh-CN"/>
          <w14:textFill>
            <w14:solidFill>
              <w14:schemeClr w14:val="tx1"/>
            </w14:solidFill>
          </w14:textFill>
        </w:rPr>
        <w:t>最低工资</w:t>
      </w:r>
      <w:r>
        <w:rPr>
          <w:rFonts w:hint="eastAsia" w:ascii="宋体" w:hAnsi="宋体" w:eastAsia="宋体" w:cs="宋体"/>
          <w:color w:val="000000" w:themeColor="text1"/>
          <w:sz w:val="28"/>
          <w:szCs w:val="28"/>
          <w14:textFill>
            <w14:solidFill>
              <w14:schemeClr w14:val="tx1"/>
            </w14:solidFill>
          </w14:textFill>
        </w:rPr>
        <w:t>费用标准</w:t>
      </w:r>
      <w:r>
        <w:rPr>
          <w:rFonts w:hint="eastAsia" w:ascii="宋体" w:hAnsi="宋体" w:eastAsia="宋体" w:cs="宋体"/>
          <w:color w:val="000000" w:themeColor="text1"/>
          <w:sz w:val="28"/>
          <w:szCs w:val="28"/>
          <w:lang w:val="en-US" w:eastAsia="zh-CN"/>
          <w14:textFill>
            <w14:solidFill>
              <w14:schemeClr w14:val="tx1"/>
            </w14:solidFill>
          </w14:textFill>
        </w:rPr>
        <w:t>核算的</w:t>
      </w:r>
      <w:r>
        <w:rPr>
          <w:rFonts w:hint="eastAsia" w:ascii="宋体" w:hAnsi="宋体" w:eastAsia="宋体" w:cs="宋体"/>
          <w:color w:val="000000" w:themeColor="text1"/>
          <w:sz w:val="28"/>
          <w:szCs w:val="28"/>
          <w14:textFill>
            <w14:solidFill>
              <w14:schemeClr w14:val="tx1"/>
            </w14:solidFill>
          </w14:textFill>
        </w:rPr>
        <w:t>，本次报价无效</w:t>
      </w:r>
      <w:r>
        <w:rPr>
          <w:rFonts w:hint="eastAsia" w:ascii="宋体" w:hAnsi="宋体" w:eastAsia="宋体" w:cs="宋体"/>
          <w:color w:val="000000" w:themeColor="text1"/>
          <w:sz w:val="28"/>
          <w:szCs w:val="28"/>
          <w:lang w:eastAsia="zh-CN"/>
          <w14:textFill>
            <w14:solidFill>
              <w14:schemeClr w14:val="tx1"/>
            </w14:solidFill>
          </w14:textFill>
        </w:rPr>
        <w:t>。</w:t>
      </w:r>
    </w:p>
    <w:p w14:paraId="7D491E5A">
      <w:pPr>
        <w:pStyle w:val="10"/>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sz w:val="28"/>
          <w:szCs w:val="28"/>
        </w:rPr>
        <w:t>(二)供应商须按照附件2中报价明细填写，</w:t>
      </w:r>
      <w:r>
        <w:rPr>
          <w:rFonts w:hint="eastAsia" w:ascii="宋体" w:hAnsi="宋体" w:eastAsia="宋体" w:cs="宋体"/>
          <w:sz w:val="28"/>
          <w:szCs w:val="28"/>
          <w:lang w:eastAsia="zh-CN"/>
        </w:rPr>
        <w:t>并加盖公章</w:t>
      </w:r>
      <w:r>
        <w:rPr>
          <w:rFonts w:hint="eastAsia" w:ascii="宋体" w:hAnsi="宋体" w:eastAsia="宋体" w:cs="宋体"/>
          <w:sz w:val="28"/>
          <w:szCs w:val="28"/>
        </w:rPr>
        <w:t>否则报价无效。</w:t>
      </w:r>
    </w:p>
    <w:p w14:paraId="59FE53E5">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八、付款方式：</w:t>
      </w:r>
    </w:p>
    <w:p w14:paraId="596DFD66">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w:t>
      </w:r>
      <w:r>
        <w:rPr>
          <w:rFonts w:hint="eastAsia" w:ascii="宋体" w:hAnsi="宋体" w:eastAsia="宋体" w:cs="宋体"/>
          <w:color w:val="000000"/>
          <w:sz w:val="28"/>
          <w:szCs w:val="28"/>
        </w:rPr>
        <w:t>采购单位以1个季度为周期向成交单位支付物业服务费用，成交单位向采购单位开具增税普票，采购单位收到发票</w:t>
      </w:r>
      <w:r>
        <w:rPr>
          <w:rFonts w:hint="eastAsia" w:ascii="宋体" w:hAnsi="宋体" w:eastAsia="宋体" w:cs="宋体"/>
          <w:color w:val="000000"/>
          <w:sz w:val="28"/>
          <w:szCs w:val="28"/>
          <w:lang w:val="en-US" w:eastAsia="zh-CN"/>
        </w:rPr>
        <w:t>后</w:t>
      </w:r>
      <w:r>
        <w:rPr>
          <w:rFonts w:hint="eastAsia" w:ascii="宋体" w:hAnsi="宋体" w:eastAsia="宋体" w:cs="宋体"/>
          <w:color w:val="000000"/>
          <w:sz w:val="28"/>
          <w:szCs w:val="28"/>
        </w:rPr>
        <w:t>，采购单位以转账方式足额转入成交单位指定账户。</w:t>
      </w:r>
    </w:p>
    <w:p w14:paraId="093FF8EA">
      <w:pPr>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br w:type="page"/>
      </w:r>
    </w:p>
    <w:p w14:paraId="5AD47E89">
      <w:pPr>
        <w:pStyle w:val="9"/>
        <w:rPr>
          <w:rFonts w:hint="eastAsia" w:ascii="仿宋_GB2312" w:hAnsi="仿宋_GB2312" w:eastAsia="仿宋_GB2312"/>
          <w:color w:val="000000"/>
          <w:sz w:val="28"/>
          <w:szCs w:val="28"/>
        </w:rPr>
      </w:pPr>
    </w:p>
    <w:p w14:paraId="508A1018">
      <w:pPr>
        <w:numPr>
          <w:ilvl w:val="0"/>
          <w:numId w:val="0"/>
        </w:numPr>
        <w:autoSpaceDE w:val="0"/>
        <w:autoSpaceDN w:val="0"/>
        <w:adjustRightInd w:val="0"/>
        <w:snapToGrid/>
        <w:spacing w:before="0" w:after="0" w:afterLines="0" w:line="400" w:lineRule="exact"/>
        <w:ind w:left="0" w:firstLine="0" w:firstLineChars="0"/>
        <w:jc w:val="left"/>
        <w:rPr>
          <w:rFonts w:hint="default"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附件1：</w:t>
      </w:r>
    </w:p>
    <w:p w14:paraId="1FEA3DEC">
      <w:pPr>
        <w:widowControl w:val="0"/>
        <w:numPr>
          <w:ilvl w:val="0"/>
          <w:numId w:val="0"/>
        </w:numPr>
        <w:autoSpaceDE w:val="0"/>
        <w:autoSpaceDN w:val="0"/>
        <w:adjustRightInd w:val="0"/>
        <w:spacing w:afterLines="0" w:line="400" w:lineRule="exact"/>
        <w:ind w:firstLine="0"/>
        <w:jc w:val="left"/>
        <w:rPr>
          <w:rFonts w:hint="eastAsia" w:ascii="仿宋_GB2312" w:hAnsi="Times New Roman" w:eastAsia="仿宋_GB2312" w:cs="Times New Roman"/>
          <w:b/>
          <w:bCs/>
          <w:spacing w:val="0"/>
          <w:sz w:val="44"/>
          <w:szCs w:val="44"/>
          <w:lang w:val="en-US" w:eastAsia="zh-CN"/>
        </w:rPr>
      </w:pPr>
    </w:p>
    <w:p w14:paraId="2FEF71D3">
      <w:pPr>
        <w:widowControl w:val="0"/>
        <w:autoSpaceDE w:val="0"/>
        <w:autoSpaceDN w:val="0"/>
        <w:adjustRightInd w:val="0"/>
        <w:spacing w:line="240" w:lineRule="auto"/>
        <w:ind w:firstLine="0"/>
        <w:jc w:val="center"/>
        <w:rPr>
          <w:rFonts w:hint="eastAsia" w:ascii="黑体" w:hAnsi="黑体" w:eastAsia="黑体" w:cs="黑体"/>
          <w:b/>
          <w:bCs/>
          <w:sz w:val="44"/>
          <w:szCs w:val="44"/>
          <w:lang w:eastAsia="zh-CN"/>
        </w:rPr>
      </w:pPr>
      <w:r>
        <w:rPr>
          <w:rFonts w:hint="eastAsia" w:ascii="黑体" w:hAnsi="黑体" w:eastAsia="黑体" w:cs="黑体"/>
          <w:b/>
          <w:bCs/>
          <w:spacing w:val="0"/>
          <w:sz w:val="44"/>
          <w:szCs w:val="44"/>
          <w:lang w:val="en-US" w:eastAsia="zh-CN"/>
        </w:rPr>
        <w:t>政府采购供应商</w:t>
      </w:r>
      <w:r>
        <w:rPr>
          <w:rFonts w:hint="eastAsia" w:ascii="黑体" w:hAnsi="黑体" w:eastAsia="黑体" w:cs="黑体"/>
          <w:b/>
          <w:bCs/>
          <w:sz w:val="44"/>
          <w:szCs w:val="44"/>
          <w:lang w:eastAsia="zh-CN"/>
        </w:rPr>
        <w:t>资格信用承诺函</w:t>
      </w:r>
    </w:p>
    <w:p w14:paraId="55AB85A9">
      <w:pPr>
        <w:pStyle w:val="9"/>
        <w:rPr>
          <w:rFonts w:hint="eastAsia"/>
          <w:sz w:val="32"/>
          <w:szCs w:val="32"/>
          <w:lang w:eastAsia="zh-CN"/>
        </w:rPr>
      </w:pPr>
    </w:p>
    <w:p w14:paraId="41B6ED40">
      <w:pPr>
        <w:widowControl w:val="0"/>
        <w:autoSpaceDE w:val="0"/>
        <w:autoSpaceDN w:val="0"/>
        <w:adjustRightInd w:val="0"/>
        <w:spacing w:line="400" w:lineRule="exact"/>
        <w:jc w:val="both"/>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lang w:eastAsia="zh-CN"/>
        </w:rPr>
        <w:t>致：</w:t>
      </w:r>
      <w:r>
        <w:rPr>
          <w:rFonts w:hint="eastAsia" w:ascii="仿宋_GB2312" w:hAnsi="Times New Roman" w:eastAsia="仿宋_GB2312" w:cs="Times New Roman"/>
          <w:spacing w:val="6"/>
          <w:sz w:val="32"/>
          <w:szCs w:val="32"/>
          <w:u w:val="single"/>
          <w:lang w:eastAsia="zh-CN"/>
        </w:rPr>
        <w:t>（采购人名称）、</w:t>
      </w:r>
      <w:r>
        <w:rPr>
          <w:rFonts w:hint="eastAsia" w:ascii="仿宋_GB2312" w:eastAsia="仿宋_GB2312" w:cs="Times New Roman"/>
          <w:spacing w:val="6"/>
          <w:sz w:val="32"/>
          <w:szCs w:val="32"/>
          <w:u w:val="single"/>
          <w:lang w:eastAsia="zh-CN"/>
        </w:rPr>
        <w:t>（代理机构名称）</w:t>
      </w:r>
      <w:r>
        <w:rPr>
          <w:rFonts w:hint="eastAsia" w:ascii="仿宋_GB2312" w:hAnsi="Times New Roman" w:eastAsia="仿宋_GB2312" w:cs="Times New Roman"/>
          <w:spacing w:val="6"/>
          <w:sz w:val="32"/>
          <w:szCs w:val="32"/>
          <w:lang w:eastAsia="zh-CN"/>
        </w:rPr>
        <w:t>：</w:t>
      </w:r>
    </w:p>
    <w:p w14:paraId="73028BB7">
      <w:pPr>
        <w:widowControl w:val="0"/>
        <w:autoSpaceDE w:val="0"/>
        <w:autoSpaceDN w:val="0"/>
        <w:adjustRightInd w:val="0"/>
        <w:spacing w:line="400" w:lineRule="exact"/>
        <w:ind w:firstLine="640"/>
        <w:jc w:val="both"/>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lang w:eastAsia="zh-CN"/>
        </w:rPr>
        <w:t>我方自</w:t>
      </w:r>
      <w:r>
        <w:rPr>
          <w:rFonts w:hint="eastAsia" w:ascii="仿宋_GB2312" w:eastAsia="仿宋_GB2312"/>
          <w:spacing w:val="6"/>
          <w:sz w:val="32"/>
          <w:szCs w:val="32"/>
          <w:lang w:eastAsia="zh-CN"/>
        </w:rPr>
        <w:t>愿参加</w:t>
      </w:r>
      <w:r>
        <w:rPr>
          <w:rFonts w:hint="eastAsia" w:ascii="仿宋_GB2312" w:hAnsi="Times New Roman" w:eastAsia="仿宋_GB2312" w:cs="Times New Roman"/>
          <w:spacing w:val="6"/>
          <w:sz w:val="32"/>
          <w:szCs w:val="32"/>
          <w:u w:val="single"/>
        </w:rPr>
        <w:t xml:space="preserve">                       </w:t>
      </w:r>
      <w:r>
        <w:rPr>
          <w:rFonts w:hint="eastAsia" w:ascii="仿宋_GB2312" w:hAnsi="Times New Roman" w:eastAsia="仿宋_GB2312" w:cs="Times New Roman"/>
          <w:spacing w:val="6"/>
          <w:sz w:val="32"/>
          <w:szCs w:val="32"/>
        </w:rPr>
        <w:t>项目（项目编号：</w:t>
      </w:r>
      <w:r>
        <w:rPr>
          <w:rFonts w:hint="eastAsia" w:ascii="仿宋_GB2312" w:hAnsi="Times New Roman" w:eastAsia="仿宋_GB2312" w:cs="Times New Roman"/>
          <w:spacing w:val="6"/>
          <w:sz w:val="32"/>
          <w:szCs w:val="32"/>
          <w:u w:val="single"/>
        </w:rPr>
        <w:t xml:space="preserve">       </w:t>
      </w:r>
      <w:r>
        <w:rPr>
          <w:rFonts w:hint="eastAsia" w:ascii="仿宋_GB2312" w:eastAsia="仿宋_GB2312" w:cs="Times New Roman"/>
          <w:spacing w:val="6"/>
          <w:sz w:val="32"/>
          <w:szCs w:val="32"/>
          <w:u w:val="single"/>
          <w:lang w:val="en-US" w:eastAsia="zh-CN"/>
        </w:rPr>
        <w:t xml:space="preserve">           </w:t>
      </w:r>
      <w:r>
        <w:rPr>
          <w:rFonts w:hint="eastAsia" w:ascii="仿宋_GB2312" w:hAnsi="Times New Roman" w:eastAsia="仿宋_GB2312" w:cs="Times New Roman"/>
          <w:spacing w:val="6"/>
          <w:sz w:val="32"/>
          <w:szCs w:val="32"/>
          <w:u w:val="single"/>
        </w:rPr>
        <w:t xml:space="preserve">    </w:t>
      </w:r>
      <w:r>
        <w:rPr>
          <w:rFonts w:hint="eastAsia" w:ascii="仿宋_GB2312" w:hAnsi="Times New Roman" w:eastAsia="仿宋_GB2312" w:cs="Times New Roman"/>
          <w:spacing w:val="6"/>
          <w:sz w:val="32"/>
          <w:szCs w:val="32"/>
        </w:rPr>
        <w:t>）</w:t>
      </w:r>
      <w:r>
        <w:rPr>
          <w:rFonts w:hint="eastAsia" w:ascii="仿宋_GB2312" w:hAnsi="Times New Roman" w:eastAsia="仿宋_GB2312" w:cs="Times New Roman"/>
          <w:spacing w:val="6"/>
          <w:sz w:val="32"/>
          <w:szCs w:val="32"/>
          <w:lang w:eastAsia="zh-CN"/>
        </w:rPr>
        <w:t>的政府采购活动，并郑</w:t>
      </w:r>
      <w:r>
        <w:rPr>
          <w:rFonts w:hint="eastAsia" w:ascii="仿宋_GB2312" w:eastAsia="仿宋_GB2312"/>
          <w:spacing w:val="6"/>
          <w:sz w:val="32"/>
          <w:szCs w:val="32"/>
          <w:lang w:eastAsia="zh-CN"/>
        </w:rPr>
        <w:t>重承诺我方符合《中华人民共和国政府采购法》第二十二条规定的条件：</w:t>
      </w:r>
      <w:r>
        <w:rPr>
          <w:rFonts w:hint="eastAsia" w:ascii="仿宋_GB2312" w:hAnsi="Times New Roman" w:eastAsia="仿宋_GB2312" w:cs="Times New Roman"/>
          <w:spacing w:val="6"/>
          <w:sz w:val="32"/>
          <w:szCs w:val="32"/>
          <w:lang w:val="en-US" w:eastAsia="zh-CN"/>
        </w:rPr>
        <w:t xml:space="preserve"> </w:t>
      </w:r>
    </w:p>
    <w:p w14:paraId="439BDC48">
      <w:pPr>
        <w:widowControl w:val="0"/>
        <w:autoSpaceDE w:val="0"/>
        <w:autoSpaceDN w:val="0"/>
        <w:adjustRightInd w:val="0"/>
        <w:spacing w:line="400" w:lineRule="exact"/>
        <w:ind w:firstLine="640"/>
        <w:jc w:val="both"/>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lang w:val="en-US" w:eastAsia="zh-CN"/>
        </w:rPr>
        <w:t xml:space="preserve">（一）具有独立承担民事责任的能力； </w:t>
      </w:r>
    </w:p>
    <w:p w14:paraId="7FC0E3E9">
      <w:pPr>
        <w:widowControl w:val="0"/>
        <w:autoSpaceDE w:val="0"/>
        <w:autoSpaceDN w:val="0"/>
        <w:adjustRightInd w:val="0"/>
        <w:spacing w:line="400" w:lineRule="exact"/>
        <w:ind w:firstLine="640"/>
        <w:jc w:val="both"/>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lang w:val="en-US" w:eastAsia="zh-CN"/>
        </w:rPr>
        <w:t xml:space="preserve">（二）具有良好的商业信誉和健全的财务会计制度； </w:t>
      </w:r>
    </w:p>
    <w:p w14:paraId="6C838992">
      <w:pPr>
        <w:widowControl w:val="0"/>
        <w:autoSpaceDE w:val="0"/>
        <w:autoSpaceDN w:val="0"/>
        <w:adjustRightInd w:val="0"/>
        <w:spacing w:line="400" w:lineRule="exact"/>
        <w:ind w:firstLine="640"/>
        <w:jc w:val="both"/>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lang w:val="en-US" w:eastAsia="zh-CN"/>
        </w:rPr>
        <w:t xml:space="preserve">（三）具有履行合同所必需的设备和专业技术能力； </w:t>
      </w:r>
    </w:p>
    <w:p w14:paraId="085ABDBF">
      <w:pPr>
        <w:widowControl w:val="0"/>
        <w:autoSpaceDE w:val="0"/>
        <w:autoSpaceDN w:val="0"/>
        <w:adjustRightInd w:val="0"/>
        <w:spacing w:line="400" w:lineRule="exact"/>
        <w:ind w:firstLine="640"/>
        <w:jc w:val="both"/>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lang w:val="en-US" w:eastAsia="zh-CN"/>
        </w:rPr>
        <w:t xml:space="preserve">（四）有依法缴纳税收和社会保障资金的良好记录； </w:t>
      </w:r>
    </w:p>
    <w:p w14:paraId="5703A2A1">
      <w:pPr>
        <w:widowControl w:val="0"/>
        <w:autoSpaceDE w:val="0"/>
        <w:autoSpaceDN w:val="0"/>
        <w:adjustRightInd w:val="0"/>
        <w:spacing w:line="400" w:lineRule="exact"/>
        <w:ind w:firstLine="640"/>
        <w:jc w:val="both"/>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lang w:val="en-US" w:eastAsia="zh-CN"/>
        </w:rPr>
        <w:t xml:space="preserve">（五）参加政府采购活动前三年内，在经营活动中没有重大违法记录； </w:t>
      </w:r>
    </w:p>
    <w:p w14:paraId="00537BAD">
      <w:pPr>
        <w:widowControl w:val="0"/>
        <w:autoSpaceDE w:val="0"/>
        <w:autoSpaceDN w:val="0"/>
        <w:adjustRightInd w:val="0"/>
        <w:spacing w:line="400" w:lineRule="exact"/>
        <w:ind w:firstLine="640"/>
        <w:jc w:val="both"/>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lang w:val="en-US" w:eastAsia="zh-CN"/>
        </w:rPr>
        <w:t xml:space="preserve">（六）法律、行政法规规定的其他条件。 </w:t>
      </w:r>
    </w:p>
    <w:p w14:paraId="0CEC1E4D">
      <w:pPr>
        <w:widowControl w:val="0"/>
        <w:autoSpaceDE w:val="0"/>
        <w:autoSpaceDN w:val="0"/>
        <w:adjustRightInd w:val="0"/>
        <w:spacing w:line="400" w:lineRule="exact"/>
        <w:ind w:firstLine="640"/>
        <w:jc w:val="both"/>
        <w:rPr>
          <w:rFonts w:hint="eastAsia" w:ascii="仿宋_GB2312" w:hAnsi="Times New Roman" w:eastAsia="仿宋_GB2312" w:cs="Times New Roman"/>
          <w:spacing w:val="6"/>
          <w:sz w:val="32"/>
          <w:szCs w:val="32"/>
          <w:lang w:eastAsia="zh-CN"/>
        </w:rPr>
      </w:pPr>
      <w:r>
        <w:rPr>
          <w:rFonts w:hint="eastAsia" w:ascii="仿宋_GB2312" w:eastAsia="仿宋_GB2312"/>
          <w:spacing w:val="6"/>
          <w:sz w:val="32"/>
          <w:szCs w:val="32"/>
          <w:lang w:eastAsia="zh-CN"/>
        </w:rPr>
        <w:t>我方保证上述承诺事项的真实性，如有弄虚作假或其他违法违规行为，愿意承担一切法律责任，并承担因此所造成的一切损失。</w:t>
      </w:r>
      <w:r>
        <w:rPr>
          <w:rFonts w:hint="eastAsia" w:ascii="仿宋_GB2312" w:hAnsi="Times New Roman" w:eastAsia="仿宋_GB2312" w:cs="Times New Roman"/>
          <w:spacing w:val="6"/>
          <w:sz w:val="32"/>
          <w:szCs w:val="32"/>
          <w:lang w:val="en-US" w:eastAsia="zh-CN"/>
        </w:rPr>
        <w:t xml:space="preserve"> </w:t>
      </w:r>
    </w:p>
    <w:p w14:paraId="110B8998">
      <w:pPr>
        <w:widowControl w:val="0"/>
        <w:autoSpaceDE w:val="0"/>
        <w:autoSpaceDN w:val="0"/>
        <w:adjustRightInd w:val="0"/>
        <w:spacing w:line="400" w:lineRule="exact"/>
        <w:ind w:firstLine="640"/>
        <w:jc w:val="both"/>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b/>
          <w:bCs/>
          <w:spacing w:val="6"/>
          <w:sz w:val="32"/>
          <w:szCs w:val="32"/>
          <w:lang w:val="en-US" w:eastAsia="zh-CN"/>
        </w:rPr>
        <w:t>特此声明！</w:t>
      </w:r>
      <w:r>
        <w:rPr>
          <w:rFonts w:hint="eastAsia" w:ascii="仿宋_GB2312" w:hAnsi="Times New Roman" w:eastAsia="仿宋_GB2312" w:cs="Times New Roman"/>
          <w:spacing w:val="6"/>
          <w:sz w:val="32"/>
          <w:szCs w:val="32"/>
          <w:lang w:val="en-US" w:eastAsia="zh-CN"/>
        </w:rPr>
        <w:t xml:space="preserve"> </w:t>
      </w:r>
    </w:p>
    <w:p w14:paraId="07FBAC79">
      <w:pPr>
        <w:pStyle w:val="11"/>
        <w:spacing w:line="400" w:lineRule="exact"/>
        <w:rPr>
          <w:rFonts w:hint="eastAsia" w:ascii="仿宋_GB2312" w:hAnsi="Times New Roman" w:eastAsia="仿宋_GB2312" w:cs="Times New Roman"/>
          <w:spacing w:val="6"/>
          <w:sz w:val="32"/>
          <w:szCs w:val="32"/>
          <w:lang w:val="en-US" w:eastAsia="zh-CN"/>
        </w:rPr>
      </w:pPr>
    </w:p>
    <w:p w14:paraId="03BD3344">
      <w:pPr>
        <w:spacing w:line="400" w:lineRule="exact"/>
        <w:rPr>
          <w:rFonts w:hint="eastAsia"/>
          <w:sz w:val="32"/>
          <w:szCs w:val="32"/>
          <w:lang w:val="en-US" w:eastAsia="zh-CN"/>
        </w:rPr>
      </w:pPr>
    </w:p>
    <w:p w14:paraId="4646D58F">
      <w:pPr>
        <w:spacing w:line="400" w:lineRule="exact"/>
        <w:jc w:val="center"/>
        <w:rPr>
          <w:rFonts w:ascii="仿宋_GB2312" w:eastAsia="仿宋_GB2312"/>
          <w:sz w:val="32"/>
          <w:szCs w:val="32"/>
          <w:u w:val="single"/>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法定代表人或委托代理人</w:t>
      </w:r>
      <w:r>
        <w:rPr>
          <w:rFonts w:hint="eastAsia" w:ascii="仿宋_GB2312" w:eastAsia="仿宋_GB2312"/>
          <w:b/>
          <w:bCs/>
          <w:sz w:val="32"/>
          <w:szCs w:val="32"/>
        </w:rPr>
        <w:t>（签字）：</w:t>
      </w:r>
      <w:r>
        <w:rPr>
          <w:rFonts w:hint="eastAsia" w:ascii="仿宋_GB2312" w:eastAsia="仿宋_GB2312"/>
          <w:sz w:val="32"/>
          <w:szCs w:val="32"/>
          <w:u w:val="single"/>
        </w:rPr>
        <w:t xml:space="preserve">               </w:t>
      </w:r>
      <w:r>
        <w:rPr>
          <w:rFonts w:hint="eastAsia" w:ascii="仿宋_GB2312" w:eastAsia="仿宋_GB2312"/>
          <w:b/>
          <w:bCs/>
          <w:sz w:val="32"/>
          <w:szCs w:val="32"/>
          <w:lang w:val="en-US" w:eastAsia="zh-CN"/>
        </w:rPr>
        <w:t xml:space="preserve">    </w:t>
      </w:r>
      <w:r>
        <w:rPr>
          <w:rFonts w:hint="eastAsia" w:ascii="仿宋_GB2312" w:eastAsia="仿宋_GB2312"/>
          <w:sz w:val="32"/>
          <w:szCs w:val="32"/>
          <w:u w:val="single"/>
        </w:rPr>
        <w:t xml:space="preserve">         </w:t>
      </w:r>
    </w:p>
    <w:p w14:paraId="789A3902">
      <w:pPr>
        <w:spacing w:line="400" w:lineRule="exact"/>
        <w:jc w:val="center"/>
        <w:rPr>
          <w:rFonts w:ascii="仿宋_GB2312" w:eastAsia="仿宋_GB2312"/>
          <w:sz w:val="32"/>
          <w:szCs w:val="32"/>
          <w:u w:val="single"/>
        </w:rPr>
      </w:pPr>
    </w:p>
    <w:p w14:paraId="07A9E565">
      <w:pPr>
        <w:pStyle w:val="6"/>
        <w:spacing w:line="400" w:lineRule="exact"/>
        <w:ind w:firstLine="3520" w:firstLineChars="1100"/>
        <w:rPr>
          <w:rFonts w:ascii="仿宋_GB2312" w:eastAsia="仿宋_GB2312"/>
          <w:sz w:val="32"/>
          <w:szCs w:val="32"/>
        </w:rPr>
      </w:pPr>
      <w:r>
        <w:rPr>
          <w:rFonts w:hint="eastAsia" w:ascii="仿宋_GB2312" w:hAnsi="Times New Roman" w:eastAsia="仿宋_GB2312" w:cs="Times New Roman"/>
          <w:b w:val="0"/>
          <w:bCs w:val="0"/>
          <w:spacing w:val="0"/>
          <w:sz w:val="32"/>
          <w:szCs w:val="32"/>
          <w:lang w:val="en-US" w:eastAsia="zh-CN"/>
        </w:rPr>
        <w:t>政府采购供应商</w:t>
      </w:r>
      <w:r>
        <w:rPr>
          <w:rFonts w:hint="eastAsia" w:ascii="仿宋_GB2312" w:eastAsia="仿宋_GB2312"/>
          <w:b/>
          <w:bCs/>
          <w:sz w:val="32"/>
          <w:szCs w:val="32"/>
        </w:rPr>
        <w:t>（CA电子签章）</w:t>
      </w:r>
      <w:r>
        <w:rPr>
          <w:rFonts w:hint="eastAsia" w:ascii="仿宋_GB2312" w:eastAsia="仿宋_GB2312"/>
          <w:sz w:val="32"/>
          <w:szCs w:val="32"/>
        </w:rPr>
        <w:t>：</w:t>
      </w:r>
      <w:r>
        <w:rPr>
          <w:rFonts w:hint="eastAsia" w:ascii="仿宋_GB2312" w:eastAsia="仿宋_GB2312"/>
          <w:sz w:val="32"/>
          <w:szCs w:val="32"/>
          <w:u w:val="single"/>
        </w:rPr>
        <w:t xml:space="preserve">                </w:t>
      </w:r>
    </w:p>
    <w:p w14:paraId="7AA2A8A0">
      <w:pPr>
        <w:pStyle w:val="6"/>
        <w:spacing w:line="400" w:lineRule="exact"/>
        <w:rPr>
          <w:rFonts w:ascii="仿宋_GB2312" w:hAnsi="宋体" w:eastAsia="仿宋_GB2312"/>
          <w:sz w:val="32"/>
          <w:szCs w:val="32"/>
        </w:rPr>
      </w:pPr>
    </w:p>
    <w:p w14:paraId="6EEE50D0">
      <w:pPr>
        <w:pStyle w:val="6"/>
        <w:spacing w:line="400" w:lineRule="exact"/>
        <w:jc w:val="right"/>
        <w:rPr>
          <w:rFonts w:ascii="仿宋_GB2312" w:hAnsi="宋体" w:eastAsia="仿宋_GB2312"/>
          <w:sz w:val="30"/>
          <w:szCs w:val="30"/>
        </w:rPr>
      </w:pPr>
      <w:r>
        <w:rPr>
          <w:rFonts w:hint="eastAsia" w:ascii="仿宋_GB2312" w:hAnsi="宋体" w:eastAsia="仿宋_GB2312"/>
          <w:sz w:val="32"/>
          <w:szCs w:val="32"/>
        </w:rPr>
        <w:t xml:space="preserve">日期：       年   月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 xml:space="preserve"> 日</w:t>
      </w:r>
    </w:p>
    <w:p w14:paraId="7243A0ED">
      <w:pPr>
        <w:pStyle w:val="6"/>
        <w:spacing w:line="400" w:lineRule="exact"/>
        <w:ind w:firstLine="0" w:firstLineChars="0"/>
        <w:rPr>
          <w:rFonts w:hint="eastAsia" w:ascii="仿宋_GB2312" w:eastAsia="仿宋_GB2312"/>
          <w:b/>
          <w:sz w:val="30"/>
          <w:szCs w:val="30"/>
        </w:rPr>
      </w:pPr>
    </w:p>
    <w:p w14:paraId="7D7F8EF8">
      <w:pPr>
        <w:pStyle w:val="6"/>
        <w:spacing w:line="400" w:lineRule="exact"/>
        <w:ind w:firstLine="602" w:firstLineChars="200"/>
        <w:rPr>
          <w:rFonts w:hint="eastAsia" w:ascii="仿宋_GB2312" w:hAnsi="宋体" w:eastAsia="仿宋_GB2312"/>
          <w:b/>
          <w:bCs/>
          <w:sz w:val="30"/>
          <w:szCs w:val="30"/>
        </w:rPr>
      </w:pPr>
    </w:p>
    <w:p w14:paraId="7EF4E8AB">
      <w:pPr>
        <w:rPr>
          <w:rFonts w:hint="eastAsia"/>
          <w:lang w:eastAsia="zh-CN"/>
        </w:rPr>
      </w:pPr>
      <w:r>
        <w:rPr>
          <w:rFonts w:hint="eastAsia"/>
          <w:b/>
          <w:bCs/>
          <w:lang w:eastAsia="zh-CN"/>
        </w:rPr>
        <w:t>附件</w:t>
      </w:r>
      <w:r>
        <w:rPr>
          <w:rFonts w:hint="eastAsia"/>
          <w:b/>
          <w:bCs/>
          <w:lang w:val="en-US" w:eastAsia="zh-CN"/>
        </w:rPr>
        <w:t>2</w:t>
      </w:r>
    </w:p>
    <w:p w14:paraId="4CDC2529">
      <w:pPr>
        <w:adjustRightInd w:val="0"/>
        <w:snapToGrid w:val="0"/>
        <w:spacing w:line="360" w:lineRule="auto"/>
        <w:ind w:left="667" w:leftChars="303" w:right="0" w:rightChars="0" w:firstLine="0" w:firstLineChars="0"/>
        <w:jc w:val="center"/>
        <w:rPr>
          <w:rFonts w:ascii="Times New Roman" w:hAnsi="宋体"/>
          <w:sz w:val="36"/>
          <w:szCs w:val="36"/>
        </w:rPr>
      </w:pPr>
      <w:r>
        <w:rPr>
          <w:rFonts w:hint="eastAsia" w:ascii="宋体" w:hAnsi="宋体"/>
          <w:b/>
          <w:sz w:val="36"/>
          <w:szCs w:val="36"/>
        </w:rPr>
        <w:t>报价明细表</w:t>
      </w:r>
    </w:p>
    <w:p w14:paraId="470C2993">
      <w:pPr>
        <w:spacing w:line="360" w:lineRule="auto"/>
        <w:ind w:right="0" w:rightChars="0"/>
        <w:rPr>
          <w:rFonts w:ascii="宋体" w:hAnsi="宋体" w:cs="宋体"/>
          <w:sz w:val="22"/>
          <w:szCs w:val="22"/>
        </w:rPr>
      </w:pPr>
      <w:r>
        <w:rPr>
          <w:rFonts w:hint="eastAsia" w:ascii="宋体" w:hAnsi="宋体" w:cs="宋体"/>
          <w:sz w:val="22"/>
          <w:szCs w:val="22"/>
        </w:rPr>
        <w:t>①基本工资</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1890"/>
        <w:gridCol w:w="2694"/>
        <w:gridCol w:w="2976"/>
      </w:tblGrid>
      <w:tr w14:paraId="5421A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top w:val="single" w:color="auto" w:sz="12" w:space="0"/>
              <w:left w:val="single" w:color="auto" w:sz="12" w:space="0"/>
            </w:tcBorders>
            <w:vAlign w:val="center"/>
          </w:tcPr>
          <w:p w14:paraId="0EF5B50B">
            <w:pPr>
              <w:spacing w:line="360" w:lineRule="auto"/>
              <w:ind w:right="0" w:rightChars="0"/>
              <w:jc w:val="center"/>
              <w:rPr>
                <w:rFonts w:ascii="宋体" w:hAnsi="宋体" w:cs="宋体"/>
                <w:b/>
                <w:sz w:val="22"/>
                <w:szCs w:val="22"/>
              </w:rPr>
            </w:pPr>
            <w:r>
              <w:rPr>
                <w:rFonts w:hint="eastAsia" w:ascii="宋体" w:hAnsi="宋体" w:cs="宋体"/>
                <w:b/>
                <w:sz w:val="22"/>
                <w:szCs w:val="22"/>
              </w:rPr>
              <w:t>岗位</w:t>
            </w:r>
          </w:p>
        </w:tc>
        <w:tc>
          <w:tcPr>
            <w:tcW w:w="1890" w:type="dxa"/>
            <w:tcBorders>
              <w:top w:val="single" w:color="auto" w:sz="12" w:space="0"/>
            </w:tcBorders>
            <w:vAlign w:val="center"/>
          </w:tcPr>
          <w:p w14:paraId="500A7B61">
            <w:pPr>
              <w:spacing w:line="360" w:lineRule="auto"/>
              <w:ind w:right="0" w:rightChars="0"/>
              <w:jc w:val="center"/>
              <w:rPr>
                <w:rFonts w:ascii="宋体" w:hAnsi="宋体" w:cs="宋体"/>
                <w:b/>
                <w:sz w:val="22"/>
                <w:szCs w:val="22"/>
              </w:rPr>
            </w:pPr>
            <w:r>
              <w:rPr>
                <w:rFonts w:hint="eastAsia" w:ascii="宋体" w:hAnsi="宋体" w:cs="宋体"/>
                <w:b/>
                <w:sz w:val="22"/>
                <w:szCs w:val="22"/>
              </w:rPr>
              <w:t>人数</w:t>
            </w:r>
          </w:p>
        </w:tc>
        <w:tc>
          <w:tcPr>
            <w:tcW w:w="2694" w:type="dxa"/>
            <w:tcBorders>
              <w:top w:val="single" w:color="auto" w:sz="12" w:space="0"/>
            </w:tcBorders>
            <w:vAlign w:val="center"/>
          </w:tcPr>
          <w:p w14:paraId="71562D0F">
            <w:pPr>
              <w:spacing w:line="360" w:lineRule="auto"/>
              <w:ind w:right="0" w:rightChars="0"/>
              <w:jc w:val="center"/>
              <w:rPr>
                <w:rFonts w:ascii="宋体" w:hAnsi="宋体" w:cs="宋体"/>
                <w:b/>
                <w:sz w:val="22"/>
                <w:szCs w:val="22"/>
              </w:rPr>
            </w:pPr>
            <w:r>
              <w:rPr>
                <w:rFonts w:hint="eastAsia" w:ascii="宋体" w:hAnsi="宋体" w:cs="宋体"/>
                <w:b/>
                <w:sz w:val="22"/>
                <w:szCs w:val="22"/>
              </w:rPr>
              <w:t>工资标准/人</w:t>
            </w:r>
          </w:p>
        </w:tc>
        <w:tc>
          <w:tcPr>
            <w:tcW w:w="2976" w:type="dxa"/>
            <w:tcBorders>
              <w:top w:val="single" w:color="auto" w:sz="12" w:space="0"/>
              <w:right w:val="single" w:color="auto" w:sz="12" w:space="0"/>
            </w:tcBorders>
            <w:vAlign w:val="center"/>
          </w:tcPr>
          <w:p w14:paraId="58AAAD19">
            <w:pPr>
              <w:spacing w:line="360" w:lineRule="auto"/>
              <w:ind w:right="0" w:rightChars="0"/>
              <w:jc w:val="center"/>
              <w:rPr>
                <w:rFonts w:ascii="宋体" w:hAnsi="宋体" w:cs="宋体"/>
                <w:b/>
                <w:sz w:val="22"/>
                <w:szCs w:val="22"/>
              </w:rPr>
            </w:pPr>
            <w:r>
              <w:rPr>
                <w:rFonts w:hint="eastAsia" w:ascii="宋体" w:hAnsi="宋体" w:cs="宋体"/>
                <w:b/>
                <w:sz w:val="22"/>
                <w:szCs w:val="22"/>
              </w:rPr>
              <w:t>工资额/月</w:t>
            </w:r>
          </w:p>
        </w:tc>
      </w:tr>
      <w:tr w14:paraId="6B743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4CFCAFDF">
            <w:pPr>
              <w:spacing w:line="360" w:lineRule="auto"/>
              <w:ind w:right="0" w:rightChars="0"/>
              <w:jc w:val="center"/>
              <w:rPr>
                <w:rFonts w:hint="eastAsia" w:ascii="宋体" w:hAnsi="宋体" w:cs="宋体"/>
                <w:sz w:val="22"/>
                <w:szCs w:val="22"/>
              </w:rPr>
            </w:pPr>
            <w:r>
              <w:rPr>
                <w:rStyle w:val="19"/>
                <w:rFonts w:hint="eastAsia" w:ascii="宋体" w:hAnsi="宋体"/>
                <w:color w:val="000000"/>
                <w:sz w:val="22"/>
                <w:szCs w:val="22"/>
              </w:rPr>
              <w:t>保洁员</w:t>
            </w:r>
          </w:p>
        </w:tc>
        <w:tc>
          <w:tcPr>
            <w:tcW w:w="1890" w:type="dxa"/>
            <w:vAlign w:val="center"/>
          </w:tcPr>
          <w:p w14:paraId="0CD47561">
            <w:pPr>
              <w:spacing w:line="360" w:lineRule="auto"/>
              <w:ind w:right="0" w:rightChars="0"/>
              <w:jc w:val="center"/>
              <w:rPr>
                <w:rFonts w:hint="eastAsia" w:ascii="宋体" w:hAnsi="宋体" w:eastAsia="宋体" w:cs="宋体"/>
                <w:sz w:val="22"/>
                <w:szCs w:val="22"/>
                <w:lang w:eastAsia="zh-CN"/>
              </w:rPr>
            </w:pPr>
            <w:r>
              <w:rPr>
                <w:rFonts w:hint="eastAsia" w:ascii="宋体" w:hAnsi="宋体" w:cs="宋体"/>
                <w:sz w:val="22"/>
                <w:szCs w:val="22"/>
                <w:lang w:val="en-US" w:eastAsia="zh-CN"/>
              </w:rPr>
              <w:t>7</w:t>
            </w:r>
          </w:p>
        </w:tc>
        <w:tc>
          <w:tcPr>
            <w:tcW w:w="2694" w:type="dxa"/>
            <w:vAlign w:val="center"/>
          </w:tcPr>
          <w:p w14:paraId="76AA03C9">
            <w:pPr>
              <w:spacing w:line="360" w:lineRule="auto"/>
              <w:ind w:left="667" w:leftChars="303" w:right="0" w:rightChars="0" w:firstLine="0" w:firstLineChars="0"/>
              <w:jc w:val="center"/>
              <w:rPr>
                <w:rFonts w:hint="default" w:ascii="宋体" w:hAnsi="宋体" w:eastAsia="宋体" w:cs="宋体"/>
                <w:sz w:val="22"/>
                <w:szCs w:val="22"/>
                <w:lang w:val="en-US" w:eastAsia="zh-CN"/>
              </w:rPr>
            </w:pPr>
          </w:p>
        </w:tc>
        <w:tc>
          <w:tcPr>
            <w:tcW w:w="2976" w:type="dxa"/>
            <w:tcBorders>
              <w:right w:val="single" w:color="auto" w:sz="12" w:space="0"/>
            </w:tcBorders>
            <w:vAlign w:val="center"/>
          </w:tcPr>
          <w:p w14:paraId="553692FA">
            <w:pPr>
              <w:spacing w:line="360" w:lineRule="auto"/>
              <w:ind w:left="667" w:leftChars="303" w:right="0" w:rightChars="0" w:firstLine="0" w:firstLineChars="0"/>
              <w:jc w:val="center"/>
              <w:rPr>
                <w:rFonts w:hint="default" w:ascii="宋体" w:hAnsi="宋体" w:eastAsia="宋体" w:cs="宋体"/>
                <w:sz w:val="22"/>
                <w:szCs w:val="22"/>
                <w:lang w:val="en-US" w:eastAsia="zh-CN"/>
              </w:rPr>
            </w:pPr>
          </w:p>
        </w:tc>
      </w:tr>
      <w:tr w14:paraId="5F06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2BA3D587">
            <w:pPr>
              <w:spacing w:line="360" w:lineRule="auto"/>
              <w:ind w:right="0" w:rightChars="0"/>
              <w:jc w:val="center"/>
              <w:rPr>
                <w:rFonts w:hint="eastAsia" w:ascii="宋体" w:hAnsi="宋体" w:cs="宋体"/>
                <w:sz w:val="22"/>
                <w:szCs w:val="22"/>
              </w:rPr>
            </w:pPr>
            <w:r>
              <w:rPr>
                <w:rFonts w:hint="eastAsia" w:ascii="宋体" w:hAnsi="宋体" w:cs="宋体"/>
                <w:sz w:val="22"/>
                <w:szCs w:val="22"/>
              </w:rPr>
              <w:t>电工</w:t>
            </w:r>
            <w:r>
              <w:rPr>
                <w:rFonts w:hint="eastAsia" w:ascii="宋体" w:hAnsi="宋体" w:cs="宋体"/>
                <w:sz w:val="22"/>
                <w:szCs w:val="22"/>
                <w:lang w:val="en-US" w:eastAsia="zh-CN"/>
              </w:rPr>
              <w:t>维修</w:t>
            </w:r>
            <w:r>
              <w:rPr>
                <w:rFonts w:hint="eastAsia" w:ascii="宋体" w:hAnsi="宋体" w:cs="宋体"/>
                <w:sz w:val="22"/>
                <w:szCs w:val="22"/>
              </w:rPr>
              <w:t>人员</w:t>
            </w:r>
          </w:p>
        </w:tc>
        <w:tc>
          <w:tcPr>
            <w:tcW w:w="1890" w:type="dxa"/>
            <w:vAlign w:val="center"/>
          </w:tcPr>
          <w:p w14:paraId="44A75769">
            <w:pPr>
              <w:spacing w:line="360" w:lineRule="auto"/>
              <w:ind w:right="0" w:rightChars="0"/>
              <w:jc w:val="center"/>
              <w:rPr>
                <w:rFonts w:hint="eastAsia" w:ascii="宋体" w:hAnsi="宋体" w:eastAsia="微软雅黑" w:cs="宋体"/>
                <w:sz w:val="22"/>
                <w:szCs w:val="22"/>
                <w:lang w:eastAsia="zh-CN"/>
              </w:rPr>
            </w:pPr>
            <w:r>
              <w:rPr>
                <w:rFonts w:hint="eastAsia" w:ascii="宋体" w:hAnsi="宋体" w:cs="宋体"/>
                <w:sz w:val="22"/>
                <w:szCs w:val="22"/>
                <w:lang w:val="en-US" w:eastAsia="zh-CN"/>
              </w:rPr>
              <w:t>2</w:t>
            </w:r>
          </w:p>
        </w:tc>
        <w:tc>
          <w:tcPr>
            <w:tcW w:w="2694" w:type="dxa"/>
            <w:vAlign w:val="center"/>
          </w:tcPr>
          <w:p w14:paraId="7A85E9CE">
            <w:pPr>
              <w:spacing w:line="360" w:lineRule="auto"/>
              <w:ind w:left="667" w:leftChars="303" w:right="0" w:rightChars="0" w:firstLine="0" w:firstLineChars="0"/>
              <w:jc w:val="center"/>
              <w:rPr>
                <w:rFonts w:hint="default" w:ascii="宋体" w:hAnsi="宋体" w:eastAsia="宋体" w:cs="宋体"/>
                <w:sz w:val="22"/>
                <w:szCs w:val="22"/>
                <w:lang w:val="en-US" w:eastAsia="zh-CN"/>
              </w:rPr>
            </w:pPr>
          </w:p>
        </w:tc>
        <w:tc>
          <w:tcPr>
            <w:tcW w:w="2976" w:type="dxa"/>
            <w:tcBorders>
              <w:right w:val="single" w:color="auto" w:sz="12" w:space="0"/>
            </w:tcBorders>
            <w:vAlign w:val="center"/>
          </w:tcPr>
          <w:p w14:paraId="2A2B1110">
            <w:pPr>
              <w:spacing w:line="360" w:lineRule="auto"/>
              <w:ind w:left="667" w:leftChars="303" w:right="0" w:rightChars="0" w:firstLine="0" w:firstLineChars="0"/>
              <w:jc w:val="center"/>
              <w:rPr>
                <w:rFonts w:hint="default" w:ascii="宋体" w:hAnsi="宋体" w:eastAsia="宋体" w:cs="宋体"/>
                <w:sz w:val="22"/>
                <w:szCs w:val="22"/>
                <w:lang w:val="en-US" w:eastAsia="zh-CN"/>
              </w:rPr>
            </w:pPr>
          </w:p>
        </w:tc>
      </w:tr>
      <w:tr w14:paraId="07D3D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bottom w:val="single" w:color="auto" w:sz="12" w:space="0"/>
            </w:tcBorders>
            <w:vAlign w:val="center"/>
          </w:tcPr>
          <w:p w14:paraId="74068543">
            <w:pPr>
              <w:spacing w:line="360" w:lineRule="auto"/>
              <w:ind w:right="0" w:rightChars="0"/>
              <w:jc w:val="center"/>
              <w:rPr>
                <w:rFonts w:ascii="宋体" w:hAnsi="宋体" w:cs="宋体"/>
                <w:b/>
                <w:sz w:val="22"/>
                <w:szCs w:val="22"/>
              </w:rPr>
            </w:pPr>
            <w:r>
              <w:rPr>
                <w:rFonts w:hint="eastAsia" w:ascii="宋体" w:hAnsi="宋体" w:cs="宋体"/>
                <w:b/>
                <w:sz w:val="22"/>
                <w:szCs w:val="22"/>
              </w:rPr>
              <w:t>合计</w:t>
            </w:r>
          </w:p>
        </w:tc>
        <w:tc>
          <w:tcPr>
            <w:tcW w:w="1890" w:type="dxa"/>
            <w:tcBorders>
              <w:bottom w:val="single" w:color="auto" w:sz="12" w:space="0"/>
            </w:tcBorders>
            <w:vAlign w:val="center"/>
          </w:tcPr>
          <w:p w14:paraId="23DBBF74">
            <w:pPr>
              <w:spacing w:line="360" w:lineRule="auto"/>
              <w:ind w:right="0" w:rightChars="0"/>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9</w:t>
            </w:r>
          </w:p>
        </w:tc>
        <w:tc>
          <w:tcPr>
            <w:tcW w:w="2694" w:type="dxa"/>
            <w:tcBorders>
              <w:bottom w:val="single" w:color="auto" w:sz="12" w:space="0"/>
            </w:tcBorders>
            <w:vAlign w:val="center"/>
          </w:tcPr>
          <w:p w14:paraId="18895EE9">
            <w:pPr>
              <w:spacing w:line="360" w:lineRule="auto"/>
              <w:ind w:left="667" w:leftChars="303" w:right="0" w:rightChars="0" w:firstLine="0" w:firstLineChars="0"/>
              <w:jc w:val="center"/>
              <w:rPr>
                <w:rFonts w:ascii="宋体" w:hAnsi="宋体" w:cs="宋体"/>
                <w:sz w:val="22"/>
                <w:szCs w:val="22"/>
              </w:rPr>
            </w:pPr>
          </w:p>
        </w:tc>
        <w:tc>
          <w:tcPr>
            <w:tcW w:w="2976" w:type="dxa"/>
            <w:tcBorders>
              <w:bottom w:val="single" w:color="auto" w:sz="12" w:space="0"/>
              <w:right w:val="single" w:color="auto" w:sz="12" w:space="0"/>
            </w:tcBorders>
            <w:vAlign w:val="center"/>
          </w:tcPr>
          <w:p w14:paraId="1E71280A">
            <w:pPr>
              <w:spacing w:line="360" w:lineRule="auto"/>
              <w:ind w:left="667" w:leftChars="303" w:right="0" w:rightChars="0" w:firstLine="0" w:firstLineChars="0"/>
              <w:jc w:val="center"/>
              <w:rPr>
                <w:rFonts w:hint="default" w:ascii="宋体" w:hAnsi="宋体" w:eastAsia="宋体" w:cs="宋体"/>
                <w:b/>
                <w:sz w:val="22"/>
                <w:szCs w:val="22"/>
                <w:lang w:val="en-US" w:eastAsia="zh-CN"/>
              </w:rPr>
            </w:pPr>
          </w:p>
        </w:tc>
      </w:tr>
    </w:tbl>
    <w:p w14:paraId="26E943BA">
      <w:pPr>
        <w:spacing w:line="360" w:lineRule="auto"/>
        <w:ind w:right="0" w:rightChars="0"/>
        <w:rPr>
          <w:rFonts w:hint="eastAsia" w:ascii="宋体" w:hAnsi="宋体" w:cs="宋体"/>
          <w:sz w:val="22"/>
          <w:szCs w:val="22"/>
        </w:rPr>
      </w:pPr>
    </w:p>
    <w:p w14:paraId="7C457F3A">
      <w:pPr>
        <w:spacing w:line="360" w:lineRule="auto"/>
        <w:ind w:right="0" w:rightChars="0"/>
        <w:rPr>
          <w:rFonts w:ascii="宋体" w:hAnsi="宋体" w:cs="宋体"/>
          <w:sz w:val="22"/>
          <w:szCs w:val="22"/>
        </w:rPr>
      </w:pPr>
      <w:r>
        <w:rPr>
          <w:rFonts w:hint="eastAsia" w:ascii="宋体" w:hAnsi="宋体" w:cs="宋体"/>
          <w:sz w:val="22"/>
          <w:szCs w:val="22"/>
        </w:rPr>
        <w:t>②商业工伤险</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6"/>
        <w:gridCol w:w="3109"/>
        <w:gridCol w:w="1446"/>
        <w:gridCol w:w="2997"/>
      </w:tblGrid>
      <w:tr w14:paraId="5D2DC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6" w:type="dxa"/>
            <w:tcBorders>
              <w:top w:val="single" w:color="auto" w:sz="12" w:space="0"/>
            </w:tcBorders>
            <w:vAlign w:val="center"/>
          </w:tcPr>
          <w:p w14:paraId="3EB627B1">
            <w:pPr>
              <w:spacing w:line="360" w:lineRule="auto"/>
              <w:ind w:right="0" w:rightChars="0"/>
              <w:jc w:val="center"/>
              <w:rPr>
                <w:rFonts w:ascii="宋体" w:hAnsi="宋体" w:cs="宋体"/>
                <w:b/>
                <w:sz w:val="22"/>
                <w:szCs w:val="22"/>
              </w:rPr>
            </w:pPr>
            <w:r>
              <w:rPr>
                <w:rFonts w:hint="eastAsia" w:ascii="宋体" w:hAnsi="宋体" w:cs="宋体"/>
                <w:b/>
                <w:sz w:val="22"/>
                <w:szCs w:val="22"/>
              </w:rPr>
              <w:t>人数</w:t>
            </w:r>
          </w:p>
        </w:tc>
        <w:tc>
          <w:tcPr>
            <w:tcW w:w="3109" w:type="dxa"/>
            <w:tcBorders>
              <w:top w:val="single" w:color="auto" w:sz="12" w:space="0"/>
            </w:tcBorders>
            <w:vAlign w:val="center"/>
          </w:tcPr>
          <w:p w14:paraId="498EA972">
            <w:pPr>
              <w:spacing w:line="360" w:lineRule="auto"/>
              <w:ind w:right="0" w:rightChars="0"/>
              <w:jc w:val="center"/>
              <w:rPr>
                <w:rFonts w:ascii="宋体" w:hAnsi="宋体" w:cs="宋体"/>
                <w:b/>
                <w:sz w:val="22"/>
                <w:szCs w:val="22"/>
              </w:rPr>
            </w:pPr>
            <w:r>
              <w:rPr>
                <w:rFonts w:hint="eastAsia" w:ascii="宋体" w:hAnsi="宋体" w:cs="宋体"/>
                <w:b/>
                <w:sz w:val="22"/>
                <w:szCs w:val="22"/>
              </w:rPr>
              <w:t>每人/年</w:t>
            </w:r>
          </w:p>
        </w:tc>
        <w:tc>
          <w:tcPr>
            <w:tcW w:w="1446" w:type="dxa"/>
            <w:tcBorders>
              <w:top w:val="single" w:color="auto" w:sz="12" w:space="0"/>
              <w:right w:val="single" w:color="auto" w:sz="4" w:space="0"/>
            </w:tcBorders>
            <w:vAlign w:val="center"/>
          </w:tcPr>
          <w:p w14:paraId="0CAE37EA">
            <w:pPr>
              <w:spacing w:line="360" w:lineRule="auto"/>
              <w:ind w:right="0" w:rightChars="0"/>
              <w:jc w:val="center"/>
              <w:rPr>
                <w:rFonts w:ascii="宋体" w:hAnsi="宋体" w:cs="宋体"/>
                <w:b/>
                <w:sz w:val="22"/>
                <w:szCs w:val="22"/>
              </w:rPr>
            </w:pPr>
            <w:r>
              <w:rPr>
                <w:rFonts w:hint="eastAsia" w:ascii="宋体" w:hAnsi="宋体" w:cs="宋体"/>
                <w:b/>
                <w:sz w:val="22"/>
                <w:szCs w:val="22"/>
              </w:rPr>
              <w:t>数量</w:t>
            </w:r>
          </w:p>
        </w:tc>
        <w:tc>
          <w:tcPr>
            <w:tcW w:w="2997" w:type="dxa"/>
            <w:tcBorders>
              <w:top w:val="single" w:color="auto" w:sz="12" w:space="0"/>
              <w:left w:val="single" w:color="auto" w:sz="4" w:space="0"/>
              <w:right w:val="single" w:color="auto" w:sz="12" w:space="0"/>
            </w:tcBorders>
            <w:vAlign w:val="center"/>
          </w:tcPr>
          <w:p w14:paraId="38DF8C6C">
            <w:pPr>
              <w:spacing w:line="360" w:lineRule="auto"/>
              <w:ind w:right="0" w:rightChars="0"/>
              <w:jc w:val="center"/>
              <w:rPr>
                <w:rFonts w:ascii="宋体" w:hAnsi="宋体" w:cs="宋体"/>
                <w:b/>
                <w:sz w:val="22"/>
                <w:szCs w:val="22"/>
              </w:rPr>
            </w:pPr>
            <w:r>
              <w:rPr>
                <w:rFonts w:hint="eastAsia" w:ascii="宋体" w:hAnsi="宋体" w:cs="宋体"/>
                <w:b/>
                <w:sz w:val="22"/>
                <w:szCs w:val="22"/>
              </w:rPr>
              <w:t>合计</w:t>
            </w:r>
          </w:p>
        </w:tc>
      </w:tr>
      <w:tr w14:paraId="6D4A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6" w:type="dxa"/>
            <w:tcBorders>
              <w:top w:val="single" w:color="auto" w:sz="12" w:space="0"/>
            </w:tcBorders>
            <w:vAlign w:val="center"/>
          </w:tcPr>
          <w:p w14:paraId="7ADF2CF6">
            <w:pPr>
              <w:spacing w:line="360" w:lineRule="auto"/>
              <w:ind w:right="0" w:rightChars="0"/>
              <w:jc w:val="center"/>
              <w:rPr>
                <w:rFonts w:hint="eastAsia" w:ascii="宋体" w:hAnsi="宋体" w:eastAsia="宋体" w:cs="宋体"/>
                <w:b/>
                <w:sz w:val="22"/>
                <w:szCs w:val="22"/>
                <w:lang w:eastAsia="zh-CN"/>
              </w:rPr>
            </w:pPr>
            <w:r>
              <w:rPr>
                <w:rFonts w:hint="eastAsia" w:ascii="宋体" w:hAnsi="宋体" w:cs="宋体"/>
                <w:b/>
                <w:sz w:val="22"/>
                <w:szCs w:val="22"/>
                <w:lang w:val="en-US" w:eastAsia="zh-CN"/>
              </w:rPr>
              <w:t>9</w:t>
            </w:r>
          </w:p>
        </w:tc>
        <w:tc>
          <w:tcPr>
            <w:tcW w:w="3109" w:type="dxa"/>
            <w:tcBorders>
              <w:top w:val="single" w:color="auto" w:sz="12" w:space="0"/>
            </w:tcBorders>
            <w:vAlign w:val="center"/>
          </w:tcPr>
          <w:p w14:paraId="28C1B5D5">
            <w:pPr>
              <w:spacing w:line="360" w:lineRule="auto"/>
              <w:ind w:left="667" w:leftChars="303" w:right="0" w:rightChars="0" w:firstLine="0" w:firstLineChars="0"/>
              <w:jc w:val="center"/>
              <w:rPr>
                <w:rFonts w:hint="default" w:ascii="宋体" w:hAnsi="宋体" w:eastAsia="宋体" w:cs="宋体"/>
                <w:b/>
                <w:sz w:val="22"/>
                <w:szCs w:val="22"/>
                <w:lang w:val="en-US" w:eastAsia="zh-CN"/>
              </w:rPr>
            </w:pPr>
          </w:p>
        </w:tc>
        <w:tc>
          <w:tcPr>
            <w:tcW w:w="1446" w:type="dxa"/>
            <w:tcBorders>
              <w:top w:val="single" w:color="auto" w:sz="12" w:space="0"/>
              <w:right w:val="single" w:color="auto" w:sz="4" w:space="0"/>
            </w:tcBorders>
            <w:vAlign w:val="center"/>
          </w:tcPr>
          <w:p w14:paraId="2101457D">
            <w:pPr>
              <w:spacing w:line="360" w:lineRule="auto"/>
              <w:ind w:right="0" w:rightChars="0"/>
              <w:jc w:val="center"/>
              <w:rPr>
                <w:rFonts w:ascii="宋体" w:hAnsi="宋体" w:cs="宋体"/>
                <w:b/>
                <w:sz w:val="22"/>
                <w:szCs w:val="22"/>
              </w:rPr>
            </w:pPr>
            <w:r>
              <w:rPr>
                <w:rFonts w:hint="eastAsia" w:ascii="宋体" w:hAnsi="宋体" w:cs="宋体"/>
                <w:b/>
                <w:sz w:val="22"/>
                <w:szCs w:val="22"/>
              </w:rPr>
              <w:t>1年</w:t>
            </w:r>
          </w:p>
        </w:tc>
        <w:tc>
          <w:tcPr>
            <w:tcW w:w="2997" w:type="dxa"/>
            <w:tcBorders>
              <w:top w:val="single" w:color="auto" w:sz="12" w:space="0"/>
              <w:left w:val="single" w:color="auto" w:sz="4" w:space="0"/>
              <w:right w:val="single" w:color="auto" w:sz="12" w:space="0"/>
            </w:tcBorders>
            <w:vAlign w:val="center"/>
          </w:tcPr>
          <w:p w14:paraId="4DF05E7A">
            <w:pPr>
              <w:spacing w:line="360" w:lineRule="auto"/>
              <w:ind w:right="0" w:rightChars="0"/>
              <w:jc w:val="center"/>
              <w:rPr>
                <w:rFonts w:hint="default" w:ascii="宋体" w:hAnsi="宋体" w:eastAsia="宋体" w:cs="宋体"/>
                <w:b/>
                <w:sz w:val="22"/>
                <w:szCs w:val="22"/>
                <w:lang w:val="en-US" w:eastAsia="zh-CN"/>
              </w:rPr>
            </w:pPr>
          </w:p>
        </w:tc>
      </w:tr>
    </w:tbl>
    <w:p w14:paraId="42E6C756">
      <w:pPr>
        <w:spacing w:line="360" w:lineRule="auto"/>
        <w:ind w:left="667" w:leftChars="303" w:right="0" w:rightChars="0" w:firstLine="0" w:firstLineChars="0"/>
        <w:rPr>
          <w:rFonts w:hint="eastAsia" w:ascii="宋体" w:hAnsi="宋体" w:cs="宋体"/>
          <w:sz w:val="22"/>
          <w:szCs w:val="22"/>
        </w:rPr>
      </w:pPr>
    </w:p>
    <w:p w14:paraId="5F479E60">
      <w:pPr>
        <w:spacing w:line="360" w:lineRule="auto"/>
        <w:ind w:right="0" w:rightChars="0"/>
        <w:rPr>
          <w:rFonts w:hint="eastAsia" w:ascii="宋体" w:hAnsi="宋体" w:cs="宋体"/>
          <w:sz w:val="22"/>
          <w:szCs w:val="22"/>
        </w:rPr>
      </w:pPr>
      <w:r>
        <w:rPr>
          <w:rFonts w:hint="eastAsia" w:ascii="宋体" w:hAnsi="宋体" w:cs="宋体"/>
          <w:sz w:val="22"/>
          <w:szCs w:val="22"/>
        </w:rPr>
        <w:t>③员工福利</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6"/>
        <w:gridCol w:w="3109"/>
        <w:gridCol w:w="1446"/>
        <w:gridCol w:w="2997"/>
      </w:tblGrid>
      <w:tr w14:paraId="7D7F5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6" w:type="dxa"/>
            <w:tcBorders>
              <w:top w:val="single" w:color="auto" w:sz="12" w:space="0"/>
            </w:tcBorders>
            <w:vAlign w:val="center"/>
          </w:tcPr>
          <w:p w14:paraId="3E001D88">
            <w:pPr>
              <w:spacing w:line="360" w:lineRule="auto"/>
              <w:ind w:right="0" w:rightChars="0"/>
              <w:jc w:val="center"/>
              <w:rPr>
                <w:rFonts w:ascii="宋体" w:hAnsi="宋体" w:cs="宋体"/>
                <w:b/>
                <w:sz w:val="22"/>
                <w:szCs w:val="22"/>
              </w:rPr>
            </w:pPr>
            <w:r>
              <w:rPr>
                <w:rFonts w:hint="eastAsia" w:ascii="宋体" w:hAnsi="宋体" w:cs="宋体"/>
                <w:b/>
                <w:sz w:val="22"/>
                <w:szCs w:val="22"/>
              </w:rPr>
              <w:t>人数</w:t>
            </w:r>
          </w:p>
        </w:tc>
        <w:tc>
          <w:tcPr>
            <w:tcW w:w="3109" w:type="dxa"/>
            <w:tcBorders>
              <w:top w:val="single" w:color="auto" w:sz="12" w:space="0"/>
            </w:tcBorders>
            <w:vAlign w:val="center"/>
          </w:tcPr>
          <w:p w14:paraId="0B0EA984">
            <w:pPr>
              <w:spacing w:line="360" w:lineRule="auto"/>
              <w:ind w:right="0" w:rightChars="0"/>
              <w:jc w:val="center"/>
              <w:rPr>
                <w:rFonts w:ascii="宋体" w:hAnsi="宋体" w:cs="宋体"/>
                <w:b/>
                <w:sz w:val="22"/>
                <w:szCs w:val="22"/>
              </w:rPr>
            </w:pPr>
            <w:r>
              <w:rPr>
                <w:rFonts w:hint="eastAsia" w:ascii="宋体" w:hAnsi="宋体" w:cs="宋体"/>
                <w:b/>
                <w:sz w:val="22"/>
                <w:szCs w:val="22"/>
              </w:rPr>
              <w:t>每人/年</w:t>
            </w:r>
          </w:p>
        </w:tc>
        <w:tc>
          <w:tcPr>
            <w:tcW w:w="1446" w:type="dxa"/>
            <w:tcBorders>
              <w:top w:val="single" w:color="auto" w:sz="12" w:space="0"/>
              <w:right w:val="single" w:color="auto" w:sz="4" w:space="0"/>
            </w:tcBorders>
            <w:vAlign w:val="center"/>
          </w:tcPr>
          <w:p w14:paraId="7AE770F4">
            <w:pPr>
              <w:spacing w:line="360" w:lineRule="auto"/>
              <w:ind w:right="0" w:rightChars="0"/>
              <w:jc w:val="center"/>
              <w:rPr>
                <w:rFonts w:ascii="宋体" w:hAnsi="宋体" w:cs="宋体"/>
                <w:b/>
                <w:sz w:val="22"/>
                <w:szCs w:val="22"/>
              </w:rPr>
            </w:pPr>
            <w:r>
              <w:rPr>
                <w:rFonts w:hint="eastAsia" w:ascii="宋体" w:hAnsi="宋体" w:cs="宋体"/>
                <w:b/>
                <w:sz w:val="22"/>
                <w:szCs w:val="22"/>
              </w:rPr>
              <w:t>数量</w:t>
            </w:r>
          </w:p>
        </w:tc>
        <w:tc>
          <w:tcPr>
            <w:tcW w:w="2997" w:type="dxa"/>
            <w:tcBorders>
              <w:top w:val="single" w:color="auto" w:sz="12" w:space="0"/>
              <w:left w:val="single" w:color="auto" w:sz="4" w:space="0"/>
              <w:right w:val="single" w:color="auto" w:sz="12" w:space="0"/>
            </w:tcBorders>
            <w:vAlign w:val="center"/>
          </w:tcPr>
          <w:p w14:paraId="7CB5BB7C">
            <w:pPr>
              <w:spacing w:line="360" w:lineRule="auto"/>
              <w:ind w:right="0" w:rightChars="0"/>
              <w:jc w:val="center"/>
              <w:rPr>
                <w:rFonts w:ascii="宋体" w:hAnsi="宋体" w:cs="宋体"/>
                <w:b/>
                <w:sz w:val="22"/>
                <w:szCs w:val="22"/>
              </w:rPr>
            </w:pPr>
            <w:r>
              <w:rPr>
                <w:rFonts w:hint="eastAsia" w:ascii="宋体" w:hAnsi="宋体" w:cs="宋体"/>
                <w:b/>
                <w:sz w:val="22"/>
                <w:szCs w:val="22"/>
              </w:rPr>
              <w:t>合计</w:t>
            </w:r>
          </w:p>
        </w:tc>
      </w:tr>
      <w:tr w14:paraId="2D40D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6" w:type="dxa"/>
            <w:tcBorders>
              <w:top w:val="single" w:color="auto" w:sz="12" w:space="0"/>
            </w:tcBorders>
            <w:vAlign w:val="center"/>
          </w:tcPr>
          <w:p w14:paraId="7EDC96D4">
            <w:pPr>
              <w:spacing w:line="360" w:lineRule="auto"/>
              <w:ind w:right="0" w:rightChars="0"/>
              <w:jc w:val="center"/>
              <w:rPr>
                <w:rFonts w:hint="eastAsia" w:ascii="宋体" w:hAnsi="宋体" w:eastAsia="宋体" w:cs="宋体"/>
                <w:b/>
                <w:sz w:val="22"/>
                <w:szCs w:val="22"/>
                <w:lang w:eastAsia="zh-CN"/>
              </w:rPr>
            </w:pPr>
            <w:r>
              <w:rPr>
                <w:rFonts w:hint="eastAsia" w:ascii="宋体" w:hAnsi="宋体" w:cs="宋体"/>
                <w:b/>
                <w:sz w:val="22"/>
                <w:szCs w:val="22"/>
                <w:lang w:val="en-US" w:eastAsia="zh-CN"/>
              </w:rPr>
              <w:t>9</w:t>
            </w:r>
          </w:p>
        </w:tc>
        <w:tc>
          <w:tcPr>
            <w:tcW w:w="3109" w:type="dxa"/>
            <w:tcBorders>
              <w:top w:val="single" w:color="auto" w:sz="12" w:space="0"/>
            </w:tcBorders>
            <w:vAlign w:val="center"/>
          </w:tcPr>
          <w:p w14:paraId="799E521E">
            <w:pPr>
              <w:spacing w:line="360" w:lineRule="auto"/>
              <w:ind w:left="667" w:leftChars="303" w:right="0" w:rightChars="0" w:firstLine="0" w:firstLineChars="0"/>
              <w:jc w:val="center"/>
              <w:rPr>
                <w:rFonts w:hint="default" w:ascii="宋体" w:hAnsi="宋体" w:eastAsia="宋体" w:cs="宋体"/>
                <w:b/>
                <w:sz w:val="22"/>
                <w:szCs w:val="22"/>
                <w:lang w:val="en-US" w:eastAsia="zh-CN"/>
              </w:rPr>
            </w:pPr>
          </w:p>
        </w:tc>
        <w:tc>
          <w:tcPr>
            <w:tcW w:w="1446" w:type="dxa"/>
            <w:tcBorders>
              <w:top w:val="single" w:color="auto" w:sz="12" w:space="0"/>
              <w:right w:val="single" w:color="auto" w:sz="4" w:space="0"/>
            </w:tcBorders>
            <w:vAlign w:val="center"/>
          </w:tcPr>
          <w:p w14:paraId="76336CC9">
            <w:pPr>
              <w:spacing w:line="360" w:lineRule="auto"/>
              <w:ind w:right="0" w:rightChars="0"/>
              <w:jc w:val="center"/>
              <w:rPr>
                <w:rFonts w:ascii="宋体" w:hAnsi="宋体" w:cs="宋体"/>
                <w:b/>
                <w:sz w:val="22"/>
                <w:szCs w:val="22"/>
              </w:rPr>
            </w:pPr>
            <w:r>
              <w:rPr>
                <w:rFonts w:hint="eastAsia" w:ascii="宋体" w:hAnsi="宋体" w:cs="宋体"/>
                <w:b/>
                <w:sz w:val="22"/>
                <w:szCs w:val="22"/>
              </w:rPr>
              <w:t>1年</w:t>
            </w:r>
          </w:p>
        </w:tc>
        <w:tc>
          <w:tcPr>
            <w:tcW w:w="2997" w:type="dxa"/>
            <w:tcBorders>
              <w:top w:val="single" w:color="auto" w:sz="12" w:space="0"/>
              <w:left w:val="single" w:color="auto" w:sz="4" w:space="0"/>
              <w:right w:val="single" w:color="auto" w:sz="12" w:space="0"/>
            </w:tcBorders>
            <w:vAlign w:val="center"/>
          </w:tcPr>
          <w:p w14:paraId="07FB3365">
            <w:pPr>
              <w:spacing w:line="360" w:lineRule="auto"/>
              <w:ind w:left="667" w:leftChars="303" w:right="0" w:rightChars="0" w:firstLine="0" w:firstLineChars="0"/>
              <w:jc w:val="center"/>
              <w:rPr>
                <w:rFonts w:hint="default" w:ascii="宋体" w:hAnsi="宋体" w:eastAsia="宋体" w:cs="宋体"/>
                <w:b/>
                <w:sz w:val="22"/>
                <w:szCs w:val="22"/>
                <w:lang w:val="en-US" w:eastAsia="zh-CN"/>
              </w:rPr>
            </w:pPr>
          </w:p>
        </w:tc>
      </w:tr>
    </w:tbl>
    <w:p w14:paraId="79BDAD03">
      <w:pPr>
        <w:spacing w:line="360" w:lineRule="auto"/>
        <w:ind w:left="667" w:leftChars="303" w:right="0" w:rightChars="0" w:firstLine="0" w:firstLineChars="0"/>
        <w:rPr>
          <w:rFonts w:hint="eastAsia" w:ascii="宋体" w:hAnsi="宋体" w:cs="宋体"/>
          <w:b/>
          <w:sz w:val="22"/>
          <w:szCs w:val="22"/>
        </w:rPr>
      </w:pPr>
    </w:p>
    <w:p w14:paraId="7F0040D3">
      <w:pPr>
        <w:spacing w:line="360" w:lineRule="auto"/>
        <w:ind w:left="667" w:leftChars="303" w:right="0" w:rightChars="0" w:firstLine="0" w:firstLineChars="0"/>
        <w:rPr>
          <w:rFonts w:hint="eastAsia" w:ascii="宋体" w:hAnsi="宋体" w:cs="宋体"/>
          <w:b/>
          <w:sz w:val="22"/>
          <w:szCs w:val="22"/>
        </w:rPr>
      </w:pPr>
    </w:p>
    <w:p w14:paraId="04188C12">
      <w:pPr>
        <w:spacing w:line="360" w:lineRule="auto"/>
        <w:ind w:left="667" w:leftChars="303" w:right="0" w:rightChars="0" w:firstLine="0" w:firstLineChars="0"/>
        <w:rPr>
          <w:rFonts w:hint="eastAsia" w:ascii="宋体" w:hAnsi="宋体" w:cs="宋体"/>
          <w:b/>
          <w:sz w:val="22"/>
          <w:szCs w:val="22"/>
        </w:rPr>
      </w:pPr>
    </w:p>
    <w:p w14:paraId="4B13220C">
      <w:pPr>
        <w:spacing w:line="360" w:lineRule="auto"/>
        <w:ind w:left="667" w:leftChars="303" w:right="0" w:rightChars="0" w:firstLine="0" w:firstLineChars="0"/>
        <w:rPr>
          <w:rFonts w:hint="eastAsia" w:ascii="宋体" w:hAnsi="宋体" w:cs="宋体"/>
          <w:b/>
          <w:sz w:val="22"/>
          <w:szCs w:val="22"/>
        </w:rPr>
      </w:pPr>
    </w:p>
    <w:p w14:paraId="7D8CFCD6">
      <w:pPr>
        <w:spacing w:line="360" w:lineRule="auto"/>
        <w:ind w:left="667" w:leftChars="303" w:right="0" w:rightChars="0" w:firstLine="0" w:firstLineChars="0"/>
        <w:rPr>
          <w:rFonts w:hint="eastAsia" w:ascii="宋体" w:hAnsi="宋体" w:cs="宋体"/>
          <w:b/>
          <w:sz w:val="22"/>
          <w:szCs w:val="22"/>
        </w:rPr>
      </w:pPr>
    </w:p>
    <w:p w14:paraId="0A22F652">
      <w:pPr>
        <w:spacing w:line="360" w:lineRule="auto"/>
        <w:ind w:right="0" w:rightChars="0"/>
        <w:jc w:val="center"/>
        <w:rPr>
          <w:rFonts w:ascii="宋体" w:hAnsi="宋体" w:cs="宋体"/>
          <w:b/>
          <w:sz w:val="22"/>
          <w:szCs w:val="22"/>
        </w:rPr>
      </w:pPr>
      <w:r>
        <w:rPr>
          <w:rFonts w:hint="eastAsia" w:ascii="宋体" w:hAnsi="宋体" w:cs="宋体"/>
          <w:b/>
          <w:sz w:val="22"/>
          <w:szCs w:val="22"/>
          <w:lang w:eastAsia="zh-CN"/>
        </w:rPr>
        <w:t>费用统计表</w:t>
      </w:r>
      <w:r>
        <w:rPr>
          <w:rFonts w:hint="eastAsia" w:ascii="宋体" w:hAnsi="宋体" w:cs="宋体"/>
          <w:b/>
          <w:sz w:val="22"/>
          <w:szCs w:val="22"/>
        </w:rPr>
        <w:t>：</w:t>
      </w:r>
    </w:p>
    <w:tbl>
      <w:tblPr>
        <w:tblStyle w:val="12"/>
        <w:tblW w:w="9768" w:type="dxa"/>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86"/>
        <w:gridCol w:w="3165"/>
        <w:gridCol w:w="1744"/>
        <w:gridCol w:w="2455"/>
      </w:tblGrid>
      <w:tr w14:paraId="366CA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12" w:space="0"/>
              <w:left w:val="single" w:color="auto" w:sz="12" w:space="0"/>
            </w:tcBorders>
            <w:vAlign w:val="center"/>
          </w:tcPr>
          <w:p w14:paraId="75B22BBD">
            <w:pPr>
              <w:spacing w:line="360" w:lineRule="auto"/>
              <w:ind w:right="0" w:rightChars="0"/>
              <w:jc w:val="center"/>
              <w:rPr>
                <w:rFonts w:ascii="宋体" w:hAnsi="宋体" w:cs="宋体"/>
                <w:b/>
                <w:sz w:val="22"/>
                <w:szCs w:val="22"/>
              </w:rPr>
            </w:pPr>
            <w:r>
              <w:rPr>
                <w:rFonts w:hint="eastAsia" w:ascii="宋体" w:hAnsi="宋体" w:cs="宋体"/>
                <w:b/>
                <w:sz w:val="22"/>
                <w:szCs w:val="22"/>
              </w:rPr>
              <w:t>序号</w:t>
            </w:r>
          </w:p>
        </w:tc>
        <w:tc>
          <w:tcPr>
            <w:tcW w:w="1586" w:type="dxa"/>
            <w:tcBorders>
              <w:top w:val="single" w:color="auto" w:sz="12" w:space="0"/>
            </w:tcBorders>
            <w:vAlign w:val="center"/>
          </w:tcPr>
          <w:p w14:paraId="66068CF4">
            <w:pPr>
              <w:spacing w:line="360" w:lineRule="auto"/>
              <w:ind w:right="0" w:rightChars="0"/>
              <w:jc w:val="center"/>
              <w:rPr>
                <w:rFonts w:ascii="宋体" w:hAnsi="宋体" w:cs="宋体"/>
                <w:b/>
                <w:sz w:val="22"/>
                <w:szCs w:val="22"/>
              </w:rPr>
            </w:pPr>
            <w:r>
              <w:rPr>
                <w:rFonts w:hint="eastAsia" w:ascii="宋体" w:hAnsi="宋体" w:cs="宋体"/>
                <w:b/>
                <w:sz w:val="22"/>
                <w:szCs w:val="22"/>
              </w:rPr>
              <w:t>项目</w:t>
            </w:r>
          </w:p>
        </w:tc>
        <w:tc>
          <w:tcPr>
            <w:tcW w:w="3165" w:type="dxa"/>
            <w:tcBorders>
              <w:top w:val="single" w:color="auto" w:sz="12" w:space="0"/>
            </w:tcBorders>
            <w:vAlign w:val="center"/>
          </w:tcPr>
          <w:p w14:paraId="1A132509">
            <w:pPr>
              <w:spacing w:line="360" w:lineRule="auto"/>
              <w:ind w:right="0" w:rightChars="0"/>
              <w:jc w:val="center"/>
              <w:rPr>
                <w:rFonts w:ascii="宋体" w:hAnsi="宋体" w:cs="宋体"/>
                <w:b/>
                <w:sz w:val="22"/>
                <w:szCs w:val="22"/>
              </w:rPr>
            </w:pPr>
            <w:r>
              <w:rPr>
                <w:rFonts w:hint="eastAsia" w:ascii="宋体" w:hAnsi="宋体" w:cs="宋体"/>
                <w:b/>
                <w:sz w:val="22"/>
                <w:szCs w:val="22"/>
              </w:rPr>
              <w:t>分项</w:t>
            </w:r>
          </w:p>
        </w:tc>
        <w:tc>
          <w:tcPr>
            <w:tcW w:w="1744" w:type="dxa"/>
            <w:tcBorders>
              <w:top w:val="single" w:color="auto" w:sz="12" w:space="0"/>
            </w:tcBorders>
            <w:vAlign w:val="center"/>
          </w:tcPr>
          <w:p w14:paraId="694ADB14">
            <w:pPr>
              <w:spacing w:line="360" w:lineRule="auto"/>
              <w:ind w:right="0" w:rightChars="0"/>
              <w:jc w:val="center"/>
              <w:rPr>
                <w:rFonts w:ascii="宋体" w:hAnsi="宋体" w:cs="宋体"/>
                <w:b/>
                <w:sz w:val="22"/>
                <w:szCs w:val="22"/>
              </w:rPr>
            </w:pPr>
            <w:r>
              <w:rPr>
                <w:rFonts w:hint="eastAsia" w:ascii="宋体" w:hAnsi="宋体" w:cs="宋体"/>
                <w:b/>
                <w:sz w:val="22"/>
                <w:szCs w:val="22"/>
              </w:rPr>
              <w:t>月费用（元）</w:t>
            </w:r>
          </w:p>
        </w:tc>
        <w:tc>
          <w:tcPr>
            <w:tcW w:w="2455" w:type="dxa"/>
            <w:tcBorders>
              <w:top w:val="single" w:color="auto" w:sz="12" w:space="0"/>
              <w:right w:val="single" w:color="auto" w:sz="12" w:space="0"/>
            </w:tcBorders>
            <w:vAlign w:val="center"/>
          </w:tcPr>
          <w:p w14:paraId="7EC736A4">
            <w:pPr>
              <w:spacing w:line="360" w:lineRule="auto"/>
              <w:ind w:right="0" w:rightChars="0"/>
              <w:jc w:val="center"/>
              <w:rPr>
                <w:rFonts w:ascii="宋体" w:hAnsi="宋体" w:cs="宋体"/>
                <w:b/>
                <w:sz w:val="22"/>
                <w:szCs w:val="22"/>
              </w:rPr>
            </w:pPr>
            <w:r>
              <w:rPr>
                <w:rFonts w:hint="eastAsia" w:ascii="宋体" w:hAnsi="宋体" w:cs="宋体"/>
                <w:b/>
                <w:sz w:val="22"/>
                <w:szCs w:val="22"/>
              </w:rPr>
              <w:t>备注</w:t>
            </w:r>
          </w:p>
        </w:tc>
      </w:tr>
      <w:tr w14:paraId="4CFC9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818" w:type="dxa"/>
            <w:vMerge w:val="restart"/>
            <w:tcBorders>
              <w:left w:val="single" w:color="auto" w:sz="12" w:space="0"/>
            </w:tcBorders>
            <w:vAlign w:val="center"/>
          </w:tcPr>
          <w:p w14:paraId="59DC5F5F">
            <w:pPr>
              <w:spacing w:line="360" w:lineRule="auto"/>
              <w:ind w:right="0" w:rightChars="0"/>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w:t>
            </w:r>
          </w:p>
        </w:tc>
        <w:tc>
          <w:tcPr>
            <w:tcW w:w="1586" w:type="dxa"/>
            <w:vMerge w:val="restart"/>
            <w:vAlign w:val="center"/>
          </w:tcPr>
          <w:p w14:paraId="252C8800">
            <w:pPr>
              <w:spacing w:line="360" w:lineRule="auto"/>
              <w:ind w:right="0" w:rightChars="0"/>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人工</w:t>
            </w:r>
          </w:p>
        </w:tc>
        <w:tc>
          <w:tcPr>
            <w:tcW w:w="3165" w:type="dxa"/>
            <w:vAlign w:val="center"/>
          </w:tcPr>
          <w:p w14:paraId="5B7BEFE1">
            <w:pPr>
              <w:spacing w:line="360" w:lineRule="auto"/>
              <w:ind w:right="0" w:rightChars="0"/>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工资</w:t>
            </w:r>
          </w:p>
        </w:tc>
        <w:tc>
          <w:tcPr>
            <w:tcW w:w="1744" w:type="dxa"/>
            <w:vAlign w:val="center"/>
          </w:tcPr>
          <w:p w14:paraId="3CCE390E">
            <w:pPr>
              <w:spacing w:line="360" w:lineRule="auto"/>
              <w:ind w:right="0" w:rightChars="0"/>
              <w:jc w:val="center"/>
              <w:rPr>
                <w:rFonts w:hint="eastAsia" w:ascii="宋体" w:hAnsi="宋体" w:eastAsia="宋体" w:cs="宋体"/>
                <w:b w:val="0"/>
                <w:bCs w:val="0"/>
                <w:sz w:val="22"/>
                <w:szCs w:val="22"/>
                <w:lang w:val="en-US" w:eastAsia="zh-CN"/>
              </w:rPr>
            </w:pPr>
          </w:p>
        </w:tc>
        <w:tc>
          <w:tcPr>
            <w:tcW w:w="2455" w:type="dxa"/>
            <w:tcBorders>
              <w:right w:val="single" w:color="auto" w:sz="12" w:space="0"/>
            </w:tcBorders>
            <w:vAlign w:val="center"/>
          </w:tcPr>
          <w:p w14:paraId="4390729C">
            <w:pPr>
              <w:spacing w:line="360" w:lineRule="auto"/>
              <w:ind w:right="0" w:rightChars="0"/>
              <w:jc w:val="center"/>
              <w:rPr>
                <w:rFonts w:hint="eastAsia" w:ascii="宋体" w:hAnsi="宋体" w:eastAsia="宋体" w:cs="宋体"/>
                <w:b w:val="0"/>
                <w:bCs w:val="0"/>
                <w:sz w:val="22"/>
                <w:szCs w:val="22"/>
              </w:rPr>
            </w:pPr>
            <w:r>
              <w:rPr>
                <w:rFonts w:hint="eastAsia" w:ascii="宋体" w:hAnsi="宋体" w:eastAsia="宋体" w:cs="宋体"/>
                <w:b w:val="0"/>
                <w:bCs w:val="0"/>
                <w:sz w:val="22"/>
                <w:szCs w:val="28"/>
              </w:rPr>
              <w:t>人员工资标准应不低于柳州市最低工资标准</w:t>
            </w:r>
          </w:p>
        </w:tc>
      </w:tr>
      <w:tr w14:paraId="67068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18" w:type="dxa"/>
            <w:vMerge w:val="continue"/>
            <w:tcBorders>
              <w:left w:val="single" w:color="auto" w:sz="12" w:space="0"/>
            </w:tcBorders>
            <w:vAlign w:val="center"/>
          </w:tcPr>
          <w:p w14:paraId="2F02894A">
            <w:pPr>
              <w:spacing w:line="360" w:lineRule="auto"/>
              <w:ind w:left="667" w:leftChars="303" w:right="0" w:rightChars="0" w:firstLine="0" w:firstLineChars="0"/>
              <w:jc w:val="center"/>
              <w:rPr>
                <w:rFonts w:hint="eastAsia" w:ascii="宋体" w:hAnsi="宋体" w:eastAsia="宋体" w:cs="宋体"/>
                <w:b w:val="0"/>
                <w:bCs w:val="0"/>
                <w:sz w:val="22"/>
                <w:szCs w:val="22"/>
              </w:rPr>
            </w:pPr>
          </w:p>
        </w:tc>
        <w:tc>
          <w:tcPr>
            <w:tcW w:w="1586" w:type="dxa"/>
            <w:vMerge w:val="continue"/>
            <w:vAlign w:val="center"/>
          </w:tcPr>
          <w:p w14:paraId="68512912">
            <w:pPr>
              <w:spacing w:line="360" w:lineRule="auto"/>
              <w:ind w:left="667" w:leftChars="303" w:right="0" w:rightChars="0" w:firstLine="0" w:firstLineChars="0"/>
              <w:jc w:val="center"/>
              <w:rPr>
                <w:rFonts w:hint="eastAsia" w:ascii="宋体" w:hAnsi="宋体" w:eastAsia="宋体" w:cs="宋体"/>
                <w:b w:val="0"/>
                <w:bCs w:val="0"/>
                <w:sz w:val="22"/>
                <w:szCs w:val="22"/>
              </w:rPr>
            </w:pPr>
          </w:p>
        </w:tc>
        <w:tc>
          <w:tcPr>
            <w:tcW w:w="3165" w:type="dxa"/>
            <w:vAlign w:val="center"/>
          </w:tcPr>
          <w:p w14:paraId="67D23653">
            <w:pPr>
              <w:spacing w:line="360" w:lineRule="auto"/>
              <w:ind w:right="0" w:rightChars="0"/>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商业工伤险</w:t>
            </w:r>
          </w:p>
        </w:tc>
        <w:tc>
          <w:tcPr>
            <w:tcW w:w="1744" w:type="dxa"/>
            <w:vAlign w:val="center"/>
          </w:tcPr>
          <w:p w14:paraId="793528F1">
            <w:pPr>
              <w:spacing w:line="360" w:lineRule="auto"/>
              <w:ind w:right="0" w:rightChars="0"/>
              <w:jc w:val="center"/>
              <w:rPr>
                <w:rFonts w:hint="eastAsia" w:ascii="宋体" w:hAnsi="宋体" w:eastAsia="宋体" w:cs="宋体"/>
                <w:b w:val="0"/>
                <w:bCs w:val="0"/>
                <w:sz w:val="22"/>
                <w:szCs w:val="22"/>
                <w:lang w:val="en-US" w:eastAsia="zh-CN"/>
              </w:rPr>
            </w:pPr>
          </w:p>
        </w:tc>
        <w:tc>
          <w:tcPr>
            <w:tcW w:w="2455" w:type="dxa"/>
            <w:tcBorders>
              <w:right w:val="single" w:color="auto" w:sz="12" w:space="0"/>
            </w:tcBorders>
            <w:vAlign w:val="center"/>
          </w:tcPr>
          <w:p w14:paraId="046FB1D0">
            <w:pPr>
              <w:spacing w:line="360" w:lineRule="auto"/>
              <w:ind w:right="0" w:rightChars="0"/>
              <w:jc w:val="center"/>
              <w:rPr>
                <w:rFonts w:hint="eastAsia" w:ascii="宋体" w:hAnsi="宋体" w:eastAsia="宋体" w:cs="宋体"/>
                <w:b w:val="0"/>
                <w:bCs w:val="0"/>
                <w:sz w:val="22"/>
                <w:szCs w:val="22"/>
              </w:rPr>
            </w:pPr>
          </w:p>
        </w:tc>
      </w:tr>
      <w:tr w14:paraId="4A61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18" w:type="dxa"/>
            <w:vMerge w:val="continue"/>
            <w:tcBorders>
              <w:left w:val="single" w:color="auto" w:sz="12" w:space="0"/>
            </w:tcBorders>
            <w:vAlign w:val="center"/>
          </w:tcPr>
          <w:p w14:paraId="0E90453A">
            <w:pPr>
              <w:spacing w:line="360" w:lineRule="auto"/>
              <w:ind w:left="667" w:leftChars="303" w:right="0" w:rightChars="0" w:firstLine="0" w:firstLineChars="0"/>
              <w:jc w:val="center"/>
              <w:rPr>
                <w:rFonts w:hint="eastAsia" w:ascii="宋体" w:hAnsi="宋体" w:eastAsia="宋体" w:cs="宋体"/>
                <w:b w:val="0"/>
                <w:bCs w:val="0"/>
                <w:sz w:val="22"/>
                <w:szCs w:val="22"/>
              </w:rPr>
            </w:pPr>
          </w:p>
        </w:tc>
        <w:tc>
          <w:tcPr>
            <w:tcW w:w="1586" w:type="dxa"/>
            <w:vMerge w:val="continue"/>
            <w:vAlign w:val="center"/>
          </w:tcPr>
          <w:p w14:paraId="348B4921">
            <w:pPr>
              <w:spacing w:line="360" w:lineRule="auto"/>
              <w:ind w:left="667" w:leftChars="303" w:right="0" w:rightChars="0" w:firstLine="0" w:firstLineChars="0"/>
              <w:jc w:val="center"/>
              <w:rPr>
                <w:rFonts w:hint="eastAsia" w:ascii="宋体" w:hAnsi="宋体" w:eastAsia="宋体" w:cs="宋体"/>
                <w:b w:val="0"/>
                <w:bCs w:val="0"/>
                <w:sz w:val="22"/>
                <w:szCs w:val="22"/>
              </w:rPr>
            </w:pPr>
          </w:p>
        </w:tc>
        <w:tc>
          <w:tcPr>
            <w:tcW w:w="3165" w:type="dxa"/>
            <w:vAlign w:val="center"/>
          </w:tcPr>
          <w:p w14:paraId="5B4B72C5">
            <w:pPr>
              <w:spacing w:line="360" w:lineRule="auto"/>
              <w:ind w:right="0" w:rightChars="0"/>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员工福利</w:t>
            </w:r>
          </w:p>
        </w:tc>
        <w:tc>
          <w:tcPr>
            <w:tcW w:w="1744" w:type="dxa"/>
            <w:vAlign w:val="center"/>
          </w:tcPr>
          <w:p w14:paraId="2D7815F4">
            <w:pPr>
              <w:spacing w:line="360" w:lineRule="auto"/>
              <w:ind w:right="0" w:rightChars="0"/>
              <w:jc w:val="center"/>
              <w:rPr>
                <w:rFonts w:hint="eastAsia" w:ascii="宋体" w:hAnsi="宋体" w:eastAsia="宋体" w:cs="宋体"/>
                <w:b w:val="0"/>
                <w:bCs w:val="0"/>
                <w:sz w:val="22"/>
                <w:szCs w:val="22"/>
                <w:lang w:val="en-US" w:eastAsia="zh-CN"/>
              </w:rPr>
            </w:pPr>
          </w:p>
        </w:tc>
        <w:tc>
          <w:tcPr>
            <w:tcW w:w="2455" w:type="dxa"/>
            <w:tcBorders>
              <w:right w:val="single" w:color="auto" w:sz="12" w:space="0"/>
            </w:tcBorders>
            <w:vAlign w:val="center"/>
          </w:tcPr>
          <w:p w14:paraId="3F649711">
            <w:pPr>
              <w:spacing w:line="360" w:lineRule="auto"/>
              <w:ind w:right="0" w:rightChars="0"/>
              <w:jc w:val="center"/>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最低按200元/人/年</w:t>
            </w:r>
          </w:p>
        </w:tc>
      </w:tr>
      <w:tr w14:paraId="0FB0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818" w:type="dxa"/>
            <w:tcBorders>
              <w:left w:val="single" w:color="auto" w:sz="12" w:space="0"/>
            </w:tcBorders>
            <w:vAlign w:val="center"/>
          </w:tcPr>
          <w:p w14:paraId="0C6A210D">
            <w:pPr>
              <w:spacing w:line="360" w:lineRule="auto"/>
              <w:ind w:right="0" w:rightChars="0"/>
              <w:jc w:val="center"/>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lang w:val="en-US" w:eastAsia="zh-CN"/>
              </w:rPr>
              <w:t>2</w:t>
            </w:r>
          </w:p>
        </w:tc>
        <w:tc>
          <w:tcPr>
            <w:tcW w:w="4751" w:type="dxa"/>
            <w:gridSpan w:val="2"/>
            <w:vAlign w:val="center"/>
          </w:tcPr>
          <w:p w14:paraId="5FD598E0">
            <w:pPr>
              <w:spacing w:line="360" w:lineRule="auto"/>
              <w:ind w:right="0" w:rightChars="0"/>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工具消耗费</w:t>
            </w:r>
          </w:p>
        </w:tc>
        <w:tc>
          <w:tcPr>
            <w:tcW w:w="1744" w:type="dxa"/>
            <w:vAlign w:val="center"/>
          </w:tcPr>
          <w:p w14:paraId="7656EAAB">
            <w:pPr>
              <w:spacing w:line="360" w:lineRule="auto"/>
              <w:ind w:right="0" w:rightChars="0"/>
              <w:jc w:val="center"/>
              <w:rPr>
                <w:rFonts w:hint="eastAsia" w:ascii="宋体" w:hAnsi="宋体" w:eastAsia="宋体" w:cs="宋体"/>
                <w:b w:val="0"/>
                <w:bCs w:val="0"/>
                <w:sz w:val="22"/>
                <w:szCs w:val="22"/>
                <w:lang w:val="en-US" w:eastAsia="zh-CN"/>
              </w:rPr>
            </w:pPr>
          </w:p>
        </w:tc>
        <w:tc>
          <w:tcPr>
            <w:tcW w:w="2455" w:type="dxa"/>
            <w:tcBorders>
              <w:right w:val="single" w:color="auto" w:sz="12" w:space="0"/>
            </w:tcBorders>
            <w:vAlign w:val="center"/>
          </w:tcPr>
          <w:p w14:paraId="44410173">
            <w:pPr>
              <w:spacing w:line="360" w:lineRule="auto"/>
              <w:ind w:right="0" w:rightChars="0"/>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工具消耗费必须根据全年消耗费进行计算，不填报或者填报为“0”的，报价无效。</w:t>
            </w:r>
          </w:p>
        </w:tc>
      </w:tr>
      <w:tr w14:paraId="2D1EA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left w:val="single" w:color="auto" w:sz="12" w:space="0"/>
            </w:tcBorders>
            <w:vAlign w:val="center"/>
          </w:tcPr>
          <w:p w14:paraId="33400133">
            <w:pPr>
              <w:spacing w:line="240" w:lineRule="auto"/>
              <w:ind w:right="0" w:rightChars="0"/>
              <w:jc w:val="center"/>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3</w:t>
            </w:r>
          </w:p>
        </w:tc>
        <w:tc>
          <w:tcPr>
            <w:tcW w:w="4751" w:type="dxa"/>
            <w:gridSpan w:val="2"/>
            <w:vAlign w:val="center"/>
          </w:tcPr>
          <w:p w14:paraId="45A51E5A">
            <w:pPr>
              <w:spacing w:line="240" w:lineRule="auto"/>
              <w:ind w:right="0" w:rightChars="0"/>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小计</w:t>
            </w:r>
          </w:p>
        </w:tc>
        <w:tc>
          <w:tcPr>
            <w:tcW w:w="1744" w:type="dxa"/>
            <w:vAlign w:val="center"/>
          </w:tcPr>
          <w:p w14:paraId="38E32848">
            <w:pPr>
              <w:spacing w:line="240" w:lineRule="auto"/>
              <w:ind w:right="0" w:rightChars="0"/>
              <w:jc w:val="center"/>
              <w:rPr>
                <w:rFonts w:hint="eastAsia" w:ascii="宋体" w:hAnsi="宋体" w:eastAsia="宋体" w:cs="宋体"/>
                <w:b w:val="0"/>
                <w:bCs w:val="0"/>
                <w:sz w:val="22"/>
                <w:szCs w:val="22"/>
                <w:lang w:val="en-US" w:eastAsia="zh-CN"/>
              </w:rPr>
            </w:pPr>
          </w:p>
        </w:tc>
        <w:tc>
          <w:tcPr>
            <w:tcW w:w="2455" w:type="dxa"/>
            <w:tcBorders>
              <w:right w:val="single" w:color="auto" w:sz="12" w:space="0"/>
            </w:tcBorders>
            <w:vAlign w:val="center"/>
          </w:tcPr>
          <w:p w14:paraId="0F96FF5B">
            <w:pPr>
              <w:spacing w:line="240" w:lineRule="auto"/>
              <w:ind w:left="667" w:leftChars="303" w:right="0" w:rightChars="0" w:firstLine="0" w:firstLineChars="0"/>
              <w:jc w:val="center"/>
              <w:rPr>
                <w:rFonts w:hint="eastAsia" w:ascii="宋体" w:hAnsi="宋体" w:eastAsia="宋体" w:cs="宋体"/>
                <w:b w:val="0"/>
                <w:bCs w:val="0"/>
                <w:sz w:val="22"/>
                <w:szCs w:val="22"/>
              </w:rPr>
            </w:pPr>
          </w:p>
        </w:tc>
      </w:tr>
      <w:tr w14:paraId="253A0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left w:val="single" w:color="auto" w:sz="12" w:space="0"/>
            </w:tcBorders>
            <w:vAlign w:val="center"/>
          </w:tcPr>
          <w:p w14:paraId="5FB93E7E">
            <w:pPr>
              <w:spacing w:line="240" w:lineRule="auto"/>
              <w:ind w:right="0" w:rightChars="0"/>
              <w:jc w:val="center"/>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4</w:t>
            </w:r>
          </w:p>
        </w:tc>
        <w:tc>
          <w:tcPr>
            <w:tcW w:w="4751" w:type="dxa"/>
            <w:gridSpan w:val="2"/>
            <w:vAlign w:val="center"/>
          </w:tcPr>
          <w:p w14:paraId="511F4C6D">
            <w:pPr>
              <w:spacing w:line="240" w:lineRule="auto"/>
              <w:ind w:right="0" w:rightChars="0"/>
              <w:jc w:val="center"/>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利润</w:t>
            </w:r>
          </w:p>
        </w:tc>
        <w:tc>
          <w:tcPr>
            <w:tcW w:w="1744" w:type="dxa"/>
            <w:vAlign w:val="center"/>
          </w:tcPr>
          <w:p w14:paraId="39E1AB70">
            <w:pPr>
              <w:spacing w:line="240" w:lineRule="auto"/>
              <w:ind w:right="0" w:rightChars="0"/>
              <w:jc w:val="center"/>
              <w:rPr>
                <w:rFonts w:hint="eastAsia" w:ascii="宋体" w:hAnsi="宋体" w:eastAsia="宋体" w:cs="宋体"/>
                <w:b w:val="0"/>
                <w:bCs w:val="0"/>
                <w:sz w:val="22"/>
                <w:szCs w:val="22"/>
                <w:lang w:val="en-US" w:eastAsia="zh-CN"/>
              </w:rPr>
            </w:pPr>
          </w:p>
        </w:tc>
        <w:tc>
          <w:tcPr>
            <w:tcW w:w="2455" w:type="dxa"/>
            <w:tcBorders>
              <w:right w:val="single" w:color="auto" w:sz="12" w:space="0"/>
            </w:tcBorders>
            <w:vAlign w:val="center"/>
          </w:tcPr>
          <w:p w14:paraId="6324A2F9">
            <w:pPr>
              <w:spacing w:line="240" w:lineRule="auto"/>
              <w:ind w:left="667" w:leftChars="303" w:right="0" w:rightChars="0" w:firstLine="0" w:firstLineChars="0"/>
              <w:jc w:val="center"/>
              <w:rPr>
                <w:rFonts w:hint="eastAsia" w:ascii="宋体" w:hAnsi="宋体" w:eastAsia="宋体" w:cs="宋体"/>
                <w:b w:val="0"/>
                <w:bCs w:val="0"/>
                <w:sz w:val="22"/>
                <w:szCs w:val="22"/>
                <w:lang w:val="en-US" w:eastAsia="zh-CN"/>
              </w:rPr>
            </w:pPr>
          </w:p>
        </w:tc>
      </w:tr>
      <w:tr w14:paraId="2F593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left w:val="single" w:color="auto" w:sz="12" w:space="0"/>
            </w:tcBorders>
            <w:vAlign w:val="center"/>
          </w:tcPr>
          <w:p w14:paraId="2EE2CF1A">
            <w:pPr>
              <w:spacing w:line="240" w:lineRule="auto"/>
              <w:ind w:right="0" w:rightChars="0"/>
              <w:jc w:val="center"/>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5</w:t>
            </w:r>
          </w:p>
        </w:tc>
        <w:tc>
          <w:tcPr>
            <w:tcW w:w="4751" w:type="dxa"/>
            <w:gridSpan w:val="2"/>
            <w:vAlign w:val="center"/>
          </w:tcPr>
          <w:p w14:paraId="20259348">
            <w:pPr>
              <w:spacing w:line="240" w:lineRule="auto"/>
              <w:ind w:right="0" w:rightChars="0"/>
              <w:jc w:val="center"/>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rPr>
              <w:t>税费</w:t>
            </w:r>
          </w:p>
        </w:tc>
        <w:tc>
          <w:tcPr>
            <w:tcW w:w="1744" w:type="dxa"/>
            <w:vAlign w:val="center"/>
          </w:tcPr>
          <w:p w14:paraId="7E7FBED0">
            <w:pPr>
              <w:spacing w:line="240" w:lineRule="auto"/>
              <w:ind w:left="667" w:leftChars="303" w:right="0" w:rightChars="0" w:firstLine="0" w:firstLineChars="0"/>
              <w:jc w:val="center"/>
              <w:rPr>
                <w:rFonts w:hint="eastAsia" w:ascii="宋体" w:hAnsi="宋体" w:eastAsia="宋体" w:cs="宋体"/>
                <w:b w:val="0"/>
                <w:bCs w:val="0"/>
                <w:sz w:val="22"/>
                <w:szCs w:val="22"/>
                <w:lang w:val="en-US" w:eastAsia="zh-CN"/>
              </w:rPr>
            </w:pPr>
          </w:p>
        </w:tc>
        <w:tc>
          <w:tcPr>
            <w:tcW w:w="2455" w:type="dxa"/>
            <w:tcBorders>
              <w:right w:val="single" w:color="auto" w:sz="12" w:space="0"/>
            </w:tcBorders>
            <w:vAlign w:val="center"/>
          </w:tcPr>
          <w:p w14:paraId="64AD4B1C">
            <w:pPr>
              <w:spacing w:line="240" w:lineRule="auto"/>
              <w:ind w:right="0" w:rightChars="0"/>
              <w:jc w:val="center"/>
              <w:rPr>
                <w:rFonts w:hint="eastAsia" w:ascii="宋体" w:hAnsi="宋体" w:eastAsia="宋体" w:cs="宋体"/>
                <w:b w:val="0"/>
                <w:bCs w:val="0"/>
                <w:sz w:val="22"/>
                <w:szCs w:val="22"/>
                <w:u w:val="single"/>
                <w:lang w:val="en-US" w:eastAsia="zh-CN"/>
              </w:rPr>
            </w:pPr>
            <w:r>
              <w:rPr>
                <w:rFonts w:hint="eastAsia" w:ascii="宋体" w:hAnsi="宋体" w:eastAsia="宋体" w:cs="宋体"/>
                <w:b w:val="0"/>
                <w:bCs w:val="0"/>
                <w:sz w:val="22"/>
                <w:szCs w:val="22"/>
              </w:rPr>
              <w:t>税率：</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u w:val="single"/>
                <w:lang w:val="en-US" w:eastAsia="zh-CN"/>
              </w:rPr>
              <w:t xml:space="preserve">  </w:t>
            </w:r>
            <w:r>
              <w:rPr>
                <w:rFonts w:hint="eastAsia" w:ascii="宋体" w:hAnsi="宋体" w:eastAsia="宋体" w:cs="宋体"/>
                <w:b w:val="0"/>
                <w:bCs w:val="0"/>
                <w:sz w:val="22"/>
                <w:szCs w:val="22"/>
                <w:u w:val="single"/>
              </w:rPr>
              <w:t xml:space="preserve"> %</w:t>
            </w:r>
          </w:p>
        </w:tc>
      </w:tr>
      <w:tr w14:paraId="5895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9" w:type="dxa"/>
            <w:gridSpan w:val="3"/>
            <w:tcBorders>
              <w:left w:val="single" w:color="auto" w:sz="12" w:space="0"/>
            </w:tcBorders>
            <w:vAlign w:val="center"/>
          </w:tcPr>
          <w:p w14:paraId="0D91A6E1">
            <w:pPr>
              <w:spacing w:line="360" w:lineRule="auto"/>
              <w:ind w:left="667" w:leftChars="303" w:right="0" w:rightChars="0" w:firstLine="0" w:firstLineChars="0"/>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合计（月）</w:t>
            </w:r>
          </w:p>
        </w:tc>
        <w:tc>
          <w:tcPr>
            <w:tcW w:w="1744" w:type="dxa"/>
            <w:vAlign w:val="center"/>
          </w:tcPr>
          <w:p w14:paraId="0FA543FA">
            <w:pPr>
              <w:spacing w:line="360" w:lineRule="auto"/>
              <w:ind w:right="0" w:rightChars="0"/>
              <w:jc w:val="both"/>
              <w:rPr>
                <w:rFonts w:hint="eastAsia" w:ascii="宋体" w:hAnsi="宋体" w:eastAsia="宋体" w:cs="宋体"/>
                <w:b w:val="0"/>
                <w:bCs w:val="0"/>
                <w:sz w:val="22"/>
                <w:szCs w:val="22"/>
                <w:lang w:val="en-US" w:eastAsia="zh-CN"/>
              </w:rPr>
            </w:pPr>
          </w:p>
        </w:tc>
        <w:tc>
          <w:tcPr>
            <w:tcW w:w="2455" w:type="dxa"/>
            <w:tcBorders>
              <w:right w:val="single" w:color="auto" w:sz="12" w:space="0"/>
            </w:tcBorders>
            <w:vAlign w:val="center"/>
          </w:tcPr>
          <w:p w14:paraId="6B40C386">
            <w:pPr>
              <w:spacing w:line="360" w:lineRule="auto"/>
              <w:ind w:left="667" w:leftChars="303" w:right="0" w:rightChars="0" w:firstLine="0" w:firstLineChars="0"/>
              <w:jc w:val="center"/>
              <w:rPr>
                <w:rFonts w:hint="eastAsia" w:ascii="宋体" w:hAnsi="宋体" w:eastAsia="宋体" w:cs="宋体"/>
                <w:b w:val="0"/>
                <w:bCs w:val="0"/>
                <w:sz w:val="22"/>
                <w:szCs w:val="22"/>
              </w:rPr>
            </w:pPr>
          </w:p>
        </w:tc>
      </w:tr>
      <w:tr w14:paraId="4E7E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9" w:type="dxa"/>
            <w:gridSpan w:val="3"/>
            <w:tcBorders>
              <w:left w:val="single" w:color="auto" w:sz="12" w:space="0"/>
            </w:tcBorders>
            <w:vAlign w:val="center"/>
          </w:tcPr>
          <w:p w14:paraId="03F1D7EC">
            <w:pPr>
              <w:spacing w:line="360" w:lineRule="auto"/>
              <w:ind w:left="667" w:leftChars="303" w:right="0" w:rightChars="0" w:firstLine="0" w:firstLineChars="0"/>
              <w:jc w:val="center"/>
              <w:rPr>
                <w:rFonts w:ascii="宋体" w:hAnsi="宋体" w:cs="宋体"/>
                <w:sz w:val="22"/>
                <w:szCs w:val="22"/>
              </w:rPr>
            </w:pPr>
            <w:r>
              <w:rPr>
                <w:rFonts w:hint="eastAsia" w:ascii="宋体" w:hAnsi="宋体" w:cs="宋体"/>
                <w:b/>
                <w:sz w:val="22"/>
                <w:szCs w:val="22"/>
              </w:rPr>
              <w:t>服务期限</w:t>
            </w:r>
          </w:p>
        </w:tc>
        <w:tc>
          <w:tcPr>
            <w:tcW w:w="4199" w:type="dxa"/>
            <w:gridSpan w:val="2"/>
            <w:tcBorders>
              <w:right w:val="single" w:color="auto" w:sz="12" w:space="0"/>
            </w:tcBorders>
            <w:vAlign w:val="center"/>
          </w:tcPr>
          <w:p w14:paraId="003C1ADE">
            <w:pPr>
              <w:spacing w:line="360" w:lineRule="auto"/>
              <w:ind w:right="0" w:rightChars="0"/>
              <w:rPr>
                <w:rFonts w:ascii="宋体" w:hAnsi="宋体" w:cs="宋体"/>
                <w:sz w:val="22"/>
                <w:szCs w:val="22"/>
              </w:rPr>
            </w:pPr>
            <w:r>
              <w:rPr>
                <w:rFonts w:hint="eastAsia" w:ascii="宋体" w:hAnsi="宋体" w:cs="宋体"/>
                <w:sz w:val="22"/>
                <w:szCs w:val="22"/>
              </w:rPr>
              <w:t>服务期限为1年，以签订合同为准。</w:t>
            </w:r>
          </w:p>
        </w:tc>
      </w:tr>
      <w:tr w14:paraId="7D4A0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9" w:type="dxa"/>
            <w:gridSpan w:val="3"/>
            <w:tcBorders>
              <w:left w:val="single" w:color="auto" w:sz="12" w:space="0"/>
            </w:tcBorders>
            <w:vAlign w:val="center"/>
          </w:tcPr>
          <w:p w14:paraId="7011200A">
            <w:pPr>
              <w:spacing w:line="360" w:lineRule="auto"/>
              <w:ind w:left="667" w:leftChars="303" w:right="0" w:rightChars="0" w:firstLine="0" w:firstLineChars="0"/>
              <w:jc w:val="center"/>
              <w:rPr>
                <w:rFonts w:ascii="宋体" w:hAnsi="宋体" w:cs="宋体"/>
                <w:b/>
                <w:sz w:val="22"/>
                <w:szCs w:val="22"/>
              </w:rPr>
            </w:pPr>
            <w:r>
              <w:rPr>
                <w:rFonts w:hint="eastAsia" w:ascii="宋体" w:hAnsi="宋体" w:cs="宋体"/>
                <w:b/>
                <w:sz w:val="22"/>
                <w:szCs w:val="22"/>
              </w:rPr>
              <w:t>总报价（人民币）</w:t>
            </w:r>
          </w:p>
        </w:tc>
        <w:tc>
          <w:tcPr>
            <w:tcW w:w="4199" w:type="dxa"/>
            <w:gridSpan w:val="2"/>
            <w:tcBorders>
              <w:right w:val="single" w:color="auto" w:sz="12" w:space="0"/>
            </w:tcBorders>
            <w:vAlign w:val="center"/>
          </w:tcPr>
          <w:p w14:paraId="6B2E0C7C">
            <w:pPr>
              <w:spacing w:line="360" w:lineRule="auto"/>
              <w:ind w:right="0" w:rightChars="0"/>
              <w:jc w:val="left"/>
              <w:rPr>
                <w:rFonts w:ascii="宋体" w:hAnsi="宋体" w:cs="宋体"/>
                <w:sz w:val="22"/>
                <w:szCs w:val="22"/>
                <w:u w:val="single"/>
              </w:rPr>
            </w:pPr>
            <w:r>
              <w:rPr>
                <w:rFonts w:hint="eastAsia" w:ascii="宋体" w:hAnsi="宋体" w:cs="宋体"/>
                <w:sz w:val="22"/>
                <w:szCs w:val="22"/>
                <w:u w:val="single"/>
              </w:rPr>
              <w:t>大写：</w:t>
            </w:r>
            <w:r>
              <w:rPr>
                <w:rStyle w:val="19"/>
                <w:rFonts w:hint="eastAsia" w:ascii="宋体" w:hAnsi="宋体"/>
                <w:sz w:val="22"/>
                <w:szCs w:val="22"/>
                <w:u w:val="single"/>
              </w:rPr>
              <w:t xml:space="preserve">           </w:t>
            </w:r>
            <w:r>
              <w:rPr>
                <w:rFonts w:hint="eastAsia" w:ascii="宋体" w:hAnsi="宋体" w:cs="宋体"/>
                <w:sz w:val="22"/>
                <w:szCs w:val="22"/>
                <w:u w:val="single"/>
              </w:rPr>
              <w:t>（¥</w:t>
            </w:r>
            <w:r>
              <w:rPr>
                <w:rFonts w:hint="eastAsia" w:ascii="宋体" w:hAnsi="宋体" w:cs="宋体"/>
                <w:sz w:val="22"/>
                <w:szCs w:val="22"/>
                <w:u w:val="single"/>
                <w:lang w:val="en-US" w:eastAsia="zh-CN"/>
              </w:rPr>
              <w:t xml:space="preserve">        </w:t>
            </w:r>
            <w:r>
              <w:rPr>
                <w:rFonts w:hint="eastAsia" w:ascii="宋体" w:hAnsi="宋体" w:cs="宋体"/>
                <w:sz w:val="22"/>
                <w:szCs w:val="22"/>
                <w:u w:val="single"/>
              </w:rPr>
              <w:t>）</w:t>
            </w:r>
          </w:p>
        </w:tc>
      </w:tr>
      <w:tr w14:paraId="78A13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768" w:type="dxa"/>
            <w:gridSpan w:val="5"/>
            <w:tcBorders>
              <w:left w:val="single" w:color="auto" w:sz="12" w:space="0"/>
              <w:right w:val="single" w:color="auto" w:sz="12" w:space="0"/>
            </w:tcBorders>
          </w:tcPr>
          <w:p w14:paraId="39F25C2D">
            <w:pPr>
              <w:spacing w:line="360" w:lineRule="auto"/>
              <w:ind w:left="667" w:leftChars="303" w:right="0" w:rightChars="0" w:firstLine="0" w:firstLineChars="0"/>
              <w:jc w:val="left"/>
              <w:rPr>
                <w:rFonts w:ascii="宋体" w:hAnsi="宋体" w:cs="宋体"/>
                <w:sz w:val="22"/>
                <w:szCs w:val="22"/>
                <w:u w:val="single"/>
              </w:rPr>
            </w:pPr>
            <w:r>
              <w:rPr>
                <w:rFonts w:hint="eastAsia" w:ascii="宋体" w:hAnsi="宋体" w:cs="宋体"/>
                <w:b/>
                <w:bCs/>
                <w:sz w:val="22"/>
                <w:szCs w:val="22"/>
              </w:rPr>
              <w:t>注：总报价=每月总费用</w:t>
            </w:r>
            <w:r>
              <w:rPr>
                <w:rFonts w:hint="eastAsia" w:ascii="仿宋" w:hAnsi="仿宋" w:eastAsia="仿宋" w:cs="仿宋"/>
                <w:b/>
                <w:bCs/>
                <w:sz w:val="22"/>
                <w:szCs w:val="22"/>
              </w:rPr>
              <w:t>×</w:t>
            </w:r>
            <w:r>
              <w:rPr>
                <w:rFonts w:hint="eastAsia" w:ascii="宋体" w:hAnsi="宋体" w:cs="宋体"/>
                <w:b/>
                <w:bCs/>
                <w:sz w:val="22"/>
                <w:szCs w:val="22"/>
              </w:rPr>
              <w:t>12</w:t>
            </w:r>
            <w:bookmarkStart w:id="0" w:name="_GoBack"/>
            <w:bookmarkEnd w:id="0"/>
          </w:p>
        </w:tc>
      </w:tr>
    </w:tbl>
    <w:p w14:paraId="08374810">
      <w:pPr>
        <w:pStyle w:val="6"/>
        <w:spacing w:line="400" w:lineRule="exact"/>
        <w:rPr>
          <w:rFonts w:hint="eastAsia" w:ascii="仿宋_GB2312" w:hAnsi="宋体" w:eastAsia="仿宋_GB2312"/>
          <w:b/>
          <w:bCs/>
          <w:sz w:val="30"/>
          <w:szCs w:val="30"/>
          <w:lang w:val="en-US" w:eastAsia="zh-CN"/>
        </w:rPr>
      </w:pPr>
      <w:r>
        <w:rPr>
          <w:rFonts w:hint="eastAsia" w:ascii="仿宋_GB2312" w:hAnsi="宋体" w:eastAsia="仿宋_GB2312"/>
          <w:b/>
          <w:bCs/>
          <w:sz w:val="30"/>
          <w:szCs w:val="30"/>
          <w:lang w:val="en-US" w:eastAsia="zh-CN"/>
        </w:rPr>
        <w:t>附注说明：</w:t>
      </w:r>
    </w:p>
    <w:p w14:paraId="291C2D39">
      <w:pPr>
        <w:pStyle w:val="6"/>
        <w:numPr>
          <w:ilvl w:val="0"/>
          <w:numId w:val="2"/>
        </w:numPr>
        <w:spacing w:line="400" w:lineRule="exact"/>
        <w:ind w:firstLine="602" w:firstLineChars="200"/>
        <w:rPr>
          <w:rFonts w:hint="eastAsia" w:ascii="仿宋_GB2312" w:hAnsi="宋体" w:eastAsia="仿宋_GB2312"/>
          <w:b/>
          <w:bCs/>
          <w:sz w:val="30"/>
          <w:szCs w:val="30"/>
          <w:lang w:val="en-US" w:eastAsia="zh-CN"/>
        </w:rPr>
      </w:pPr>
      <w:r>
        <w:rPr>
          <w:rFonts w:hint="eastAsia" w:ascii="仿宋_GB2312" w:hAnsi="宋体" w:eastAsia="仿宋_GB2312"/>
          <w:b/>
          <w:bCs/>
          <w:sz w:val="30"/>
          <w:szCs w:val="30"/>
          <w:lang w:val="en-US" w:eastAsia="zh-CN"/>
        </w:rPr>
        <w:t>岗位人员工资包含：人员的工资、福利、五险（包含养老保险、医疗保险、失业保险、工伤保险、大额医疗保险）、奖金、加班费、意外险等一切费用。</w:t>
      </w:r>
    </w:p>
    <w:p w14:paraId="2AD89754">
      <w:pPr>
        <w:pStyle w:val="6"/>
        <w:numPr>
          <w:ilvl w:val="0"/>
          <w:numId w:val="2"/>
        </w:numPr>
        <w:spacing w:line="400" w:lineRule="exact"/>
        <w:ind w:firstLine="602" w:firstLineChars="200"/>
      </w:pPr>
      <w:r>
        <w:rPr>
          <w:rFonts w:hint="eastAsia" w:ascii="仿宋_GB2312" w:hAnsi="宋体" w:eastAsia="仿宋_GB2312"/>
          <w:b/>
          <w:bCs/>
          <w:sz w:val="30"/>
          <w:szCs w:val="30"/>
          <w:lang w:val="en-US" w:eastAsia="zh-CN"/>
        </w:rPr>
        <w:t>项目所需必要耗材供应商自行考察统计。</w:t>
      </w:r>
    </w:p>
    <w:sectPr>
      <w:footerReference r:id="rId4" w:type="default"/>
      <w:pgSz w:w="11910" w:h="16840"/>
      <w:pgMar w:top="1180" w:right="1020" w:bottom="660" w:left="1020" w:header="0" w:footer="47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9E406">
    <w:pPr>
      <w:pStyle w:val="3"/>
      <w:kinsoku w:val="0"/>
      <w:overflowPunct w:val="0"/>
      <w:spacing w:before="0"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3726815</wp:posOffset>
              </wp:positionH>
              <wp:positionV relativeFrom="page">
                <wp:posOffset>10250170</wp:posOffset>
              </wp:positionV>
              <wp:extent cx="10795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a:noFill/>
                      </a:ln>
                    </wps:spPr>
                    <wps:txbx>
                      <w:txbxContent>
                        <w:p w14:paraId="23196525">
                          <w:pPr>
                            <w:pStyle w:val="3"/>
                            <w:kinsoku w:val="0"/>
                            <w:overflowPunct w:val="0"/>
                            <w:spacing w:before="0" w:line="204" w:lineRule="exact"/>
                            <w:ind w:left="40"/>
                            <w:rPr>
                              <w:rFonts w:ascii="Times New Roman" w:hAnsi="Times New Roman" w:eastAsia="Times New Roman"/>
                              <w:sz w:val="18"/>
                            </w:rPr>
                          </w:pPr>
                          <w:r>
                            <w:rPr>
                              <w:rFonts w:ascii="Times New Roman" w:hAnsi="Times New Roman" w:eastAsia="Times New Roman"/>
                              <w:sz w:val="18"/>
                            </w:rPr>
                            <w:fldChar w:fldCharType="begin"/>
                          </w:r>
                          <w:r>
                            <w:rPr>
                              <w:rFonts w:ascii="Times New Roman" w:hAnsi="Times New Roman" w:eastAsia="Times New Roman"/>
                              <w:sz w:val="18"/>
                            </w:rPr>
                            <w:instrText xml:space="preserve"> PAGE </w:instrText>
                          </w:r>
                          <w:r>
                            <w:rPr>
                              <w:rFonts w:ascii="Times New Roman" w:hAnsi="Times New Roman" w:eastAsia="Times New Roman"/>
                              <w:sz w:val="18"/>
                            </w:rPr>
                            <w:fldChar w:fldCharType="separate"/>
                          </w:r>
                          <w:r>
                            <w:rPr>
                              <w:rFonts w:ascii="Times New Roman" w:hAnsi="Times New Roman" w:eastAsia="Times New Roman"/>
                              <w:sz w:val="18"/>
                            </w:rPr>
                            <w:t>6</w:t>
                          </w:r>
                          <w:r>
                            <w:rPr>
                              <w:rFonts w:ascii="Times New Roman" w:hAnsi="Times New Roman" w:eastAsia="Times New Roman"/>
                              <w:sz w:val="18"/>
                            </w:rPr>
                            <w:fldChar w:fldCharType="end"/>
                          </w:r>
                        </w:p>
                      </w:txbxContent>
                    </wps:txbx>
                    <wps:bodyPr lIns="0" tIns="0" rIns="0" bIns="0" upright="1"/>
                  </wps:wsp>
                </a:graphicData>
              </a:graphic>
            </wp:anchor>
          </w:drawing>
        </mc:Choice>
        <mc:Fallback>
          <w:pict>
            <v:shape id="_x0000_s1026" o:spid="_x0000_s1026" o:spt="202" type="#_x0000_t202" style="position:absolute;left:0pt;margin-left:293.45pt;margin-top:807.1pt;height:11pt;width:8.5pt;mso-position-horizontal-relative:page;mso-position-vertical-relative:page;z-index:-251657216;mso-width-relative:page;mso-height-relative:page;" filled="f" stroked="f" coordsize="21600,21600" o:gfxdata="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fN9+F2gAAAA0BAAAPAAAAAAAAAAEAIAAAACIAAABkcnMvZG93bnJldi54bWxQSwEC&#10;FAAUAAAACACHTuJAmc6jCrkBAABxAwAADgAAAAAAAAABACAAAAApAQAAZHJzL2Uyb0RvYy54bWxQ&#10;SwUGAAAAAAYABgBZAQAAVAUAAAAA&#10;">
              <v:fill on="f" focussize="0,0"/>
              <v:stroke on="f"/>
              <v:imagedata o:title=""/>
              <o:lock v:ext="edit" aspectratio="f"/>
              <v:textbox inset="0mm,0mm,0mm,0mm">
                <w:txbxContent>
                  <w:p w14:paraId="23196525">
                    <w:pPr>
                      <w:pStyle w:val="3"/>
                      <w:kinsoku w:val="0"/>
                      <w:overflowPunct w:val="0"/>
                      <w:spacing w:before="0" w:line="204" w:lineRule="exact"/>
                      <w:ind w:left="40"/>
                      <w:rPr>
                        <w:rFonts w:ascii="Times New Roman" w:hAnsi="Times New Roman" w:eastAsia="Times New Roman"/>
                        <w:sz w:val="18"/>
                      </w:rPr>
                    </w:pPr>
                    <w:r>
                      <w:rPr>
                        <w:rFonts w:ascii="Times New Roman" w:hAnsi="Times New Roman" w:eastAsia="Times New Roman"/>
                        <w:sz w:val="18"/>
                      </w:rPr>
                      <w:fldChar w:fldCharType="begin"/>
                    </w:r>
                    <w:r>
                      <w:rPr>
                        <w:rFonts w:ascii="Times New Roman" w:hAnsi="Times New Roman" w:eastAsia="Times New Roman"/>
                        <w:sz w:val="18"/>
                      </w:rPr>
                      <w:instrText xml:space="preserve"> PAGE </w:instrText>
                    </w:r>
                    <w:r>
                      <w:rPr>
                        <w:rFonts w:ascii="Times New Roman" w:hAnsi="Times New Roman" w:eastAsia="Times New Roman"/>
                        <w:sz w:val="18"/>
                      </w:rPr>
                      <w:fldChar w:fldCharType="separate"/>
                    </w:r>
                    <w:r>
                      <w:rPr>
                        <w:rFonts w:ascii="Times New Roman" w:hAnsi="Times New Roman" w:eastAsia="Times New Roman"/>
                        <w:sz w:val="18"/>
                      </w:rPr>
                      <w:t>6</w:t>
                    </w:r>
                    <w:r>
                      <w:rPr>
                        <w:rFonts w:ascii="Times New Roman" w:hAnsi="Times New Roman" w:eastAsia="Times New Roman"/>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F96DE9"/>
    <w:multiLevelType w:val="singleLevel"/>
    <w:tmpl w:val="DDF96DE9"/>
    <w:lvl w:ilvl="0" w:tentative="0">
      <w:start w:val="1"/>
      <w:numFmt w:val="decimal"/>
      <w:suff w:val="nothing"/>
      <w:lvlText w:val="%1、"/>
      <w:lvlJc w:val="left"/>
    </w:lvl>
  </w:abstractNum>
  <w:abstractNum w:abstractNumId="1">
    <w:nsid w:val="00000002"/>
    <w:multiLevelType w:val="singleLevel"/>
    <w:tmpl w:val="00000002"/>
    <w:lvl w:ilvl="0" w:tentative="0">
      <w:start w:val="1"/>
      <w:numFmt w:val="upperLetter"/>
      <w:pStyle w:val="2"/>
      <w:lvlText w:val="%1."/>
      <w:lvlJc w:val="left"/>
      <w:pPr>
        <w:tabs>
          <w:tab w:val="left" w:pos="425"/>
        </w:tabs>
        <w:ind w:left="425" w:hanging="425"/>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5"/>
    </o:shapelayout>
  </w:hdrShapeDefault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2OGM3ZTkzMDUwNmFiNjliMTA0YjIzNzhmODJiZTQifQ=="/>
  </w:docVars>
  <w:rsids>
    <w:rsidRoot w:val="00D31D50"/>
    <w:rsid w:val="0009517D"/>
    <w:rsid w:val="000A109F"/>
    <w:rsid w:val="001C728C"/>
    <w:rsid w:val="00323B43"/>
    <w:rsid w:val="003D37D8"/>
    <w:rsid w:val="00426133"/>
    <w:rsid w:val="004358AB"/>
    <w:rsid w:val="005B59D1"/>
    <w:rsid w:val="008B7726"/>
    <w:rsid w:val="009270D1"/>
    <w:rsid w:val="00990E0A"/>
    <w:rsid w:val="00A22AB7"/>
    <w:rsid w:val="00B47091"/>
    <w:rsid w:val="00C6474C"/>
    <w:rsid w:val="00D31D50"/>
    <w:rsid w:val="00D645FF"/>
    <w:rsid w:val="00E01CFD"/>
    <w:rsid w:val="00E12CAC"/>
    <w:rsid w:val="00F62EAA"/>
    <w:rsid w:val="00F75BAE"/>
    <w:rsid w:val="00F97EA1"/>
    <w:rsid w:val="017152A1"/>
    <w:rsid w:val="01E74ACC"/>
    <w:rsid w:val="02A36C44"/>
    <w:rsid w:val="0A735D7E"/>
    <w:rsid w:val="0AF412F3"/>
    <w:rsid w:val="0DAF0B93"/>
    <w:rsid w:val="11555F29"/>
    <w:rsid w:val="11C12EFB"/>
    <w:rsid w:val="13C21CA9"/>
    <w:rsid w:val="16942765"/>
    <w:rsid w:val="18AF63AA"/>
    <w:rsid w:val="19A75FC3"/>
    <w:rsid w:val="1A1F3E9A"/>
    <w:rsid w:val="1C7518AF"/>
    <w:rsid w:val="1D2F75FB"/>
    <w:rsid w:val="246B6A3F"/>
    <w:rsid w:val="263C1DFF"/>
    <w:rsid w:val="280E6301"/>
    <w:rsid w:val="2A0F72A6"/>
    <w:rsid w:val="2A6E7289"/>
    <w:rsid w:val="2BEA293F"/>
    <w:rsid w:val="2D856DC3"/>
    <w:rsid w:val="2F4F5FEC"/>
    <w:rsid w:val="31592455"/>
    <w:rsid w:val="31C446F4"/>
    <w:rsid w:val="357A4D33"/>
    <w:rsid w:val="38AA3B82"/>
    <w:rsid w:val="3A03182B"/>
    <w:rsid w:val="3AE07AB1"/>
    <w:rsid w:val="3FB62558"/>
    <w:rsid w:val="426648CC"/>
    <w:rsid w:val="43100A85"/>
    <w:rsid w:val="43581FBB"/>
    <w:rsid w:val="498829BA"/>
    <w:rsid w:val="49AE15FA"/>
    <w:rsid w:val="4A8F0E29"/>
    <w:rsid w:val="4BD77FDE"/>
    <w:rsid w:val="4CAA3CF8"/>
    <w:rsid w:val="4E74636C"/>
    <w:rsid w:val="4F725E32"/>
    <w:rsid w:val="4FA24E67"/>
    <w:rsid w:val="4FDA42FE"/>
    <w:rsid w:val="53740BBC"/>
    <w:rsid w:val="54D47B64"/>
    <w:rsid w:val="55307216"/>
    <w:rsid w:val="56C00DBC"/>
    <w:rsid w:val="57143341"/>
    <w:rsid w:val="578135F2"/>
    <w:rsid w:val="578E1967"/>
    <w:rsid w:val="57A51C8C"/>
    <w:rsid w:val="5AB6080C"/>
    <w:rsid w:val="5E4C695B"/>
    <w:rsid w:val="606B24CC"/>
    <w:rsid w:val="65102634"/>
    <w:rsid w:val="6629529C"/>
    <w:rsid w:val="66B87FEE"/>
    <w:rsid w:val="690305C1"/>
    <w:rsid w:val="6A220F1A"/>
    <w:rsid w:val="71184486"/>
    <w:rsid w:val="74A440A5"/>
    <w:rsid w:val="7C490589"/>
    <w:rsid w:val="7E1646AD"/>
    <w:rsid w:val="7EAA79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4"/>
    <w:basedOn w:val="1"/>
    <w:next w:val="1"/>
    <w:qFormat/>
    <w:uiPriority w:val="0"/>
    <w:pPr>
      <w:keepNext/>
      <w:numPr>
        <w:ilvl w:val="0"/>
        <w:numId w:val="1"/>
      </w:numPr>
      <w:ind w:firstLine="415"/>
      <w:jc w:val="left"/>
      <w:outlineLvl w:val="3"/>
    </w:pPr>
    <w:rPr>
      <w:rFonts w:ascii="宋体" w:hAnsi="宋体"/>
      <w:szCs w:val="2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link w:val="17"/>
    <w:qFormat/>
    <w:uiPriority w:val="0"/>
    <w:pPr>
      <w:widowControl w:val="0"/>
      <w:autoSpaceDE w:val="0"/>
      <w:autoSpaceDN w:val="0"/>
      <w:snapToGrid/>
      <w:spacing w:before="48" w:after="0"/>
      <w:ind w:left="112"/>
    </w:pPr>
    <w:rPr>
      <w:rFonts w:ascii="仿宋_GB2312" w:hAnsi="仿宋_GB2312" w:eastAsia="仿宋_GB2312" w:cs="Times New Roman"/>
      <w:sz w:val="32"/>
      <w:szCs w:val="24"/>
    </w:rPr>
  </w:style>
  <w:style w:type="paragraph" w:styleId="4">
    <w:name w:val="Body Text Indent"/>
    <w:basedOn w:val="1"/>
    <w:next w:val="5"/>
    <w:qFormat/>
    <w:uiPriority w:val="0"/>
    <w:pPr>
      <w:spacing w:after="120"/>
      <w:ind w:left="420" w:leftChars="200"/>
    </w:pPr>
  </w:style>
  <w:style w:type="paragraph" w:customStyle="1" w:styleId="5">
    <w:name w:val="Default"/>
    <w:next w:val="1"/>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styleId="6">
    <w:name w:val="Plain Text"/>
    <w:basedOn w:val="1"/>
    <w:link w:val="18"/>
    <w:qFormat/>
    <w:uiPriority w:val="0"/>
    <w:pPr>
      <w:widowControl w:val="0"/>
      <w:adjustRightInd/>
      <w:snapToGrid/>
      <w:spacing w:after="0"/>
      <w:jc w:val="both"/>
    </w:pPr>
    <w:rPr>
      <w:rFonts w:ascii="宋体" w:hAnsi="Courier New" w:eastAsia="宋体" w:cs="Courier New"/>
      <w:kern w:val="2"/>
      <w:sz w:val="21"/>
      <w:szCs w:val="21"/>
    </w:rPr>
  </w:style>
  <w:style w:type="paragraph" w:styleId="7">
    <w:name w:val="footer"/>
    <w:basedOn w:val="1"/>
    <w:link w:val="16"/>
    <w:unhideWhenUsed/>
    <w:qFormat/>
    <w:uiPriority w:val="99"/>
    <w:pPr>
      <w:tabs>
        <w:tab w:val="center" w:pos="4153"/>
        <w:tab w:val="right" w:pos="8306"/>
      </w:tabs>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jc w:val="center"/>
    </w:pPr>
    <w:rPr>
      <w:sz w:val="18"/>
      <w:szCs w:val="18"/>
    </w:rPr>
  </w:style>
  <w:style w:type="paragraph" w:styleId="9">
    <w:name w:val="Body Text Indent 3"/>
    <w:basedOn w:val="1"/>
    <w:qFormat/>
    <w:uiPriority w:val="0"/>
    <w:pPr>
      <w:spacing w:after="120"/>
      <w:ind w:left="420" w:leftChars="200"/>
    </w:pPr>
    <w:rPr>
      <w:sz w:val="16"/>
      <w:szCs w:val="16"/>
    </w:rPr>
  </w:style>
  <w:style w:type="paragraph" w:styleId="10">
    <w:name w:val="Body Text First Indent"/>
    <w:basedOn w:val="3"/>
    <w:qFormat/>
    <w:uiPriority w:val="0"/>
    <w:pPr>
      <w:ind w:firstLine="420" w:firstLineChars="100"/>
    </w:pPr>
  </w:style>
  <w:style w:type="paragraph" w:styleId="11">
    <w:name w:val="Body Text First Indent 2"/>
    <w:basedOn w:val="4"/>
    <w:next w:val="1"/>
    <w:unhideWhenUsed/>
    <w:qFormat/>
    <w:uiPriority w:val="99"/>
    <w:pPr>
      <w:tabs>
        <w:tab w:val="left" w:pos="0"/>
      </w:tabs>
      <w:spacing w:after="120"/>
      <w:ind w:left="420" w:leftChars="200" w:firstLine="420" w:firstLineChars="200"/>
    </w:pPr>
    <w:rPr>
      <w:spacing w:val="-4"/>
      <w:sz w:val="21"/>
    </w:rPr>
  </w:style>
  <w:style w:type="character" w:styleId="14">
    <w:name w:val="Hyperlink"/>
    <w:basedOn w:val="13"/>
    <w:semiHidden/>
    <w:unhideWhenUsed/>
    <w:qFormat/>
    <w:uiPriority w:val="99"/>
    <w:rPr>
      <w:color w:val="0000FF"/>
      <w:u w:val="single"/>
    </w:rPr>
  </w:style>
  <w:style w:type="character" w:customStyle="1" w:styleId="15">
    <w:name w:val="页眉 Char"/>
    <w:basedOn w:val="13"/>
    <w:link w:val="8"/>
    <w:qFormat/>
    <w:uiPriority w:val="99"/>
    <w:rPr>
      <w:rFonts w:ascii="Tahoma" w:hAnsi="Tahoma"/>
      <w:sz w:val="18"/>
      <w:szCs w:val="18"/>
    </w:rPr>
  </w:style>
  <w:style w:type="character" w:customStyle="1" w:styleId="16">
    <w:name w:val="页脚 Char"/>
    <w:basedOn w:val="13"/>
    <w:link w:val="7"/>
    <w:qFormat/>
    <w:uiPriority w:val="99"/>
    <w:rPr>
      <w:rFonts w:ascii="Tahoma" w:hAnsi="Tahoma"/>
      <w:sz w:val="18"/>
      <w:szCs w:val="18"/>
    </w:rPr>
  </w:style>
  <w:style w:type="character" w:customStyle="1" w:styleId="17">
    <w:name w:val="正文文本 Char"/>
    <w:basedOn w:val="13"/>
    <w:link w:val="3"/>
    <w:qFormat/>
    <w:uiPriority w:val="0"/>
    <w:rPr>
      <w:rFonts w:ascii="仿宋_GB2312" w:hAnsi="仿宋_GB2312" w:eastAsia="仿宋_GB2312" w:cs="Times New Roman"/>
      <w:sz w:val="32"/>
      <w:szCs w:val="24"/>
    </w:rPr>
  </w:style>
  <w:style w:type="character" w:customStyle="1" w:styleId="18">
    <w:name w:val="纯文本 Char"/>
    <w:basedOn w:val="13"/>
    <w:link w:val="6"/>
    <w:qFormat/>
    <w:uiPriority w:val="0"/>
    <w:rPr>
      <w:rFonts w:ascii="宋体" w:hAnsi="Courier New" w:eastAsia="宋体" w:cs="Courier New"/>
      <w:kern w:val="2"/>
      <w:sz w:val="21"/>
      <w:szCs w:val="21"/>
    </w:rPr>
  </w:style>
  <w:style w:type="character" w:customStyle="1" w:styleId="19">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4507</Words>
  <Characters>4533</Characters>
  <Lines>2</Lines>
  <Paragraphs>9</Paragraphs>
  <TotalTime>10</TotalTime>
  <ScaleCrop>false</ScaleCrop>
  <LinksUpToDate>false</LinksUpToDate>
  <CharactersWithSpaces>4686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宗Sc闾</cp:lastModifiedBy>
  <dcterms:modified xsi:type="dcterms:W3CDTF">2025-04-16T07:10:24Z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3FBACE521FF74A6A9DD8303A5C7F8D55_13</vt:lpwstr>
  </property>
  <property fmtid="{D5CDD505-2E9C-101B-9397-08002B2CF9AE}" pid="4" name="KSOTemplateDocerSaveRecord">
    <vt:lpwstr>eyJoZGlkIjoiYWRlZWM5ZmFlYTlhNTNmYWJkMDcyNmNlMzJjYTlkOGEiLCJ1c2VySWQiOiI0ODI5MjMyMTQifQ==</vt:lpwstr>
  </property>
</Properties>
</file>