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45B3B">
      <w:pPr>
        <w:pStyle w:val="2"/>
        <w:bidi w:val="0"/>
        <w:jc w:val="center"/>
        <w:rPr>
          <w:rFonts w:hint="eastAsia"/>
          <w:lang w:val="en-US" w:eastAsia="zh-CN"/>
        </w:rPr>
      </w:pPr>
      <w:r>
        <w:rPr>
          <w:rFonts w:hint="eastAsia"/>
        </w:rPr>
        <w:t>采购需求</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51"/>
        <w:gridCol w:w="552"/>
        <w:gridCol w:w="552"/>
        <w:gridCol w:w="552"/>
        <w:gridCol w:w="6312"/>
      </w:tblGrid>
      <w:tr w14:paraId="2BC9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3" w:type="pct"/>
            <w:shd w:val="clear" w:color="auto" w:fill="auto"/>
            <w:vAlign w:val="center"/>
          </w:tcPr>
          <w:p w14:paraId="43791323">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项号</w:t>
            </w:r>
          </w:p>
        </w:tc>
        <w:tc>
          <w:tcPr>
            <w:tcW w:w="324" w:type="pct"/>
            <w:shd w:val="clear" w:color="auto" w:fill="auto"/>
            <w:vAlign w:val="center"/>
          </w:tcPr>
          <w:p w14:paraId="064A88C3">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服务名称</w:t>
            </w:r>
          </w:p>
        </w:tc>
        <w:tc>
          <w:tcPr>
            <w:tcW w:w="324" w:type="pct"/>
            <w:shd w:val="clear" w:color="auto" w:fill="auto"/>
            <w:vAlign w:val="center"/>
          </w:tcPr>
          <w:p w14:paraId="6986212A">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324" w:type="pct"/>
            <w:shd w:val="clear" w:color="auto" w:fill="auto"/>
            <w:vAlign w:val="center"/>
          </w:tcPr>
          <w:p w14:paraId="2C4A7500">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3702" w:type="pct"/>
            <w:shd w:val="clear" w:color="auto" w:fill="auto"/>
            <w:vAlign w:val="center"/>
          </w:tcPr>
          <w:p w14:paraId="08296723">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服务内容及技术参数要求</w:t>
            </w:r>
          </w:p>
        </w:tc>
      </w:tr>
      <w:tr w14:paraId="0C226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84" w:hRule="atLeast"/>
        </w:trPr>
        <w:tc>
          <w:tcPr>
            <w:tcW w:w="323" w:type="pct"/>
            <w:shd w:val="clear" w:color="auto" w:fill="auto"/>
            <w:vAlign w:val="center"/>
          </w:tcPr>
          <w:p w14:paraId="606412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4" w:type="pct"/>
            <w:shd w:val="clear" w:color="auto" w:fill="auto"/>
            <w:vAlign w:val="center"/>
          </w:tcPr>
          <w:p w14:paraId="0131B0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医院</w:t>
            </w:r>
            <w:bookmarkStart w:id="0" w:name="_GoBack"/>
            <w:r>
              <w:rPr>
                <w:rFonts w:hint="eastAsia" w:ascii="宋体" w:hAnsi="宋体" w:eastAsia="宋体" w:cs="宋体"/>
                <w:i w:val="0"/>
                <w:iCs w:val="0"/>
                <w:color w:val="000000"/>
                <w:kern w:val="0"/>
                <w:sz w:val="22"/>
                <w:szCs w:val="22"/>
                <w:u w:val="none"/>
                <w:lang w:val="en-US" w:eastAsia="zh-CN" w:bidi="ar"/>
              </w:rPr>
              <w:t>云资源服务</w:t>
            </w:r>
            <w:bookmarkEnd w:id="0"/>
          </w:p>
        </w:tc>
        <w:tc>
          <w:tcPr>
            <w:tcW w:w="324" w:type="pct"/>
            <w:shd w:val="clear" w:color="auto" w:fill="auto"/>
            <w:vAlign w:val="center"/>
          </w:tcPr>
          <w:p w14:paraId="52156D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4" w:type="pct"/>
            <w:shd w:val="clear" w:color="auto" w:fill="auto"/>
            <w:vAlign w:val="center"/>
          </w:tcPr>
          <w:p w14:paraId="016393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702" w:type="pct"/>
            <w:shd w:val="clear" w:color="auto" w:fill="auto"/>
            <w:vAlign w:val="center"/>
          </w:tcPr>
          <w:p w14:paraId="1527C2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提供服务期不少于</w:t>
            </w:r>
            <w:r>
              <w:rPr>
                <w:rFonts w:hint="eastAsia" w:cs="宋体"/>
                <w:i w:val="0"/>
                <w:iCs w:val="0"/>
                <w:color w:val="000000"/>
                <w:kern w:val="0"/>
                <w:sz w:val="22"/>
                <w:szCs w:val="22"/>
                <w:u w:val="none"/>
                <w:lang w:val="en-US" w:eastAsia="zh-CN" w:bidi="ar"/>
              </w:rPr>
              <w:t>6个月</w:t>
            </w:r>
            <w:r>
              <w:rPr>
                <w:rFonts w:hint="eastAsia" w:ascii="宋体" w:hAnsi="宋体" w:eastAsia="宋体" w:cs="宋体"/>
                <w:i w:val="0"/>
                <w:iCs w:val="0"/>
                <w:color w:val="000000"/>
                <w:kern w:val="0"/>
                <w:sz w:val="22"/>
                <w:szCs w:val="22"/>
                <w:u w:val="none"/>
                <w:lang w:val="en-US" w:eastAsia="zh-CN" w:bidi="ar"/>
              </w:rPr>
              <w:t>的云资源服务，物理设备所在地处于广西境内，满足“数据不出省”的要求，具体要求如下：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一、数据库服务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（一）资源配置要求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仿宋_GB2312"/>
                <w:b/>
                <w:bCs/>
                <w:lang w:eastAsia="zh-CN"/>
              </w:rPr>
              <w:t>★</w:t>
            </w:r>
            <w:r>
              <w:rPr>
                <w:rFonts w:hint="eastAsia" w:ascii="宋体" w:hAnsi="宋体" w:eastAsia="宋体" w:cs="宋体"/>
                <w:i w:val="0"/>
                <w:iCs w:val="0"/>
                <w:color w:val="000000"/>
                <w:kern w:val="0"/>
                <w:sz w:val="22"/>
                <w:szCs w:val="22"/>
                <w:u w:val="none"/>
                <w:lang w:val="en-US" w:eastAsia="zh-CN" w:bidi="ar"/>
              </w:rPr>
              <w:t>1、提供1套云HIS数据库服务器，保障数据存储与事务处理，配置要求不低于：配备4核CPU和16GB内存，SSD存储500GB，采用一主一备的高可用架构部署MySQL8.0。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仿宋_GB2312"/>
                <w:b/>
                <w:bCs/>
                <w:lang w:eastAsia="zh-CN"/>
              </w:rPr>
              <w:t>★</w:t>
            </w:r>
            <w:r>
              <w:rPr>
                <w:rFonts w:hint="eastAsia" w:ascii="宋体" w:hAnsi="宋体" w:eastAsia="宋体" w:cs="宋体"/>
                <w:i w:val="0"/>
                <w:iCs w:val="0"/>
                <w:color w:val="000000"/>
                <w:kern w:val="0"/>
                <w:sz w:val="22"/>
                <w:szCs w:val="22"/>
                <w:u w:val="none"/>
                <w:lang w:val="en-US" w:eastAsia="zh-CN" w:bidi="ar"/>
              </w:rPr>
              <w:t>2、提供1套</w:t>
            </w:r>
            <w:r>
              <w:rPr>
                <w:rFonts w:hint="eastAsia" w:ascii="宋体" w:hAnsi="宋体" w:eastAsia="宋体" w:cs="宋体"/>
                <w:i w:val="0"/>
                <w:iCs w:val="0"/>
                <w:color w:val="000000"/>
                <w:kern w:val="0"/>
                <w:sz w:val="22"/>
                <w:szCs w:val="22"/>
                <w:highlight w:val="none"/>
                <w:u w:val="none"/>
                <w:lang w:val="en-US" w:eastAsia="zh-CN" w:bidi="ar"/>
              </w:rPr>
              <w:t>小程序数据库服务器，保障数据存储与事务处理，配置要求不低于：配备</w:t>
            </w:r>
            <w:r>
              <w:rPr>
                <w:rFonts w:hint="eastAsia"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核CPU和</w:t>
            </w:r>
            <w:r>
              <w:rPr>
                <w:rFonts w:hint="eastAsia" w:cs="宋体"/>
                <w:i w:val="0"/>
                <w:iCs w:val="0"/>
                <w:color w:val="000000"/>
                <w:kern w:val="0"/>
                <w:sz w:val="22"/>
                <w:szCs w:val="22"/>
                <w:highlight w:val="none"/>
                <w:u w:val="none"/>
                <w:lang w:val="en-US" w:eastAsia="zh-CN" w:bidi="ar"/>
              </w:rPr>
              <w:t>16</w:t>
            </w:r>
            <w:r>
              <w:rPr>
                <w:rFonts w:hint="eastAsia" w:ascii="宋体" w:hAnsi="宋体" w:eastAsia="宋体" w:cs="宋体"/>
                <w:i w:val="0"/>
                <w:iCs w:val="0"/>
                <w:color w:val="000000"/>
                <w:kern w:val="0"/>
                <w:sz w:val="22"/>
                <w:szCs w:val="22"/>
                <w:highlight w:val="none"/>
                <w:u w:val="none"/>
                <w:lang w:val="en-US" w:eastAsia="zh-CN" w:bidi="ar"/>
              </w:rPr>
              <w:t>GB内存，SSD存储</w:t>
            </w:r>
            <w:r>
              <w:rPr>
                <w:rFonts w:hint="eastAsia"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00GB，采用一主一备的高可用架构部署MySQL8.0。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（二）性能要求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1、支持通过内网IP地址及端口访问数据库实例，处在同一VPC内的云主机和数据库实例可相互访问。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2、支持为实例绑定公网IP，通过公网IP访问数据库实例。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3、支持对实例进行CPU/内存、存储空间、备份空间的扩容。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4、支持根据业务需求指定数据自动备份策略（针对备份空间选择云硬盘的实例最多支持保留7天，选择对象存储的实例最多支持保留180天），也可进行手动备份及备份恢复。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5、支持对数据库参数的调整。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6、支持查看实例运行的系统资源监控指标，如CPU、内存使用率等，还可查看MySQL数据库指标，如QPS/TPS。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二、应用部署服务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（一）资源配置要求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仿宋_GB2312"/>
                <w:b/>
                <w:bCs/>
                <w:highlight w:val="none"/>
                <w:lang w:eastAsia="zh-CN"/>
              </w:rPr>
              <w:t>★</w:t>
            </w:r>
            <w:r>
              <w:rPr>
                <w:rFonts w:hint="eastAsia" w:ascii="宋体" w:hAnsi="宋体" w:eastAsia="宋体" w:cs="宋体"/>
                <w:i w:val="0"/>
                <w:iCs w:val="0"/>
                <w:color w:val="000000"/>
                <w:kern w:val="0"/>
                <w:sz w:val="22"/>
                <w:szCs w:val="22"/>
                <w:highlight w:val="none"/>
                <w:u w:val="none"/>
                <w:lang w:val="en-US" w:eastAsia="zh-CN" w:bidi="ar"/>
              </w:rPr>
              <w:t>1、提供</w:t>
            </w:r>
            <w:r>
              <w:rPr>
                <w:rFonts w:hint="eastAsia"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套中台服务器，配置要求不低于：配备4核CPU和32GB内存，系统硬盘40GB、数据硬盘100GB。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仿宋_GB2312"/>
                <w:b/>
                <w:bCs/>
                <w:highlight w:val="none"/>
                <w:lang w:eastAsia="zh-CN"/>
              </w:rPr>
              <w:t>★</w:t>
            </w:r>
            <w:r>
              <w:rPr>
                <w:rFonts w:hint="eastAsia" w:ascii="宋体" w:hAnsi="宋体" w:eastAsia="宋体" w:cs="宋体"/>
                <w:i w:val="0"/>
                <w:iCs w:val="0"/>
                <w:color w:val="000000"/>
                <w:kern w:val="0"/>
                <w:sz w:val="22"/>
                <w:szCs w:val="22"/>
                <w:highlight w:val="none"/>
                <w:u w:val="none"/>
                <w:lang w:val="en-US" w:eastAsia="zh-CN" w:bidi="ar"/>
              </w:rPr>
              <w:t>2、提供1套管理服务器，配置要求不低于：配备4核CPU和16GB内存，系统硬盘100GB、数据硬盘100GB。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仿宋_GB2312"/>
                <w:b/>
                <w:bCs/>
                <w:highlight w:val="none"/>
                <w:lang w:eastAsia="zh-CN"/>
              </w:rPr>
              <w:t>★</w:t>
            </w:r>
            <w:r>
              <w:rPr>
                <w:rFonts w:hint="eastAsia" w:ascii="宋体" w:hAnsi="宋体" w:eastAsia="宋体" w:cs="宋体"/>
                <w:i w:val="0"/>
                <w:iCs w:val="0"/>
                <w:color w:val="000000"/>
                <w:kern w:val="0"/>
                <w:sz w:val="22"/>
                <w:szCs w:val="22"/>
                <w:highlight w:val="none"/>
                <w:u w:val="none"/>
                <w:lang w:val="en-US" w:eastAsia="zh-CN" w:bidi="ar"/>
              </w:rPr>
              <w:t>3、提供1套HIS/EMR服务器，配置要求不低于：配备4核CPU和32GB内存，系统硬盘40GB、数据硬盘100GB。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仿宋_GB2312"/>
                <w:b/>
                <w:bCs/>
                <w:highlight w:val="none"/>
                <w:lang w:eastAsia="zh-CN"/>
              </w:rPr>
              <w:t>★</w:t>
            </w:r>
            <w:r>
              <w:rPr>
                <w:rFonts w:hint="eastAsia" w:ascii="宋体" w:hAnsi="宋体" w:eastAsia="宋体" w:cs="宋体"/>
                <w:i w:val="0"/>
                <w:iCs w:val="0"/>
                <w:color w:val="000000"/>
                <w:kern w:val="0"/>
                <w:sz w:val="22"/>
                <w:szCs w:val="22"/>
                <w:highlight w:val="none"/>
                <w:u w:val="none"/>
                <w:lang w:val="en-US" w:eastAsia="zh-CN" w:bidi="ar"/>
              </w:rPr>
              <w:t>4、提供1套文件服务器，配置要求不低于：配备2核CPU和8GB内存，系统硬盘40GB、数据硬盘500GB。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仿宋_GB2312"/>
                <w:b/>
                <w:bCs/>
                <w:highlight w:val="none"/>
                <w:lang w:eastAsia="zh-CN"/>
              </w:rPr>
              <w:t>★</w:t>
            </w:r>
            <w:r>
              <w:rPr>
                <w:rFonts w:hint="eastAsia" w:ascii="宋体" w:hAnsi="宋体" w:eastAsia="宋体" w:cs="宋体"/>
                <w:i w:val="0"/>
                <w:iCs w:val="0"/>
                <w:color w:val="000000"/>
                <w:kern w:val="0"/>
                <w:sz w:val="22"/>
                <w:szCs w:val="22"/>
                <w:highlight w:val="none"/>
                <w:u w:val="none"/>
                <w:lang w:val="en-US" w:eastAsia="zh-CN" w:bidi="ar"/>
              </w:rPr>
              <w:t>5、提供1套DMZ服务器，配置要求不低于：配备2核CPU和8GB内存，系统硬盘40GB、数据硬盘200GB。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仿宋_GB2312"/>
                <w:b/>
                <w:bCs/>
                <w:highlight w:val="none"/>
                <w:lang w:eastAsia="zh-CN"/>
              </w:rPr>
              <w:t>★</w:t>
            </w:r>
            <w:r>
              <w:rPr>
                <w:rFonts w:hint="eastAsia" w:ascii="宋体" w:hAnsi="宋体" w:eastAsia="宋体" w:cs="宋体"/>
                <w:i w:val="0"/>
                <w:iCs w:val="0"/>
                <w:color w:val="000000"/>
                <w:kern w:val="0"/>
                <w:sz w:val="22"/>
                <w:szCs w:val="22"/>
                <w:highlight w:val="none"/>
                <w:u w:val="none"/>
                <w:lang w:val="en-US" w:eastAsia="zh-CN" w:bidi="ar"/>
              </w:rPr>
              <w:t>6、提供1套前置机(Nginx)，配置要求不低于：配备2核CPU和8GB内存，系统硬盘40GB、数据硬盘100GB。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仿宋_GB2312"/>
                <w:b/>
                <w:bCs/>
                <w:highlight w:val="none"/>
                <w:lang w:eastAsia="zh-CN"/>
              </w:rPr>
              <w:t>★</w:t>
            </w:r>
            <w:r>
              <w:rPr>
                <w:rFonts w:hint="eastAsia" w:ascii="宋体" w:hAnsi="宋体" w:eastAsia="宋体" w:cs="宋体"/>
                <w:i w:val="0"/>
                <w:iCs w:val="0"/>
                <w:color w:val="000000"/>
                <w:kern w:val="0"/>
                <w:sz w:val="22"/>
                <w:szCs w:val="22"/>
                <w:highlight w:val="none"/>
                <w:u w:val="none"/>
                <w:lang w:val="en-US" w:eastAsia="zh-CN" w:bidi="ar"/>
              </w:rPr>
              <w:t>7、提供</w:t>
            </w:r>
            <w:r>
              <w:rPr>
                <w:rFonts w:hint="eastAsia"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套应用服务器，配置要求不低于：配备</w:t>
            </w:r>
            <w:r>
              <w:rPr>
                <w:rFonts w:hint="eastAsia" w:cs="宋体"/>
                <w:i w:val="0"/>
                <w:iCs w:val="0"/>
                <w:color w:val="000000"/>
                <w:kern w:val="0"/>
                <w:sz w:val="22"/>
                <w:szCs w:val="22"/>
                <w:highlight w:val="none"/>
                <w:u w:val="none"/>
                <w:lang w:val="en-US" w:eastAsia="zh-CN" w:bidi="ar"/>
              </w:rPr>
              <w:t>8</w:t>
            </w:r>
            <w:r>
              <w:rPr>
                <w:rFonts w:hint="eastAsia" w:ascii="宋体" w:hAnsi="宋体" w:eastAsia="宋体" w:cs="宋体"/>
                <w:i w:val="0"/>
                <w:iCs w:val="0"/>
                <w:color w:val="000000"/>
                <w:kern w:val="0"/>
                <w:sz w:val="22"/>
                <w:szCs w:val="22"/>
                <w:highlight w:val="none"/>
                <w:u w:val="none"/>
                <w:lang w:val="en-US" w:eastAsia="zh-CN" w:bidi="ar"/>
              </w:rPr>
              <w:t>核CPU和32GB内存，系统硬盘40GB、</w:t>
            </w:r>
            <w:r>
              <w:rPr>
                <w:rFonts w:hint="eastAsia" w:ascii="宋体" w:hAnsi="宋体" w:eastAsia="宋体" w:cs="宋体"/>
                <w:i w:val="0"/>
                <w:iCs w:val="0"/>
                <w:color w:val="000000"/>
                <w:kern w:val="0"/>
                <w:sz w:val="22"/>
                <w:szCs w:val="22"/>
                <w:u w:val="none"/>
                <w:lang w:val="en-US" w:eastAsia="zh-CN" w:bidi="ar"/>
              </w:rPr>
              <w:t>数据硬盘500GB。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（二）性能要求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1、支持云主机生命周期管理，包括：创建、启动、停止、重启、释放（或删除）；支持强制停止、强制重启、停机不收费；支持根据实际使用场景进行选型创建云主机；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2、支持云主机的费用管理，包括：续费、退订、购买相同配置、计费模式互转等；支持到期提醒；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3、支持通过公共镜像、自定义镜像（私有镜像）、共享镜像等方式创建云主机；支持基于实例创建私有镜像，支持跨用户共享镜像；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4、支持云主机快照和云盘（系统盘和数据盘）快照；支持创建自动快照策略，为云盘周期性地创建快照备份数据。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5、单个弹性云主机每服务周期服务可用率不低于99.975%；同一区域内多个可用区的弹性云主机每服务周期服务可用率不低于99.995%</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三、云安全服务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提供9套主机安全服务，支持安全概览、资产管理、入侵检测、漏洞扫描、基线管理功能；支持查看主机操作系统、所属地域、Agent状态等资产信息，支持查看是否存在安全风险，支持模糊检索、快捷筛选，方便用户快速管理服务器。支持对挖矿木马、蠕虫、勒索病毒等进行有效的检测，提供一键检测和定时检测灵活的检测方式，支持对病毒文件进行隔离、删除和信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提供1套Web应用防火墙服务，业务请求峰值3000QPS，支持防护域名20个（包含2个主域名），防护端口20个，支持应具有提供访问控制、边界防护、入侵防范等安全机制；支持设置规则白名单，使具有指定特征的访问请求不经过全部、特性防护类型或某个防护规则的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3、提供1套下一代防火墙服务，支持≥1Gbps公网流量处理能力峰值；支持对加密的HTTPS流量进行URL过滤、IPS和病毒过滤；支持ICMP Flood、UDP Flood、SYN Flood、WinNuke、IP地址欺骗、地址扫描与端口扫描、Ping of Death、Teardrop、Land、Smurf、Fraggle、IP Fragment、IP Option、Huge ICMP、TCP Flag异常、DNS Query Flood、DNS Reply Flood、TCP Split Handshake、SIP Flood等攻击防护，提升系统的安全性，防范多样化的网络威胁</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提供1套云主机备份服务，配置存储资源包≥3000G，支持多云硬盘一致性快照技术的备份服务，支持利用备份数据恢复弹性云主机数据，提供数据备份和操作恢复的整体方案，具备实时增量备份、快速数据恢复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三、网络服务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仿宋_GB2312"/>
                <w:b/>
                <w:bCs/>
                <w:lang w:eastAsia="zh-CN"/>
              </w:rPr>
              <w:t>★</w:t>
            </w:r>
            <w:r>
              <w:rPr>
                <w:rFonts w:hint="eastAsia" w:ascii="宋体" w:hAnsi="宋体" w:eastAsia="宋体" w:cs="宋体"/>
                <w:i w:val="0"/>
                <w:iCs w:val="0"/>
                <w:color w:val="000000"/>
                <w:kern w:val="0"/>
                <w:sz w:val="22"/>
                <w:szCs w:val="22"/>
                <w:u w:val="none"/>
                <w:lang w:val="en-US" w:eastAsia="zh-CN" w:bidi="ar"/>
              </w:rPr>
              <w:t>1、提供1条互联网带宽用于云资源访问公众互联网，带宽≥50Mbps，支持出/入方向流量、带宽监控和查询。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仿宋_GB2312"/>
                <w:b/>
                <w:bCs/>
                <w:lang w:eastAsia="zh-CN"/>
              </w:rPr>
              <w:t>★</w:t>
            </w:r>
            <w:r>
              <w:rPr>
                <w:rFonts w:hint="eastAsia" w:ascii="宋体" w:hAnsi="宋体" w:eastAsia="宋体" w:cs="宋体"/>
                <w:i w:val="0"/>
                <w:iCs w:val="0"/>
                <w:color w:val="000000"/>
                <w:kern w:val="0"/>
                <w:sz w:val="22"/>
                <w:szCs w:val="22"/>
                <w:u w:val="none"/>
                <w:lang w:val="en-US" w:eastAsia="zh-CN" w:bidi="ar"/>
              </w:rPr>
              <w:t>2、提供</w:t>
            </w:r>
            <w:r>
              <w:rPr>
                <w:rFonts w:hint="eastAsia"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条专线用于医院与云资源的互联访问，带宽≥50Mbps，支持一条物理专线同时访问多个VPC；支持健康检查实现链路探测及路由快速收敛。</w:t>
            </w:r>
          </w:p>
        </w:tc>
      </w:tr>
    </w:tbl>
    <w:p w14:paraId="0D6CE651">
      <w:pPr>
        <w:widowControl/>
        <w:rPr>
          <w:rFonts w:ascii="宋体" w:hAnsi="宋体" w:cs="仿宋_GB2312"/>
          <w:b/>
          <w:bCs/>
          <w:lang w:eastAsia="zh-CN"/>
        </w:rPr>
      </w:pPr>
    </w:p>
    <w:p w14:paraId="796EFC07">
      <w:pPr>
        <w:pStyle w:val="2"/>
        <w:bidi w:val="0"/>
        <w:rPr>
          <w:lang w:eastAsia="zh-CN"/>
        </w:rPr>
      </w:pPr>
      <w:r>
        <w:rPr>
          <w:rFonts w:hint="eastAsia"/>
          <w:lang w:eastAsia="zh-CN"/>
        </w:rPr>
        <w:t>商务条款要求</w:t>
      </w:r>
    </w:p>
    <w:p w14:paraId="48E44DB3">
      <w:pPr>
        <w:spacing w:line="360" w:lineRule="auto"/>
        <w:rPr>
          <w:rFonts w:ascii="宋体" w:hAnsi="宋体" w:cs="仿宋_GB2312"/>
          <w:lang w:eastAsia="zh-CN"/>
        </w:rPr>
      </w:pPr>
      <w:r>
        <w:rPr>
          <w:rFonts w:hint="eastAsia" w:ascii="宋体" w:hAnsi="宋体" w:cs="仿宋_GB2312"/>
          <w:lang w:eastAsia="zh-CN"/>
        </w:rPr>
        <w:t>一.合同签订期：自成交通知书发出之日起</w:t>
      </w:r>
      <w:r>
        <w:rPr>
          <w:rFonts w:ascii="宋体" w:hAnsi="宋体" w:cs="仿宋_GB2312"/>
          <w:lang w:eastAsia="zh-CN"/>
        </w:rPr>
        <w:t>7</w:t>
      </w:r>
      <w:r>
        <w:rPr>
          <w:rFonts w:hint="eastAsia" w:ascii="宋体" w:hAnsi="宋体" w:cs="仿宋_GB2312"/>
          <w:lang w:eastAsia="zh-CN"/>
        </w:rPr>
        <w:t>个工作日内；</w:t>
      </w:r>
    </w:p>
    <w:p w14:paraId="14ECE9EC">
      <w:pPr>
        <w:spacing w:line="360" w:lineRule="auto"/>
        <w:rPr>
          <w:rFonts w:ascii="宋体" w:hAnsi="宋体" w:cs="仿宋_GB2312"/>
          <w:highlight w:val="none"/>
          <w:lang w:eastAsia="zh-CN"/>
        </w:rPr>
      </w:pPr>
      <w:r>
        <w:rPr>
          <w:rFonts w:hint="eastAsia" w:ascii="宋体" w:hAnsi="宋体" w:cs="仿宋_GB2312"/>
          <w:highlight w:val="none"/>
          <w:lang w:eastAsia="zh-CN"/>
        </w:rPr>
        <w:t>★二.提交服务成果时间：合同签订之日起</w:t>
      </w:r>
      <w:r>
        <w:rPr>
          <w:rFonts w:hint="eastAsia" w:cs="仿宋_GB2312"/>
          <w:highlight w:val="none"/>
          <w:lang w:val="en-US" w:eastAsia="zh-CN"/>
        </w:rPr>
        <w:t>20</w:t>
      </w:r>
      <w:r>
        <w:rPr>
          <w:rFonts w:hint="eastAsia" w:ascii="宋体" w:hAnsi="宋体" w:cs="仿宋_GB2312"/>
          <w:highlight w:val="none"/>
          <w:lang w:eastAsia="zh-CN"/>
        </w:rPr>
        <w:t>个日历日内交付使用；</w:t>
      </w:r>
    </w:p>
    <w:p w14:paraId="23B9DBA1">
      <w:pPr>
        <w:spacing w:line="360" w:lineRule="auto"/>
        <w:rPr>
          <w:rFonts w:ascii="宋体" w:hAnsi="宋体" w:cs="仿宋_GB2312"/>
          <w:highlight w:val="none"/>
          <w:lang w:eastAsia="zh-CN"/>
        </w:rPr>
      </w:pPr>
      <w:r>
        <w:rPr>
          <w:rFonts w:hint="eastAsia" w:ascii="宋体" w:hAnsi="宋体" w:cs="仿宋_GB2312"/>
          <w:highlight w:val="none"/>
          <w:lang w:eastAsia="zh-CN"/>
        </w:rPr>
        <w:t>三.提交服务成果地点：南宁市；</w:t>
      </w:r>
    </w:p>
    <w:p w14:paraId="0BF15D3F">
      <w:pPr>
        <w:spacing w:line="360" w:lineRule="auto"/>
        <w:rPr>
          <w:rFonts w:ascii="宋体" w:hAnsi="宋体" w:cs="仿宋_GB2312"/>
          <w:highlight w:val="none"/>
          <w:lang w:eastAsia="zh-CN"/>
        </w:rPr>
      </w:pPr>
      <w:r>
        <w:rPr>
          <w:rFonts w:hint="eastAsia" w:ascii="宋体" w:hAnsi="宋体" w:cs="仿宋_GB2312"/>
          <w:highlight w:val="none"/>
          <w:lang w:eastAsia="zh-CN"/>
        </w:rPr>
        <w:t>★四.服务期：自</w:t>
      </w:r>
      <w:r>
        <w:rPr>
          <w:rFonts w:hint="eastAsia" w:cs="微软雅黑"/>
          <w:highlight w:val="none"/>
          <w:lang w:eastAsia="zh-CN"/>
        </w:rPr>
        <w:t>合同签订之日起</w:t>
      </w:r>
      <w:r>
        <w:rPr>
          <w:rFonts w:hint="eastAsia" w:cs="仿宋_GB2312"/>
          <w:highlight w:val="none"/>
          <w:lang w:val="en-US" w:eastAsia="zh-CN"/>
        </w:rPr>
        <w:t>6个月</w:t>
      </w:r>
      <w:r>
        <w:rPr>
          <w:rFonts w:hint="eastAsia" w:ascii="宋体" w:hAnsi="宋体" w:cs="仿宋_GB2312"/>
          <w:highlight w:val="none"/>
          <w:lang w:eastAsia="zh-CN"/>
        </w:rPr>
        <w:t>；</w:t>
      </w:r>
    </w:p>
    <w:p w14:paraId="08C273B7">
      <w:pPr>
        <w:spacing w:line="360" w:lineRule="auto"/>
        <w:rPr>
          <w:rFonts w:ascii="宋体" w:hAnsi="宋体" w:cs="仿宋_GB2312"/>
          <w:highlight w:val="none"/>
          <w:lang w:eastAsia="zh-CN"/>
        </w:rPr>
      </w:pPr>
      <w:r>
        <w:rPr>
          <w:rFonts w:hint="eastAsia" w:ascii="宋体" w:hAnsi="宋体" w:cs="仿宋_GB2312"/>
          <w:highlight w:val="none"/>
          <w:lang w:eastAsia="zh-CN"/>
        </w:rPr>
        <w:t>五．售后服务要求：</w:t>
      </w:r>
    </w:p>
    <w:p w14:paraId="1B6FD673">
      <w:pPr>
        <w:spacing w:line="360" w:lineRule="auto"/>
        <w:rPr>
          <w:rFonts w:ascii="宋体" w:hAnsi="宋体" w:cs="仿宋_GB2312"/>
          <w:highlight w:val="none"/>
          <w:lang w:eastAsia="zh-CN"/>
        </w:rPr>
      </w:pPr>
      <w:r>
        <w:rPr>
          <w:rFonts w:hint="eastAsia" w:ascii="宋体" w:hAnsi="宋体" w:cs="仿宋_GB2312"/>
          <w:highlight w:val="none"/>
          <w:lang w:eastAsia="zh-CN"/>
        </w:rPr>
        <w:t>★1.质量保证期：</w:t>
      </w:r>
      <w:r>
        <w:rPr>
          <w:rFonts w:hint="eastAsia" w:cs="仿宋_GB2312"/>
          <w:highlight w:val="none"/>
          <w:lang w:val="en-US" w:eastAsia="zh-CN"/>
        </w:rPr>
        <w:t>6个月</w:t>
      </w:r>
      <w:r>
        <w:rPr>
          <w:rFonts w:hint="eastAsia" w:ascii="宋体" w:hAnsi="宋体" w:cs="仿宋_GB2312"/>
          <w:highlight w:val="none"/>
          <w:lang w:eastAsia="zh-CN"/>
        </w:rPr>
        <w:t>；</w:t>
      </w:r>
    </w:p>
    <w:p w14:paraId="31FE509C">
      <w:pPr>
        <w:spacing w:line="360" w:lineRule="auto"/>
        <w:rPr>
          <w:rFonts w:ascii="宋体" w:hAnsi="宋体" w:cs="仿宋_GB2312"/>
          <w:highlight w:val="none"/>
          <w:lang w:eastAsia="zh-CN"/>
        </w:rPr>
      </w:pPr>
      <w:r>
        <w:rPr>
          <w:rFonts w:hint="eastAsia" w:ascii="宋体" w:hAnsi="宋体" w:cs="仿宋_GB2312"/>
          <w:highlight w:val="none"/>
          <w:lang w:eastAsia="zh-CN"/>
        </w:rPr>
        <w:t>2.免费送货上门，免费安装调试；</w:t>
      </w:r>
    </w:p>
    <w:p w14:paraId="154A56F1">
      <w:pPr>
        <w:spacing w:line="360" w:lineRule="auto"/>
        <w:rPr>
          <w:rFonts w:ascii="宋体" w:hAnsi="宋体" w:cs="仿宋_GB2312"/>
          <w:lang w:eastAsia="zh-CN"/>
        </w:rPr>
      </w:pPr>
      <w:r>
        <w:rPr>
          <w:rFonts w:hint="eastAsia" w:ascii="宋体" w:hAnsi="宋体" w:cs="仿宋_GB2312"/>
          <w:highlight w:val="none"/>
          <w:lang w:eastAsia="zh-CN"/>
        </w:rPr>
        <w:t>3.质保期内成交人必须免费提供维修服务：必须提供电话支持服务，保修期内设备出现故障，要求60分钟内做出响应，2个小时内赶往现场，8小时内解决问题</w:t>
      </w:r>
      <w:r>
        <w:rPr>
          <w:rFonts w:hint="eastAsia" w:ascii="宋体" w:hAnsi="宋体" w:cs="仿宋_GB2312"/>
          <w:lang w:eastAsia="zh-CN"/>
        </w:rPr>
        <w:t>（自然灾害等不可抗拒原因除外）；</w:t>
      </w:r>
    </w:p>
    <w:p w14:paraId="6D96739D">
      <w:pPr>
        <w:spacing w:line="360" w:lineRule="auto"/>
        <w:rPr>
          <w:rFonts w:ascii="宋体" w:hAnsi="宋体" w:cs="仿宋_GB2312"/>
          <w:lang w:eastAsia="zh-CN"/>
        </w:rPr>
      </w:pPr>
      <w:r>
        <w:rPr>
          <w:rFonts w:hint="eastAsia" w:ascii="宋体" w:hAnsi="宋体" w:cs="仿宋_GB2312"/>
          <w:lang w:eastAsia="zh-CN"/>
        </w:rPr>
        <w:t>4. 在租用期内，成交人应严格遵守《中华人民共和国电信条例》，维护双方权益，按工信部颁布的《电信服务标准》的电路质量要求，保证采购人租用系统畅通及安全使用。为保证采购人网络的连续稳定运行；</w:t>
      </w:r>
    </w:p>
    <w:p w14:paraId="5CABEC79">
      <w:pPr>
        <w:spacing w:line="360" w:lineRule="auto"/>
        <w:rPr>
          <w:rFonts w:ascii="宋体" w:hAnsi="宋体" w:cs="仿宋_GB2312"/>
          <w:lang w:eastAsia="zh-CN"/>
        </w:rPr>
      </w:pPr>
      <w:r>
        <w:rPr>
          <w:rFonts w:hint="eastAsia" w:ascii="宋体" w:hAnsi="宋体" w:cs="仿宋_GB2312"/>
          <w:lang w:eastAsia="zh-CN"/>
        </w:rPr>
        <w:t>5. 因成交人施工、网络割接等原因影响宽带网络运行的，应当提前一天通知采购人，并且尽快消除故障、恢复通信线路；</w:t>
      </w:r>
    </w:p>
    <w:p w14:paraId="7EAD52A6">
      <w:pPr>
        <w:spacing w:line="360" w:lineRule="auto"/>
        <w:rPr>
          <w:rFonts w:ascii="宋体" w:hAnsi="宋体" w:cs="仿宋_GB2312"/>
          <w:lang w:eastAsia="zh-CN"/>
        </w:rPr>
      </w:pPr>
      <w:r>
        <w:rPr>
          <w:rFonts w:hint="eastAsia" w:ascii="宋体" w:hAnsi="宋体" w:cs="仿宋_GB2312"/>
          <w:lang w:eastAsia="zh-CN"/>
        </w:rPr>
        <w:t>6.当用户网络需要扩展或升级时，负责免费提供相应解决方案；</w:t>
      </w:r>
    </w:p>
    <w:p w14:paraId="7D63E5BF">
      <w:pPr>
        <w:spacing w:line="360" w:lineRule="auto"/>
        <w:rPr>
          <w:rFonts w:ascii="宋体" w:hAnsi="宋体" w:cs="仿宋_GB2312"/>
          <w:lang w:eastAsia="zh-CN"/>
        </w:rPr>
      </w:pPr>
      <w:r>
        <w:rPr>
          <w:rFonts w:hint="eastAsia" w:ascii="宋体" w:hAnsi="宋体" w:cs="仿宋_GB2312"/>
          <w:lang w:eastAsia="zh-CN"/>
        </w:rPr>
        <w:t>六、其他要求:</w:t>
      </w:r>
    </w:p>
    <w:p w14:paraId="183E9C68">
      <w:pPr>
        <w:spacing w:line="360" w:lineRule="auto"/>
        <w:rPr>
          <w:rFonts w:ascii="宋体" w:hAnsi="宋体" w:cs="仿宋_GB2312"/>
          <w:b/>
          <w:bCs/>
          <w:lang w:eastAsia="zh-CN"/>
        </w:rPr>
      </w:pPr>
      <w:r>
        <w:rPr>
          <w:rFonts w:hint="eastAsia" w:ascii="宋体" w:hAnsi="宋体" w:cs="仿宋_GB2312"/>
          <w:b/>
          <w:bCs/>
          <w:lang w:eastAsia="zh-CN"/>
        </w:rPr>
        <w:t>★1、付款方式：本项目无预付款，供应商所提交的服务经采购人书面验收合格后，一次性支付合同款；</w:t>
      </w:r>
    </w:p>
    <w:p w14:paraId="14FF4E16">
      <w:pPr>
        <w:spacing w:line="360" w:lineRule="auto"/>
        <w:rPr>
          <w:rFonts w:ascii="宋体" w:hAnsi="宋体" w:cs="仿宋_GB2312"/>
          <w:b/>
          <w:bCs/>
          <w:color w:val="auto"/>
          <w:lang w:eastAsia="zh-CN"/>
        </w:rPr>
      </w:pPr>
      <w:r>
        <w:rPr>
          <w:rFonts w:hint="eastAsia" w:cs="微软雅黑"/>
          <w:b/>
          <w:bCs/>
          <w:color w:val="auto"/>
          <w:lang w:eastAsia="zh-CN"/>
        </w:rPr>
        <w:t>★</w:t>
      </w:r>
      <w:r>
        <w:rPr>
          <w:rFonts w:hint="eastAsia"/>
          <w:b/>
          <w:bCs/>
          <w:color w:val="auto"/>
          <w:lang w:eastAsia="zh-CN"/>
        </w:rPr>
        <w:t>2</w:t>
      </w:r>
      <w:r>
        <w:rPr>
          <w:rFonts w:hint="eastAsia" w:cs="微软雅黑"/>
          <w:b/>
          <w:bCs/>
          <w:color w:val="auto"/>
          <w:lang w:eastAsia="zh-CN"/>
        </w:rPr>
        <w:t>、投标供应商如成为“预成交供应商”后</w:t>
      </w:r>
      <w:r>
        <w:rPr>
          <w:rFonts w:hint="eastAsia" w:ascii="宋体" w:hAnsi="宋体" w:cs="仿宋_GB2312"/>
          <w:b/>
          <w:bCs/>
          <w:color w:val="auto"/>
          <w:lang w:eastAsia="zh-CN"/>
        </w:rPr>
        <w:t>24小时内，须书面提交互联网国际出口带宽证明材料截图及链接（加盖公章）及本地电信基础运营商相关授权证明材料供核验，如达不到要求采购单位可取消供应商报价资格，并追究投标供应商虚假应标责任；</w:t>
      </w:r>
    </w:p>
    <w:p w14:paraId="1C18E865">
      <w:pPr>
        <w:spacing w:line="360" w:lineRule="auto"/>
        <w:rPr>
          <w:rFonts w:hint="eastAsia" w:ascii="宋体" w:hAnsi="宋体" w:cs="仿宋_GB2312"/>
          <w:b/>
          <w:bCs/>
          <w:lang w:eastAsia="zh-CN"/>
        </w:rPr>
      </w:pPr>
      <w:r>
        <w:rPr>
          <w:rFonts w:hint="eastAsia" w:ascii="宋体" w:hAnsi="宋体" w:cs="仿宋_GB2312"/>
          <w:b/>
          <w:bCs/>
          <w:lang w:eastAsia="zh-CN"/>
        </w:rPr>
        <w:t>★3、</w:t>
      </w:r>
      <w:r>
        <w:rPr>
          <w:rFonts w:hint="eastAsia" w:cs="微软雅黑"/>
          <w:b/>
          <w:bCs/>
          <w:color w:val="auto"/>
          <w:lang w:eastAsia="zh-CN"/>
        </w:rPr>
        <w:t>投标供应商如成为“预成交供应商”后</w:t>
      </w:r>
      <w:r>
        <w:rPr>
          <w:rFonts w:hint="eastAsia" w:ascii="宋体" w:hAnsi="宋体" w:cs="仿宋_GB2312"/>
          <w:b/>
          <w:bCs/>
          <w:color w:val="auto"/>
          <w:lang w:eastAsia="zh-CN"/>
        </w:rPr>
        <w:t>24小时内，</w:t>
      </w:r>
      <w:r>
        <w:rPr>
          <w:rFonts w:hint="eastAsia" w:ascii="宋体" w:hAnsi="宋体" w:cs="仿宋_GB2312"/>
          <w:b/>
          <w:bCs/>
          <w:lang w:eastAsia="zh-CN"/>
        </w:rPr>
        <w:t>须书面提供国家部委级颁发的DDos攻击防护平台网络安全试点示范项目证明（加盖公章）供核验，如达不到要求采购单位可取消供应商报价资格，并追究投标供应商虚假应标责任；</w:t>
      </w:r>
    </w:p>
    <w:p w14:paraId="5C851668">
      <w:pPr>
        <w:spacing w:line="360" w:lineRule="auto"/>
        <w:rPr>
          <w:rFonts w:hint="eastAsia" w:ascii="宋体" w:hAnsi="宋体" w:cs="仿宋_GB2312"/>
          <w:b/>
          <w:bCs/>
          <w:highlight w:val="none"/>
          <w:lang w:eastAsia="zh-CN"/>
        </w:rPr>
      </w:pPr>
      <w:r>
        <w:rPr>
          <w:rFonts w:hint="eastAsia" w:ascii="宋体" w:hAnsi="宋体" w:cs="仿宋_GB2312"/>
          <w:b/>
          <w:bCs/>
          <w:highlight w:val="none"/>
          <w:lang w:eastAsia="zh-CN"/>
        </w:rPr>
        <w:t>★</w:t>
      </w:r>
      <w:r>
        <w:rPr>
          <w:rFonts w:hint="eastAsia" w:ascii="宋体" w:hAnsi="宋体" w:cs="仿宋_GB2312"/>
          <w:b/>
          <w:bCs/>
          <w:highlight w:val="none"/>
          <w:lang w:val="en-US" w:eastAsia="zh-CN"/>
        </w:rPr>
        <w:t>4</w:t>
      </w:r>
      <w:r>
        <w:rPr>
          <w:rFonts w:hint="eastAsia" w:ascii="宋体" w:hAnsi="宋体" w:cs="仿宋_GB2312"/>
          <w:b/>
          <w:bCs/>
          <w:highlight w:val="none"/>
          <w:lang w:eastAsia="zh-CN"/>
        </w:rPr>
        <w:t>、预成交供应商需投入本项目一名技术负责人（不能与实施负责人、售后负责人为同一人）</w:t>
      </w:r>
      <w:r>
        <w:rPr>
          <w:rFonts w:hint="eastAsia" w:ascii="宋体" w:hAnsi="宋体" w:cs="仿宋_GB2312"/>
          <w:b/>
          <w:bCs/>
          <w:highlight w:val="none"/>
          <w:lang w:val="en-US" w:eastAsia="zh-CN"/>
        </w:rPr>
        <w:t>同时</w:t>
      </w:r>
      <w:r>
        <w:rPr>
          <w:rFonts w:hint="eastAsia" w:ascii="宋体" w:hAnsi="宋体" w:cs="仿宋_GB2312"/>
          <w:b/>
          <w:bCs/>
          <w:highlight w:val="none"/>
          <w:lang w:eastAsia="zh-CN"/>
        </w:rPr>
        <w:t>具备信息系统项目管理师证书、通信专业技术人员资格(互联网技术)、信息与通信工程高级工程师</w:t>
      </w:r>
      <w:r>
        <w:rPr>
          <w:rFonts w:hint="eastAsia" w:ascii="宋体" w:hAnsi="宋体" w:cs="仿宋_GB2312"/>
          <w:b/>
          <w:bCs/>
          <w:highlight w:val="none"/>
          <w:lang w:val="en-US" w:eastAsia="zh-CN"/>
        </w:rPr>
        <w:t>证书</w:t>
      </w:r>
      <w:r>
        <w:rPr>
          <w:rFonts w:hint="eastAsia" w:ascii="宋体" w:hAnsi="宋体" w:cs="仿宋_GB2312"/>
          <w:b/>
          <w:bCs/>
          <w:highlight w:val="none"/>
          <w:lang w:eastAsia="zh-CN"/>
        </w:rPr>
        <w:t>（须提供上述人员证书扫描件及最近半年内连续三个月供应商为实施人员缴纳社保的证明并加盖公章）；</w:t>
      </w:r>
    </w:p>
    <w:p w14:paraId="2AF6E8B2">
      <w:pPr>
        <w:spacing w:line="360" w:lineRule="auto"/>
        <w:rPr>
          <w:rFonts w:hint="eastAsia" w:ascii="宋体" w:hAnsi="宋体" w:cs="仿宋_GB2312"/>
          <w:b/>
          <w:bCs/>
          <w:highlight w:val="none"/>
          <w:lang w:eastAsia="zh-CN"/>
        </w:rPr>
      </w:pPr>
      <w:r>
        <w:rPr>
          <w:rFonts w:hint="eastAsia" w:ascii="宋体" w:hAnsi="宋体" w:cs="仿宋_GB2312"/>
          <w:b/>
          <w:bCs/>
          <w:highlight w:val="none"/>
          <w:lang w:eastAsia="zh-CN"/>
        </w:rPr>
        <w:t>★</w:t>
      </w:r>
      <w:r>
        <w:rPr>
          <w:rFonts w:hint="eastAsia" w:ascii="宋体" w:hAnsi="宋体" w:cs="仿宋_GB2312"/>
          <w:b/>
          <w:bCs/>
          <w:highlight w:val="none"/>
          <w:lang w:val="en-US" w:eastAsia="zh-CN"/>
        </w:rPr>
        <w:t>5</w:t>
      </w:r>
      <w:r>
        <w:rPr>
          <w:rFonts w:hint="eastAsia" w:ascii="宋体" w:hAnsi="宋体" w:cs="仿宋_GB2312"/>
          <w:b/>
          <w:bCs/>
          <w:highlight w:val="none"/>
          <w:lang w:eastAsia="zh-CN"/>
        </w:rPr>
        <w:t>、预成交供应商需投入本项目一名实施负责人（不能与技术负责人、售后负责人为同一人）</w:t>
      </w:r>
      <w:r>
        <w:rPr>
          <w:rFonts w:hint="eastAsia" w:ascii="宋体" w:hAnsi="宋体" w:cs="仿宋_GB2312"/>
          <w:b/>
          <w:bCs/>
          <w:highlight w:val="none"/>
          <w:lang w:val="en-US" w:eastAsia="zh-CN"/>
        </w:rPr>
        <w:t>同时</w:t>
      </w:r>
      <w:r>
        <w:rPr>
          <w:rFonts w:hint="eastAsia" w:ascii="宋体" w:hAnsi="宋体" w:cs="仿宋_GB2312"/>
          <w:b/>
          <w:bCs/>
          <w:highlight w:val="none"/>
          <w:lang w:eastAsia="zh-CN"/>
        </w:rPr>
        <w:t>具备一级建造师职业资格（通信与广电）证书、信息系统项目管理师证书、通信专业技术人员资格（互联网技术）证书（须提供上述人员证书扫描件及最近半年内连续三个月供应商为实施人员缴纳社保的证明并加盖公章）；</w:t>
      </w:r>
    </w:p>
    <w:p w14:paraId="2E6CA29E">
      <w:pPr>
        <w:spacing w:line="360" w:lineRule="auto"/>
        <w:rPr>
          <w:rFonts w:hint="eastAsia" w:ascii="宋体" w:hAnsi="宋体" w:cs="仿宋_GB2312"/>
          <w:b/>
          <w:bCs/>
          <w:highlight w:val="none"/>
          <w:lang w:eastAsia="zh-CN"/>
        </w:rPr>
      </w:pPr>
      <w:r>
        <w:rPr>
          <w:rFonts w:hint="eastAsia" w:ascii="宋体" w:hAnsi="宋体" w:cs="仿宋_GB2312"/>
          <w:b/>
          <w:bCs/>
          <w:highlight w:val="none"/>
          <w:lang w:eastAsia="zh-CN"/>
        </w:rPr>
        <w:t>★</w:t>
      </w:r>
      <w:r>
        <w:rPr>
          <w:rFonts w:hint="eastAsia" w:ascii="宋体" w:hAnsi="宋体" w:cs="仿宋_GB2312"/>
          <w:b/>
          <w:bCs/>
          <w:highlight w:val="none"/>
          <w:lang w:val="en-US" w:eastAsia="zh-CN"/>
        </w:rPr>
        <w:t>6</w:t>
      </w:r>
      <w:r>
        <w:rPr>
          <w:rFonts w:hint="eastAsia" w:ascii="宋体" w:hAnsi="宋体" w:cs="仿宋_GB2312"/>
          <w:b/>
          <w:bCs/>
          <w:highlight w:val="none"/>
          <w:lang w:eastAsia="zh-CN"/>
        </w:rPr>
        <w:t>、预成交供应商需投入本项目一名售后负责人（不能与实施负责人、技术负责人为同一人）</w:t>
      </w:r>
      <w:r>
        <w:rPr>
          <w:rFonts w:hint="eastAsia" w:ascii="宋体" w:hAnsi="宋体" w:cs="仿宋_GB2312"/>
          <w:b/>
          <w:bCs/>
          <w:highlight w:val="none"/>
          <w:lang w:val="en-US" w:eastAsia="zh-CN"/>
        </w:rPr>
        <w:t>同时</w:t>
      </w:r>
      <w:r>
        <w:rPr>
          <w:rFonts w:hint="eastAsia" w:ascii="宋体" w:hAnsi="宋体" w:cs="仿宋_GB2312"/>
          <w:b/>
          <w:bCs/>
          <w:highlight w:val="none"/>
          <w:lang w:eastAsia="zh-CN"/>
        </w:rPr>
        <w:t>具备光电信息工程高级工程师证书、光通信机务员证书（须提供上述人员证书扫描件及最近半年内连续三个月供应商为实施人员缴纳社保的证明并加盖公章）；</w:t>
      </w:r>
    </w:p>
    <w:p w14:paraId="042DFAB6">
      <w:pPr>
        <w:spacing w:line="360" w:lineRule="auto"/>
        <w:rPr>
          <w:rFonts w:ascii="宋体" w:hAnsi="宋体" w:cs="仿宋_GB2312"/>
          <w:lang w:eastAsia="zh-CN"/>
        </w:rPr>
      </w:pPr>
      <w:r>
        <w:rPr>
          <w:rFonts w:hint="eastAsia" w:ascii="宋体" w:hAnsi="宋体" w:cs="仿宋_GB2312"/>
          <w:lang w:val="en-US" w:eastAsia="zh-CN"/>
        </w:rPr>
        <w:t>7</w:t>
      </w:r>
      <w:r>
        <w:rPr>
          <w:rFonts w:hint="eastAsia" w:ascii="宋体" w:hAnsi="宋体" w:cs="仿宋_GB2312"/>
          <w:lang w:eastAsia="zh-CN"/>
        </w:rPr>
        <w:t>、对合同条款的调整： 由于成交人原因，未能按本合同规定的内容、时间及相关要求向采购人交付服务成果的，成交人承担违约责任，支付违约金。超过合同规定交付时间，采购人有权报采购监督管理部门解除合同。</w:t>
      </w:r>
    </w:p>
    <w:p w14:paraId="791D0DB2">
      <w:pPr>
        <w:spacing w:line="360" w:lineRule="auto"/>
        <w:ind w:firstLine="482" w:firstLineChars="200"/>
        <w:rPr>
          <w:rFonts w:ascii="宋体" w:hAnsi="宋体" w:cs="仿宋_GB2312"/>
          <w:b/>
          <w:bCs/>
          <w:lang w:eastAsia="zh-CN"/>
        </w:rPr>
      </w:pPr>
      <w:r>
        <w:rPr>
          <w:rFonts w:hint="eastAsia" w:ascii="宋体" w:hAnsi="宋体" w:cs="仿宋_GB2312"/>
          <w:b/>
          <w:bCs/>
          <w:lang w:eastAsia="zh-CN"/>
        </w:rPr>
        <w:t>以上标注“★”号条款必须满足，对不能满足参数要求虚假响应，或者无法正常交货影响使用的，采购单位将可取消供应商报价资格，并上报上级监管机构追究</w:t>
      </w:r>
      <w:r>
        <w:rPr>
          <w:rFonts w:hint="eastAsia" w:ascii="宋体" w:hAnsi="宋体" w:cs="仿宋_GB2312"/>
          <w:b/>
          <w:bCs/>
          <w:lang w:val="en-US" w:eastAsia="zh-CN"/>
        </w:rPr>
        <w:t>投标</w:t>
      </w:r>
      <w:r>
        <w:rPr>
          <w:rFonts w:hint="eastAsia" w:ascii="宋体" w:hAnsi="宋体" w:cs="仿宋_GB2312"/>
          <w:b/>
          <w:bCs/>
          <w:lang w:eastAsia="zh-CN"/>
        </w:rPr>
        <w:t>供应商虚假应标责任。</w:t>
      </w:r>
    </w:p>
    <w:p w14:paraId="29D5F4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2322E"/>
    <w:multiLevelType w:val="multilevel"/>
    <w:tmpl w:val="8152322E"/>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44F27"/>
    <w:rsid w:val="03FB58D2"/>
    <w:rsid w:val="06586704"/>
    <w:rsid w:val="0A726EFC"/>
    <w:rsid w:val="1CFB71CB"/>
    <w:rsid w:val="271342CF"/>
    <w:rsid w:val="2A987410"/>
    <w:rsid w:val="2B865539"/>
    <w:rsid w:val="35640427"/>
    <w:rsid w:val="3E52360A"/>
    <w:rsid w:val="43991D40"/>
    <w:rsid w:val="457C7E32"/>
    <w:rsid w:val="561F3061"/>
    <w:rsid w:val="5689497F"/>
    <w:rsid w:val="57BC2B32"/>
    <w:rsid w:val="651D2E62"/>
    <w:rsid w:val="71CD7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4"/>
    <w:qFormat/>
    <w:uiPriority w:val="0"/>
    <w:pPr>
      <w:keepNext/>
      <w:keepLines/>
      <w:numPr>
        <w:ilvl w:val="0"/>
        <w:numId w:val="1"/>
      </w:numPr>
      <w:spacing w:before="340" w:after="330" w:line="360" w:lineRule="auto"/>
      <w:ind w:left="432" w:hanging="432"/>
      <w:outlineLvl w:val="0"/>
    </w:pPr>
    <w:rPr>
      <w:rFonts w:ascii="宋体" w:hAnsi="宋体" w:eastAsia="新宋体" w:cs="宋体"/>
      <w:b/>
      <w:bCs/>
      <w:kern w:val="44"/>
      <w:sz w:val="44"/>
      <w:szCs w:val="44"/>
    </w:rPr>
  </w:style>
  <w:style w:type="paragraph" w:styleId="3">
    <w:name w:val="heading 2"/>
    <w:basedOn w:val="1"/>
    <w:next w:val="1"/>
    <w:unhideWhenUsed/>
    <w:qFormat/>
    <w:uiPriority w:val="0"/>
    <w:pPr>
      <w:keepNext/>
      <w:keepLines/>
      <w:numPr>
        <w:ilvl w:val="1"/>
        <w:numId w:val="1"/>
      </w:numPr>
      <w:tabs>
        <w:tab w:val="left" w:pos="680"/>
      </w:tabs>
      <w:spacing w:before="260" w:beforeLines="0" w:beforeAutospacing="0" w:after="260" w:afterLines="0" w:afterAutospacing="0" w:line="413" w:lineRule="auto"/>
      <w:ind w:left="575" w:hanging="575"/>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tabs>
        <w:tab w:val="left" w:pos="1146"/>
      </w:tabs>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semiHidden/>
    <w:unhideWhenUsed/>
    <w:qFormat/>
    <w:uiPriority w:val="0"/>
    <w:pPr>
      <w:keepNext/>
      <w:keepLines/>
      <w:numPr>
        <w:ilvl w:val="3"/>
        <w:numId w:val="1"/>
      </w:numPr>
      <w:tabs>
        <w:tab w:val="left" w:pos="1116"/>
      </w:tabs>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tabs>
        <w:tab w:val="left" w:pos="720"/>
      </w:tabs>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tabs>
        <w:tab w:val="left" w:pos="864"/>
      </w:tabs>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tabs>
        <w:tab w:val="left" w:pos="1008"/>
      </w:tabs>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tabs>
        <w:tab w:val="left" w:pos="1152"/>
      </w:tabs>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tabs>
        <w:tab w:val="left" w:pos="1296"/>
      </w:tabs>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3">
    <w:name w:val="Default Paragraph Font"/>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11">
    <w:name w:val="Body Text"/>
    <w:basedOn w:val="1"/>
    <w:unhideWhenUsed/>
    <w:qFormat/>
    <w:uiPriority w:val="0"/>
    <w:pPr>
      <w:widowControl w:val="0"/>
      <w:spacing w:after="120"/>
      <w:jc w:val="both"/>
    </w:pPr>
    <w:rPr>
      <w:rFonts w:ascii="Calibri" w:hAnsi="Calibri" w:cs="Times New Roman"/>
      <w:kern w:val="2"/>
      <w:sz w:val="21"/>
      <w:szCs w:val="22"/>
    </w:rPr>
  </w:style>
  <w:style w:type="character" w:customStyle="1" w:styleId="14">
    <w:name w:val="标题 1 Char"/>
    <w:basedOn w:val="13"/>
    <w:link w:val="2"/>
    <w:qFormat/>
    <w:uiPriority w:val="0"/>
    <w:rPr>
      <w:rFonts w:ascii="宋体" w:hAnsi="宋体" w:eastAsia="新宋体" w:cs="宋体"/>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3128</Words>
  <Characters>3478</Characters>
  <Lines>0</Lines>
  <Paragraphs>0</Paragraphs>
  <TotalTime>36</TotalTime>
  <ScaleCrop>false</ScaleCrop>
  <LinksUpToDate>false</LinksUpToDate>
  <CharactersWithSpaces>3497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2021-11-22T01:52:00Z</dcterms:created>
  <dc:creator>Administrator</dc:creator>
  <cp:lastModifiedBy>火柴盒的弹跳</cp:lastModifiedBy>
  <dcterms:modified xsi:type="dcterms:W3CDTF">2025-09-24T07:18:59Z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3673C6F5614A44A7A4CC385E742BC1DE_13</vt:lpwstr>
  </property>
  <property fmtid="{D5CDD505-2E9C-101B-9397-08002B2CF9AE}" pid="4" name="KSOTemplateDocerSaveRecord">
    <vt:lpwstr>eyJoZGlkIjoiYTA4NGM5ODNmYmJkYmYxOTU0YzA3YjBmNTAzNWU3ODUiLCJ1c2VySWQiOiIxNTQ5NzI0NzQ4In0=</vt:lpwstr>
  </property>
</Properties>
</file>